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84193">
      <w:pPr>
        <w:rPr>
          <w:rFonts w:hint="default" w:asciiTheme="minorEastAsia" w:hAnsiTheme="minorEastAsia" w:eastAsiaTheme="minorEastAsia" w:cstheme="minorEastAsia"/>
          <w:sz w:val="52"/>
          <w:szCs w:val="52"/>
          <w:lang w:val="en-US"/>
        </w:rPr>
      </w:pPr>
    </w:p>
    <w:p w14:paraId="6612C0DC">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b/>
          <w:bCs/>
          <w:sz w:val="96"/>
          <w:szCs w:val="96"/>
        </w:rPr>
        <w:t>2025年宣传活动美工设计工作项目</w:t>
      </w:r>
    </w:p>
    <w:p w14:paraId="356356E2">
      <w:pPr>
        <w:rPr>
          <w:rFonts w:hint="eastAsia" w:asciiTheme="minorEastAsia" w:hAnsiTheme="minorEastAsia" w:eastAsiaTheme="minorEastAsia" w:cstheme="minorEastAsia"/>
        </w:rPr>
      </w:pPr>
    </w:p>
    <w:p w14:paraId="34FECBCB">
      <w:pPr>
        <w:rPr>
          <w:rFonts w:hint="eastAsia" w:asciiTheme="minorEastAsia" w:hAnsiTheme="minorEastAsia" w:eastAsiaTheme="minorEastAsia" w:cstheme="minorEastAsia"/>
        </w:rPr>
      </w:pPr>
    </w:p>
    <w:p w14:paraId="6555FEFB">
      <w:pPr>
        <w:rPr>
          <w:rFonts w:hint="eastAsia" w:asciiTheme="minorEastAsia" w:hAnsiTheme="minorEastAsia" w:eastAsiaTheme="minorEastAsia" w:cstheme="minorEastAsia"/>
        </w:rPr>
      </w:pPr>
    </w:p>
    <w:p w14:paraId="46262E89">
      <w:pPr>
        <w:jc w:val="center"/>
        <w:rPr>
          <w:rFonts w:hint="eastAsia" w:asciiTheme="minorEastAsia" w:hAnsiTheme="minorEastAsia" w:eastAsiaTheme="minorEastAsia" w:cstheme="minorEastAsia"/>
          <w:sz w:val="52"/>
          <w:szCs w:val="52"/>
        </w:rPr>
      </w:pPr>
    </w:p>
    <w:p w14:paraId="08CB3C72">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0A5F701C">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（项目编号：UHO</w:t>
      </w:r>
      <w:r>
        <w:rPr>
          <w:rFonts w:hint="default" w:asciiTheme="minorEastAsia" w:hAnsiTheme="minorEastAsia" w:eastAsiaTheme="minorEastAsia" w:cstheme="minorEastAsia"/>
          <w:b/>
          <w:bCs/>
          <w:sz w:val="36"/>
          <w:szCs w:val="36"/>
          <w:lang w:val="en-US"/>
        </w:rPr>
        <w:t>SZPCSD</w:t>
      </w:r>
      <w:r>
        <w:rPr>
          <w:rFonts w:hint="eastAsia" w:asciiTheme="minorEastAsia" w:hAnsiTheme="minorEastAsia" w:eastAsiaTheme="minorEastAsia" w:cstheme="minorEastAsia"/>
          <w:b/>
          <w:bCs/>
          <w:sz w:val="36"/>
          <w:szCs w:val="36"/>
        </w:rPr>
        <w:t>2025</w:t>
      </w:r>
      <w:r>
        <w:rPr>
          <w:rFonts w:hint="default" w:asciiTheme="minorEastAsia" w:hAnsiTheme="minorEastAsia" w:eastAsiaTheme="minorEastAsia" w:cstheme="minorEastAsia"/>
          <w:b/>
          <w:bCs/>
          <w:sz w:val="36"/>
          <w:szCs w:val="36"/>
          <w:lang w:val="en-US"/>
        </w:rPr>
        <w:t>001</w:t>
      </w:r>
      <w:r>
        <w:rPr>
          <w:rFonts w:hint="eastAsia" w:asciiTheme="minorEastAsia" w:hAnsiTheme="minorEastAsia" w:eastAsiaTheme="minorEastAsia" w:cstheme="minorEastAsia"/>
          <w:b/>
          <w:bCs/>
          <w:sz w:val="36"/>
          <w:szCs w:val="36"/>
        </w:rPr>
        <w:t>）</w:t>
      </w:r>
    </w:p>
    <w:p w14:paraId="5AC51CB3">
      <w:pPr>
        <w:rPr>
          <w:rFonts w:hint="eastAsia" w:asciiTheme="minorEastAsia" w:hAnsiTheme="minorEastAsia" w:eastAsiaTheme="minorEastAsia" w:cstheme="minorEastAsia"/>
          <w:sz w:val="44"/>
        </w:rPr>
      </w:pPr>
    </w:p>
    <w:p w14:paraId="5A9BE54C">
      <w:pPr>
        <w:snapToGrid w:val="0"/>
        <w:spacing w:line="480" w:lineRule="auto"/>
        <w:rPr>
          <w:rFonts w:hint="eastAsia" w:asciiTheme="minorEastAsia" w:hAnsiTheme="minorEastAsia" w:eastAsiaTheme="minorEastAsia" w:cstheme="minorEastAsia"/>
          <w:sz w:val="48"/>
        </w:rPr>
      </w:pPr>
    </w:p>
    <w:p w14:paraId="6C6CB0EA">
      <w:pPr>
        <w:pStyle w:val="11"/>
        <w:rPr>
          <w:rFonts w:hint="eastAsia" w:asciiTheme="minorEastAsia" w:hAnsiTheme="minorEastAsia" w:eastAsiaTheme="minorEastAsia" w:cstheme="minorEastAsia"/>
          <w:sz w:val="48"/>
        </w:rPr>
      </w:pPr>
    </w:p>
    <w:p w14:paraId="7DB2A73F">
      <w:pPr>
        <w:pStyle w:val="11"/>
        <w:rPr>
          <w:rFonts w:hint="eastAsia" w:asciiTheme="minorEastAsia" w:hAnsiTheme="minorEastAsia" w:eastAsiaTheme="minorEastAsia" w:cstheme="minorEastAsia"/>
          <w:sz w:val="48"/>
        </w:rPr>
      </w:pPr>
    </w:p>
    <w:p w14:paraId="55D2AC1C">
      <w:pPr>
        <w:pStyle w:val="11"/>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深圳市破产事务管理署</w:t>
      </w:r>
    </w:p>
    <w:p w14:paraId="25B055D7">
      <w:pPr>
        <w:pStyle w:val="11"/>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66FCD978">
      <w:pPr>
        <w:pStyle w:val="11"/>
        <w:rPr>
          <w:rFonts w:hint="eastAsia" w:asciiTheme="minorEastAsia" w:hAnsiTheme="minorEastAsia" w:eastAsiaTheme="minorEastAsia" w:cstheme="minorEastAsia"/>
          <w:sz w:val="48"/>
        </w:rPr>
      </w:pPr>
    </w:p>
    <w:p w14:paraId="2052A099">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九</w:t>
      </w:r>
      <w:bookmarkStart w:id="16" w:name="_GoBack"/>
      <w:bookmarkEnd w:id="16"/>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36687BC0">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0CE33CD6">
          <w:pPr>
            <w:jc w:val="center"/>
          </w:pPr>
        </w:p>
        <w:p w14:paraId="52DD2095">
          <w:pPr>
            <w:pStyle w:val="14"/>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3D3E6014">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5EA74045">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0D48F17B">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12</w:t>
          </w:r>
          <w:r>
            <w:rPr>
              <w:sz w:val="28"/>
              <w:szCs w:val="36"/>
            </w:rPr>
            <w:fldChar w:fldCharType="end"/>
          </w:r>
          <w:r>
            <w:rPr>
              <w:rFonts w:hint="eastAsia" w:ascii="黑体" w:hAnsi="黑体" w:eastAsia="黑体" w:cs="黑体"/>
              <w:bCs/>
              <w:color w:val="FF0000"/>
              <w:kern w:val="0"/>
              <w:sz w:val="28"/>
              <w:szCs w:val="40"/>
              <w:u w:val="double"/>
            </w:rPr>
            <w:fldChar w:fldCharType="end"/>
          </w:r>
        </w:p>
        <w:p w14:paraId="6DE1EE06">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13</w:t>
          </w:r>
          <w:r>
            <w:rPr>
              <w:sz w:val="28"/>
              <w:szCs w:val="36"/>
            </w:rPr>
            <w:fldChar w:fldCharType="end"/>
          </w:r>
          <w:r>
            <w:rPr>
              <w:rFonts w:hint="eastAsia" w:ascii="黑体" w:hAnsi="黑体" w:eastAsia="黑体" w:cs="黑体"/>
              <w:bCs/>
              <w:color w:val="FF0000"/>
              <w:kern w:val="0"/>
              <w:sz w:val="28"/>
              <w:szCs w:val="40"/>
              <w:u w:val="double"/>
            </w:rPr>
            <w:fldChar w:fldCharType="end"/>
          </w:r>
        </w:p>
        <w:p w14:paraId="76B42601">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14</w:t>
          </w:r>
          <w:r>
            <w:rPr>
              <w:sz w:val="28"/>
              <w:szCs w:val="36"/>
            </w:rPr>
            <w:fldChar w:fldCharType="end"/>
          </w:r>
          <w:r>
            <w:rPr>
              <w:rFonts w:hint="eastAsia" w:ascii="黑体" w:hAnsi="黑体" w:eastAsia="黑体" w:cs="黑体"/>
              <w:bCs/>
              <w:color w:val="FF0000"/>
              <w:kern w:val="0"/>
              <w:sz w:val="28"/>
              <w:szCs w:val="40"/>
              <w:u w:val="double"/>
            </w:rPr>
            <w:fldChar w:fldCharType="end"/>
          </w:r>
        </w:p>
        <w:p w14:paraId="4AC7D243">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212F038E">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0B9E823D">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0E2AD6FE">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663E8F76">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1A3E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B8D39AA">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7027F8F6">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677B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582B40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52F7261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5FED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F15F7C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1BADBE7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0AAB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09989A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76D21238">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6D61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659803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675073B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7F8AE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49E3F81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1F97BDA7">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7013624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1AA5CD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22DA71D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74EE268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71543790">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119625C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48494EA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605369C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06EE880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57CB5E4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17AC0F5A">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4C5F896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67F9193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ADD4EB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D0C826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52A95E7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7657009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4B2752C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2CB77ECB">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3DD910D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0647481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D9265C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7C67D79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540D8687">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31E4849A">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7A1B6273">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CB3132A">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45FE7C76">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3E9AD2B0">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712DF6D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友和保险经纪有限公司(以下简称“采购代理机构”)受</w:t>
      </w:r>
      <w:r>
        <w:rPr>
          <w:rFonts w:hint="eastAsia" w:asciiTheme="minorEastAsia" w:hAnsiTheme="minorEastAsia" w:eastAsiaTheme="minorEastAsia" w:cstheme="minorEastAsia"/>
          <w:color w:val="FF0000"/>
          <w:kern w:val="0"/>
          <w:szCs w:val="21"/>
          <w:u w:val="single"/>
        </w:rPr>
        <w:t xml:space="preserve">   深圳市破产事务管理署   </w:t>
      </w:r>
      <w:r>
        <w:rPr>
          <w:rFonts w:hint="eastAsia" w:asciiTheme="minorEastAsia" w:hAnsiTheme="minorEastAsia" w:eastAsiaTheme="minorEastAsia" w:cstheme="minorEastAsia"/>
          <w:kern w:val="0"/>
          <w:szCs w:val="21"/>
        </w:rPr>
        <w:t>的委托发布公开</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公告，本项目为</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color w:val="FF0000"/>
          <w:kern w:val="0"/>
          <w:szCs w:val="21"/>
          <w:u w:val="single"/>
          <w:lang w:val="en-US" w:eastAsia="zh-CN"/>
        </w:rPr>
        <w:t>2025年宣传活动美工设计工作项目</w:t>
      </w:r>
      <w:r>
        <w:rPr>
          <w:rFonts w:hint="eastAsia" w:asciiTheme="minorEastAsia" w:hAnsiTheme="minorEastAsia" w:eastAsiaTheme="minorEastAsia" w:cstheme="minorEastAsia"/>
          <w:color w:val="FF0000"/>
          <w:kern w:val="0"/>
          <w:szCs w:val="21"/>
          <w:u w:val="single"/>
        </w:rPr>
        <w:t xml:space="preserve">    </w:t>
      </w:r>
      <w:r>
        <w:rPr>
          <w:rFonts w:hint="eastAsia" w:asciiTheme="minorEastAsia" w:hAnsiTheme="minorEastAsia" w:eastAsiaTheme="minorEastAsia" w:cstheme="minorEastAsia"/>
          <w:kern w:val="0"/>
          <w:szCs w:val="21"/>
          <w:lang w:val="en-US" w:eastAsia="zh-CN"/>
        </w:rPr>
        <w:t>项目进行询价</w:t>
      </w:r>
      <w:r>
        <w:rPr>
          <w:rFonts w:hint="eastAsia" w:asciiTheme="minorEastAsia" w:hAnsiTheme="minorEastAsia" w:eastAsiaTheme="minorEastAsia" w:cstheme="minorEastAsia"/>
          <w:kern w:val="0"/>
          <w:szCs w:val="21"/>
        </w:rPr>
        <w:t>采购，欢迎有相应资质和能力的潜在供应商参加本次</w:t>
      </w:r>
      <w:r>
        <w:rPr>
          <w:rFonts w:hint="eastAsia" w:asciiTheme="minorEastAsia" w:hAnsiTheme="minorEastAsia" w:eastAsiaTheme="minorEastAsia" w:cstheme="minorEastAsia"/>
          <w:kern w:val="0"/>
          <w:szCs w:val="21"/>
          <w:lang w:eastAsia="zh-CN"/>
        </w:rPr>
        <w:t>询价</w:t>
      </w:r>
      <w:r>
        <w:rPr>
          <w:rFonts w:hint="eastAsia" w:asciiTheme="minorEastAsia" w:hAnsiTheme="minorEastAsia" w:eastAsiaTheme="minorEastAsia" w:cstheme="minorEastAsia"/>
          <w:kern w:val="0"/>
          <w:szCs w:val="21"/>
        </w:rPr>
        <w:t>活动。</w:t>
      </w:r>
    </w:p>
    <w:p w14:paraId="07560662">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14:paraId="691F9FF5">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1、项目名称：2025年宣传活动美工设计工作项目</w:t>
      </w:r>
    </w:p>
    <w:p w14:paraId="3D8C2E7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2、项目编号：UHOSZPCSD2025001</w:t>
      </w:r>
    </w:p>
    <w:p w14:paraId="5EBFC27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1"/>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6FEE2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6FC6946E">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730355B5">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752023D4">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7FFFC78D">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22B80344">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79596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7DC2895B">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67ECA5AB">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2025年宣传活动美工设计工作项目</w:t>
            </w:r>
          </w:p>
        </w:tc>
        <w:tc>
          <w:tcPr>
            <w:tcW w:w="969" w:type="dxa"/>
            <w:vAlign w:val="center"/>
          </w:tcPr>
          <w:p w14:paraId="7DB7D43E">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52615564">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5CB2D823">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19,600.00</w:t>
            </w:r>
          </w:p>
        </w:tc>
      </w:tr>
    </w:tbl>
    <w:p w14:paraId="77E24FE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76F701A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4C3568C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必须是具有独立法人资格或是具有独立承担民事责任能力的其它组织（提供营业执照或事业单位法人证书或其他证明材料复印件加盖公章，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14:paraId="433B3D1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3961A10">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5048A03A">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51F09F1B">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11BC5206">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45AEAF6F">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，不允许转包分包。</w:t>
      </w:r>
    </w:p>
    <w:p w14:paraId="7584ABA9">
      <w:pPr>
        <w:pStyle w:val="7"/>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程序及时间安排：</w:t>
      </w:r>
    </w:p>
    <w:p w14:paraId="04A0FE9B">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程序：</w:t>
      </w:r>
    </w:p>
    <w:p w14:paraId="1471E4AA">
      <w:pPr>
        <w:pStyle w:val="16"/>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。凡愿意参加询价的合格供应商，在询价截止时间前，登陆友和招标代理服务网（https://yhzb.uho.cn/），下载查看询价文件。售价：本次询价免费。</w:t>
      </w:r>
    </w:p>
    <w:p w14:paraId="3C5E6099">
      <w:pPr>
        <w:pStyle w:val="16"/>
        <w:shd w:val="clear" w:color="auto" w:fill="FFFFFF"/>
        <w:spacing w:before="0" w:beforeAutospacing="0" w:after="0" w:afterAutospacing="0"/>
        <w:ind w:firstLine="422"/>
        <w:rPr>
          <w:sz w:val="21"/>
          <w:szCs w:val="21"/>
        </w:rPr>
      </w:pPr>
      <w:r>
        <w:rPr>
          <w:rFonts w:hint="eastAsia"/>
          <w:sz w:val="21"/>
          <w:szCs w:val="21"/>
        </w:rPr>
        <w:t>（2）报价。请在</w:t>
      </w:r>
      <w:r>
        <w:rPr>
          <w:rFonts w:hint="eastAsia"/>
          <w:sz w:val="21"/>
          <w:szCs w:val="21"/>
          <w:u w:val="single"/>
        </w:rPr>
        <w:t>2025年9月9日9:30:00</w:t>
      </w:r>
      <w:r>
        <w:rPr>
          <w:rFonts w:hint="eastAsia"/>
          <w:sz w:val="21"/>
          <w:szCs w:val="21"/>
        </w:rPr>
        <w:t>之前把应答文件上传到</w:t>
      </w:r>
      <w:r>
        <w:fldChar w:fldCharType="begin"/>
      </w:r>
      <w:r>
        <w:instrText xml:space="preserve"> HYPERLINK "https://yhjj.uho.cn/login" </w:instrText>
      </w:r>
      <w:r>
        <w:fldChar w:fldCharType="separate"/>
      </w:r>
      <w:r>
        <w:rPr>
          <w:rStyle w:val="24"/>
          <w:rFonts w:hint="eastAsia"/>
          <w:b/>
          <w:color w:val="auto"/>
          <w:sz w:val="21"/>
          <w:szCs w:val="21"/>
        </w:rPr>
        <w:t>友和竞价服务网</w:t>
      </w:r>
      <w:r>
        <w:rPr>
          <w:rStyle w:val="24"/>
          <w:rFonts w:hint="eastAsia"/>
          <w:b/>
          <w:color w:val="auto"/>
          <w:sz w:val="21"/>
          <w:szCs w:val="21"/>
        </w:rPr>
        <w:fldChar w:fldCharType="end"/>
      </w:r>
      <w:r>
        <w:rPr>
          <w:rStyle w:val="25"/>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7466CB88">
      <w:pPr>
        <w:pStyle w:val="16"/>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637D8561">
      <w:pPr>
        <w:pStyle w:val="16"/>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1399F122">
      <w:pPr>
        <w:pStyle w:val="16"/>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38B4B2B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54FCC95C">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9</w:t>
      </w:r>
      <w:r>
        <w:rPr>
          <w:rFonts w:hint="eastAsia" w:ascii="宋体" w:hAnsi="宋体" w:cs="宋体"/>
          <w:kern w:val="0"/>
          <w:szCs w:val="21"/>
          <w:u w:val="single"/>
        </w:rPr>
        <w:t>月</w:t>
      </w:r>
      <w:r>
        <w:rPr>
          <w:rFonts w:hint="eastAsia" w:ascii="宋体" w:hAnsi="宋体" w:cs="宋体"/>
          <w:kern w:val="0"/>
          <w:szCs w:val="21"/>
          <w:u w:val="single"/>
          <w:lang w:val="en-US" w:eastAsia="zh-CN"/>
        </w:rPr>
        <w:t>3</w:t>
      </w:r>
      <w:r>
        <w:rPr>
          <w:rFonts w:hint="eastAsia" w:ascii="宋体" w:hAnsi="宋体" w:cs="宋体"/>
          <w:kern w:val="0"/>
          <w:szCs w:val="21"/>
          <w:u w:val="single"/>
        </w:rPr>
        <w:t>日</w:t>
      </w:r>
      <w:r>
        <w:rPr>
          <w:rFonts w:hint="eastAsia" w:ascii="宋体" w:hAnsi="宋体" w:cs="宋体"/>
          <w:kern w:val="0"/>
          <w:szCs w:val="21"/>
        </w:rPr>
        <w:t>（北京时间）；</w:t>
      </w:r>
    </w:p>
    <w:p w14:paraId="1AD6B878">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9</w:t>
      </w:r>
      <w:r>
        <w:rPr>
          <w:rFonts w:hint="eastAsia" w:ascii="宋体" w:hAnsi="宋体" w:cs="宋体"/>
          <w:kern w:val="0"/>
          <w:szCs w:val="21"/>
          <w:u w:val="single"/>
        </w:rPr>
        <w:t>月</w:t>
      </w:r>
      <w:r>
        <w:rPr>
          <w:rFonts w:hint="eastAsia" w:ascii="宋体" w:hAnsi="宋体" w:cs="宋体"/>
          <w:kern w:val="0"/>
          <w:szCs w:val="21"/>
          <w:u w:val="single"/>
          <w:lang w:val="en-US" w:eastAsia="zh-CN"/>
        </w:rPr>
        <w:t>9</w:t>
      </w:r>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0C2A7695">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18198E91">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6E07042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2C177090">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6A62778A">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3609E687">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430C85DC">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43F17697">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48C3C8A2">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48047CD3">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0D22538C">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w:t>
      </w:r>
      <w:r>
        <w:rPr>
          <w:rFonts w:hint="eastAsia" w:ascii="宋体" w:hAnsi="宋体" w:cs="宋体"/>
          <w:kern w:val="0"/>
          <w:szCs w:val="21"/>
          <w:lang w:val="en-US" w:eastAsia="zh-CN"/>
        </w:rPr>
        <w:t>满足</w:t>
      </w:r>
      <w:r>
        <w:rPr>
          <w:rFonts w:hint="eastAsia" w:ascii="宋体" w:hAnsi="宋体" w:cs="宋体"/>
          <w:kern w:val="0"/>
          <w:szCs w:val="21"/>
        </w:rPr>
        <w:t>本项目</w:t>
      </w:r>
      <w:r>
        <w:rPr>
          <w:rFonts w:hint="eastAsia" w:ascii="宋体" w:hAnsi="宋体" w:cs="宋体"/>
          <w:kern w:val="0"/>
          <w:szCs w:val="21"/>
          <w:lang w:val="en-US" w:eastAsia="zh-CN"/>
        </w:rPr>
        <w:t>符合性审查要求</w:t>
      </w:r>
      <w:r>
        <w:rPr>
          <w:rFonts w:hint="eastAsia" w:ascii="宋体" w:hAnsi="宋体" w:cs="宋体"/>
          <w:kern w:val="0"/>
          <w:szCs w:val="21"/>
        </w:rPr>
        <w:t>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10569741">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297B57B1">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0B49129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4BDC5417">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599E027F">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39B522E3">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462BE4E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2E310C02">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1DFBDAD0">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6FC6C525">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0F87BE44">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14C346B5">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0770E323">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18767B0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73F335FA">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2145136F">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2706BF5D">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5A5C626D">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28F397BC">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2D876249">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3C6B60C7">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3D725A9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5540C3DF">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4760CB3D">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12C60F46">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5699D91E">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0CFAEE22">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35E59104">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6408C61F">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7B4E7812">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64CC751D">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7EE06289">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23704050">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7D76439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6846F42A">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深圳市破产事务管理署</w:t>
      </w:r>
    </w:p>
    <w:p w14:paraId="38FBA99F">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66A1C225">
      <w:pPr>
        <w:widowControl/>
        <w:adjustRightInd w:val="0"/>
        <w:ind w:firstLine="420" w:firstLineChars="200"/>
        <w:jc w:val="left"/>
        <w:rPr>
          <w:rFonts w:hint="eastAsia" w:eastAsia="宋体" w:asciiTheme="minorEastAsia" w:hAnsiTheme="minorEastAsia" w:cstheme="minorEastAsia"/>
          <w:kern w:val="0"/>
          <w:szCs w:val="21"/>
          <w:lang w:eastAsia="zh-CN"/>
        </w:rPr>
      </w:pPr>
      <w:r>
        <w:rPr>
          <w:rFonts w:hint="eastAsia" w:asciiTheme="minorEastAsia" w:hAnsiTheme="minorEastAsia" w:eastAsiaTheme="minorEastAsia" w:cstheme="minorEastAsia"/>
          <w:kern w:val="0"/>
          <w:szCs w:val="21"/>
        </w:rPr>
        <w:t>联系人：</w:t>
      </w:r>
      <w:r>
        <w:rPr>
          <w:rFonts w:hint="eastAsia"/>
          <w:lang w:eastAsia="zh-CN"/>
        </w:rPr>
        <w:t>宋茜</w:t>
      </w:r>
    </w:p>
    <w:p w14:paraId="43B2D0CF">
      <w:pPr>
        <w:widowControl/>
        <w:adjustRightInd w:val="0"/>
        <w:ind w:firstLine="420" w:firstLineChars="200"/>
        <w:jc w:val="left"/>
        <w:rPr>
          <w:rFonts w:hint="default" w:eastAsia="宋体" w:asciiTheme="minorEastAsia" w:hAnsiTheme="minorEastAsia" w:cstheme="minorEastAsia"/>
          <w:kern w:val="0"/>
          <w:szCs w:val="21"/>
          <w:lang w:val="en-US" w:eastAsia="zh-CN"/>
        </w:rPr>
      </w:pPr>
      <w:r>
        <w:rPr>
          <w:rFonts w:hint="eastAsia" w:asciiTheme="minorEastAsia" w:hAnsiTheme="minorEastAsia" w:eastAsiaTheme="minorEastAsia" w:cstheme="minorEastAsia"/>
          <w:kern w:val="0"/>
          <w:szCs w:val="21"/>
        </w:rPr>
        <w:t xml:space="preserve">联系方式： </w:t>
      </w:r>
      <w:r>
        <w:rPr>
          <w:rFonts w:hint="eastAsia"/>
          <w:lang w:val="en-US" w:eastAsia="zh-CN"/>
        </w:rPr>
        <w:t>0755-82019871</w:t>
      </w:r>
    </w:p>
    <w:p w14:paraId="45680DD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7112E5C6">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12EB52CF">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778F214E">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41B671E8">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0734E4BA">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秦佳涛、周盼、卓耀贤</w:t>
      </w:r>
    </w:p>
    <w:p w14:paraId="576CE997">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lang w:val="en-US" w:eastAsia="zh-CN"/>
        </w:rPr>
        <w:t>1282</w:t>
      </w:r>
    </w:p>
    <w:p w14:paraId="7059284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13D0F6C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深圳市破产事务管理署http://sf.sz.gov.cn</w:t>
      </w:r>
      <w:r>
        <w:rPr>
          <w:rFonts w:hint="eastAsia" w:asciiTheme="minorEastAsia" w:hAnsiTheme="minorEastAsia" w:eastAsiaTheme="minorEastAsia" w:cstheme="minorEastAsia"/>
          <w:kern w:val="0"/>
          <w:szCs w:val="21"/>
        </w:rPr>
        <w:t>/</w:t>
      </w:r>
    </w:p>
    <w:p w14:paraId="0B1487E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5"/>
          <w:rFonts w:hint="eastAsia" w:asciiTheme="minorEastAsia" w:hAnsiTheme="minorEastAsia" w:eastAsiaTheme="minorEastAsia" w:cstheme="minorEastAsia"/>
          <w:kern w:val="0"/>
          <w:szCs w:val="21"/>
        </w:rPr>
        <w:t>http://yhzb.uho.cn/</w:t>
      </w:r>
      <w:r>
        <w:rPr>
          <w:rStyle w:val="25"/>
          <w:rFonts w:hint="eastAsia" w:asciiTheme="minorEastAsia" w:hAnsiTheme="minorEastAsia" w:eastAsiaTheme="minorEastAsia" w:cstheme="minorEastAsia"/>
          <w:kern w:val="0"/>
          <w:szCs w:val="21"/>
        </w:rPr>
        <w:fldChar w:fldCharType="end"/>
      </w:r>
    </w:p>
    <w:p w14:paraId="5DC32695">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1DE7618B">
      <w:pPr>
        <w:widowControl/>
        <w:adjustRightInd w:val="0"/>
        <w:ind w:firstLine="723" w:firstLineChars="200"/>
        <w:jc w:val="center"/>
        <w:outlineLvl w:val="0"/>
        <w:rPr>
          <w:rFonts w:ascii="宋体" w:hAnsi="宋体" w:cs="宋体"/>
          <w:b/>
          <w:kern w:val="0"/>
          <w:sz w:val="36"/>
          <w:szCs w:val="36"/>
        </w:rPr>
      </w:pPr>
      <w:bookmarkStart w:id="2" w:name="_Toc18240"/>
      <w:bookmarkStart w:id="3" w:name="_Toc22743"/>
      <w:r>
        <w:rPr>
          <w:rFonts w:hint="eastAsia" w:ascii="宋体" w:hAnsi="宋体" w:cs="宋体"/>
          <w:b/>
          <w:kern w:val="0"/>
          <w:sz w:val="36"/>
          <w:szCs w:val="36"/>
        </w:rPr>
        <w:t>第二章 评审方式</w:t>
      </w:r>
      <w:bookmarkEnd w:id="2"/>
      <w:bookmarkEnd w:id="3"/>
    </w:p>
    <w:p w14:paraId="226546C2">
      <w:pPr>
        <w:ind w:firstLine="422" w:firstLineChars="200"/>
        <w:rPr>
          <w:rFonts w:ascii="宋体" w:hAnsi="宋体" w:cs="宋体"/>
          <w:b/>
          <w:kern w:val="0"/>
          <w:szCs w:val="21"/>
        </w:rPr>
      </w:pPr>
    </w:p>
    <w:p w14:paraId="60B8AAB6">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w:t>
      </w:r>
      <w:r>
        <w:rPr>
          <w:rFonts w:hint="eastAsia" w:ascii="宋体" w:hAnsi="宋体" w:cs="宋体"/>
          <w:kern w:val="0"/>
          <w:szCs w:val="21"/>
          <w:lang w:val="en-US" w:eastAsia="zh-CN"/>
        </w:rPr>
        <w:t>符合</w:t>
      </w:r>
      <w:r>
        <w:rPr>
          <w:rFonts w:hint="eastAsia" w:ascii="宋体" w:hAnsi="宋体" w:cs="宋体"/>
          <w:kern w:val="0"/>
          <w:szCs w:val="21"/>
        </w:rPr>
        <w:t>性</w:t>
      </w:r>
      <w:r>
        <w:rPr>
          <w:rFonts w:hint="eastAsia" w:ascii="宋体" w:hAnsi="宋体" w:cs="宋体"/>
          <w:kern w:val="0"/>
          <w:szCs w:val="21"/>
          <w:lang w:val="en-US" w:eastAsia="zh-CN"/>
        </w:rPr>
        <w:t>审查</w:t>
      </w:r>
      <w:r>
        <w:rPr>
          <w:rFonts w:hint="eastAsia" w:ascii="宋体" w:hAnsi="宋体" w:cs="宋体"/>
          <w:kern w:val="0"/>
          <w:szCs w:val="21"/>
        </w:rPr>
        <w:t>要求，按照调整后报价由低到高的顺序，依据询价文件中规定的数量或比例推荐候选成交供应商。</w:t>
      </w:r>
    </w:p>
    <w:p w14:paraId="3EADEA0C">
      <w:pPr>
        <w:pStyle w:val="2"/>
      </w:pPr>
    </w:p>
    <w:p w14:paraId="2C2A096F">
      <w:pPr>
        <w:rPr>
          <w:rFonts w:ascii="宋体" w:hAnsi="宋体" w:cs="宋体"/>
          <w:b/>
          <w:kern w:val="0"/>
          <w:sz w:val="36"/>
          <w:szCs w:val="36"/>
        </w:rPr>
      </w:pPr>
      <w:r>
        <w:rPr>
          <w:rFonts w:hint="eastAsia" w:ascii="宋体" w:hAnsi="宋体" w:cs="宋体"/>
          <w:b/>
          <w:kern w:val="0"/>
          <w:sz w:val="36"/>
          <w:szCs w:val="36"/>
        </w:rPr>
        <w:br w:type="page"/>
      </w:r>
    </w:p>
    <w:p w14:paraId="70BDDBC4">
      <w:pPr>
        <w:rPr>
          <w:rFonts w:hint="eastAsia" w:asciiTheme="minorEastAsia" w:hAnsiTheme="minorEastAsia" w:eastAsiaTheme="minorEastAsia" w:cstheme="minorEastAsia"/>
          <w:b/>
          <w:kern w:val="0"/>
          <w:sz w:val="36"/>
          <w:szCs w:val="36"/>
        </w:rPr>
      </w:pPr>
    </w:p>
    <w:p w14:paraId="50F6FABA">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20F8D3BF">
      <w:pPr>
        <w:ind w:firstLine="422" w:firstLineChars="200"/>
        <w:rPr>
          <w:rFonts w:hint="eastAsia" w:asciiTheme="minorEastAsia" w:hAnsiTheme="minorEastAsia" w:eastAsiaTheme="minorEastAsia" w:cstheme="minorEastAsia"/>
          <w:b/>
          <w:bCs/>
          <w:kern w:val="0"/>
          <w:szCs w:val="21"/>
        </w:rPr>
      </w:pPr>
    </w:p>
    <w:p w14:paraId="6BB34192">
      <w:pPr>
        <w:keepNext w:val="0"/>
        <w:keepLines w:val="0"/>
        <w:pageBreakBefore w:val="0"/>
        <w:widowControl/>
        <w:kinsoku/>
        <w:wordWrap/>
        <w:overflowPunct/>
        <w:topLinePunct w:val="0"/>
        <w:autoSpaceDE/>
        <w:autoSpaceDN/>
        <w:bidi w:val="0"/>
        <w:adjustRightInd/>
        <w:snapToGrid/>
        <w:spacing w:line="560" w:lineRule="exact"/>
        <w:ind w:firstLine="390" w:firstLineChars="200"/>
        <w:textAlignment w:val="auto"/>
        <w:outlineLvl w:val="9"/>
        <w:rPr>
          <w:rFonts w:hint="eastAsia" w:asciiTheme="minorEastAsia" w:hAnsiTheme="minorEastAsia" w:eastAsiaTheme="minorEastAsia" w:cstheme="minorEastAsia"/>
          <w:b/>
          <w:bCs/>
          <w:spacing w:val="-8"/>
          <w:kern w:val="2"/>
          <w:szCs w:val="21"/>
        </w:rPr>
      </w:pPr>
      <w:r>
        <w:rPr>
          <w:rFonts w:hint="eastAsia" w:asciiTheme="minorEastAsia" w:hAnsiTheme="minorEastAsia" w:eastAsiaTheme="minorEastAsia" w:cstheme="minorEastAsia"/>
          <w:b/>
          <w:bCs/>
          <w:spacing w:val="-8"/>
          <w:kern w:val="2"/>
          <w:szCs w:val="21"/>
        </w:rPr>
        <w:t>一、项目概况</w:t>
      </w:r>
    </w:p>
    <w:p w14:paraId="3EA7B2A4">
      <w:pPr>
        <w:spacing w:line="560" w:lineRule="exact"/>
        <w:ind w:firstLine="388" w:firstLineChars="200"/>
        <w:rPr>
          <w:rFonts w:hint="eastAsia" w:asciiTheme="minorEastAsia" w:hAnsiTheme="minorEastAsia" w:eastAsiaTheme="minorEastAsia" w:cstheme="minorEastAsia"/>
          <w:b w:val="0"/>
          <w:spacing w:val="-8"/>
          <w:kern w:val="2"/>
          <w:szCs w:val="21"/>
        </w:rPr>
      </w:pPr>
      <w:r>
        <w:rPr>
          <w:rFonts w:hint="eastAsia" w:asciiTheme="minorEastAsia" w:hAnsiTheme="minorEastAsia" w:eastAsiaTheme="minorEastAsia" w:cstheme="minorEastAsia"/>
          <w:b w:val="0"/>
          <w:spacing w:val="-8"/>
          <w:kern w:val="2"/>
          <w:szCs w:val="21"/>
          <w:lang w:eastAsia="zh-CN"/>
        </w:rPr>
        <w:t>我署拟于</w:t>
      </w:r>
      <w:r>
        <w:rPr>
          <w:rFonts w:hint="eastAsia" w:asciiTheme="minorEastAsia" w:hAnsiTheme="minorEastAsia" w:eastAsiaTheme="minorEastAsia" w:cstheme="minorEastAsia"/>
          <w:b w:val="0"/>
          <w:spacing w:val="-8"/>
          <w:kern w:val="2"/>
          <w:szCs w:val="21"/>
          <w:lang w:val="en-US" w:eastAsia="zh-CN"/>
        </w:rPr>
        <w:t>2025年9月前后组织开展“深圳市重组服务中心”挂牌仪式及宣传相关活动。</w:t>
      </w:r>
      <w:r>
        <w:rPr>
          <w:rFonts w:hint="eastAsia" w:asciiTheme="minorEastAsia" w:hAnsiTheme="minorEastAsia" w:eastAsiaTheme="minorEastAsia" w:cstheme="minorEastAsia"/>
          <w:b w:val="0"/>
          <w:spacing w:val="-8"/>
          <w:kern w:val="2"/>
          <w:szCs w:val="21"/>
          <w:lang w:eastAsia="zh-CN"/>
        </w:rPr>
        <w:t>为配合做好组织工作，扩大活动影响力、提升工作质效，</w:t>
      </w:r>
      <w:r>
        <w:rPr>
          <w:rFonts w:hint="eastAsia" w:asciiTheme="minorEastAsia" w:hAnsiTheme="minorEastAsia" w:eastAsiaTheme="minorEastAsia" w:cstheme="minorEastAsia"/>
          <w:b w:val="0"/>
          <w:spacing w:val="-8"/>
          <w:kern w:val="2"/>
          <w:szCs w:val="21"/>
        </w:rPr>
        <w:t>拟委托</w:t>
      </w:r>
      <w:r>
        <w:rPr>
          <w:rFonts w:hint="eastAsia" w:asciiTheme="minorEastAsia" w:hAnsiTheme="minorEastAsia" w:eastAsiaTheme="minorEastAsia" w:cstheme="minorEastAsia"/>
          <w:b w:val="0"/>
          <w:spacing w:val="-8"/>
          <w:kern w:val="2"/>
          <w:szCs w:val="21"/>
          <w:lang w:eastAsia="zh-CN"/>
        </w:rPr>
        <w:t>专业</w:t>
      </w:r>
      <w:r>
        <w:rPr>
          <w:rFonts w:hint="eastAsia" w:asciiTheme="minorEastAsia" w:hAnsiTheme="minorEastAsia" w:eastAsiaTheme="minorEastAsia" w:cstheme="minorEastAsia"/>
          <w:b w:val="0"/>
          <w:spacing w:val="-8"/>
          <w:kern w:val="2"/>
          <w:szCs w:val="21"/>
        </w:rPr>
        <w:t>机构承接“20</w:t>
      </w:r>
      <w:r>
        <w:rPr>
          <w:rFonts w:hint="eastAsia" w:asciiTheme="minorEastAsia" w:hAnsiTheme="minorEastAsia" w:eastAsiaTheme="minorEastAsia" w:cstheme="minorEastAsia"/>
          <w:b w:val="0"/>
          <w:spacing w:val="-8"/>
          <w:kern w:val="2"/>
          <w:szCs w:val="21"/>
          <w:lang w:val="en-US" w:eastAsia="zh-CN"/>
        </w:rPr>
        <w:t>25</w:t>
      </w:r>
      <w:r>
        <w:rPr>
          <w:rFonts w:hint="eastAsia" w:asciiTheme="minorEastAsia" w:hAnsiTheme="minorEastAsia" w:eastAsiaTheme="minorEastAsia" w:cstheme="minorEastAsia"/>
          <w:b w:val="0"/>
          <w:spacing w:val="-8"/>
          <w:kern w:val="2"/>
          <w:szCs w:val="21"/>
        </w:rPr>
        <w:t>年</w:t>
      </w:r>
      <w:r>
        <w:rPr>
          <w:rFonts w:hint="eastAsia" w:asciiTheme="minorEastAsia" w:hAnsiTheme="minorEastAsia" w:eastAsiaTheme="minorEastAsia" w:cstheme="minorEastAsia"/>
          <w:b w:val="0"/>
          <w:spacing w:val="-8"/>
          <w:kern w:val="2"/>
          <w:szCs w:val="21"/>
          <w:lang w:eastAsia="zh-CN"/>
        </w:rPr>
        <w:t>宣传活动美工设计项目</w:t>
      </w:r>
      <w:r>
        <w:rPr>
          <w:rFonts w:hint="eastAsia" w:asciiTheme="minorEastAsia" w:hAnsiTheme="minorEastAsia" w:eastAsiaTheme="minorEastAsia" w:cstheme="minorEastAsia"/>
          <w:b w:val="0"/>
          <w:spacing w:val="-8"/>
          <w:kern w:val="2"/>
          <w:szCs w:val="21"/>
        </w:rPr>
        <w:t>”。有关具体情况如下</w:t>
      </w:r>
      <w:r>
        <w:rPr>
          <w:rFonts w:hint="eastAsia" w:asciiTheme="minorEastAsia" w:hAnsiTheme="minorEastAsia" w:eastAsiaTheme="minorEastAsia" w:cstheme="minorEastAsia"/>
          <w:b w:val="0"/>
          <w:spacing w:val="-8"/>
          <w:kern w:val="2"/>
          <w:szCs w:val="21"/>
          <w:lang w:eastAsia="zh-CN"/>
        </w:rPr>
        <w:t>：</w:t>
      </w:r>
    </w:p>
    <w:p w14:paraId="1CCBB9A3">
      <w:pPr>
        <w:spacing w:line="560" w:lineRule="exact"/>
        <w:ind w:firstLine="390" w:firstLineChars="200"/>
        <w:rPr>
          <w:rFonts w:hint="default" w:asciiTheme="minorEastAsia" w:hAnsiTheme="minorEastAsia" w:eastAsiaTheme="minorEastAsia" w:cstheme="minorEastAsia"/>
          <w:b/>
          <w:bCs/>
          <w:spacing w:val="-8"/>
          <w:kern w:val="2"/>
          <w:szCs w:val="21"/>
          <w:lang w:val="en-US" w:eastAsia="zh-CN"/>
        </w:rPr>
      </w:pPr>
      <w:r>
        <w:rPr>
          <w:rFonts w:hint="eastAsia" w:asciiTheme="minorEastAsia" w:hAnsiTheme="minorEastAsia" w:eastAsiaTheme="minorEastAsia" w:cstheme="minorEastAsia"/>
          <w:b/>
          <w:bCs/>
          <w:spacing w:val="-8"/>
          <w:kern w:val="2"/>
          <w:szCs w:val="21"/>
          <w:lang w:val="en-US" w:eastAsia="zh-CN"/>
        </w:rPr>
        <w:t>二、服务要求</w:t>
      </w:r>
    </w:p>
    <w:p w14:paraId="458D238B">
      <w:pPr>
        <w:spacing w:line="560" w:lineRule="exact"/>
        <w:ind w:firstLine="390" w:firstLineChars="200"/>
        <w:rPr>
          <w:rFonts w:hint="eastAsia" w:asciiTheme="minorEastAsia" w:hAnsiTheme="minorEastAsia" w:eastAsiaTheme="minorEastAsia" w:cstheme="minorEastAsia"/>
          <w:b/>
          <w:bCs/>
          <w:spacing w:val="-8"/>
          <w:kern w:val="2"/>
          <w:szCs w:val="21"/>
          <w:lang w:val="en-US" w:eastAsia="zh-CN"/>
        </w:rPr>
      </w:pPr>
      <w:r>
        <w:rPr>
          <w:rFonts w:hint="eastAsia" w:asciiTheme="minorEastAsia" w:hAnsiTheme="minorEastAsia" w:eastAsiaTheme="minorEastAsia" w:cstheme="minorEastAsia"/>
          <w:b/>
          <w:bCs/>
          <w:spacing w:val="-8"/>
          <w:kern w:val="2"/>
          <w:szCs w:val="21"/>
          <w:lang w:eastAsia="zh-CN"/>
        </w:rPr>
        <w:t>（一）</w:t>
      </w:r>
      <w:r>
        <w:rPr>
          <w:rFonts w:hint="eastAsia" w:asciiTheme="minorEastAsia" w:hAnsiTheme="minorEastAsia" w:eastAsiaTheme="minorEastAsia" w:cstheme="minorEastAsia"/>
          <w:b/>
          <w:bCs/>
          <w:spacing w:val="-8"/>
          <w:kern w:val="2"/>
          <w:szCs w:val="21"/>
          <w:lang w:val="en-US" w:eastAsia="zh-CN"/>
        </w:rPr>
        <w:t>服务要求</w:t>
      </w:r>
    </w:p>
    <w:p w14:paraId="521DBE5F">
      <w:pPr>
        <w:spacing w:line="560" w:lineRule="exact"/>
        <w:ind w:firstLine="388" w:firstLineChars="200"/>
        <w:rPr>
          <w:rFonts w:hint="eastAsia"/>
          <w:lang w:eastAsia="zh-CN"/>
        </w:rPr>
      </w:pPr>
      <w:r>
        <w:rPr>
          <w:rFonts w:hint="eastAsia" w:asciiTheme="minorEastAsia" w:hAnsiTheme="minorEastAsia" w:eastAsiaTheme="minorEastAsia" w:cstheme="minorEastAsia"/>
          <w:b w:val="0"/>
          <w:spacing w:val="-8"/>
          <w:kern w:val="2"/>
          <w:szCs w:val="21"/>
          <w:lang w:val="en-US" w:eastAsia="zh-CN"/>
        </w:rPr>
        <w:t>1.根据深圳市破产事务管理署提供文案内容，设计制作以下宣传物料：</w:t>
      </w:r>
    </w:p>
    <w:p w14:paraId="7746998D">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（1）</w:t>
      </w:r>
      <w:r>
        <w:rPr>
          <w:rFonts w:hint="eastAsia" w:asciiTheme="minorEastAsia" w:hAnsiTheme="minorEastAsia" w:eastAsiaTheme="minorEastAsia" w:cstheme="minorEastAsia"/>
          <w:b w:val="0"/>
          <w:spacing w:val="-8"/>
          <w:kern w:val="2"/>
          <w:szCs w:val="21"/>
          <w:lang w:eastAsia="zh-CN"/>
        </w:rPr>
        <w:t>工作宣传海报设计</w:t>
      </w:r>
      <w:r>
        <w:rPr>
          <w:rFonts w:hint="eastAsia" w:asciiTheme="minorEastAsia" w:hAnsiTheme="minorEastAsia" w:eastAsiaTheme="minorEastAsia" w:cstheme="minorEastAsia"/>
          <w:b w:val="0"/>
          <w:spacing w:val="-8"/>
          <w:kern w:val="2"/>
          <w:szCs w:val="21"/>
          <w:lang w:val="en-US" w:eastAsia="zh-CN"/>
        </w:rPr>
        <w:t>4</w:t>
      </w:r>
      <w:r>
        <w:rPr>
          <w:rFonts w:hint="eastAsia" w:asciiTheme="minorEastAsia" w:hAnsiTheme="minorEastAsia" w:eastAsiaTheme="minorEastAsia" w:cstheme="minorEastAsia"/>
          <w:b w:val="0"/>
          <w:spacing w:val="-8"/>
          <w:kern w:val="2"/>
          <w:szCs w:val="21"/>
          <w:lang w:eastAsia="zh-CN"/>
        </w:rPr>
        <w:t>张，制作</w:t>
      </w:r>
      <w:r>
        <w:rPr>
          <w:rFonts w:hint="eastAsia" w:asciiTheme="minorEastAsia" w:hAnsiTheme="minorEastAsia" w:eastAsiaTheme="minorEastAsia" w:cstheme="minorEastAsia"/>
          <w:b w:val="0"/>
          <w:spacing w:val="-8"/>
          <w:kern w:val="2"/>
          <w:szCs w:val="21"/>
          <w:lang w:val="en-US" w:eastAsia="zh-CN"/>
        </w:rPr>
        <w:t>8张；</w:t>
      </w:r>
    </w:p>
    <w:p w14:paraId="48B9C380">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（2）</w:t>
      </w:r>
      <w:r>
        <w:rPr>
          <w:rFonts w:hint="eastAsia" w:asciiTheme="minorEastAsia" w:hAnsiTheme="minorEastAsia" w:eastAsiaTheme="minorEastAsia" w:cstheme="minorEastAsia"/>
          <w:b w:val="0"/>
          <w:spacing w:val="-8"/>
          <w:kern w:val="2"/>
          <w:szCs w:val="21"/>
          <w:lang w:eastAsia="zh-CN"/>
        </w:rPr>
        <w:t>工作宣传易拉宝设计</w:t>
      </w:r>
      <w:r>
        <w:rPr>
          <w:rFonts w:hint="eastAsia" w:asciiTheme="minorEastAsia" w:hAnsiTheme="minorEastAsia" w:eastAsiaTheme="minorEastAsia" w:cstheme="minorEastAsia"/>
          <w:b w:val="0"/>
          <w:spacing w:val="-8"/>
          <w:kern w:val="2"/>
          <w:szCs w:val="21"/>
          <w:lang w:val="en-US" w:eastAsia="zh-CN"/>
        </w:rPr>
        <w:t>4</w:t>
      </w:r>
      <w:r>
        <w:rPr>
          <w:rFonts w:hint="eastAsia" w:asciiTheme="minorEastAsia" w:hAnsiTheme="minorEastAsia" w:eastAsiaTheme="minorEastAsia" w:cstheme="minorEastAsia"/>
          <w:b w:val="0"/>
          <w:spacing w:val="-8"/>
          <w:kern w:val="2"/>
          <w:szCs w:val="21"/>
          <w:lang w:eastAsia="zh-CN"/>
        </w:rPr>
        <w:t>个，制作</w:t>
      </w:r>
      <w:r>
        <w:rPr>
          <w:rFonts w:hint="eastAsia" w:asciiTheme="minorEastAsia" w:hAnsiTheme="minorEastAsia" w:eastAsiaTheme="minorEastAsia" w:cstheme="minorEastAsia"/>
          <w:b w:val="0"/>
          <w:spacing w:val="-8"/>
          <w:kern w:val="2"/>
          <w:szCs w:val="21"/>
          <w:lang w:val="en-US" w:eastAsia="zh-CN"/>
        </w:rPr>
        <w:t>易拉宝8个；</w:t>
      </w:r>
    </w:p>
    <w:p w14:paraId="4BE415A9">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（3）设计1个Logo。</w:t>
      </w:r>
    </w:p>
    <w:p w14:paraId="768145C0">
      <w:pPr>
        <w:spacing w:line="560" w:lineRule="exact"/>
        <w:ind w:firstLine="388" w:firstLineChars="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2.为采购单位提供服务期间，供应商应保证项目组成员的稳定性，如有变更应事前征得采购单位同意。（提供承诺函）</w:t>
      </w:r>
    </w:p>
    <w:p w14:paraId="073B7085">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3.供应商应接受采购单位对工作进展的询问、监督和指导，严格按约定的内容、标准和期限完成项目工作，并向采购单位提交项目工作成果。（提供承诺函）</w:t>
      </w:r>
    </w:p>
    <w:p w14:paraId="5AA00AFB">
      <w:pPr>
        <w:keepNext w:val="0"/>
        <w:keepLines w:val="0"/>
        <w:pageBreakBefore w:val="0"/>
        <w:widowControl/>
        <w:numPr>
          <w:ilvl w:val="-1"/>
          <w:numId w:val="0"/>
        </w:numPr>
        <w:kinsoku/>
        <w:wordWrap/>
        <w:overflowPunct/>
        <w:topLinePunct w:val="0"/>
        <w:autoSpaceDE/>
        <w:autoSpaceDN/>
        <w:bidi w:val="0"/>
        <w:adjustRightInd/>
        <w:snapToGrid/>
        <w:spacing w:line="560" w:lineRule="exact"/>
        <w:ind w:leftChars="0" w:firstLine="390" w:firstLineChars="200"/>
        <w:textAlignment w:val="auto"/>
        <w:outlineLvl w:val="9"/>
        <w:rPr>
          <w:rFonts w:hint="eastAsia" w:asciiTheme="minorEastAsia" w:hAnsiTheme="minorEastAsia" w:eastAsiaTheme="minorEastAsia" w:cstheme="minorEastAsia"/>
          <w:b/>
          <w:bCs/>
          <w:spacing w:val="-8"/>
          <w:kern w:val="2"/>
          <w:szCs w:val="21"/>
          <w:lang w:eastAsia="zh-CN"/>
        </w:rPr>
      </w:pPr>
      <w:r>
        <w:rPr>
          <w:rFonts w:hint="eastAsia" w:asciiTheme="minorEastAsia" w:hAnsiTheme="minorEastAsia" w:eastAsiaTheme="minorEastAsia" w:cstheme="minorEastAsia"/>
          <w:b/>
          <w:bCs/>
          <w:spacing w:val="-8"/>
          <w:kern w:val="2"/>
          <w:szCs w:val="21"/>
          <w:lang w:eastAsia="zh-CN"/>
        </w:rPr>
        <w:t>（</w:t>
      </w:r>
      <w:r>
        <w:rPr>
          <w:rFonts w:hint="eastAsia" w:asciiTheme="minorEastAsia" w:hAnsiTheme="minorEastAsia" w:eastAsiaTheme="minorEastAsia" w:cstheme="minorEastAsia"/>
          <w:b/>
          <w:bCs/>
          <w:spacing w:val="-8"/>
          <w:kern w:val="2"/>
          <w:szCs w:val="21"/>
          <w:lang w:val="en-US" w:eastAsia="zh-CN"/>
        </w:rPr>
        <w:t>二）</w:t>
      </w:r>
      <w:r>
        <w:rPr>
          <w:rFonts w:hint="eastAsia" w:asciiTheme="minorEastAsia" w:hAnsiTheme="minorEastAsia" w:eastAsiaTheme="minorEastAsia" w:cstheme="minorEastAsia"/>
          <w:b/>
          <w:bCs/>
          <w:spacing w:val="-8"/>
          <w:kern w:val="2"/>
          <w:szCs w:val="21"/>
        </w:rPr>
        <w:t>人员要求</w:t>
      </w:r>
      <w:r>
        <w:rPr>
          <w:rFonts w:hint="eastAsia" w:asciiTheme="minorEastAsia" w:hAnsiTheme="minorEastAsia" w:eastAsiaTheme="minorEastAsia" w:cstheme="minorEastAsia"/>
          <w:b/>
          <w:bCs/>
          <w:spacing w:val="-8"/>
          <w:kern w:val="2"/>
          <w:szCs w:val="21"/>
          <w:lang w:eastAsia="zh-CN"/>
        </w:rPr>
        <w:t>：</w:t>
      </w:r>
    </w:p>
    <w:p w14:paraId="3DC73EB4">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★1.供应商需安排1位项目负责人，项目负责人需具备艺术设计相关专业本科或以上学历，有服务过</w:t>
      </w:r>
      <w:r>
        <w:rPr>
          <w:rFonts w:hint="eastAsia" w:asciiTheme="minorEastAsia" w:hAnsiTheme="minorEastAsia" w:eastAsiaTheme="minorEastAsia" w:cstheme="minorEastAsia"/>
          <w:spacing w:val="-8"/>
          <w:sz w:val="21"/>
          <w:szCs w:val="21"/>
        </w:rPr>
        <w:t>政府</w:t>
      </w:r>
      <w:r>
        <w:rPr>
          <w:rFonts w:hint="eastAsia" w:asciiTheme="minorEastAsia" w:hAnsiTheme="minorEastAsia" w:eastAsiaTheme="minorEastAsia" w:cstheme="minorEastAsia"/>
          <w:spacing w:val="-8"/>
          <w:sz w:val="21"/>
          <w:szCs w:val="21"/>
          <w:lang w:val="en-US" w:eastAsia="zh-CN"/>
        </w:rPr>
        <w:t>部门、</w:t>
      </w:r>
      <w:r>
        <w:rPr>
          <w:rFonts w:hint="eastAsia" w:asciiTheme="minorEastAsia" w:hAnsiTheme="minorEastAsia" w:eastAsiaTheme="minorEastAsia" w:cstheme="minorEastAsia"/>
          <w:spacing w:val="-8"/>
          <w:sz w:val="21"/>
          <w:szCs w:val="21"/>
        </w:rPr>
        <w:t>事业单位</w:t>
      </w:r>
      <w:r>
        <w:rPr>
          <w:rFonts w:hint="eastAsia" w:asciiTheme="minorEastAsia" w:hAnsiTheme="minorEastAsia" w:eastAsiaTheme="minorEastAsia" w:cstheme="minorEastAsia"/>
          <w:spacing w:val="-8"/>
          <w:sz w:val="21"/>
          <w:szCs w:val="21"/>
          <w:lang w:val="en-US" w:eastAsia="zh-CN"/>
        </w:rPr>
        <w:t>或</w:t>
      </w:r>
      <w:r>
        <w:rPr>
          <w:rFonts w:hint="eastAsia" w:asciiTheme="minorEastAsia" w:hAnsiTheme="minorEastAsia" w:eastAsiaTheme="minorEastAsia" w:cstheme="minorEastAsia"/>
          <w:spacing w:val="-8"/>
          <w:sz w:val="21"/>
          <w:szCs w:val="21"/>
        </w:rPr>
        <w:t>国有企业的宣传</w:t>
      </w:r>
      <w:r>
        <w:rPr>
          <w:rFonts w:hint="eastAsia" w:asciiTheme="minorEastAsia" w:hAnsiTheme="minorEastAsia" w:eastAsiaTheme="minorEastAsia" w:cstheme="minorEastAsia"/>
          <w:spacing w:val="-8"/>
          <w:sz w:val="21"/>
          <w:szCs w:val="21"/>
          <w:lang w:val="en-US" w:eastAsia="zh-CN"/>
        </w:rPr>
        <w:t>设计经验</w:t>
      </w:r>
      <w:r>
        <w:rPr>
          <w:rFonts w:hint="eastAsia" w:asciiTheme="minorEastAsia" w:hAnsiTheme="minorEastAsia" w:eastAsiaTheme="minorEastAsia" w:cstheme="minorEastAsia"/>
          <w:b w:val="0"/>
          <w:spacing w:val="-8"/>
          <w:kern w:val="2"/>
          <w:szCs w:val="21"/>
          <w:lang w:val="en-US" w:eastAsia="zh-CN"/>
        </w:rPr>
        <w:t>。</w:t>
      </w:r>
    </w:p>
    <w:p w14:paraId="11B404D4">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要求提供以下证明：</w:t>
      </w:r>
    </w:p>
    <w:p w14:paraId="1A9F4C62">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①要求提供通过投标人缴纳</w:t>
      </w:r>
      <w:r>
        <w:rPr>
          <w:rFonts w:hint="eastAsia" w:ascii="宋体" w:hAnsi="宋体" w:cs="宋体"/>
          <w:color w:val="auto"/>
          <w:kern w:val="0"/>
          <w:szCs w:val="21"/>
          <w:lang w:val="en-US" w:eastAsia="zh-CN"/>
        </w:rPr>
        <w:t>的近1个月</w:t>
      </w:r>
      <w:r>
        <w:rPr>
          <w:rFonts w:hint="eastAsia" w:ascii="宋体" w:hAnsi="宋体" w:eastAsia="宋体" w:cs="宋体"/>
          <w:color w:val="auto"/>
          <w:kern w:val="0"/>
          <w:szCs w:val="21"/>
          <w:lang w:val="en-US" w:eastAsia="zh-CN"/>
        </w:rPr>
        <w:t>社保缴纳证明材料作为本单位员工的证明依据。若供应商成立不足一个月或因社保局原因无法打印的，需提供成立情况说明函（格式自拟），无需提供相关人员社保；</w:t>
      </w:r>
    </w:p>
    <w:p w14:paraId="6FD7F9D4">
      <w:pPr>
        <w:pStyle w:val="2"/>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②学历要求需提供：提供学历及学信网查询记录</w:t>
      </w:r>
      <w:r>
        <w:rPr>
          <w:rFonts w:hint="eastAsia" w:ascii="宋体" w:hAnsi="宋体" w:cs="宋体"/>
          <w:color w:val="auto"/>
          <w:kern w:val="0"/>
          <w:sz w:val="21"/>
          <w:szCs w:val="21"/>
          <w:lang w:val="en-US" w:eastAsia="zh-CN"/>
        </w:rPr>
        <w:t>。</w:t>
      </w:r>
    </w:p>
    <w:p w14:paraId="5099D375">
      <w:pPr>
        <w:widowControl/>
        <w:adjustRightInd w:val="0"/>
        <w:spacing w:line="560" w:lineRule="exact"/>
        <w:ind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3A86BABA">
      <w:pPr>
        <w:widowControl/>
        <w:adjustRightInd w:val="0"/>
        <w:spacing w:line="560" w:lineRule="exact"/>
        <w:ind w:firstLine="420" w:firstLineChars="200"/>
        <w:jc w:val="left"/>
        <w:rPr>
          <w:rFonts w:hint="eastAsia" w:ascii="宋体" w:hAnsi="宋体" w:cs="宋体"/>
          <w:color w:val="auto"/>
          <w:kern w:val="0"/>
          <w:szCs w:val="21"/>
          <w:lang w:val="en-US" w:eastAsia="zh-CN"/>
        </w:rPr>
      </w:pPr>
      <w:r>
        <w:rPr>
          <w:rFonts w:hint="eastAsia" w:ascii="宋体" w:hAnsi="宋体" w:cs="宋体"/>
          <w:color w:val="auto"/>
          <w:kern w:val="0"/>
          <w:sz w:val="21"/>
          <w:szCs w:val="21"/>
          <w:lang w:val="en-US" w:eastAsia="zh-CN"/>
        </w:rPr>
        <w:t>③有服务过大型国央企事业单位从业经验需提供：合同等证明材料。</w:t>
      </w:r>
    </w:p>
    <w:p w14:paraId="3F9A1259">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420" w:firstLineChars="200"/>
        <w:jc w:val="left"/>
        <w:textAlignment w:val="auto"/>
        <w:rPr>
          <w:rFonts w:hint="eastAsia" w:ascii="宋体" w:hAnsi="宋体" w:eastAsia="宋体" w:cs="宋体"/>
          <w:b w:val="0"/>
          <w:color w:val="auto"/>
          <w:spacing w:val="0"/>
          <w:kern w:val="0"/>
          <w:szCs w:val="21"/>
          <w:lang w:val="en-US" w:eastAsia="zh-CN"/>
        </w:rPr>
      </w:pPr>
      <w:r>
        <w:rPr>
          <w:rFonts w:hint="eastAsia" w:ascii="宋体" w:hAnsi="宋体" w:eastAsia="宋体" w:cs="宋体"/>
          <w:b w:val="0"/>
          <w:color w:val="auto"/>
          <w:spacing w:val="0"/>
          <w:kern w:val="0"/>
          <w:sz w:val="21"/>
          <w:szCs w:val="21"/>
          <w:lang w:val="en-US" w:eastAsia="zh-CN" w:bidi="ar-SA"/>
        </w:rPr>
        <w:t>★2.</w:t>
      </w:r>
      <w:r>
        <w:rPr>
          <w:rFonts w:hint="eastAsia" w:ascii="宋体" w:hAnsi="宋体" w:eastAsia="宋体" w:cs="宋体"/>
          <w:b w:val="0"/>
          <w:color w:val="auto"/>
          <w:spacing w:val="0"/>
          <w:kern w:val="0"/>
          <w:szCs w:val="21"/>
          <w:lang w:val="en-US" w:eastAsia="zh-CN"/>
        </w:rPr>
        <w:t>供应商须组建不少于3人的项目团队，团队成员须为本单位自有员工，具备艺术设计相关专业本科</w:t>
      </w:r>
      <w:r>
        <w:rPr>
          <w:rFonts w:hint="eastAsia" w:ascii="宋体" w:hAnsi="宋体" w:cs="宋体"/>
          <w:b w:val="0"/>
          <w:color w:val="auto"/>
          <w:spacing w:val="0"/>
          <w:kern w:val="0"/>
          <w:szCs w:val="21"/>
          <w:lang w:val="en-US" w:eastAsia="zh-CN"/>
        </w:rPr>
        <w:t>或</w:t>
      </w:r>
      <w:r>
        <w:rPr>
          <w:rFonts w:hint="eastAsia" w:ascii="宋体" w:hAnsi="宋体" w:eastAsia="宋体" w:cs="宋体"/>
          <w:b w:val="0"/>
          <w:color w:val="auto"/>
          <w:spacing w:val="0"/>
          <w:kern w:val="0"/>
          <w:szCs w:val="21"/>
          <w:lang w:val="en-US" w:eastAsia="zh-CN"/>
        </w:rPr>
        <w:t>以上学历。</w:t>
      </w:r>
    </w:p>
    <w:p w14:paraId="41BE1451">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leftChars="0"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要求提供以下证明：</w:t>
      </w:r>
    </w:p>
    <w:p w14:paraId="742E289D">
      <w:pPr>
        <w:keepNext w:val="0"/>
        <w:keepLines w:val="0"/>
        <w:pageBreakBefore w:val="0"/>
        <w:widowControl/>
        <w:kinsoku/>
        <w:wordWrap/>
        <w:overflowPunct/>
        <w:topLinePunct w:val="0"/>
        <w:autoSpaceDE/>
        <w:autoSpaceDN/>
        <w:bidi w:val="0"/>
        <w:adjustRightInd w:val="0"/>
        <w:snapToGrid/>
        <w:spacing w:line="56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①要求提供通过投标人缴纳</w:t>
      </w:r>
      <w:r>
        <w:rPr>
          <w:rFonts w:hint="eastAsia" w:ascii="宋体" w:hAnsi="宋体" w:cs="宋体"/>
          <w:color w:val="auto"/>
          <w:kern w:val="0"/>
          <w:szCs w:val="21"/>
          <w:lang w:val="en-US" w:eastAsia="zh-CN"/>
        </w:rPr>
        <w:t>的近1个月</w:t>
      </w:r>
      <w:r>
        <w:rPr>
          <w:rFonts w:hint="eastAsia" w:ascii="宋体" w:hAnsi="宋体" w:eastAsia="宋体" w:cs="宋体"/>
          <w:color w:val="auto"/>
          <w:kern w:val="0"/>
          <w:szCs w:val="21"/>
          <w:lang w:val="en-US" w:eastAsia="zh-CN"/>
        </w:rPr>
        <w:t>社保缴纳证明材料作为本单位员工的证明依据。若供应商成立不足一个月或因社保局原因无法打印的，需提供成立情况说明函（格式自拟），无需提供相关人员社保；</w:t>
      </w:r>
    </w:p>
    <w:p w14:paraId="347D28D0">
      <w:pPr>
        <w:pStyle w:val="2"/>
        <w:spacing w:line="560" w:lineRule="exact"/>
        <w:ind w:firstLine="420" w:firstLineChars="200"/>
        <w:rPr>
          <w:rFonts w:hint="eastAsia" w:asciiTheme="minorEastAsia" w:hAnsiTheme="minorEastAsia" w:eastAsiaTheme="minorEastAsia" w:cstheme="minorEastAsia"/>
          <w:b w:val="0"/>
          <w:spacing w:val="-8"/>
          <w:kern w:val="2"/>
          <w:szCs w:val="21"/>
          <w:lang w:val="en-US" w:eastAsia="zh-CN"/>
        </w:rPr>
      </w:pPr>
      <w:r>
        <w:rPr>
          <w:rFonts w:hint="eastAsia" w:ascii="宋体" w:hAnsi="宋体" w:eastAsia="宋体" w:cs="宋体"/>
          <w:color w:val="auto"/>
          <w:kern w:val="0"/>
          <w:sz w:val="21"/>
          <w:szCs w:val="21"/>
          <w:lang w:val="en-US" w:eastAsia="zh-CN"/>
        </w:rPr>
        <w:t>②学历要求需提供：</w:t>
      </w:r>
      <w:r>
        <w:rPr>
          <w:rFonts w:hint="eastAsia" w:asciiTheme="minorEastAsia" w:hAnsiTheme="minorEastAsia" w:eastAsiaTheme="minorEastAsia" w:cstheme="minorEastAsia"/>
          <w:b w:val="0"/>
          <w:spacing w:val="-8"/>
          <w:kern w:val="2"/>
          <w:szCs w:val="21"/>
          <w:lang w:val="en-US" w:eastAsia="zh-CN"/>
        </w:rPr>
        <w:t>提供学历及学信网查询记录</w:t>
      </w:r>
    </w:p>
    <w:p w14:paraId="427E1F6F">
      <w:pPr>
        <w:widowControl/>
        <w:adjustRightInd w:val="0"/>
        <w:spacing w:line="560" w:lineRule="exact"/>
        <w:ind w:firstLine="420" w:firstLineChars="200"/>
        <w:jc w:val="left"/>
        <w:rPr>
          <w:rFonts w:hint="eastAsia" w:ascii="宋体" w:hAnsi="宋体" w:eastAsia="宋体" w:cs="宋体"/>
          <w:b w:val="0"/>
          <w:color w:val="auto"/>
          <w:spacing w:val="0"/>
          <w:kern w:val="0"/>
          <w:szCs w:val="21"/>
          <w:lang w:val="en-US" w:eastAsia="zh-CN"/>
        </w:rPr>
      </w:pPr>
      <w:r>
        <w:rPr>
          <w:rFonts w:hint="eastAsia" w:ascii="宋体" w:hAnsi="宋体" w:eastAsia="宋体" w:cs="宋体"/>
          <w:b w:val="0"/>
          <w:color w:val="auto"/>
          <w:spacing w:val="0"/>
          <w:kern w:val="0"/>
          <w:szCs w:val="21"/>
          <w:lang w:val="en-US" w:eastAsia="zh-CN"/>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4B801BD2">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390" w:firstLineChars="200"/>
        <w:textAlignment w:val="auto"/>
        <w:outlineLvl w:val="9"/>
        <w:rPr>
          <w:rFonts w:hint="eastAsia" w:asciiTheme="minorEastAsia" w:hAnsiTheme="minorEastAsia" w:eastAsiaTheme="minorEastAsia" w:cstheme="minorEastAsia"/>
          <w:b/>
          <w:bCs/>
          <w:spacing w:val="-8"/>
          <w:kern w:val="2"/>
          <w:szCs w:val="21"/>
        </w:rPr>
      </w:pPr>
      <w:r>
        <w:rPr>
          <w:rFonts w:hint="eastAsia" w:asciiTheme="minorEastAsia" w:hAnsiTheme="minorEastAsia" w:eastAsiaTheme="minorEastAsia" w:cstheme="minorEastAsia"/>
          <w:b/>
          <w:bCs/>
          <w:spacing w:val="-8"/>
          <w:kern w:val="2"/>
          <w:szCs w:val="21"/>
          <w:lang w:val="en-US" w:eastAsia="zh-CN"/>
        </w:rPr>
        <w:t>三、商务要求</w:t>
      </w:r>
    </w:p>
    <w:p w14:paraId="50E99757">
      <w:pPr>
        <w:keepNext w:val="0"/>
        <w:keepLines w:val="0"/>
        <w:pageBreakBefore w:val="0"/>
        <w:widowControl/>
        <w:numPr>
          <w:ilvl w:val="-1"/>
          <w:numId w:val="0"/>
        </w:numPr>
        <w:kinsoku/>
        <w:wordWrap/>
        <w:overflowPunct/>
        <w:topLinePunct w:val="0"/>
        <w:autoSpaceDE/>
        <w:autoSpaceDN/>
        <w:bidi w:val="0"/>
        <w:adjustRightInd/>
        <w:snapToGrid/>
        <w:spacing w:line="560" w:lineRule="exact"/>
        <w:ind w:leftChars="0" w:firstLine="390" w:firstLineChars="200"/>
        <w:textAlignment w:val="auto"/>
        <w:outlineLvl w:val="9"/>
        <w:rPr>
          <w:rFonts w:hint="eastAsia" w:asciiTheme="minorEastAsia" w:hAnsiTheme="minorEastAsia" w:eastAsiaTheme="minorEastAsia" w:cstheme="minorEastAsia"/>
          <w:b/>
          <w:bCs/>
          <w:spacing w:val="-8"/>
          <w:kern w:val="2"/>
          <w:szCs w:val="21"/>
          <w:lang w:val="en-US" w:eastAsia="zh-CN"/>
        </w:rPr>
      </w:pPr>
      <w:r>
        <w:rPr>
          <w:rFonts w:hint="eastAsia" w:asciiTheme="minorEastAsia" w:hAnsiTheme="minorEastAsia" w:eastAsiaTheme="minorEastAsia" w:cstheme="minorEastAsia"/>
          <w:b/>
          <w:bCs/>
          <w:spacing w:val="-8"/>
          <w:kern w:val="2"/>
          <w:szCs w:val="21"/>
          <w:lang w:eastAsia="zh-CN"/>
        </w:rPr>
        <w:t>（</w:t>
      </w:r>
      <w:r>
        <w:rPr>
          <w:rFonts w:hint="eastAsia" w:asciiTheme="minorEastAsia" w:hAnsiTheme="minorEastAsia" w:eastAsiaTheme="minorEastAsia" w:cstheme="minorEastAsia"/>
          <w:b/>
          <w:bCs/>
          <w:spacing w:val="-8"/>
          <w:kern w:val="2"/>
          <w:szCs w:val="21"/>
          <w:lang w:val="en-US" w:eastAsia="zh-CN"/>
        </w:rPr>
        <w:t>一）服务期限</w:t>
      </w:r>
    </w:p>
    <w:p w14:paraId="3CA4FE9F">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eastAsia="zh-CN"/>
        </w:rPr>
        <w:t>本项目服务期为合同签订之日起</w:t>
      </w:r>
      <w:r>
        <w:rPr>
          <w:rFonts w:hint="eastAsia" w:asciiTheme="minorEastAsia" w:hAnsiTheme="minorEastAsia" w:eastAsiaTheme="minorEastAsia" w:cstheme="minorEastAsia"/>
          <w:b w:val="0"/>
          <w:spacing w:val="-8"/>
          <w:kern w:val="2"/>
          <w:szCs w:val="21"/>
          <w:lang w:val="en-US" w:eastAsia="zh-CN"/>
        </w:rPr>
        <w:t>2025年12</w:t>
      </w:r>
      <w:r>
        <w:rPr>
          <w:rFonts w:hint="eastAsia" w:asciiTheme="minorEastAsia" w:hAnsiTheme="minorEastAsia" w:eastAsiaTheme="minorEastAsia" w:cstheme="minorEastAsia"/>
          <w:b w:val="0"/>
          <w:spacing w:val="-8"/>
          <w:kern w:val="2"/>
          <w:szCs w:val="21"/>
          <w:lang w:eastAsia="zh-CN"/>
        </w:rPr>
        <w:t>月；售后技术支持及服务期至202</w:t>
      </w:r>
      <w:r>
        <w:rPr>
          <w:rFonts w:hint="eastAsia" w:asciiTheme="minorEastAsia" w:hAnsiTheme="minorEastAsia" w:eastAsiaTheme="minorEastAsia" w:cstheme="minorEastAsia"/>
          <w:b w:val="0"/>
          <w:spacing w:val="-8"/>
          <w:kern w:val="2"/>
          <w:szCs w:val="21"/>
          <w:lang w:val="en-US" w:eastAsia="zh-CN"/>
        </w:rPr>
        <w:t>6</w:t>
      </w:r>
      <w:r>
        <w:rPr>
          <w:rFonts w:hint="eastAsia" w:asciiTheme="minorEastAsia" w:hAnsiTheme="minorEastAsia" w:eastAsiaTheme="minorEastAsia" w:cstheme="minorEastAsia"/>
          <w:b w:val="0"/>
          <w:spacing w:val="-8"/>
          <w:kern w:val="2"/>
          <w:szCs w:val="21"/>
          <w:lang w:eastAsia="zh-CN"/>
        </w:rPr>
        <w:t>年</w:t>
      </w:r>
      <w:r>
        <w:rPr>
          <w:rFonts w:hint="eastAsia" w:asciiTheme="minorEastAsia" w:hAnsiTheme="minorEastAsia" w:eastAsiaTheme="minorEastAsia" w:cstheme="minorEastAsia"/>
          <w:b w:val="0"/>
          <w:spacing w:val="-8"/>
          <w:kern w:val="2"/>
          <w:szCs w:val="21"/>
          <w:lang w:val="en-US" w:eastAsia="zh-CN"/>
        </w:rPr>
        <w:t>6</w:t>
      </w:r>
      <w:r>
        <w:rPr>
          <w:rFonts w:hint="eastAsia" w:asciiTheme="minorEastAsia" w:hAnsiTheme="minorEastAsia" w:eastAsiaTheme="minorEastAsia" w:cstheme="minorEastAsia"/>
          <w:b w:val="0"/>
          <w:spacing w:val="-8"/>
          <w:kern w:val="2"/>
          <w:szCs w:val="21"/>
          <w:lang w:eastAsia="zh-CN"/>
        </w:rPr>
        <w:t>月。</w:t>
      </w:r>
    </w:p>
    <w:p w14:paraId="67D6DC5E">
      <w:pPr>
        <w:widowControl/>
        <w:numPr>
          <w:ilvl w:val="-1"/>
          <w:numId w:val="0"/>
        </w:numPr>
        <w:spacing w:before="0" w:after="0" w:line="560" w:lineRule="exact"/>
        <w:ind w:leftChars="0" w:firstLine="390" w:firstLineChars="200"/>
        <w:jc w:val="left"/>
        <w:outlineLvl w:val="9"/>
        <w:rPr>
          <w:rFonts w:hint="eastAsia" w:asciiTheme="minorEastAsia" w:hAnsiTheme="minorEastAsia" w:eastAsiaTheme="minorEastAsia" w:cstheme="minorEastAsia"/>
          <w:b/>
          <w:bCs/>
          <w:spacing w:val="-8"/>
          <w:kern w:val="2"/>
          <w:szCs w:val="21"/>
          <w:lang w:val="en-US" w:eastAsia="zh-CN"/>
        </w:rPr>
      </w:pPr>
      <w:r>
        <w:rPr>
          <w:rFonts w:hint="eastAsia" w:asciiTheme="minorEastAsia" w:hAnsiTheme="minorEastAsia" w:eastAsiaTheme="minorEastAsia" w:cstheme="minorEastAsia"/>
          <w:b/>
          <w:bCs/>
          <w:spacing w:val="-8"/>
          <w:kern w:val="2"/>
          <w:szCs w:val="21"/>
          <w:lang w:eastAsia="zh-CN"/>
        </w:rPr>
        <w:t>（</w:t>
      </w:r>
      <w:r>
        <w:rPr>
          <w:rFonts w:hint="eastAsia" w:asciiTheme="minorEastAsia" w:hAnsiTheme="minorEastAsia" w:eastAsiaTheme="minorEastAsia" w:cstheme="minorEastAsia"/>
          <w:b/>
          <w:bCs/>
          <w:spacing w:val="-8"/>
          <w:kern w:val="2"/>
          <w:szCs w:val="21"/>
          <w:lang w:val="en-US" w:eastAsia="zh-CN"/>
        </w:rPr>
        <w:t>二）服务地点</w:t>
      </w:r>
    </w:p>
    <w:p w14:paraId="68A3F81C">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深圳市破产事务管理署（深圳市福田区莲花街道益田路6003-4号荣超商务中心B座12楼）</w:t>
      </w:r>
    </w:p>
    <w:p w14:paraId="271A472C">
      <w:pPr>
        <w:numPr>
          <w:ilvl w:val="-1"/>
          <w:numId w:val="0"/>
        </w:numPr>
        <w:spacing w:line="560" w:lineRule="exact"/>
        <w:ind w:leftChars="0" w:firstLine="390" w:firstLineChars="200"/>
        <w:outlineLvl w:val="9"/>
        <w:rPr>
          <w:rFonts w:hint="eastAsia" w:asciiTheme="minorEastAsia" w:hAnsiTheme="minorEastAsia" w:eastAsiaTheme="minorEastAsia" w:cstheme="minorEastAsia"/>
          <w:b/>
          <w:bCs/>
          <w:spacing w:val="-8"/>
          <w:kern w:val="2"/>
          <w:szCs w:val="21"/>
          <w:lang w:val="en-US" w:eastAsia="zh-CN"/>
        </w:rPr>
      </w:pPr>
      <w:r>
        <w:rPr>
          <w:rFonts w:hint="eastAsia" w:asciiTheme="minorEastAsia" w:hAnsiTheme="minorEastAsia" w:eastAsiaTheme="minorEastAsia" w:cstheme="minorEastAsia"/>
          <w:b/>
          <w:bCs/>
          <w:spacing w:val="-8"/>
          <w:kern w:val="2"/>
          <w:szCs w:val="21"/>
          <w:lang w:val="en-US" w:eastAsia="zh-CN"/>
        </w:rPr>
        <w:t>（三）付款方式：</w:t>
      </w:r>
    </w:p>
    <w:p w14:paraId="4376CFB4">
      <w:pPr>
        <w:numPr>
          <w:ilvl w:val="-1"/>
          <w:numId w:val="0"/>
        </w:numPr>
        <w:spacing w:line="560" w:lineRule="exact"/>
        <w:ind w:leftChars="0" w:firstLine="388" w:firstLineChars="200"/>
        <w:outlineLvl w:val="9"/>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采购单位收到成交供应商制作的产品并验收合格后，一次性付款。</w:t>
      </w:r>
    </w:p>
    <w:p w14:paraId="335C7C0B">
      <w:pPr>
        <w:numPr>
          <w:ilvl w:val="-1"/>
          <w:numId w:val="0"/>
        </w:numPr>
        <w:spacing w:line="560" w:lineRule="exact"/>
        <w:ind w:leftChars="0" w:firstLine="390" w:firstLineChars="200"/>
        <w:outlineLvl w:val="9"/>
        <w:rPr>
          <w:rFonts w:hint="eastAsia" w:asciiTheme="minorEastAsia" w:hAnsiTheme="minorEastAsia" w:eastAsiaTheme="minorEastAsia" w:cstheme="minorEastAsia"/>
          <w:b/>
          <w:bCs/>
          <w:spacing w:val="-8"/>
          <w:kern w:val="2"/>
          <w:szCs w:val="21"/>
          <w:lang w:val="en-US" w:eastAsia="zh-CN"/>
        </w:rPr>
      </w:pPr>
      <w:r>
        <w:rPr>
          <w:rFonts w:hint="eastAsia" w:asciiTheme="minorEastAsia" w:hAnsiTheme="minorEastAsia" w:eastAsiaTheme="minorEastAsia" w:cstheme="minorEastAsia"/>
          <w:b/>
          <w:bCs/>
          <w:spacing w:val="-8"/>
          <w:kern w:val="2"/>
          <w:szCs w:val="21"/>
          <w:lang w:val="en-US" w:eastAsia="zh-CN"/>
        </w:rPr>
        <w:t>（四）投标（响应）报价</w:t>
      </w:r>
    </w:p>
    <w:p w14:paraId="75D85CF0">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40713E01">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3996B63F">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6C4CF464">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4.投标（响应）人应充分了解项目的位置、情况、道路及任何其他足以影响投标（响应）报价的情况，任何因忽视或误解项目情况而导致的索赔或服务期限延长申请将不获批准。</w:t>
      </w:r>
    </w:p>
    <w:p w14:paraId="0A379299">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3535C882">
      <w:pPr>
        <w:spacing w:line="560" w:lineRule="exact"/>
        <w:ind w:firstLine="390" w:firstLineChars="200"/>
        <w:rPr>
          <w:rFonts w:hint="eastAsia" w:asciiTheme="minorEastAsia" w:hAnsiTheme="minorEastAsia" w:eastAsiaTheme="minorEastAsia" w:cstheme="minorEastAsia"/>
          <w:b/>
          <w:bCs/>
          <w:spacing w:val="-8"/>
          <w:szCs w:val="21"/>
          <w:lang w:val="en-US" w:eastAsia="zh-CN"/>
        </w:rPr>
      </w:pPr>
      <w:r>
        <w:rPr>
          <w:rFonts w:hint="eastAsia" w:asciiTheme="minorEastAsia" w:hAnsiTheme="minorEastAsia" w:eastAsiaTheme="minorEastAsia" w:cstheme="minorEastAsia"/>
          <w:b/>
          <w:bCs/>
          <w:spacing w:val="-8"/>
          <w:szCs w:val="21"/>
          <w:lang w:val="en-US" w:eastAsia="zh-CN"/>
        </w:rPr>
        <w:t>（五）验收标准</w:t>
      </w:r>
    </w:p>
    <w:p w14:paraId="68AA557E">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供应商的设计以及提供的产品数量均符合我署的要求。</w:t>
      </w:r>
    </w:p>
    <w:p w14:paraId="1634F08C">
      <w:pPr>
        <w:spacing w:line="560" w:lineRule="exact"/>
        <w:ind w:firstLine="390" w:firstLineChars="200"/>
        <w:rPr>
          <w:rFonts w:hint="eastAsia" w:asciiTheme="minorEastAsia" w:hAnsiTheme="minorEastAsia" w:eastAsiaTheme="minorEastAsia" w:cstheme="minorEastAsia"/>
          <w:b/>
          <w:bCs/>
          <w:spacing w:val="-8"/>
          <w:szCs w:val="21"/>
          <w:lang w:val="en-US" w:eastAsia="zh-CN"/>
        </w:rPr>
      </w:pPr>
      <w:r>
        <w:rPr>
          <w:rFonts w:hint="eastAsia" w:asciiTheme="minorEastAsia" w:hAnsiTheme="minorEastAsia" w:eastAsiaTheme="minorEastAsia" w:cstheme="minorEastAsia"/>
          <w:b/>
          <w:bCs/>
          <w:spacing w:val="-8"/>
          <w:szCs w:val="21"/>
          <w:lang w:val="en-US" w:eastAsia="zh-CN"/>
        </w:rPr>
        <w:t>（六）违约责任</w:t>
      </w:r>
    </w:p>
    <w:p w14:paraId="2E8D8802">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合同履行中出现以下情形的，采购单位有权单方解除本合同且不再向成交供应商支付任何服务费，成交供应商应向采购单位返还已收取的全部服务费，并向采购单位支付合同总金额的20%作为违约金，如该违约金不足以弥补采购单位损失的，成交供应商还应赔偿采购单位损失：</w:t>
      </w:r>
    </w:p>
    <w:p w14:paraId="78999AC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（1）成交供应商逾期提交各阶段项目工作成果累计超过15个工作日；</w:t>
      </w:r>
    </w:p>
    <w:p w14:paraId="0E80BFAF">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（2）成交供应商拒绝按采购单位要求对工作成果进行修改或成交供应商提交的项目工作成果经修改后仍未能通过采购单位验收；</w:t>
      </w:r>
    </w:p>
    <w:p w14:paraId="5812B510">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（3）成交供应商明确表示或者以自己的行为表明不能履行本合同约定的义务；</w:t>
      </w:r>
    </w:p>
    <w:p w14:paraId="07A12E58">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（4）成交供应商在合同服务期限内累计出现3次违约行为；</w:t>
      </w:r>
    </w:p>
    <w:p w14:paraId="528C6C80">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（5）成交供应商为承接项目向采购单位提供的相关资料存在虚假（包括但不限于项目组成员学历不实、不具有资质等）；</w:t>
      </w:r>
    </w:p>
    <w:p w14:paraId="42040FB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 xml:space="preserve">（6）未经采购单位同意，成交供应商擅自更换项目组负责人或成员；采购单位要求更换项目组负责人或成员，成交供应商拒绝更换或经更换的工作人员仍无法在采购单位指定期限内按本合同要求履行合同义务；                                                                                                                                                                                           </w:t>
      </w:r>
    </w:p>
    <w:p w14:paraId="31BD019A">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（7）成交供应商违反本合同关于知识产权、保密条款的约定；</w:t>
      </w:r>
    </w:p>
    <w:p w14:paraId="4962AE65">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（8）未经采购单位书面同意，成交供应商将本合同权利或义务全部或部分转让给第三人；</w:t>
      </w:r>
    </w:p>
    <w:p w14:paraId="5D5B5E49">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（9）成交供应商做出违反法律、法规、规章、政策或公序良俗的行为，导致采购单位公信力/声誉/名誉受损或产生负面社会舆情。</w:t>
      </w:r>
    </w:p>
    <w:p w14:paraId="712C0CF1">
      <w:pPr>
        <w:spacing w:line="560" w:lineRule="exact"/>
        <w:ind w:firstLine="388" w:firstLineChars="200"/>
        <w:rPr>
          <w:rFonts w:hint="eastAsia" w:asciiTheme="minorEastAsia" w:hAnsiTheme="minorEastAsia" w:eastAsiaTheme="minorEastAsia" w:cstheme="minorEastAsia"/>
          <w:spacing w:val="-8"/>
          <w:szCs w:val="21"/>
          <w:lang w:val="en-US" w:eastAsia="zh-CN"/>
        </w:rPr>
      </w:pPr>
      <w:r>
        <w:rPr>
          <w:rFonts w:hint="eastAsia" w:asciiTheme="minorEastAsia" w:hAnsiTheme="minorEastAsia" w:eastAsiaTheme="minorEastAsia" w:cstheme="minorEastAsia"/>
          <w:spacing w:val="-8"/>
          <w:szCs w:val="21"/>
          <w:lang w:val="en-US" w:eastAsia="zh-CN"/>
        </w:rPr>
        <w:t>对于成交供应商应支付的违约金及赔偿金，采购单位有权从未付款项中予以扣除，不足部分有权向成交供应商追偿。</w:t>
      </w:r>
    </w:p>
    <w:p w14:paraId="0B7686C0">
      <w:pPr>
        <w:spacing w:line="360" w:lineRule="auto"/>
        <w:jc w:val="both"/>
        <w:outlineLvl w:val="0"/>
        <w:rPr>
          <w:rFonts w:hint="eastAsia" w:asciiTheme="minorEastAsia" w:hAnsiTheme="minorEastAsia" w:eastAsiaTheme="minorEastAsia" w:cstheme="minorEastAsia"/>
          <w:b/>
          <w:kern w:val="0"/>
          <w:sz w:val="36"/>
          <w:szCs w:val="36"/>
        </w:rPr>
        <w:sectPr>
          <w:footerReference r:id="rId3" w:type="default"/>
          <w:pgSz w:w="11906" w:h="16838"/>
          <w:pgMar w:top="1440" w:right="1800" w:bottom="851" w:left="1800" w:header="851" w:footer="992" w:gutter="0"/>
          <w:cols w:space="425" w:num="1"/>
          <w:docGrid w:type="lines" w:linePitch="312" w:charSpace="0"/>
        </w:sectPr>
      </w:pPr>
      <w:bookmarkStart w:id="5" w:name="_Toc12892"/>
    </w:p>
    <w:p w14:paraId="1542F401">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74E2368D">
      <w:pPr>
        <w:spacing w:line="360" w:lineRule="auto"/>
        <w:rPr>
          <w:rFonts w:hint="eastAsia" w:asciiTheme="minorEastAsia" w:hAnsiTheme="minorEastAsia" w:eastAsiaTheme="minorEastAsia" w:cstheme="minorEastAsia"/>
          <w:sz w:val="24"/>
        </w:rPr>
      </w:pPr>
    </w:p>
    <w:p w14:paraId="3E5DC129">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00元的，按</w:t>
      </w:r>
      <w:r>
        <w:rPr>
          <w:rFonts w:hint="eastAsia" w:asciiTheme="minorEastAsia" w:hAnsiTheme="minorEastAsia" w:eastAsiaTheme="minorEastAsia" w:cstheme="minorEastAsia"/>
          <w:szCs w:val="21"/>
          <w:lang w:val="en-US" w:eastAsia="zh-CN"/>
        </w:rPr>
        <w:t>80</w:t>
      </w:r>
      <w:r>
        <w:rPr>
          <w:rFonts w:hint="eastAsia" w:asciiTheme="minorEastAsia" w:hAnsiTheme="minorEastAsia" w:eastAsiaTheme="minorEastAsia" w:cstheme="minorEastAsia"/>
          <w:szCs w:val="21"/>
        </w:rPr>
        <w:t>0元计取。具体计取费率标准如下表所示：</w:t>
      </w:r>
    </w:p>
    <w:p w14:paraId="3CA08932">
      <w:pPr>
        <w:snapToGrid w:val="0"/>
        <w:ind w:firstLine="411" w:firstLineChars="196"/>
        <w:jc w:val="center"/>
        <w:rPr>
          <w:rFonts w:hint="eastAsia" w:asciiTheme="minorEastAsia" w:hAnsiTheme="minorEastAsia" w:eastAsiaTheme="minorEastAsia" w:cstheme="minorEastAsia"/>
        </w:rPr>
      </w:pPr>
    </w:p>
    <w:p w14:paraId="19BF8A17">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6B4D28B8">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0197869C">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6D3D5773">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1793AF95">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3F5C3EC9">
      <w:pPr>
        <w:widowControl/>
        <w:spacing w:before="0" w:beforeAutospacing="0" w:after="0" w:afterAutospacing="0" w:line="360" w:lineRule="auto"/>
        <w:jc w:val="center"/>
        <w:outlineLvl w:val="0"/>
        <w:rPr>
          <w:rFonts w:hint="eastAsia" w:ascii="宋体" w:hAnsi="宋体" w:eastAsia="宋体" w:cs="宋体"/>
          <w:color w:val="auto"/>
          <w:sz w:val="21"/>
          <w:szCs w:val="21"/>
          <w:lang w:val="en-US" w:eastAsia="zh-CN"/>
        </w:rPr>
      </w:pPr>
      <w:bookmarkStart w:id="6" w:name="_Toc8857"/>
      <w:bookmarkStart w:id="7" w:name="_Toc4119"/>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r>
        <w:rPr>
          <w:rFonts w:hint="eastAsia" w:ascii="宋体" w:hAnsi="宋体" w:eastAsia="宋体" w:cs="宋体"/>
          <w:color w:val="auto"/>
          <w:sz w:val="21"/>
          <w:szCs w:val="21"/>
          <w:lang w:val="en-US" w:eastAsia="zh-CN"/>
        </w:rPr>
        <w:t xml:space="preserve">      </w:t>
      </w:r>
    </w:p>
    <w:p w14:paraId="42B5EF06">
      <w:pPr>
        <w:adjustRightInd w:val="0"/>
        <w:jc w:val="right"/>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21"/>
          <w:szCs w:val="21"/>
          <w:lang w:eastAsia="zh-CN"/>
        </w:rPr>
        <w:t>【合同编号：</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1"/>
          <w:szCs w:val="21"/>
          <w:lang w:val="en-US" w:eastAsia="zh-CN"/>
        </w:rPr>
        <w:t xml:space="preserve">                              </w:t>
      </w:r>
    </w:p>
    <w:p w14:paraId="0E1C58D2">
      <w:pPr>
        <w:keepNext w:val="0"/>
        <w:keepLines w:val="0"/>
        <w:pageBreakBefore w:val="0"/>
        <w:kinsoku/>
        <w:wordWrap/>
        <w:overflowPunct/>
        <w:topLinePunct w:val="0"/>
        <w:autoSpaceDE/>
        <w:autoSpaceDN/>
        <w:bidi w:val="0"/>
        <w:spacing w:line="400" w:lineRule="exact"/>
        <w:jc w:val="center"/>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
          <w:bCs w:val="0"/>
          <w:color w:val="auto"/>
          <w:sz w:val="32"/>
          <w:szCs w:val="32"/>
          <w:lang w:eastAsia="zh-CN"/>
        </w:rPr>
        <w:t>】服务</w:t>
      </w:r>
      <w:r>
        <w:rPr>
          <w:rFonts w:hint="eastAsia" w:ascii="仿宋_GB2312" w:hAnsi="仿宋_GB2312" w:eastAsia="仿宋_GB2312" w:cs="仿宋_GB2312"/>
          <w:b/>
          <w:bCs w:val="0"/>
          <w:color w:val="auto"/>
          <w:sz w:val="32"/>
          <w:szCs w:val="32"/>
        </w:rPr>
        <w:t>项目</w:t>
      </w:r>
      <w:r>
        <w:rPr>
          <w:rFonts w:hint="eastAsia" w:ascii="仿宋_GB2312" w:hAnsi="仿宋_GB2312" w:eastAsia="仿宋_GB2312" w:cs="仿宋_GB2312"/>
          <w:b/>
          <w:bCs w:val="0"/>
          <w:color w:val="auto"/>
          <w:sz w:val="32"/>
          <w:szCs w:val="32"/>
          <w:lang w:eastAsia="zh-CN"/>
        </w:rPr>
        <w:t>委托</w:t>
      </w:r>
      <w:r>
        <w:rPr>
          <w:rFonts w:hint="eastAsia" w:ascii="仿宋_GB2312" w:hAnsi="仿宋_GB2312" w:eastAsia="仿宋_GB2312" w:cs="仿宋_GB2312"/>
          <w:b/>
          <w:bCs w:val="0"/>
          <w:color w:val="auto"/>
          <w:sz w:val="32"/>
          <w:szCs w:val="32"/>
        </w:rPr>
        <w:t>合同</w:t>
      </w:r>
    </w:p>
    <w:p w14:paraId="46C69FB8">
      <w:pPr>
        <w:outlineLvl w:val="9"/>
        <w:rPr>
          <w:rFonts w:hint="eastAsia" w:ascii="仿宋_GB2312" w:hAnsi="仿宋_GB2312" w:eastAsia="仿宋_GB2312" w:cs="仿宋_GB2312"/>
          <w:b w:val="0"/>
          <w:bCs/>
          <w:color w:val="FF0000"/>
          <w:sz w:val="21"/>
          <w:szCs w:val="21"/>
          <w:lang w:val="en-US" w:eastAsia="zh-CN"/>
        </w:rPr>
      </w:pPr>
    </w:p>
    <w:p w14:paraId="226F7F92">
      <w:pPr>
        <w:outlineLvl w:val="9"/>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（注：本合同为采购服务类合同，适用范围包括但不限于：课题研究</w:t>
      </w:r>
      <w:r>
        <w:rPr>
          <w:rFonts w:hint="eastAsia" w:ascii="仿宋_GB2312" w:hAnsi="仿宋_GB2312" w:eastAsia="仿宋_GB2312" w:cs="仿宋_GB2312"/>
          <w:b w:val="0"/>
          <w:bCs/>
          <w:color w:val="FF0000"/>
          <w:sz w:val="21"/>
          <w:szCs w:val="21"/>
        </w:rPr>
        <w:t>项目</w:t>
      </w:r>
      <w:r>
        <w:rPr>
          <w:rFonts w:hint="eastAsia" w:ascii="仿宋_GB2312" w:hAnsi="仿宋_GB2312" w:eastAsia="仿宋_GB2312" w:cs="仿宋_GB2312"/>
          <w:b w:val="0"/>
          <w:bCs/>
          <w:color w:val="FF0000"/>
          <w:sz w:val="21"/>
          <w:szCs w:val="21"/>
          <w:lang w:val="en-US" w:eastAsia="zh-CN"/>
        </w:rPr>
        <w:t>/调研项目/案例汇编项目/刊物美工设计项目/刊物组稿编辑项目/平面广告设计项目/课题成果册设计制作项目/重大决策社会稳定性风险评估项目/重大行政决策法定程序执行情况评估项目/法治政府建设年度报告汇编设计制作项目/规范性文件起草项目/地方标准化建设起草项目/深圳法规规章英文译本汇总清理服务项目等。如通过招标方式采购的，作出以下签约提示：《政府采购货物和服务招标投标管理办法》第七十一条规定：“采购人应当自中标通知书发出之日起30日内，按照招标文件和中标人投标文件的规定，与中标人签订书面合同。所签订的合同不得对招标文件确定的事项和中标人投标文件作实质性修改。”文本中黑括号【】中的内容由合同经办部门填写；使用文本时应当根据项目情况保留、补充、修改或者删除黑括号【】中的内容，并最终删除黑括号【】。此标注在合同正文应删除。）</w:t>
      </w:r>
      <w:r>
        <w:rPr>
          <w:rFonts w:hint="eastAsia" w:ascii="仿宋_GB2312" w:hAnsi="仿宋_GB2312" w:eastAsia="仿宋_GB2312" w:cs="仿宋_GB2312"/>
          <w:color w:val="FF0000"/>
          <w:sz w:val="21"/>
          <w:szCs w:val="21"/>
          <w:lang w:val="en-US" w:eastAsia="zh-CN"/>
        </w:rPr>
        <w:t xml:space="preserve"> </w:t>
      </w:r>
    </w:p>
    <w:p w14:paraId="672735F0">
      <w:pPr>
        <w:outlineLvl w:val="9"/>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21"/>
          <w:szCs w:val="21"/>
          <w:lang w:val="en-US" w:eastAsia="zh-CN"/>
        </w:rPr>
        <w:t xml:space="preserve"> </w:t>
      </w:r>
    </w:p>
    <w:p w14:paraId="060A1958">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甲</w:t>
      </w:r>
      <w:r>
        <w:rPr>
          <w:rFonts w:hint="eastAsia" w:ascii="仿宋_GB2312" w:hAnsi="仿宋_GB2312" w:eastAsia="仿宋_GB2312" w:cs="仿宋_GB2312"/>
          <w:b w:val="0"/>
          <w:bCs/>
          <w:color w:val="000000"/>
          <w:sz w:val="32"/>
          <w:szCs w:val="32"/>
        </w:rPr>
        <w:t>方：</w:t>
      </w:r>
    </w:p>
    <w:p w14:paraId="390A167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w:t>
      </w:r>
    </w:p>
    <w:p w14:paraId="5761B03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4DDB42FE">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7070C513">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36CA1EA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p>
    <w:p w14:paraId="5E941466">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乙方：</w:t>
      </w:r>
    </w:p>
    <w:p w14:paraId="7EF3418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法定代表人/负责人：</w:t>
      </w:r>
    </w:p>
    <w:p w14:paraId="4A00EA9F">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住所地</w:t>
      </w:r>
      <w:r>
        <w:rPr>
          <w:rFonts w:hint="eastAsia" w:ascii="仿宋_GB2312" w:hAnsi="仿宋_GB2312" w:eastAsia="仿宋_GB2312" w:cs="仿宋_GB2312"/>
          <w:b w:val="0"/>
          <w:bCs/>
          <w:color w:val="000000"/>
          <w:sz w:val="32"/>
          <w:szCs w:val="32"/>
        </w:rPr>
        <w:t>：</w:t>
      </w:r>
    </w:p>
    <w:p w14:paraId="580E16FC">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项目</w:t>
      </w:r>
      <w:r>
        <w:rPr>
          <w:rFonts w:hint="eastAsia" w:ascii="仿宋_GB2312" w:hAnsi="仿宋_GB2312" w:eastAsia="仿宋_GB2312" w:cs="仿宋_GB2312"/>
          <w:b w:val="0"/>
          <w:bCs/>
          <w:color w:val="000000"/>
          <w:sz w:val="32"/>
          <w:szCs w:val="32"/>
        </w:rPr>
        <w:t>联系人：</w:t>
      </w:r>
    </w:p>
    <w:p w14:paraId="61F8E7DC">
      <w:pPr>
        <w:keepNext w:val="0"/>
        <w:keepLines w:val="0"/>
        <w:pageBreakBefore w:val="0"/>
        <w:kinsoku/>
        <w:wordWrap/>
        <w:overflowPunct/>
        <w:topLinePunct w:val="0"/>
        <w:autoSpaceDE/>
        <w:autoSpaceDN/>
        <w:bidi w:val="0"/>
        <w:adjustRightInd w:val="0"/>
        <w:snapToGrid w:val="0"/>
        <w:spacing w:line="40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联系</w:t>
      </w:r>
      <w:r>
        <w:rPr>
          <w:rFonts w:hint="eastAsia" w:ascii="仿宋_GB2312" w:hAnsi="仿宋_GB2312" w:eastAsia="仿宋_GB2312" w:cs="仿宋_GB2312"/>
          <w:b w:val="0"/>
          <w:bCs/>
          <w:color w:val="000000"/>
          <w:sz w:val="32"/>
          <w:szCs w:val="32"/>
        </w:rPr>
        <w:t>电话：</w:t>
      </w:r>
    </w:p>
    <w:p w14:paraId="6E2078B8">
      <w:pPr>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rPr>
      </w:pPr>
    </w:p>
    <w:p w14:paraId="0D3B2B67">
      <w:pPr>
        <w:pStyle w:val="16"/>
        <w:keepNext w:val="0"/>
        <w:keepLines w:val="0"/>
        <w:pageBreakBefore w:val="0"/>
        <w:kinsoku/>
        <w:wordWrap/>
        <w:overflowPunct/>
        <w:topLinePunct w:val="0"/>
        <w:autoSpaceDE/>
        <w:autoSpaceDN/>
        <w:bidi w:val="0"/>
        <w:adjustRightInd/>
        <w:spacing w:before="0" w:beforeAutospacing="0" w:after="0" w:afterAutospacing="0"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根据《中华人民共和国民法典》《中华人民共和国政府采购法》《深圳经济特区政府采购条例》</w:t>
      </w:r>
      <w:r>
        <w:rPr>
          <w:rFonts w:hint="eastAsia" w:ascii="仿宋_GB2312" w:hAnsi="仿宋_GB2312" w:eastAsia="仿宋_GB2312" w:cs="仿宋_GB2312"/>
          <w:b w:val="0"/>
          <w:bCs/>
          <w:color w:val="000000"/>
          <w:sz w:val="32"/>
          <w:szCs w:val="32"/>
          <w:lang w:eastAsia="zh-CN"/>
        </w:rPr>
        <w:t>及</w:t>
      </w:r>
      <w:r>
        <w:rPr>
          <w:rFonts w:hint="eastAsia" w:ascii="仿宋_GB2312" w:hAnsi="仿宋_GB2312" w:eastAsia="仿宋_GB2312" w:cs="仿宋_GB2312"/>
          <w:b w:val="0"/>
          <w:bCs/>
          <w:color w:val="000000"/>
          <w:sz w:val="32"/>
          <w:szCs w:val="32"/>
        </w:rPr>
        <w:t>相关法律法规</w:t>
      </w:r>
      <w:r>
        <w:rPr>
          <w:rFonts w:hint="eastAsia" w:ascii="仿宋_GB2312" w:hAnsi="仿宋_GB2312" w:eastAsia="仿宋_GB2312" w:cs="仿宋_GB2312"/>
          <w:b w:val="0"/>
          <w:bCs/>
          <w:color w:val="000000"/>
          <w:sz w:val="32"/>
          <w:szCs w:val="32"/>
          <w:lang w:eastAsia="zh-CN"/>
        </w:rPr>
        <w:t>的</w:t>
      </w:r>
      <w:r>
        <w:rPr>
          <w:rFonts w:hint="eastAsia" w:ascii="仿宋_GB2312" w:hAnsi="仿宋_GB2312" w:eastAsia="仿宋_GB2312" w:cs="仿宋_GB2312"/>
          <w:b w:val="0"/>
          <w:bCs/>
          <w:color w:val="000000"/>
          <w:sz w:val="32"/>
          <w:szCs w:val="32"/>
        </w:rPr>
        <w:t>规定，经甲乙双方友好协商，</w:t>
      </w:r>
      <w:r>
        <w:rPr>
          <w:rFonts w:hint="eastAsia" w:ascii="仿宋_GB2312" w:hAnsi="仿宋_GB2312" w:eastAsia="仿宋_GB2312" w:cs="仿宋_GB2312"/>
          <w:b w:val="0"/>
          <w:bCs/>
          <w:color w:val="000000"/>
          <w:sz w:val="32"/>
          <w:szCs w:val="32"/>
          <w:lang w:eastAsia="zh-CN"/>
        </w:rPr>
        <w:t>就甲方委托乙方承担【</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】服务项目（以下简称“项目”）的有关事宜，</w:t>
      </w:r>
      <w:r>
        <w:rPr>
          <w:rFonts w:hint="eastAsia" w:ascii="仿宋_GB2312" w:hAnsi="仿宋_GB2312" w:eastAsia="仿宋_GB2312" w:cs="仿宋_GB2312"/>
          <w:b w:val="0"/>
          <w:bCs/>
          <w:color w:val="000000"/>
          <w:sz w:val="32"/>
          <w:szCs w:val="32"/>
        </w:rPr>
        <w:t>签订本合同</w:t>
      </w:r>
      <w:r>
        <w:rPr>
          <w:rFonts w:hint="eastAsia" w:ascii="仿宋_GB2312" w:hAnsi="仿宋_GB2312" w:eastAsia="仿宋_GB2312" w:cs="仿宋_GB2312"/>
          <w:sz w:val="32"/>
          <w:szCs w:val="32"/>
          <w:lang w:val="en-US" w:eastAsia="zh-CN" w:bidi="ar-SA"/>
        </w:rPr>
        <w:t>，以资共同遵守</w:t>
      </w:r>
      <w:r>
        <w:rPr>
          <w:rFonts w:hint="eastAsia" w:ascii="仿宋_GB2312" w:hAnsi="仿宋_GB2312" w:eastAsia="仿宋_GB2312" w:cs="仿宋_GB2312"/>
          <w:b w:val="0"/>
          <w:bCs/>
          <w:color w:val="000000"/>
          <w:sz w:val="32"/>
          <w:szCs w:val="32"/>
        </w:rPr>
        <w:t>。</w:t>
      </w:r>
    </w:p>
    <w:p w14:paraId="63B14543">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服务内容</w:t>
      </w:r>
      <w:r>
        <w:rPr>
          <w:rFonts w:hint="eastAsia" w:ascii="仿宋_GB2312" w:hAnsi="仿宋_GB2312" w:eastAsia="仿宋_GB2312" w:cs="仿宋_GB2312"/>
          <w:b/>
          <w:sz w:val="32"/>
          <w:szCs w:val="32"/>
          <w:lang w:eastAsia="zh-CN"/>
        </w:rPr>
        <w:t>及要求</w:t>
      </w:r>
    </w:p>
    <w:p w14:paraId="22ABE972">
      <w:pPr>
        <w:pStyle w:val="40"/>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14:paraId="4425D80C">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14:paraId="5FC5DBBB">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p w14:paraId="0198EE76">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p w14:paraId="2F2EA7FF">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p w14:paraId="68B4696F">
      <w:pPr>
        <w:pStyle w:val="19"/>
        <w:spacing w:line="300" w:lineRule="exact"/>
        <w:ind w:left="0" w:leftChars="0" w:firstLine="420" w:firstLineChars="200"/>
        <w:rPr>
          <w:rFonts w:hint="eastAsia" w:ascii="仿宋_GB2312" w:hAnsi="仿宋_GB2312" w:eastAsia="仿宋_GB2312" w:cs="仿宋_GB2312"/>
          <w:b/>
          <w:sz w:val="32"/>
          <w:szCs w:val="32"/>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（注：合同经办部门应严格根据采购需求，或招标文件/投标文件等政府采购活动相关文件的规定[如有]拟定本条款内容，服务项目内容及要求应具体、明确、完整，</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359E8F1F">
      <w:pPr>
        <w:keepNext w:val="0"/>
        <w:keepLines w:val="0"/>
        <w:pageBreakBefore w:val="0"/>
        <w:numPr>
          <w:ilvl w:val="0"/>
          <w:numId w:val="3"/>
        </w:numPr>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委托</w:t>
      </w:r>
      <w:r>
        <w:rPr>
          <w:rFonts w:hint="eastAsia" w:ascii="仿宋_GB2312" w:hAnsi="仿宋_GB2312" w:eastAsia="仿宋_GB2312" w:cs="仿宋_GB2312"/>
          <w:b/>
          <w:sz w:val="32"/>
          <w:szCs w:val="32"/>
        </w:rPr>
        <w:t>服务期限</w:t>
      </w:r>
    </w:p>
    <w:p w14:paraId="14D349FB">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【自本合同生效之日起至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日</w:t>
      </w:r>
      <w:r>
        <w:rPr>
          <w:rFonts w:hint="eastAsia" w:ascii="仿宋_GB2312" w:hAnsi="仿宋_GB2312" w:eastAsia="仿宋_GB2312" w:cs="仿宋_GB2312"/>
          <w:sz w:val="32"/>
          <w:szCs w:val="32"/>
          <w:lang w:eastAsia="zh-CN"/>
        </w:rPr>
        <w:t>止。】</w:t>
      </w:r>
    </w:p>
    <w:p w14:paraId="0664EE16">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、服务费及付款方式</w:t>
      </w:r>
    </w:p>
    <w:p w14:paraId="177080EC">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640" w:firstLineChars="200"/>
        <w:jc w:val="both"/>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本合同服务费</w:t>
      </w:r>
      <w:r>
        <w:rPr>
          <w:rFonts w:hint="eastAsia" w:ascii="仿宋_GB2312" w:hAnsi="仿宋_GB2312" w:eastAsia="仿宋_GB2312" w:cs="仿宋_GB2312"/>
          <w:sz w:val="32"/>
          <w:szCs w:val="32"/>
          <w:u w:val="none"/>
        </w:rPr>
        <w:t>总金额</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p>
    <w:p w14:paraId="7912BCC5">
      <w:pPr>
        <w:keepNext w:val="0"/>
        <w:keepLines w:val="0"/>
        <w:pageBreakBefore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此</w:t>
      </w:r>
      <w:r>
        <w:rPr>
          <w:rFonts w:hint="eastAsia" w:ascii="仿宋_GB2312" w:hAnsi="仿宋_GB2312" w:eastAsia="仿宋_GB2312" w:cs="仿宋_GB2312"/>
          <w:color w:val="auto"/>
          <w:sz w:val="32"/>
          <w:szCs w:val="32"/>
          <w:u w:val="none"/>
        </w:rPr>
        <w:t>价款为</w:t>
      </w:r>
      <w:r>
        <w:rPr>
          <w:rFonts w:hint="eastAsia" w:ascii="仿宋_GB2312" w:hAnsi="仿宋_GB2312" w:eastAsia="仿宋_GB2312" w:cs="仿宋_GB2312"/>
          <w:color w:val="auto"/>
          <w:sz w:val="32"/>
          <w:szCs w:val="32"/>
          <w:u w:val="none"/>
          <w:lang w:eastAsia="zh-CN"/>
        </w:rPr>
        <w:t>含税价</w:t>
      </w:r>
      <w:r>
        <w:rPr>
          <w:rFonts w:hint="eastAsia" w:ascii="仿宋_GB2312" w:hAnsi="仿宋_GB2312" w:eastAsia="仿宋_GB2312" w:cs="仿宋_GB2312"/>
          <w:color w:val="auto"/>
          <w:sz w:val="32"/>
          <w:szCs w:val="32"/>
          <w:u w:val="none"/>
        </w:rPr>
        <w:t>，包括了乙方为履行本合同义务所需的全部费用，</w:t>
      </w:r>
      <w:r>
        <w:rPr>
          <w:rFonts w:hint="eastAsia" w:ascii="仿宋_GB2312" w:hAnsi="仿宋_GB2312" w:eastAsia="仿宋_GB2312" w:cs="仿宋_GB2312"/>
          <w:color w:val="auto"/>
          <w:sz w:val="32"/>
          <w:szCs w:val="32"/>
          <w:u w:val="none"/>
          <w:lang w:eastAsia="zh-CN"/>
        </w:rPr>
        <w:t>除此之外甲方无须向乙方支付本合同约定之外的其他任何费用。</w:t>
      </w:r>
    </w:p>
    <w:p w14:paraId="730F14B3">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2.甲方按以下【第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种】方式向乙方支付合同款项：</w:t>
      </w:r>
    </w:p>
    <w:p w14:paraId="15B8E50A">
      <w:pPr>
        <w:pStyle w:val="19"/>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本合同生效后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eastAsia="zh-CN"/>
        </w:rPr>
        <w:t>甲方</w:t>
      </w:r>
      <w:r>
        <w:rPr>
          <w:rFonts w:hint="eastAsia" w:ascii="仿宋_GB2312" w:hAnsi="仿宋_GB2312" w:eastAsia="仿宋_GB2312" w:cs="仿宋_GB2312"/>
          <w:color w:val="auto"/>
          <w:sz w:val="32"/>
          <w:szCs w:val="32"/>
        </w:rPr>
        <w:t>向乙方</w:t>
      </w:r>
      <w:r>
        <w:rPr>
          <w:rFonts w:hint="eastAsia" w:ascii="仿宋_GB2312" w:hAnsi="仿宋_GB2312" w:eastAsia="仿宋_GB2312" w:cs="仿宋_GB2312"/>
          <w:color w:val="auto"/>
          <w:sz w:val="32"/>
          <w:szCs w:val="32"/>
          <w:u w:val="none"/>
        </w:rPr>
        <w:t>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；项目</w:t>
      </w:r>
      <w:r>
        <w:rPr>
          <w:rFonts w:hint="eastAsia" w:ascii="仿宋_GB2312" w:hAnsi="仿宋_GB2312" w:eastAsia="仿宋_GB2312" w:cs="仿宋_GB2312"/>
          <w:color w:val="auto"/>
          <w:sz w:val="32"/>
          <w:szCs w:val="32"/>
          <w:u w:val="none"/>
          <w:lang w:val="en-US" w:eastAsia="zh-CN"/>
        </w:rPr>
        <w:t>工</w:t>
      </w:r>
      <w:r>
        <w:rPr>
          <w:rFonts w:hint="eastAsia" w:ascii="仿宋_GB2312" w:hAnsi="仿宋_GB2312" w:eastAsia="仿宋_GB2312" w:cs="仿宋_GB2312"/>
          <w:color w:val="auto"/>
          <w:sz w:val="32"/>
          <w:szCs w:val="32"/>
          <w:lang w:val="en-US" w:eastAsia="zh-CN"/>
        </w:rPr>
        <w:t>作成果</w:t>
      </w:r>
      <w:r>
        <w:rPr>
          <w:rFonts w:hint="eastAsia" w:ascii="仿宋_GB2312" w:hAnsi="仿宋_GB2312" w:eastAsia="仿宋_GB2312" w:cs="仿宋_GB2312"/>
          <w:color w:val="auto"/>
          <w:sz w:val="32"/>
          <w:szCs w:val="32"/>
          <w:u w:val="none"/>
          <w:lang w:val="en-US" w:eastAsia="zh-CN"/>
        </w:rPr>
        <w:t>经甲方验收合格后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个工作日</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甲方</w:t>
      </w:r>
      <w:r>
        <w:rPr>
          <w:rFonts w:hint="eastAsia" w:ascii="仿宋_GB2312" w:hAnsi="仿宋_GB2312" w:eastAsia="仿宋_GB2312" w:cs="仿宋_GB2312"/>
          <w:color w:val="auto"/>
          <w:sz w:val="32"/>
          <w:szCs w:val="32"/>
          <w:u w:val="none"/>
        </w:rPr>
        <w:t>向乙方支付人民币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,即本合同服务费总金额的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14:paraId="54645C23">
      <w:pPr>
        <w:pStyle w:val="19"/>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（2）项目工</w:t>
      </w:r>
      <w:r>
        <w:rPr>
          <w:rFonts w:hint="eastAsia" w:ascii="仿宋_GB2312" w:hAnsi="仿宋_GB2312" w:eastAsia="仿宋_GB2312" w:cs="仿宋_GB2312"/>
          <w:color w:val="auto"/>
          <w:sz w:val="32"/>
          <w:szCs w:val="32"/>
          <w:lang w:val="en-US" w:eastAsia="zh-CN"/>
        </w:rPr>
        <w:t>作成果经甲方验收合格后【  】</w:t>
      </w:r>
      <w:r>
        <w:rPr>
          <w:rFonts w:hint="eastAsia" w:ascii="仿宋_GB2312" w:hAnsi="仿宋_GB2312" w:eastAsia="仿宋_GB2312" w:cs="仿宋_GB2312"/>
          <w:color w:val="auto"/>
          <w:sz w:val="32"/>
          <w:szCs w:val="32"/>
        </w:rPr>
        <w:t>个工作日</w:t>
      </w:r>
      <w:r>
        <w:rPr>
          <w:rFonts w:hint="eastAsia" w:ascii="仿宋_GB2312" w:hAnsi="仿宋_GB2312" w:eastAsia="仿宋_GB2312" w:cs="仿宋_GB2312"/>
          <w:color w:val="auto"/>
          <w:sz w:val="32"/>
          <w:szCs w:val="32"/>
          <w:lang w:val="en-US" w:eastAsia="zh-CN"/>
        </w:rPr>
        <w:t>内，甲方向乙方一次性支付服务费人民币【</w:t>
      </w:r>
      <w:r>
        <w:rPr>
          <w:rFonts w:hint="eastAsia" w:ascii="仿宋_GB2312" w:hAnsi="仿宋_GB2312" w:eastAsia="仿宋_GB2312" w:cs="仿宋_GB2312"/>
          <w:color w:val="auto"/>
          <w:sz w:val="32"/>
          <w:szCs w:val="32"/>
          <w:u w:val="none"/>
          <w:lang w:eastAsia="zh-CN"/>
        </w:rPr>
        <w:t>大写：</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w:t>
      </w:r>
      <w:r>
        <w:rPr>
          <w:rFonts w:hint="eastAsia" w:ascii="仿宋_GB2312" w:hAnsi="仿宋_GB2312" w:eastAsia="仿宋_GB2312" w:cs="仿宋_GB2312"/>
          <w:color w:val="auto"/>
          <w:sz w:val="32"/>
          <w:szCs w:val="32"/>
          <w:lang w:val="en-US" w:eastAsia="zh-CN"/>
        </w:rPr>
        <w:t>】。</w:t>
      </w:r>
    </w:p>
    <w:p w14:paraId="71FA9A6E">
      <w:pPr>
        <w:pStyle w:val="19"/>
        <w:keepNext w:val="0"/>
        <w:keepLines w:val="0"/>
        <w:pageBreakBefore w:val="0"/>
        <w:kinsoku/>
        <w:wordWrap/>
        <w:overflowPunct/>
        <w:topLinePunct w:val="0"/>
        <w:autoSpaceDE/>
        <w:autoSpaceDN/>
        <w:bidi w:val="0"/>
        <w:adjustRightInd/>
        <w:spacing w:line="300" w:lineRule="exact"/>
        <w:ind w:left="0" w:leftChars="0" w:firstLine="420" w:firstLineChars="200"/>
        <w:jc w:val="both"/>
        <w:textAlignment w:val="auto"/>
        <w:rPr>
          <w:rFonts w:hint="eastAsia" w:ascii="仿宋_GB2312" w:hAnsi="仿宋_GB2312" w:eastAsia="仿宋_GB2312" w:cs="仿宋_GB2312"/>
          <w:color w:val="FF0000"/>
          <w:sz w:val="32"/>
          <w:szCs w:val="32"/>
          <w:u w:val="none"/>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w:t>
      </w:r>
      <w:r>
        <w:rPr>
          <w:rFonts w:hint="eastAsia" w:ascii="仿宋_GB2312" w:hAnsi="仿宋_GB2312" w:eastAsia="仿宋_GB2312" w:cs="仿宋_GB2312"/>
          <w:color w:val="FF0000"/>
          <w:sz w:val="21"/>
          <w:szCs w:val="21"/>
          <w:lang w:val="en-US" w:eastAsia="zh-CN"/>
        </w:rPr>
        <w:t>与乙方协商一致后请对有关内容进行填充、修改、删除或增加，如本条款内容不适用，请结合项目情况重新拟定有关内容，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4F673BE7">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乙方银行账户信息：</w:t>
      </w:r>
    </w:p>
    <w:p w14:paraId="63C30CAD">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名称：</w:t>
      </w:r>
      <w:r>
        <w:rPr>
          <w:rFonts w:hint="eastAsia" w:ascii="仿宋_GB2312" w:hAnsi="仿宋_GB2312" w:eastAsia="仿宋_GB2312" w:cs="仿宋_GB2312"/>
          <w:b w:val="0"/>
          <w:bCs/>
          <w:color w:val="000000"/>
          <w:sz w:val="32"/>
          <w:szCs w:val="32"/>
          <w:u w:val="none"/>
          <w:lang w:val="en-US" w:eastAsia="zh-CN"/>
        </w:rPr>
        <w:t>【                         】</w:t>
      </w:r>
    </w:p>
    <w:p w14:paraId="32FCC72E">
      <w:pPr>
        <w:keepNext w:val="0"/>
        <w:keepLines w:val="0"/>
        <w:pageBreakBefore w:val="0"/>
        <w:widowControl/>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b w:val="0"/>
          <w:bCs/>
          <w:color w:val="000000"/>
          <w:sz w:val="32"/>
          <w:szCs w:val="32"/>
          <w:u w:val="none"/>
          <w:lang w:val="en-US" w:eastAsia="zh-CN"/>
        </w:rPr>
        <w:t>【                         】</w:t>
      </w:r>
    </w:p>
    <w:p w14:paraId="6226E3C9">
      <w:pPr>
        <w:keepNext w:val="0"/>
        <w:keepLines w:val="0"/>
        <w:pageBreakBefore w:val="0"/>
        <w:kinsoku/>
        <w:wordWrap/>
        <w:overflowPunct/>
        <w:topLinePunct w:val="0"/>
        <w:autoSpaceDE/>
        <w:autoSpaceDN/>
        <w:bidi w:val="0"/>
        <w:adjustRightInd/>
        <w:snapToGrid w:val="0"/>
        <w:spacing w:line="400" w:lineRule="exact"/>
        <w:ind w:left="482"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账号：</w:t>
      </w:r>
      <w:r>
        <w:rPr>
          <w:rFonts w:hint="eastAsia" w:ascii="仿宋_GB2312" w:hAnsi="仿宋_GB2312" w:eastAsia="仿宋_GB2312" w:cs="仿宋_GB2312"/>
          <w:b w:val="0"/>
          <w:bCs/>
          <w:color w:val="000000"/>
          <w:sz w:val="32"/>
          <w:szCs w:val="32"/>
          <w:u w:val="none"/>
          <w:lang w:val="en-US" w:eastAsia="zh-CN"/>
        </w:rPr>
        <w:t>【                         】</w:t>
      </w:r>
    </w:p>
    <w:p w14:paraId="1E33C2C2">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color w:val="000000"/>
          <w:sz w:val="32"/>
          <w:szCs w:val="32"/>
        </w:rPr>
        <w:t>乙方应在</w:t>
      </w:r>
      <w:r>
        <w:rPr>
          <w:rFonts w:hint="eastAsia" w:ascii="仿宋_GB2312" w:hAnsi="仿宋_GB2312" w:eastAsia="仿宋_GB2312" w:cs="仿宋_GB2312"/>
          <w:b w:val="0"/>
          <w:bCs/>
          <w:color w:val="000000"/>
          <w:sz w:val="32"/>
          <w:szCs w:val="32"/>
          <w:lang w:eastAsia="zh-CN"/>
        </w:rPr>
        <w:t>本合同约定的付款日前</w:t>
      </w:r>
      <w:r>
        <w:rPr>
          <w:rFonts w:hint="eastAsia"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rPr>
        <w:t>个工作日内向甲方</w:t>
      </w:r>
      <w:r>
        <w:rPr>
          <w:rFonts w:hint="eastAsia" w:ascii="仿宋_GB2312" w:hAnsi="仿宋_GB2312" w:eastAsia="仿宋_GB2312" w:cs="仿宋_GB2312"/>
          <w:b w:val="0"/>
          <w:bCs/>
          <w:color w:val="000000"/>
          <w:sz w:val="32"/>
          <w:szCs w:val="32"/>
          <w:lang w:eastAsia="zh-CN"/>
        </w:rPr>
        <w:t>交付</w:t>
      </w:r>
      <w:r>
        <w:rPr>
          <w:rFonts w:hint="eastAsia" w:ascii="仿宋_GB2312" w:hAnsi="仿宋_GB2312" w:eastAsia="仿宋_GB2312" w:cs="仿宋_GB2312"/>
          <w:sz w:val="32"/>
          <w:szCs w:val="32"/>
          <w:u w:val="none"/>
          <w:lang w:val="en-US" w:eastAsia="zh-CN"/>
        </w:rPr>
        <w:t>等额、合法、有效的</w:t>
      </w:r>
      <w:r>
        <w:rPr>
          <w:rFonts w:hint="eastAsia" w:ascii="仿宋_GB2312" w:hAnsi="仿宋_GB2312" w:eastAsia="仿宋_GB2312" w:cs="仿宋_GB2312"/>
          <w:b w:val="0"/>
          <w:bCs/>
          <w:color w:val="000000"/>
          <w:sz w:val="32"/>
          <w:szCs w:val="32"/>
        </w:rPr>
        <w:t>发票，否则甲方有权暂停付款且不承担逾期付款责任。</w:t>
      </w:r>
    </w:p>
    <w:p w14:paraId="3DA9E409">
      <w:pPr>
        <w:keepNext w:val="0"/>
        <w:keepLines w:val="0"/>
        <w:pageBreakBefore w:val="0"/>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color w:val="000000"/>
          <w:sz w:val="32"/>
          <w:szCs w:val="32"/>
          <w:lang w:val="en-US" w:eastAsia="zh-CN"/>
        </w:rPr>
        <w:t>5.甲方按照乙方提供的银行账户支付合同款项后，因乙方提供的</w:t>
      </w:r>
      <w:r>
        <w:rPr>
          <w:rFonts w:hint="eastAsia" w:ascii="仿宋_GB2312" w:hAnsi="仿宋_GB2312" w:eastAsia="仿宋_GB2312" w:cs="仿宋_GB2312"/>
          <w:sz w:val="32"/>
          <w:szCs w:val="32"/>
        </w:rPr>
        <w:t>银行</w:t>
      </w:r>
      <w:r>
        <w:rPr>
          <w:rFonts w:hint="eastAsia" w:ascii="仿宋_GB2312" w:hAnsi="仿宋_GB2312" w:eastAsia="仿宋_GB2312" w:cs="仿宋_GB2312"/>
          <w:b w:val="0"/>
          <w:bCs/>
          <w:color w:val="000000"/>
          <w:sz w:val="32"/>
          <w:szCs w:val="32"/>
          <w:lang w:val="en-US" w:eastAsia="zh-CN"/>
        </w:rPr>
        <w:t>账户信息遗漏、错误等原因所产生的后果由乙方自行承担。</w:t>
      </w:r>
    </w:p>
    <w:p w14:paraId="70AF7687">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四</w:t>
      </w:r>
      <w:r>
        <w:rPr>
          <w:rFonts w:hint="eastAsia" w:ascii="仿宋_GB2312" w:hAnsi="仿宋_GB2312" w:eastAsia="仿宋_GB2312" w:cs="仿宋_GB2312"/>
          <w:b/>
          <w:bCs w:val="0"/>
          <w:sz w:val="32"/>
          <w:szCs w:val="32"/>
        </w:rPr>
        <w:t>、项目工作进度</w:t>
      </w:r>
      <w:r>
        <w:rPr>
          <w:rFonts w:hint="eastAsia" w:ascii="仿宋_GB2312" w:hAnsi="仿宋_GB2312" w:eastAsia="仿宋_GB2312" w:cs="仿宋_GB2312"/>
          <w:b/>
          <w:bCs w:val="0"/>
          <w:sz w:val="32"/>
          <w:szCs w:val="32"/>
          <w:lang w:eastAsia="zh-CN"/>
        </w:rPr>
        <w:t>安排</w:t>
      </w:r>
    </w:p>
    <w:p w14:paraId="41062C7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本合同生效后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乙方应向甲方提交本项目工作方案，项目工作方案应包括项目介绍、项目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计划、相关人员分工、项目成果概要、项目阶段性工作安排等内容，并经甲方</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后实施。</w:t>
      </w:r>
    </w:p>
    <w:p w14:paraId="669FA68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2.【】年【】月【】日前，乙方完成项目资料收集、文献整理、调研工作、撰写项目提纲。</w:t>
      </w:r>
    </w:p>
    <w:p w14:paraId="71F9B3C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3.【】年【】月【】日前，乙方向甲方提交【项目】初稿。</w:t>
      </w:r>
    </w:p>
    <w:p w14:paraId="3BBEF11D">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4.【】年【】月【】日前，乙方根据甲方修改意见、【研讨会/专家论证会意见】、对【项目初稿】进行修改完善，并向甲方提交【项目】终稿、报请甲方结题及验收。</w:t>
      </w:r>
    </w:p>
    <w:p w14:paraId="28FA5E1A">
      <w:pPr>
        <w:spacing w:line="4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【5.经甲乙双方协商一致，提交项目最终成果的时间可以适当延长，但延长时间截止日期不得超过  年 月 日。】</w:t>
      </w:r>
    </w:p>
    <w:p w14:paraId="01B5ED5F">
      <w:pPr>
        <w:pStyle w:val="40"/>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本条款是按课题研究/调研类委托项目拟定的参考内容，合同经办部门可结合本合同第一款的内容对本条款进行填充、修改、删除或增加。如为其他类别服务项目、且本条款内容不适用，则建议合同经办部门结合项目实际情况和采购需求重新拟定有关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218024FD">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sz w:val="32"/>
          <w:szCs w:val="32"/>
        </w:rPr>
        <w:t>项目</w:t>
      </w:r>
      <w:r>
        <w:rPr>
          <w:rFonts w:hint="eastAsia" w:ascii="仿宋_GB2312" w:hAnsi="仿宋_GB2312" w:eastAsia="仿宋_GB2312" w:cs="仿宋_GB2312"/>
          <w:b/>
          <w:sz w:val="32"/>
          <w:szCs w:val="32"/>
          <w:lang w:eastAsia="zh-CN"/>
        </w:rPr>
        <w:t>工作</w:t>
      </w:r>
      <w:r>
        <w:rPr>
          <w:rFonts w:hint="eastAsia" w:ascii="仿宋_GB2312" w:hAnsi="仿宋_GB2312" w:eastAsia="仿宋_GB2312" w:cs="仿宋_GB2312"/>
          <w:b/>
          <w:sz w:val="32"/>
          <w:szCs w:val="32"/>
        </w:rPr>
        <w:t>成果</w:t>
      </w:r>
      <w:r>
        <w:rPr>
          <w:rFonts w:hint="eastAsia" w:ascii="仿宋_GB2312" w:hAnsi="仿宋_GB2312" w:eastAsia="仿宋_GB2312" w:cs="仿宋_GB2312"/>
          <w:b/>
          <w:sz w:val="32"/>
          <w:szCs w:val="32"/>
          <w:lang w:eastAsia="zh-CN"/>
        </w:rPr>
        <w:t>及项目</w:t>
      </w:r>
      <w:r>
        <w:rPr>
          <w:rFonts w:hint="eastAsia" w:ascii="仿宋_GB2312" w:hAnsi="仿宋_GB2312" w:eastAsia="仿宋_GB2312" w:cs="仿宋_GB2312"/>
          <w:b/>
          <w:color w:val="auto"/>
          <w:sz w:val="32"/>
          <w:szCs w:val="32"/>
          <w:lang w:eastAsia="zh-CN"/>
        </w:rPr>
        <w:t>验收</w:t>
      </w:r>
    </w:p>
    <w:p w14:paraId="0E432117">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成果名称：【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69A1904A">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2.项目成果数量、形式等要求：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14:paraId="101E1454">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验收标准：【】</w:t>
      </w:r>
    </w:p>
    <w:p w14:paraId="6C1017B2">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验收方式：【】</w:t>
      </w:r>
    </w:p>
    <w:p w14:paraId="64E5EE11">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color w:val="auto"/>
          <w:sz w:val="32"/>
          <w:szCs w:val="32"/>
          <w:lang w:val="en-US" w:eastAsia="zh-CN"/>
        </w:rPr>
        <w:t>验收时间：【】</w:t>
      </w:r>
    </w:p>
    <w:p w14:paraId="3F01D3E4">
      <w:pPr>
        <w:pStyle w:val="40"/>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项目验收合格的，甲方应出具验收合格报告。</w:t>
      </w:r>
      <w:r>
        <w:rPr>
          <w:rFonts w:hint="eastAsia" w:ascii="仿宋_GB2312" w:hAnsi="仿宋_GB2312" w:eastAsia="仿宋_GB2312" w:cs="仿宋_GB2312"/>
          <w:color w:val="auto"/>
          <w:sz w:val="32"/>
          <w:szCs w:val="32"/>
        </w:rPr>
        <w:t>如乙方提交的项目成果终稿未能通过甲方验收，乙方应当在甲方指定期限内对项目成果进行修改、完善，</w:t>
      </w:r>
      <w:r>
        <w:rPr>
          <w:rFonts w:hint="eastAsia" w:ascii="仿宋_GB2312" w:hAnsi="仿宋_GB2312" w:eastAsia="仿宋_GB2312" w:cs="仿宋_GB2312"/>
          <w:b w:val="0"/>
          <w:bCs/>
          <w:color w:val="000000"/>
          <w:sz w:val="32"/>
          <w:szCs w:val="32"/>
          <w:lang w:val="en-US" w:eastAsia="zh-CN"/>
        </w:rPr>
        <w:t>直至项目通过甲方验收</w:t>
      </w:r>
      <w:r>
        <w:rPr>
          <w:rFonts w:hint="eastAsia" w:ascii="仿宋_GB2312" w:hAnsi="仿宋_GB2312" w:eastAsia="仿宋_GB2312" w:cs="仿宋_GB2312"/>
          <w:color w:val="auto"/>
          <w:sz w:val="32"/>
          <w:szCs w:val="32"/>
          <w:lang w:eastAsia="zh-CN"/>
        </w:rPr>
        <w:t>。</w:t>
      </w:r>
    </w:p>
    <w:p w14:paraId="2E2E85FC">
      <w:pPr>
        <w:keepNext w:val="0"/>
        <w:keepLines w:val="0"/>
        <w:pageBreakBefore w:val="0"/>
        <w:kinsoku/>
        <w:wordWrap/>
        <w:overflowPunct/>
        <w:topLinePunct w:val="0"/>
        <w:autoSpaceDE/>
        <w:autoSpaceDN/>
        <w:bidi w:val="0"/>
        <w:adjustRightInd/>
        <w:spacing w:line="400" w:lineRule="exact"/>
        <w:ind w:firstLine="646" w:firstLineChars="20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【7.如本项目需</w:t>
      </w:r>
      <w:r>
        <w:rPr>
          <w:rFonts w:hint="eastAsia" w:ascii="仿宋_GB2312" w:hAnsi="仿宋_GB2312" w:eastAsia="仿宋_GB2312" w:cs="仿宋_GB2312"/>
          <w:color w:val="auto"/>
          <w:sz w:val="32"/>
          <w:szCs w:val="32"/>
        </w:rPr>
        <w:t>组织相关专家参与</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甲方有权确定参与验收的专家人选，聘请专家的相关费用由乙方承担。</w:t>
      </w:r>
      <w:r>
        <w:rPr>
          <w:rFonts w:hint="eastAsia" w:ascii="仿宋_GB2312" w:hAnsi="仿宋_GB2312" w:eastAsia="仿宋_GB2312" w:cs="仿宋_GB2312"/>
          <w:color w:val="auto"/>
          <w:sz w:val="32"/>
          <w:szCs w:val="32"/>
          <w:lang w:val="en-US" w:eastAsia="zh-CN"/>
        </w:rPr>
        <w:t>】</w:t>
      </w:r>
    </w:p>
    <w:p w14:paraId="3505EA10">
      <w:pPr>
        <w:pStyle w:val="19"/>
        <w:spacing w:line="300" w:lineRule="exact"/>
        <w:ind w:left="0" w:leftChars="0" w:firstLine="420" w:firstLineChars="200"/>
        <w:rPr>
          <w:rFonts w:hint="default" w:eastAsia="宋体"/>
          <w:lang w:val="en-US" w:eastAsia="zh-CN"/>
        </w:rPr>
      </w:pPr>
      <w:r>
        <w:rPr>
          <w:rFonts w:hint="eastAsia" w:ascii="仿宋_GB2312" w:hAnsi="仿宋_GB2312" w:eastAsia="仿宋_GB2312" w:cs="仿宋_GB2312"/>
          <w:color w:val="FF0000"/>
          <w:sz w:val="21"/>
          <w:szCs w:val="21"/>
          <w:lang w:val="en-US" w:eastAsia="zh-CN"/>
        </w:rPr>
        <w:t>（注：合同经办部门应严格根据采购需求，或招标文件/投标文件等政府采购活动相关文件的规定[如有]拟定本条款内容，验收标准等内容应具体、明确、全面，</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p>
    <w:p w14:paraId="48A7E7B1">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甲方</w:t>
      </w:r>
      <w:r>
        <w:rPr>
          <w:rFonts w:hint="eastAsia" w:ascii="仿宋_GB2312" w:hAnsi="仿宋_GB2312" w:eastAsia="仿宋_GB2312" w:cs="仿宋_GB2312"/>
          <w:b/>
          <w:sz w:val="32"/>
          <w:szCs w:val="32"/>
        </w:rPr>
        <w:t>权利义务</w:t>
      </w:r>
    </w:p>
    <w:p w14:paraId="2A22DC43">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1.甲方有权</w:t>
      </w:r>
      <w:r>
        <w:rPr>
          <w:rFonts w:hint="eastAsia" w:ascii="仿宋_GB2312" w:hAnsi="仿宋_GB2312" w:eastAsia="仿宋_GB2312" w:cs="仿宋_GB2312"/>
          <w:sz w:val="32"/>
          <w:szCs w:val="32"/>
          <w:lang w:eastAsia="zh-CN"/>
        </w:rPr>
        <w:t>询问、</w:t>
      </w:r>
      <w:r>
        <w:rPr>
          <w:rFonts w:hint="eastAsia" w:ascii="仿宋_GB2312" w:hAnsi="仿宋_GB2312" w:eastAsia="仿宋_GB2312" w:cs="仿宋_GB2312"/>
          <w:sz w:val="32"/>
          <w:szCs w:val="32"/>
        </w:rPr>
        <w:t>监督项目的执行情况，有权对项目工作提出指导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修改意见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要求有所变动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应及时通知乙方，乙方</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甲方要求对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进行调整</w:t>
      </w:r>
      <w:r>
        <w:rPr>
          <w:rFonts w:hint="eastAsia" w:ascii="仿宋_GB2312" w:hAnsi="仿宋_GB2312" w:eastAsia="仿宋_GB2312" w:cs="仿宋_GB2312"/>
          <w:sz w:val="32"/>
          <w:szCs w:val="32"/>
          <w:lang w:eastAsia="zh-CN"/>
        </w:rPr>
        <w:t>。</w:t>
      </w:r>
    </w:p>
    <w:p w14:paraId="1701581D">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2.甲方为乙方提供项目服务所必要的配合和支持。</w:t>
      </w:r>
    </w:p>
    <w:p w14:paraId="23BABE62">
      <w:pPr>
        <w:keepNext w:val="0"/>
        <w:keepLines w:val="0"/>
        <w:pageBreakBefore w:val="0"/>
        <w:kinsoku/>
        <w:wordWrap/>
        <w:overflowPunct/>
        <w:topLinePunct w:val="0"/>
        <w:autoSpaceDE/>
        <w:autoSpaceDN/>
        <w:bidi w:val="0"/>
        <w:adjustRightInd/>
        <w:spacing w:line="400" w:lineRule="exact"/>
        <w:ind w:firstLine="720" w:firstLineChars="22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甲方应按照</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的约定向乙方支付服务费。</w:t>
      </w:r>
    </w:p>
    <w:p w14:paraId="517BCECB">
      <w:pPr>
        <w:pStyle w:val="40"/>
        <w:spacing w:line="300" w:lineRule="exact"/>
        <w:jc w:val="both"/>
        <w:rPr>
          <w:rFonts w:hint="eastAsia"/>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，就甲方权利约定更加详尽的内容，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6A4A4B89">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七、乙方权利义务</w:t>
      </w:r>
    </w:p>
    <w:p w14:paraId="79FFFE15">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乙方保证其具有承接项目的资质条件，参与项目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的相关人员具备承接项目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的相关知识背景和</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经验。</w:t>
      </w:r>
      <w:r>
        <w:rPr>
          <w:rFonts w:hint="eastAsia" w:ascii="仿宋_GB2312" w:hAnsi="仿宋_GB2312" w:eastAsia="仿宋_GB2312" w:cs="仿宋_GB2312"/>
          <w:color w:val="000000"/>
          <w:sz w:val="32"/>
          <w:szCs w:val="32"/>
          <w:lang w:eastAsia="zh-CN"/>
        </w:rPr>
        <w:t>【乙方资质</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人员要求如下：</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w:t>
      </w:r>
    </w:p>
    <w:p w14:paraId="0B0DA572">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rPr>
        <w:t>乙方指定【     】为项目组负责人，负责项目相关工作的开展及</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成果的质量把控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为保证项目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成果的质量，乙方在</w:t>
      </w:r>
      <w:r>
        <w:rPr>
          <w:rFonts w:hint="eastAsia" w:ascii="仿宋_GB2312" w:hAnsi="仿宋_GB2312" w:eastAsia="仿宋_GB2312" w:cs="仿宋_GB2312"/>
          <w:sz w:val="32"/>
          <w:szCs w:val="32"/>
          <w:lang w:eastAsia="zh-CN"/>
        </w:rPr>
        <w:t>合同</w:t>
      </w:r>
      <w:r>
        <w:rPr>
          <w:rFonts w:hint="eastAsia" w:ascii="仿宋_GB2312" w:hAnsi="仿宋_GB2312" w:eastAsia="仿宋_GB2312" w:cs="仿宋_GB2312"/>
          <w:sz w:val="32"/>
          <w:szCs w:val="32"/>
        </w:rPr>
        <w:t>履行期间，应按照项目工作内容成立项目组。在为甲方提供服务期间</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应保证</w:t>
      </w:r>
      <w:r>
        <w:rPr>
          <w:rFonts w:hint="eastAsia" w:ascii="仿宋_GB2312" w:hAnsi="仿宋_GB2312" w:eastAsia="仿宋_GB2312" w:cs="仿宋_GB2312"/>
          <w:sz w:val="32"/>
          <w:szCs w:val="32"/>
          <w:lang w:eastAsia="zh-CN"/>
        </w:rPr>
        <w:t>项目组成员</w:t>
      </w:r>
      <w:r>
        <w:rPr>
          <w:rFonts w:hint="eastAsia" w:ascii="仿宋_GB2312" w:hAnsi="仿宋_GB2312" w:eastAsia="仿宋_GB2312" w:cs="仿宋_GB2312"/>
          <w:sz w:val="32"/>
          <w:szCs w:val="32"/>
        </w:rPr>
        <w:t>的稳定性，如有变更应事前征得甲方同意；在服务过程中，甲方发现乙方工作人员不符合要求的，乙方应在甲方提出要求后</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日内给予调换。</w:t>
      </w:r>
    </w:p>
    <w:p w14:paraId="2B919DB6">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乙方应接受甲方对工作进展的询问、监督和指导，严格按</w:t>
      </w:r>
      <w:r>
        <w:rPr>
          <w:rFonts w:hint="eastAsia" w:ascii="仿宋_GB2312" w:hAnsi="仿宋_GB2312" w:eastAsia="仿宋_GB2312" w:cs="仿宋_GB2312"/>
          <w:sz w:val="32"/>
          <w:szCs w:val="32"/>
          <w:lang w:eastAsia="zh-CN"/>
        </w:rPr>
        <w:t>本合同</w:t>
      </w:r>
      <w:r>
        <w:rPr>
          <w:rFonts w:hint="eastAsia" w:ascii="仿宋_GB2312" w:hAnsi="仿宋_GB2312" w:eastAsia="仿宋_GB2312" w:cs="仿宋_GB2312"/>
          <w:sz w:val="32"/>
          <w:szCs w:val="32"/>
        </w:rPr>
        <w:t>约定的内容、标准和期限完成项目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，并向甲方提交项目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w:t>
      </w:r>
    </w:p>
    <w:p w14:paraId="00191CEC">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过程中非因甲方原因，造成乙方相关人员或第三方的人身或财产损失</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w:t>
      </w:r>
      <w:r>
        <w:rPr>
          <w:rFonts w:hint="eastAsia" w:ascii="仿宋_GB2312" w:hAnsi="仿宋_GB2312" w:eastAsia="仿宋_GB2312" w:cs="仿宋_GB2312"/>
          <w:color w:val="000000"/>
          <w:sz w:val="32"/>
          <w:szCs w:val="32"/>
        </w:rPr>
        <w:t>乙方承担</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责任。</w:t>
      </w:r>
    </w:p>
    <w:p w14:paraId="766CA599">
      <w:pPr>
        <w:keepNext w:val="0"/>
        <w:keepLines w:val="0"/>
        <w:pageBreakBefore w:val="0"/>
        <w:numPr>
          <w:ilvl w:val="0"/>
          <w:numId w:val="0"/>
        </w:numPr>
        <w:kinsoku/>
        <w:wordWrap/>
        <w:overflowPunct/>
        <w:topLinePunct w:val="0"/>
        <w:autoSpaceDE/>
        <w:autoSpaceDN/>
        <w:bidi w:val="0"/>
        <w:adjustRightInd/>
        <w:snapToGrid w:val="0"/>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未经甲方书面同意，乙方不得以任何形式将其在本合同项下的权利义务全部或部分转让给任何第三方。</w:t>
      </w:r>
    </w:p>
    <w:p w14:paraId="112D1D38">
      <w:pPr>
        <w:numPr>
          <w:ilvl w:val="0"/>
          <w:numId w:val="0"/>
        </w:numPr>
        <w:snapToGrid w:val="0"/>
        <w:spacing w:line="4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6.未经甲方书面同意，</w:t>
      </w:r>
      <w:r>
        <w:rPr>
          <w:rFonts w:hint="eastAsia" w:ascii="仿宋_GB2312" w:hAnsi="仿宋_GB2312" w:eastAsia="仿宋_GB2312" w:cs="仿宋_GB2312"/>
          <w:color w:val="000000"/>
          <w:sz w:val="32"/>
          <w:szCs w:val="32"/>
        </w:rPr>
        <w:t>乙方不</w:t>
      </w:r>
      <w:r>
        <w:rPr>
          <w:rFonts w:hint="eastAsia" w:ascii="仿宋_GB2312" w:hAnsi="仿宋_GB2312" w:eastAsia="仿宋_GB2312" w:cs="仿宋_GB2312"/>
          <w:color w:val="000000"/>
          <w:sz w:val="32"/>
          <w:szCs w:val="32"/>
          <w:lang w:eastAsia="zh-CN"/>
        </w:rPr>
        <w:t>得</w:t>
      </w:r>
      <w:r>
        <w:rPr>
          <w:rFonts w:hint="eastAsia" w:ascii="仿宋_GB2312" w:hAnsi="仿宋_GB2312" w:eastAsia="仿宋_GB2312" w:cs="仿宋_GB2312"/>
          <w:color w:val="000000"/>
          <w:sz w:val="32"/>
          <w:szCs w:val="32"/>
        </w:rPr>
        <w:t>利用项目</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之便，对外征集广告赞助，不</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甲方名义</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自身宣传、营销推广。</w:t>
      </w:r>
    </w:p>
    <w:p w14:paraId="4505202B">
      <w:pPr>
        <w:numPr>
          <w:ilvl w:val="0"/>
          <w:numId w:val="0"/>
        </w:numPr>
        <w:snapToGrid w:val="0"/>
        <w:spacing w:line="400" w:lineRule="exact"/>
        <w:ind w:firstLine="640" w:firstLineChars="200"/>
        <w:jc w:val="both"/>
        <w:rPr>
          <w:rFonts w:hint="default" w:eastAsia="仿宋_GB2312"/>
          <w:lang w:val="en-US"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sz w:val="32"/>
          <w:szCs w:val="32"/>
          <w:lang w:eastAsia="zh-CN"/>
        </w:rPr>
        <w:t>本合同期满后</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sz w:val="32"/>
          <w:szCs w:val="32"/>
          <w:lang w:eastAsia="zh-CN"/>
        </w:rPr>
        <w:t>个自然日内，由乙方免费提供项目售后服务，服务事项包括但不限于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w:t>
      </w:r>
    </w:p>
    <w:p w14:paraId="01D49755">
      <w:pPr>
        <w:pStyle w:val="40"/>
        <w:spacing w:line="300" w:lineRule="exact"/>
        <w:ind w:firstLine="420" w:firstLineChars="200"/>
        <w:jc w:val="both"/>
        <w:rPr>
          <w:rFonts w:hint="eastAsia"/>
          <w:lang w:val="en-US" w:eastAsia="zh-CN"/>
        </w:rPr>
      </w:pPr>
      <w:r>
        <w:rPr>
          <w:rFonts w:hint="eastAsia" w:ascii="仿宋_GB2312" w:hAnsi="仿宋_GB2312" w:eastAsia="仿宋_GB2312" w:cs="仿宋_GB2312"/>
          <w:color w:val="FF0000"/>
          <w:sz w:val="21"/>
          <w:szCs w:val="21"/>
          <w:lang w:val="en-US" w:eastAsia="zh-CN"/>
        </w:rPr>
        <w:t>（注：</w:t>
      </w:r>
      <w:r>
        <w:rPr>
          <w:rFonts w:hint="eastAsia" w:ascii="仿宋_GB2312" w:hAnsi="仿宋_GB2312" w:eastAsia="仿宋_GB2312" w:cs="仿宋_GB2312"/>
          <w:b w:val="0"/>
          <w:bCs/>
          <w:color w:val="FF0000"/>
          <w:sz w:val="21"/>
          <w:szCs w:val="21"/>
          <w:lang w:val="en-US" w:eastAsia="zh-CN"/>
        </w:rPr>
        <w:t>合同经办部门可结合项目实际情况和需求，在本条款内容的基础上</w:t>
      </w:r>
      <w:r>
        <w:rPr>
          <w:rFonts w:hint="eastAsia" w:ascii="仿宋_GB2312" w:hAnsi="仿宋_GB2312" w:eastAsia="仿宋_GB2312" w:cs="仿宋_GB2312"/>
          <w:color w:val="FF0000"/>
          <w:sz w:val="21"/>
          <w:szCs w:val="21"/>
          <w:lang w:val="en-US" w:eastAsia="zh-CN"/>
        </w:rPr>
        <w:t>，就乙方义务约定更加详尽的内容，</w:t>
      </w:r>
      <w:r>
        <w:rPr>
          <w:rFonts w:hint="eastAsia" w:ascii="仿宋_GB2312" w:hAnsi="仿宋_GB2312" w:eastAsia="仿宋_GB2312" w:cs="仿宋_GB2312"/>
          <w:b w:val="0"/>
          <w:bCs/>
          <w:color w:val="FF0000"/>
          <w:kern w:val="2"/>
          <w:sz w:val="21"/>
          <w:szCs w:val="21"/>
          <w:highlight w:val="none"/>
          <w:lang w:val="en-US" w:eastAsia="zh-CN" w:bidi="ar-SA"/>
        </w:rPr>
        <w:t>此标注在合同正文应删除。</w:t>
      </w:r>
      <w:r>
        <w:rPr>
          <w:rFonts w:hint="eastAsia" w:ascii="仿宋_GB2312" w:hAnsi="仿宋_GB2312" w:eastAsia="仿宋_GB2312" w:cs="仿宋_GB2312"/>
          <w:color w:val="FF0000"/>
          <w:sz w:val="21"/>
          <w:szCs w:val="21"/>
          <w:lang w:val="en-US" w:eastAsia="zh-CN"/>
        </w:rPr>
        <w:t>）</w:t>
      </w:r>
    </w:p>
    <w:p w14:paraId="03069709">
      <w:pPr>
        <w:keepNext w:val="0"/>
        <w:keepLines w:val="0"/>
        <w:pageBreakBefore w:val="0"/>
        <w:numPr>
          <w:ilvl w:val="0"/>
          <w:numId w:val="0"/>
        </w:numPr>
        <w:kinsoku/>
        <w:wordWrap/>
        <w:overflowPunct/>
        <w:topLinePunct w:val="0"/>
        <w:autoSpaceDE/>
        <w:autoSpaceDN/>
        <w:bidi w:val="0"/>
        <w:adjustRightInd/>
        <w:snapToGrid w:val="0"/>
        <w:spacing w:line="40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sz w:val="32"/>
          <w:szCs w:val="32"/>
        </w:rPr>
        <w:t>、知识产权</w:t>
      </w:r>
    </w:p>
    <w:p w14:paraId="7099B356">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1.乙方开展项目工作过程中形成的数据、资料、调研成果、最终报告等全部工作成果的知识产权归甲方单独所有。</w:t>
      </w:r>
    </w:p>
    <w:p w14:paraId="30DDDF9A">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2.乙方保证，未经甲方书面同意，项目研究成果、数据、结论等项目工作成果不得用于本合同以外的其他用途，乙方不得擅自公开发表或对外使用项目工作成果。</w:t>
      </w:r>
    </w:p>
    <w:p w14:paraId="4EB2E5CB">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仿宋_GB2312" w:hAnsi="仿宋_GB2312" w:eastAsia="仿宋_GB2312" w:cs="仿宋_GB2312"/>
          <w:b w:val="0"/>
          <w:bCs/>
          <w:sz w:val="32"/>
          <w:szCs w:val="32"/>
          <w:lang w:val="en-US" w:eastAsia="zh-CN"/>
        </w:rPr>
        <w:t>若甲方因乙方的侵权行为导致任何诉讼、索赔或损失的，则乙方构成违约，需承担违约责任，</w:t>
      </w:r>
      <w:r>
        <w:rPr>
          <w:rFonts w:hint="eastAsia" w:ascii="仿宋_GB2312" w:hAnsi="仿宋_GB2312" w:eastAsia="仿宋_GB2312" w:cs="仿宋_GB2312"/>
          <w:sz w:val="32"/>
          <w:szCs w:val="32"/>
          <w:lang w:val="en-US" w:eastAsia="zh-CN"/>
        </w:rPr>
        <w:t>违约金不足以弥补甲方损失的，乙方应当予以补足。</w:t>
      </w:r>
    </w:p>
    <w:p w14:paraId="7FB0005E">
      <w:pPr>
        <w:pStyle w:val="39"/>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九、保密条款</w:t>
      </w:r>
    </w:p>
    <w:p w14:paraId="3F6D7170">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153C644B">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211B9FEC">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401634A9">
      <w:pPr>
        <w:pStyle w:val="39"/>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本合同保密期限为长期有效。</w:t>
      </w:r>
      <w:r>
        <w:rPr>
          <w:rFonts w:hint="eastAsia" w:ascii="仿宋_GB2312" w:hAnsi="仿宋_GB2312" w:eastAsia="仿宋_GB2312" w:cs="仿宋_GB2312"/>
          <w:sz w:val="32"/>
          <w:szCs w:val="32"/>
          <w:lang w:val="en-US" w:eastAsia="zh-CN"/>
        </w:rPr>
        <w:t>】</w:t>
      </w:r>
    </w:p>
    <w:p w14:paraId="34CEE2EF">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十</w:t>
      </w:r>
      <w:r>
        <w:rPr>
          <w:rFonts w:hint="eastAsia" w:ascii="仿宋_GB2312" w:hAnsi="仿宋_GB2312" w:eastAsia="仿宋_GB2312" w:cs="仿宋_GB2312"/>
          <w:b/>
          <w:bCs/>
          <w:sz w:val="32"/>
          <w:szCs w:val="32"/>
        </w:rPr>
        <w:t>、违约责任</w:t>
      </w:r>
    </w:p>
    <w:p w14:paraId="13AC9AAB">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如甲方</w:t>
      </w:r>
      <w:r>
        <w:rPr>
          <w:rFonts w:hint="eastAsia" w:ascii="仿宋_GB2312" w:hAnsi="仿宋_GB2312" w:eastAsia="仿宋_GB2312" w:cs="仿宋_GB2312"/>
          <w:kern w:val="2"/>
          <w:sz w:val="32"/>
          <w:szCs w:val="32"/>
          <w:lang w:eastAsia="zh-CN"/>
        </w:rPr>
        <w:t>逾期</w:t>
      </w:r>
      <w:r>
        <w:rPr>
          <w:rFonts w:hint="eastAsia" w:ascii="仿宋_GB2312" w:hAnsi="仿宋_GB2312" w:eastAsia="仿宋_GB2312" w:cs="仿宋_GB2312"/>
          <w:kern w:val="2"/>
          <w:sz w:val="32"/>
          <w:szCs w:val="32"/>
        </w:rPr>
        <w:t>支付服务费，乙方书面催告甲方并给予不少于5个工作日的履行期限后甲方仍未支付的，每延迟一日，按应支付而未支付金额的</w:t>
      </w:r>
      <w:r>
        <w:rPr>
          <w:rFonts w:hint="eastAsia" w:ascii="仿宋_GB2312" w:hAnsi="仿宋_GB2312" w:eastAsia="仿宋_GB2312" w:cs="仿宋_GB2312"/>
          <w:kern w:val="2"/>
          <w:sz w:val="32"/>
          <w:szCs w:val="32"/>
          <w:lang w:val="en-US" w:eastAsia="zh-CN"/>
        </w:rPr>
        <w:t>0.05%的标准，由</w:t>
      </w:r>
      <w:r>
        <w:rPr>
          <w:rFonts w:hint="eastAsia" w:ascii="仿宋_GB2312" w:hAnsi="仿宋_GB2312" w:eastAsia="仿宋_GB2312" w:cs="仿宋_GB2312"/>
          <w:kern w:val="2"/>
          <w:sz w:val="32"/>
          <w:szCs w:val="32"/>
          <w:lang w:eastAsia="zh-CN"/>
        </w:rPr>
        <w:t>甲方</w:t>
      </w:r>
      <w:r>
        <w:rPr>
          <w:rFonts w:hint="eastAsia" w:ascii="仿宋_GB2312" w:hAnsi="仿宋_GB2312" w:eastAsia="仿宋_GB2312" w:cs="仿宋_GB2312"/>
          <w:kern w:val="2"/>
          <w:sz w:val="32"/>
          <w:szCs w:val="32"/>
        </w:rPr>
        <w:t>向乙方支付违约金，但延期付款是由于乙方在先义务迟延履行导致的除外，违约金累计不超过合同</w:t>
      </w:r>
      <w:r>
        <w:rPr>
          <w:rFonts w:hint="eastAsia" w:ascii="仿宋_GB2312" w:hAnsi="仿宋_GB2312" w:eastAsia="仿宋_GB2312" w:cs="仿宋_GB2312"/>
          <w:kern w:val="2"/>
          <w:sz w:val="32"/>
          <w:szCs w:val="32"/>
          <w:lang w:eastAsia="zh-CN"/>
        </w:rPr>
        <w:t>总金额</w:t>
      </w:r>
      <w:r>
        <w:rPr>
          <w:rFonts w:hint="eastAsia" w:ascii="仿宋_GB2312" w:hAnsi="仿宋_GB2312" w:eastAsia="仿宋_GB2312" w:cs="仿宋_GB2312"/>
          <w:kern w:val="2"/>
          <w:sz w:val="32"/>
          <w:szCs w:val="32"/>
        </w:rPr>
        <w:t>的</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0%。如因政府有关部门超期审批等原因造成甲方付款迟延的，不视为甲方违约，甲方不承担前述违约责任。</w:t>
      </w:r>
    </w:p>
    <w:p w14:paraId="6A14B3AC">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合同履行中出现以下情形的，甲方有权单方解除本合同且不再向乙方支付任何服务费，乙方应向甲方返还已收取的全部服务费，并向甲方支付合同总金额的20%作为违约金，如该违约金不足以弥补甲方损失的，乙方还应赔偿甲方损失：</w:t>
      </w:r>
    </w:p>
    <w:p w14:paraId="5610C571">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乙方逾期提交各阶段项目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成果累计超过15</w:t>
      </w:r>
      <w:r>
        <w:rPr>
          <w:rFonts w:hint="eastAsia" w:ascii="仿宋_GB2312" w:hAnsi="仿宋_GB2312" w:eastAsia="仿宋_GB2312" w:cs="仿宋_GB2312"/>
          <w:sz w:val="32"/>
          <w:szCs w:val="32"/>
          <w:lang w:eastAsia="zh-CN"/>
        </w:rPr>
        <w:t>个工作</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03801A08">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乙方拒绝按甲方要求对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成果进行修改或乙方提交的项目</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成果经修改后仍未能</w:t>
      </w:r>
      <w:r>
        <w:rPr>
          <w:rFonts w:hint="eastAsia" w:ascii="仿宋_GB2312" w:hAnsi="仿宋_GB2312" w:eastAsia="仿宋_GB2312" w:cs="仿宋_GB2312"/>
          <w:sz w:val="32"/>
          <w:szCs w:val="32"/>
          <w:lang w:eastAsia="zh-CN"/>
        </w:rPr>
        <w:t>通过甲方验收；</w:t>
      </w:r>
    </w:p>
    <w:p w14:paraId="2FEB445E">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乙方明确表示或者以自己的行为表明不能履行</w:t>
      </w:r>
      <w:r>
        <w:rPr>
          <w:rFonts w:hint="eastAsia" w:ascii="仿宋_GB2312" w:hAnsi="仿宋_GB2312" w:eastAsia="仿宋_GB2312" w:cs="仿宋_GB2312"/>
          <w:kern w:val="2"/>
          <w:sz w:val="32"/>
          <w:szCs w:val="32"/>
          <w:lang w:eastAsia="zh-CN"/>
        </w:rPr>
        <w:t>本合同约定的义务；</w:t>
      </w:r>
    </w:p>
    <w:p w14:paraId="54107EB7">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）乙方在合同服务期限内累计出现3次违约行为；</w:t>
      </w:r>
    </w:p>
    <w:p w14:paraId="40CAFBDB">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）乙方为承接项目向甲方提供的相关资料存在虚假（包括但不限于项目组成员学历不实、不具有资质等）</w:t>
      </w:r>
      <w:r>
        <w:rPr>
          <w:rFonts w:hint="eastAsia" w:ascii="仿宋_GB2312" w:hAnsi="仿宋_GB2312" w:eastAsia="仿宋_GB2312" w:cs="仿宋_GB2312"/>
          <w:kern w:val="2"/>
          <w:sz w:val="32"/>
          <w:szCs w:val="32"/>
          <w:lang w:val="en-US" w:eastAsia="zh-CN"/>
        </w:rPr>
        <w:t>；</w:t>
      </w:r>
    </w:p>
    <w:p w14:paraId="7F38B8D7">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0EA08A1D">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lang w:eastAsia="zh-CN"/>
        </w:rPr>
        <w:t>）乙方违反本合同关于知识产权、保密条款的约定；</w:t>
      </w:r>
    </w:p>
    <w:p w14:paraId="264463C6">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val="0"/>
          <w:bCs/>
          <w:color w:val="000000"/>
          <w:kern w:val="2"/>
          <w:sz w:val="32"/>
          <w:szCs w:val="32"/>
          <w:highlight w:val="none"/>
          <w:lang w:val="en-US" w:eastAsia="zh-CN" w:bidi="ar-SA"/>
        </w:rPr>
        <w:t>未经甲方书面同意，乙方将本合同权利或义务全部或部分转让给第三人；</w:t>
      </w:r>
    </w:p>
    <w:p w14:paraId="02F6E455">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（9）</w:t>
      </w:r>
      <w:r>
        <w:rPr>
          <w:rFonts w:hint="eastAsia" w:ascii="仿宋_GB2312" w:hAnsi="仿宋_GB2312" w:eastAsia="仿宋_GB2312" w:cs="仿宋_GB2312"/>
          <w:color w:val="auto"/>
          <w:kern w:val="2"/>
          <w:sz w:val="32"/>
          <w:szCs w:val="32"/>
          <w:lang w:val="en-US" w:eastAsia="zh-CN"/>
        </w:rPr>
        <w:t>乙方做出违反法律、法规、规章、政策或公序良俗的行为，导致甲方公信力/声誉/名誉受损或产生负面社会舆情。</w:t>
      </w:r>
    </w:p>
    <w:p w14:paraId="4D181D29">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3.甲乙双方均应认真、全面履行本合同项下的各项义务，任何一方不履行或未按约定履行均构成违约，违约方应赔偿因此给守约方造成的全部损失。</w:t>
      </w:r>
    </w:p>
    <w:p w14:paraId="454CDE3A">
      <w:pPr>
        <w:pStyle w:val="39"/>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4.对于乙方应支付的违约金及赔偿金，甲方有权从未付款项中予以扣除，不足部分有权向乙方追偿。</w:t>
      </w:r>
    </w:p>
    <w:p w14:paraId="5D8C5933">
      <w:pPr>
        <w:outlineLvl w:val="9"/>
        <w:rPr>
          <w:rFonts w:hint="eastAsia" w:ascii="仿宋_GB2312" w:hAnsi="仿宋_GB2312" w:eastAsia="仿宋_GB2312" w:cs="仿宋_GB2312"/>
          <w:b w:val="0"/>
          <w:bCs/>
          <w:color w:val="FF0000"/>
          <w:sz w:val="21"/>
          <w:szCs w:val="21"/>
          <w:lang w:val="en-US" w:eastAsia="zh-CN"/>
        </w:rPr>
      </w:pPr>
      <w:r>
        <w:rPr>
          <w:rFonts w:hint="eastAsia" w:ascii="仿宋_GB2312" w:hAnsi="仿宋_GB2312" w:eastAsia="仿宋_GB2312" w:cs="仿宋_GB2312"/>
          <w:b w:val="0"/>
          <w:bCs/>
          <w:color w:val="FF0000"/>
          <w:sz w:val="21"/>
          <w:szCs w:val="21"/>
          <w:lang w:val="en-US" w:eastAsia="zh-CN"/>
        </w:rPr>
        <w:t>（注：合同经办部门可结合项目实际情况和需要，在本条款内容的基础上，对乙方部分重要义务增加更加详尽的违约责任内容，此标注在合同正文应删除。）</w:t>
      </w:r>
    </w:p>
    <w:p w14:paraId="6FC25549">
      <w:pPr>
        <w:keepNext w:val="0"/>
        <w:keepLines w:val="0"/>
        <w:pageBreakBefore w:val="0"/>
        <w:kinsoku/>
        <w:wordWrap/>
        <w:overflowPunct/>
        <w:topLinePunct w:val="0"/>
        <w:autoSpaceDE/>
        <w:autoSpaceDN/>
        <w:bidi w:val="0"/>
        <w:adjustRightInd/>
        <w:spacing w:line="400" w:lineRule="exact"/>
        <w:ind w:firstLine="643" w:firstLineChars="200"/>
        <w:jc w:val="both"/>
        <w:textAlignment w:val="auto"/>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eastAsia="zh-CN"/>
        </w:rPr>
        <w:t>十一、合同变更与解除</w:t>
      </w:r>
    </w:p>
    <w:p w14:paraId="6869D80D">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1.除法律另有规定或因不可抗力因素导致本合同目的不能实现外，本合同一经签订，未经双方协商一致，甲乙双方不得擅自变更或解除。</w:t>
      </w:r>
    </w:p>
    <w:p w14:paraId="7C07697C">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3C2657A3">
      <w:pPr>
        <w:keepNext w:val="0"/>
        <w:keepLines w:val="0"/>
        <w:pageBreakBefore w:val="0"/>
        <w:kinsoku/>
        <w:wordWrap/>
        <w:overflowPunct/>
        <w:topLinePunct w:val="0"/>
        <w:autoSpaceDE/>
        <w:autoSpaceDN/>
        <w:bidi w:val="0"/>
        <w:adjustRightInd/>
        <w:spacing w:line="400" w:lineRule="exact"/>
        <w:ind w:firstLine="630" w:firstLineChars="19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十二、</w:t>
      </w:r>
      <w:r>
        <w:rPr>
          <w:rFonts w:hint="eastAsia" w:ascii="仿宋_GB2312" w:hAnsi="仿宋_GB2312" w:eastAsia="仿宋_GB2312" w:cs="仿宋_GB2312"/>
          <w:b/>
          <w:sz w:val="32"/>
          <w:szCs w:val="32"/>
        </w:rPr>
        <w:t>争议解决方式</w:t>
      </w:r>
    </w:p>
    <w:p w14:paraId="2D1EE569">
      <w:pPr>
        <w:keepNext w:val="0"/>
        <w:keepLines w:val="0"/>
        <w:pageBreakBefore w:val="0"/>
        <w:kinsoku/>
        <w:wordWrap/>
        <w:overflowPunct/>
        <w:topLinePunct w:val="0"/>
        <w:autoSpaceDE/>
        <w:autoSpaceDN/>
        <w:bidi w:val="0"/>
        <w:adjustRightInd/>
        <w:spacing w:line="4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kern w:val="2"/>
          <w:sz w:val="32"/>
          <w:szCs w:val="32"/>
          <w:lang w:val="en-US" w:eastAsia="zh-CN"/>
        </w:rPr>
        <w:t>因履行本合同引起的或者与本合同有关的争议，甲乙双方应当通过友好协商方式解决；如协商不能解决的，按下列第【 】种方式解决：（1）向深圳国际仲裁院申请仲裁；（2）向甲方住所地有管辖权的人民法院提起诉讼。</w:t>
      </w:r>
    </w:p>
    <w:p w14:paraId="3562B43F">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lang w:eastAsia="zh-CN"/>
        </w:rPr>
        <w:t>合同生效及其它</w:t>
      </w:r>
    </w:p>
    <w:p w14:paraId="4DB3D194">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highlight w:val="none"/>
          <w:lang w:val="en-US" w:eastAsia="zh-CN" w:bidi="ar-SA"/>
        </w:rPr>
      </w:pPr>
      <w:r>
        <w:rPr>
          <w:rFonts w:hint="eastAsia" w:ascii="仿宋_GB2312" w:hAnsi="仿宋_GB2312" w:eastAsia="仿宋_GB2312" w:cs="仿宋_GB2312"/>
          <w:b w:val="0"/>
          <w:bCs/>
          <w:color w:val="000000"/>
          <w:kern w:val="2"/>
          <w:sz w:val="32"/>
          <w:szCs w:val="32"/>
          <w:highlight w:val="none"/>
          <w:lang w:val="en-US" w:eastAsia="zh-CN" w:bidi="ar-SA"/>
        </w:rPr>
        <w:t>1.本合同自双方法定代表人或者授权代表签名、并加盖公章之日起生效。</w:t>
      </w:r>
    </w:p>
    <w:p w14:paraId="04AD0C59">
      <w:pPr>
        <w:keepNext w:val="0"/>
        <w:keepLines w:val="0"/>
        <w:pageBreakBefore w:val="0"/>
        <w:widowControl w:val="0"/>
        <w:kinsoku/>
        <w:wordWrap/>
        <w:overflowPunct/>
        <w:topLinePunct w:val="0"/>
        <w:autoSpaceDE/>
        <w:autoSpaceDN/>
        <w:bidi w:val="0"/>
        <w:adjustRightInd/>
        <w:snapToGrid w:val="0"/>
        <w:spacing w:line="400" w:lineRule="exact"/>
        <w:ind w:left="38"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2.本合同一式肆份，甲乙双方各执贰份，每份合同具有同等法律效力。</w:t>
      </w:r>
    </w:p>
    <w:p w14:paraId="373794D8">
      <w:pPr>
        <w:pStyle w:val="19"/>
        <w:keepNext w:val="0"/>
        <w:keepLines w:val="0"/>
        <w:pageBreakBefore w:val="0"/>
        <w:kinsoku/>
        <w:wordWrap/>
        <w:overflowPunct/>
        <w:topLinePunct w:val="0"/>
        <w:autoSpaceDE/>
        <w:autoSpaceDN/>
        <w:bidi w:val="0"/>
        <w:adjustRightInd/>
        <w:spacing w:line="400" w:lineRule="exact"/>
        <w:ind w:left="0" w:leftChars="0"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3.本合同附件属于以下第【  】种情况：（1）无；（2）有，本合同附件均为本合同不可分割的部分，与本合同具有相同的法律效力。【本合同附件包含以下第</w:t>
      </w:r>
      <w:r>
        <w:rPr>
          <w:rFonts w:hint="eastAsia" w:ascii="仿宋_GB2312" w:hAnsi="仿宋_GB2312" w:eastAsia="仿宋_GB2312" w:cs="仿宋_GB2312"/>
          <w:b w:val="0"/>
          <w:bCs/>
          <w:color w:val="000000"/>
          <w:kern w:val="2"/>
          <w:sz w:val="32"/>
          <w:szCs w:val="32"/>
          <w:u w:val="single"/>
          <w:lang w:val="en-US" w:eastAsia="zh-CN" w:bidi="ar-SA"/>
        </w:rPr>
        <w:t xml:space="preserve">         </w:t>
      </w:r>
      <w:r>
        <w:rPr>
          <w:rFonts w:hint="eastAsia" w:ascii="仿宋_GB2312" w:hAnsi="仿宋_GB2312" w:eastAsia="仿宋_GB2312" w:cs="仿宋_GB2312"/>
          <w:b w:val="0"/>
          <w:bCs/>
          <w:color w:val="000000"/>
          <w:kern w:val="2"/>
          <w:sz w:val="32"/>
          <w:szCs w:val="32"/>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1AAFC999">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bCs w:val="0"/>
          <w:color w:val="000000"/>
          <w:kern w:val="2"/>
          <w:sz w:val="32"/>
          <w:szCs w:val="32"/>
          <w:highlight w:val="none"/>
          <w:lang w:val="en-US" w:eastAsia="zh-CN" w:bidi="ar-SA"/>
        </w:rPr>
      </w:pPr>
      <w:r>
        <w:rPr>
          <w:rFonts w:hint="eastAsia" w:ascii="仿宋_GB2312" w:hAnsi="仿宋_GB2312" w:eastAsia="仿宋_GB2312" w:cs="仿宋_GB2312"/>
          <w:b/>
          <w:bCs w:val="0"/>
          <w:color w:val="000000"/>
          <w:kern w:val="2"/>
          <w:sz w:val="32"/>
          <w:szCs w:val="32"/>
          <w:highlight w:val="none"/>
          <w:lang w:val="en-US" w:eastAsia="zh-CN" w:bidi="ar-SA"/>
        </w:rPr>
        <w:t>【十四、特殊条款】</w:t>
      </w:r>
    </w:p>
    <w:p w14:paraId="14C56DAD">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FF0000"/>
          <w:kern w:val="2"/>
          <w:sz w:val="21"/>
          <w:szCs w:val="21"/>
          <w:highlight w:val="none"/>
          <w:lang w:val="en-US" w:eastAsia="zh-CN" w:bidi="ar-SA"/>
        </w:rPr>
        <w:t>（注：合同特殊条款是对合同一般条款的补充和修改，此标注在合同正文应删除。）</w:t>
      </w:r>
    </w:p>
    <w:p w14:paraId="6EA4C25C">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p>
    <w:p w14:paraId="53758AE7">
      <w:pPr>
        <w:keepNext w:val="0"/>
        <w:keepLines w:val="0"/>
        <w:pageBreakBefore w:val="0"/>
        <w:widowControl w:val="0"/>
        <w:kinsoku/>
        <w:wordWrap/>
        <w:overflowPunct/>
        <w:topLinePunct w:val="0"/>
        <w:autoSpaceDE/>
        <w:autoSpaceDN/>
        <w:bidi w:val="0"/>
        <w:snapToGrid w:val="0"/>
        <w:spacing w:line="400" w:lineRule="exact"/>
        <w:ind w:left="38"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（以下无正文）</w:t>
      </w:r>
    </w:p>
    <w:p w14:paraId="3651D397">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甲方（加盖公章）：           </w:t>
      </w:r>
    </w:p>
    <w:p w14:paraId="391E3875">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授权代表（签名）：             </w:t>
      </w:r>
    </w:p>
    <w:p w14:paraId="73063BC3">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经办人（签名）：                            </w:t>
      </w:r>
    </w:p>
    <w:p w14:paraId="27FE9866">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28323AFF">
      <w:pPr>
        <w:pStyle w:val="41"/>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35A06EA9">
      <w:pPr>
        <w:pStyle w:val="41"/>
        <w:keepNext w:val="0"/>
        <w:keepLines w:val="0"/>
        <w:pageBreakBefore w:val="0"/>
        <w:kinsoku/>
        <w:wordWrap/>
        <w:overflowPunct/>
        <w:topLinePunct w:val="0"/>
        <w:autoSpaceDE/>
        <w:autoSpaceDN/>
        <w:bidi w:val="0"/>
        <w:spacing w:line="400" w:lineRule="exact"/>
        <w:ind w:left="0" w:leftChars="0" w:firstLine="0" w:firstLineChars="0"/>
        <w:rPr>
          <w:rFonts w:hint="eastAsia" w:ascii="仿宋_GB2312" w:hAnsi="仿宋_GB2312" w:eastAsia="仿宋_GB2312" w:cs="仿宋_GB2312"/>
          <w:b w:val="0"/>
          <w:bCs/>
          <w:color w:val="000000"/>
          <w:kern w:val="2"/>
          <w:sz w:val="32"/>
          <w:szCs w:val="32"/>
          <w:lang w:val="en-US" w:eastAsia="zh-CN" w:bidi="ar-SA"/>
        </w:rPr>
      </w:pPr>
    </w:p>
    <w:p w14:paraId="33419D05">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乙方（加盖公章）：           </w:t>
      </w:r>
    </w:p>
    <w:p w14:paraId="2866B90B">
      <w:pPr>
        <w:pStyle w:val="41"/>
        <w:keepNext w:val="0"/>
        <w:keepLines w:val="0"/>
        <w:pageBreakBefore w:val="0"/>
        <w:kinsoku/>
        <w:wordWrap/>
        <w:overflowPunct/>
        <w:topLinePunct w:val="0"/>
        <w:autoSpaceDE/>
        <w:autoSpaceDN/>
        <w:bidi w:val="0"/>
        <w:spacing w:line="400" w:lineRule="exact"/>
        <w:ind w:firstLine="640" w:firstLineChars="200"/>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法定代表人/负责人或授权代表（签名）：             </w:t>
      </w:r>
    </w:p>
    <w:p w14:paraId="00CA6F6A">
      <w:pPr>
        <w:pStyle w:val="41"/>
        <w:keepNext w:val="0"/>
        <w:keepLines w:val="0"/>
        <w:pageBreakBefore w:val="0"/>
        <w:kinsoku/>
        <w:wordWrap/>
        <w:overflowPunct/>
        <w:topLinePunct w:val="0"/>
        <w:autoSpaceDE/>
        <w:autoSpaceDN/>
        <w:bidi w:val="0"/>
        <w:spacing w:line="400" w:lineRule="exac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 xml:space="preserve">日期：   年  月  日     </w:t>
      </w:r>
    </w:p>
    <w:p w14:paraId="5AA9AE17"/>
    <w:p w14:paraId="764A8A68"/>
    <w:p w14:paraId="609EC98D">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4771F169">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8"/>
    </w:p>
    <w:p w14:paraId="71BEF251">
      <w:pPr>
        <w:jc w:val="center"/>
        <w:rPr>
          <w:rFonts w:hint="eastAsia" w:asciiTheme="minorEastAsia" w:hAnsiTheme="minorEastAsia" w:eastAsiaTheme="minorEastAsia" w:cstheme="minorEastAsia"/>
          <w:b/>
          <w:bCs/>
          <w:sz w:val="52"/>
          <w:szCs w:val="52"/>
        </w:rPr>
      </w:pPr>
    </w:p>
    <w:p w14:paraId="2D1C7378">
      <w:pPr>
        <w:jc w:val="center"/>
        <w:rPr>
          <w:rFonts w:hint="eastAsia" w:asciiTheme="minorEastAsia" w:hAnsiTheme="minorEastAsia" w:eastAsiaTheme="minorEastAsia" w:cstheme="minorEastAsia"/>
          <w:b/>
          <w:bCs/>
          <w:sz w:val="52"/>
          <w:szCs w:val="52"/>
        </w:rPr>
      </w:pPr>
    </w:p>
    <w:p w14:paraId="65A75791">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379F6353">
      <w:pPr>
        <w:jc w:val="center"/>
        <w:rPr>
          <w:rFonts w:hint="eastAsia" w:asciiTheme="minorEastAsia" w:hAnsiTheme="minorEastAsia" w:eastAsiaTheme="minorEastAsia" w:cstheme="minorEastAsia"/>
          <w:b/>
          <w:bCs/>
          <w:sz w:val="28"/>
          <w:szCs w:val="28"/>
        </w:rPr>
      </w:pPr>
    </w:p>
    <w:p w14:paraId="371870C2">
      <w:pPr>
        <w:jc w:val="center"/>
        <w:rPr>
          <w:rFonts w:hint="eastAsia" w:asciiTheme="minorEastAsia" w:hAnsiTheme="minorEastAsia" w:eastAsiaTheme="minorEastAsia" w:cstheme="minorEastAsia"/>
          <w:b/>
          <w:bCs/>
          <w:sz w:val="28"/>
          <w:szCs w:val="28"/>
        </w:rPr>
      </w:pPr>
    </w:p>
    <w:p w14:paraId="6A6EEFF7">
      <w:pPr>
        <w:jc w:val="center"/>
        <w:rPr>
          <w:rFonts w:hint="eastAsia" w:asciiTheme="minorEastAsia" w:hAnsiTheme="minorEastAsia" w:eastAsiaTheme="minorEastAsia" w:cstheme="minorEastAsia"/>
          <w:b/>
          <w:bCs/>
          <w:sz w:val="28"/>
          <w:szCs w:val="28"/>
        </w:rPr>
      </w:pPr>
    </w:p>
    <w:p w14:paraId="2C138996">
      <w:pPr>
        <w:jc w:val="center"/>
        <w:rPr>
          <w:rFonts w:hint="eastAsia" w:asciiTheme="minorEastAsia" w:hAnsiTheme="minorEastAsia" w:eastAsiaTheme="minorEastAsia" w:cstheme="minorEastAsia"/>
          <w:b/>
          <w:bCs/>
          <w:sz w:val="28"/>
          <w:szCs w:val="28"/>
        </w:rPr>
      </w:pPr>
    </w:p>
    <w:p w14:paraId="7CAE0AC5">
      <w:pPr>
        <w:jc w:val="center"/>
        <w:rPr>
          <w:rFonts w:hint="eastAsia" w:asciiTheme="minorEastAsia" w:hAnsiTheme="minorEastAsia" w:eastAsiaTheme="minorEastAsia" w:cstheme="minorEastAsia"/>
          <w:b/>
          <w:bCs/>
          <w:sz w:val="28"/>
          <w:szCs w:val="28"/>
        </w:rPr>
      </w:pPr>
    </w:p>
    <w:p w14:paraId="431575E4">
      <w:pPr>
        <w:jc w:val="center"/>
        <w:rPr>
          <w:rFonts w:hint="eastAsia" w:asciiTheme="minorEastAsia" w:hAnsiTheme="minorEastAsia" w:eastAsiaTheme="minorEastAsia" w:cstheme="minorEastAsia"/>
          <w:b/>
          <w:bCs/>
          <w:sz w:val="28"/>
          <w:szCs w:val="28"/>
        </w:rPr>
      </w:pPr>
    </w:p>
    <w:p w14:paraId="145A01B3">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项目名称：</w:t>
      </w:r>
    </w:p>
    <w:p w14:paraId="22DE58C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68C4366B">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6742C02F">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59C504DA">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2694CAAD">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4F37F09C">
      <w:pPr>
        <w:rPr>
          <w:rFonts w:hint="eastAsia" w:asciiTheme="minorEastAsia" w:hAnsiTheme="minorEastAsia" w:eastAsiaTheme="minorEastAsia" w:cstheme="minorEastAsia"/>
          <w:b/>
          <w:bCs/>
          <w:sz w:val="28"/>
          <w:szCs w:val="28"/>
          <w:u w:val="single"/>
        </w:rPr>
      </w:pPr>
    </w:p>
    <w:p w14:paraId="07F2C9F7">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11F6067C">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203B4A1F">
      <w:pPr>
        <w:rPr>
          <w:rFonts w:hint="eastAsia" w:asciiTheme="minorEastAsia" w:hAnsiTheme="minorEastAsia" w:eastAsiaTheme="minorEastAsia" w:cstheme="minorEastAsia"/>
        </w:rPr>
      </w:pPr>
    </w:p>
    <w:p w14:paraId="7BE3A00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771B20A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5322103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034D8E5">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4D36E818">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3C5DC60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6D7BB624">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6A79C921">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18ECC7BF">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0C77EC04">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57959E2E">
      <w:pPr>
        <w:pStyle w:val="10"/>
        <w:rPr>
          <w:rFonts w:hint="eastAsia" w:asciiTheme="minorEastAsia" w:hAnsiTheme="minorEastAsia" w:eastAsiaTheme="minorEastAsia" w:cstheme="minorEastAsia"/>
        </w:rPr>
      </w:pPr>
    </w:p>
    <w:p w14:paraId="71E1FFC3">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75D6F08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32C98A72">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7B165C3A">
      <w:pPr>
        <w:ind w:left="480"/>
        <w:jc w:val="center"/>
        <w:rPr>
          <w:rFonts w:hint="eastAsia" w:asciiTheme="minorEastAsia" w:hAnsiTheme="minorEastAsia" w:eastAsiaTheme="minorEastAsia" w:cstheme="minorEastAsia"/>
        </w:rPr>
      </w:pPr>
    </w:p>
    <w:p w14:paraId="3AA4837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7233F136">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kern w:val="0"/>
          <w:szCs w:val="21"/>
          <w:u w:val="single"/>
        </w:rPr>
        <w:t>UHOSZPCSD2025001</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7C6086F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262E157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343188B0">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5338D1CB">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3A709398">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2A42C88C">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15EB7571">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18F2EE04">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211F148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5FB3BC4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454DED3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68B31092">
      <w:pPr>
        <w:ind w:firstLine="420" w:firstLineChars="200"/>
        <w:rPr>
          <w:rFonts w:hint="eastAsia" w:asciiTheme="minorEastAsia" w:hAnsiTheme="minorEastAsia" w:eastAsiaTheme="minorEastAsia" w:cstheme="minorEastAsia"/>
        </w:rPr>
      </w:pPr>
    </w:p>
    <w:p w14:paraId="453128E4">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3A300B32">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02E9DA63">
      <w:pPr>
        <w:ind w:firstLine="420" w:firstLineChars="200"/>
        <w:rPr>
          <w:rFonts w:hint="eastAsia" w:asciiTheme="minorEastAsia" w:hAnsiTheme="minorEastAsia" w:eastAsiaTheme="minorEastAsia" w:cstheme="minorEastAsia"/>
        </w:rPr>
      </w:pPr>
    </w:p>
    <w:p w14:paraId="1C171F8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CDF50B7">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31BEF43A">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506A5B14">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12A4BB97">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6D202E02">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2C5DFF2D">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0ED7A9C">
      <w:pPr>
        <w:pStyle w:val="29"/>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75C61DB1">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54C2CACC">
      <w:pPr>
        <w:snapToGrid w:val="0"/>
        <w:rPr>
          <w:rFonts w:hint="eastAsia" w:asciiTheme="minorEastAsia" w:hAnsiTheme="minorEastAsia" w:eastAsiaTheme="minorEastAsia" w:cstheme="minorEastAsia"/>
          <w:b/>
          <w:szCs w:val="21"/>
        </w:rPr>
      </w:pPr>
    </w:p>
    <w:p w14:paraId="494A4C24">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6D850368">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3F28959D">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51F780C6">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5EEC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4757C3A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119CFEF8">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72E8EB2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68E51473">
            <w:pPr>
              <w:widowControl/>
              <w:snapToGrid w:val="0"/>
              <w:rPr>
                <w:rFonts w:hint="eastAsia" w:asciiTheme="minorEastAsia" w:hAnsiTheme="minorEastAsia" w:eastAsiaTheme="minorEastAsia" w:cstheme="minorEastAsia"/>
                <w:bCs/>
                <w:szCs w:val="21"/>
              </w:rPr>
            </w:pPr>
          </w:p>
        </w:tc>
      </w:tr>
      <w:tr w14:paraId="5C6C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795ED14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313B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675E77A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1F61446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54D352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03CE027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42C987C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2BD9C5B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2DD49D7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213FFBF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41A1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4551F8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AC920B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6B22709F">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116187D">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3A10C5E1">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C9DC3FC">
            <w:pPr>
              <w:widowControl/>
              <w:snapToGrid w:val="0"/>
              <w:rPr>
                <w:rFonts w:hint="eastAsia" w:asciiTheme="minorEastAsia" w:hAnsiTheme="minorEastAsia" w:eastAsiaTheme="minorEastAsia" w:cstheme="minorEastAsia"/>
                <w:bCs/>
                <w:szCs w:val="21"/>
              </w:rPr>
            </w:pPr>
          </w:p>
        </w:tc>
      </w:tr>
      <w:tr w14:paraId="166F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A93405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AED26DE">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6E982B70">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7EC34031">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49C6E15">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6B27C052">
            <w:pPr>
              <w:widowControl/>
              <w:snapToGrid w:val="0"/>
              <w:rPr>
                <w:rFonts w:hint="eastAsia" w:asciiTheme="minorEastAsia" w:hAnsiTheme="minorEastAsia" w:eastAsiaTheme="minorEastAsia" w:cstheme="minorEastAsia"/>
                <w:bCs/>
                <w:szCs w:val="21"/>
              </w:rPr>
            </w:pPr>
          </w:p>
        </w:tc>
      </w:tr>
      <w:tr w14:paraId="14DE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DA34C4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5DB977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32F403D9">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3F2DFFDC">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61D96AC">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5431876E">
            <w:pPr>
              <w:widowControl/>
              <w:snapToGrid w:val="0"/>
              <w:rPr>
                <w:rFonts w:hint="eastAsia" w:asciiTheme="minorEastAsia" w:hAnsiTheme="minorEastAsia" w:eastAsiaTheme="minorEastAsia" w:cstheme="minorEastAsia"/>
                <w:bCs/>
                <w:szCs w:val="21"/>
              </w:rPr>
            </w:pPr>
          </w:p>
        </w:tc>
      </w:tr>
      <w:tr w14:paraId="1E81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5C0B7DF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5BA77D1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78F3F088">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55010F7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4774038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081E1CCE">
            <w:pPr>
              <w:widowControl/>
              <w:snapToGrid w:val="0"/>
              <w:rPr>
                <w:rFonts w:hint="eastAsia" w:asciiTheme="minorEastAsia" w:hAnsiTheme="minorEastAsia" w:eastAsiaTheme="minorEastAsia" w:cstheme="minorEastAsia"/>
                <w:bCs/>
                <w:szCs w:val="21"/>
              </w:rPr>
            </w:pPr>
          </w:p>
        </w:tc>
      </w:tr>
      <w:tr w14:paraId="343E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74E416D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37930B6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47F7AC3A">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39E0430">
            <w:pPr>
              <w:widowControl/>
              <w:snapToGrid w:val="0"/>
              <w:rPr>
                <w:rFonts w:hint="eastAsia" w:asciiTheme="minorEastAsia" w:hAnsiTheme="minorEastAsia" w:eastAsiaTheme="minorEastAsia" w:cstheme="minorEastAsia"/>
                <w:bCs/>
                <w:szCs w:val="21"/>
              </w:rPr>
            </w:pPr>
          </w:p>
        </w:tc>
        <w:tc>
          <w:tcPr>
            <w:tcW w:w="821" w:type="pct"/>
            <w:vAlign w:val="center"/>
          </w:tcPr>
          <w:p w14:paraId="7247905E">
            <w:pPr>
              <w:widowControl/>
              <w:snapToGrid w:val="0"/>
              <w:rPr>
                <w:rFonts w:hint="eastAsia" w:asciiTheme="minorEastAsia" w:hAnsiTheme="minorEastAsia" w:eastAsiaTheme="minorEastAsia" w:cstheme="minorEastAsia"/>
                <w:bCs/>
                <w:szCs w:val="21"/>
              </w:rPr>
            </w:pPr>
          </w:p>
        </w:tc>
        <w:tc>
          <w:tcPr>
            <w:tcW w:w="835" w:type="pct"/>
            <w:vAlign w:val="center"/>
          </w:tcPr>
          <w:p w14:paraId="0009A189">
            <w:pPr>
              <w:widowControl/>
              <w:snapToGrid w:val="0"/>
              <w:rPr>
                <w:rFonts w:hint="eastAsia" w:asciiTheme="minorEastAsia" w:hAnsiTheme="minorEastAsia" w:eastAsiaTheme="minorEastAsia" w:cstheme="minorEastAsia"/>
                <w:bCs/>
                <w:szCs w:val="21"/>
              </w:rPr>
            </w:pPr>
          </w:p>
        </w:tc>
      </w:tr>
      <w:tr w14:paraId="5B83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B889BA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23CEA02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2D515BDD">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7E7E8FFE">
            <w:pPr>
              <w:widowControl/>
              <w:snapToGrid w:val="0"/>
              <w:rPr>
                <w:rFonts w:hint="eastAsia" w:asciiTheme="minorEastAsia" w:hAnsiTheme="minorEastAsia" w:eastAsiaTheme="minorEastAsia" w:cstheme="minorEastAsia"/>
                <w:bCs/>
                <w:szCs w:val="21"/>
              </w:rPr>
            </w:pPr>
          </w:p>
        </w:tc>
        <w:tc>
          <w:tcPr>
            <w:tcW w:w="821" w:type="pct"/>
            <w:vAlign w:val="center"/>
          </w:tcPr>
          <w:p w14:paraId="23FBBF31">
            <w:pPr>
              <w:widowControl/>
              <w:snapToGrid w:val="0"/>
              <w:rPr>
                <w:rFonts w:hint="eastAsia" w:asciiTheme="minorEastAsia" w:hAnsiTheme="minorEastAsia" w:eastAsiaTheme="minorEastAsia" w:cstheme="minorEastAsia"/>
                <w:bCs/>
                <w:szCs w:val="21"/>
              </w:rPr>
            </w:pPr>
          </w:p>
        </w:tc>
        <w:tc>
          <w:tcPr>
            <w:tcW w:w="835" w:type="pct"/>
            <w:vAlign w:val="center"/>
          </w:tcPr>
          <w:p w14:paraId="6336C247">
            <w:pPr>
              <w:widowControl/>
              <w:snapToGrid w:val="0"/>
              <w:rPr>
                <w:rFonts w:hint="eastAsia" w:asciiTheme="minorEastAsia" w:hAnsiTheme="minorEastAsia" w:eastAsiaTheme="minorEastAsia" w:cstheme="minorEastAsia"/>
                <w:bCs/>
                <w:szCs w:val="21"/>
              </w:rPr>
            </w:pPr>
          </w:p>
        </w:tc>
      </w:tr>
      <w:tr w14:paraId="15AC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261EE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4CBAEC54">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3EFDA7F6">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6D5A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401B443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4F57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32C9730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DC349B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0813DDA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D11BE91">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7BF4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CAFD6E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FE14EF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C7A83DE">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32A8F5E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6346A38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686E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72A65E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26F767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8A44FBF">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3FDF1CD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1C25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5D35089">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7A01E83F">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63CD99CB">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0744A778">
      <w:pPr>
        <w:pStyle w:val="2"/>
        <w:ind w:firstLine="480"/>
        <w:rPr>
          <w:rFonts w:hint="eastAsia" w:asciiTheme="minorEastAsia" w:hAnsiTheme="minorEastAsia" w:eastAsiaTheme="minorEastAsia" w:cstheme="minorEastAsia"/>
        </w:rPr>
      </w:pPr>
    </w:p>
    <w:p w14:paraId="0BA3312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5B83995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1CE88E6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C685C4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52F4A8C">
      <w:pPr>
        <w:widowControl/>
        <w:snapToGrid w:val="0"/>
        <w:rPr>
          <w:rFonts w:hint="eastAsia" w:asciiTheme="minorEastAsia" w:hAnsiTheme="minorEastAsia" w:eastAsiaTheme="minorEastAsia" w:cstheme="minorEastAsia"/>
          <w:bCs/>
          <w:szCs w:val="21"/>
        </w:rPr>
      </w:pPr>
    </w:p>
    <w:p w14:paraId="0B112A1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21D8FC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6CDA56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76B7527F">
      <w:pPr>
        <w:widowControl/>
        <w:snapToGrid w:val="0"/>
        <w:rPr>
          <w:rFonts w:hint="eastAsia" w:asciiTheme="minorEastAsia" w:hAnsiTheme="minorEastAsia" w:eastAsiaTheme="minorEastAsia" w:cstheme="minorEastAsia"/>
          <w:bCs/>
          <w:szCs w:val="21"/>
        </w:rPr>
      </w:pPr>
    </w:p>
    <w:p w14:paraId="7D76D5E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2F326A4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7823FD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CA1BC07">
      <w:pPr>
        <w:widowControl/>
        <w:snapToGrid w:val="0"/>
        <w:rPr>
          <w:rFonts w:hint="eastAsia" w:asciiTheme="minorEastAsia" w:hAnsiTheme="minorEastAsia" w:eastAsiaTheme="minorEastAsia" w:cstheme="minorEastAsia"/>
          <w:bCs/>
          <w:szCs w:val="21"/>
        </w:rPr>
      </w:pPr>
    </w:p>
    <w:p w14:paraId="2DB0DFC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1CAA862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4F4C04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D4FEF2F">
      <w:pPr>
        <w:widowControl/>
        <w:snapToGrid w:val="0"/>
        <w:rPr>
          <w:rFonts w:hint="eastAsia" w:asciiTheme="minorEastAsia" w:hAnsiTheme="minorEastAsia" w:eastAsiaTheme="minorEastAsia" w:cstheme="minorEastAsia"/>
          <w:bCs/>
          <w:szCs w:val="21"/>
        </w:rPr>
      </w:pPr>
    </w:p>
    <w:p w14:paraId="7F9FC05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1B7B97F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56164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526AA88">
      <w:pPr>
        <w:widowControl/>
        <w:snapToGrid w:val="0"/>
        <w:rPr>
          <w:rFonts w:hint="eastAsia" w:asciiTheme="minorEastAsia" w:hAnsiTheme="minorEastAsia" w:eastAsiaTheme="minorEastAsia" w:cstheme="minorEastAsia"/>
          <w:bCs/>
          <w:szCs w:val="21"/>
        </w:rPr>
      </w:pPr>
    </w:p>
    <w:p w14:paraId="1A94F3E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15987D2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BD14DD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48B10064">
      <w:pPr>
        <w:pStyle w:val="7"/>
        <w:widowControl/>
        <w:rPr>
          <w:rFonts w:hint="eastAsia" w:asciiTheme="minorEastAsia" w:hAnsiTheme="minorEastAsia" w:eastAsiaTheme="minorEastAsia" w:cstheme="minorEastAsia"/>
          <w:szCs w:val="21"/>
        </w:rPr>
      </w:pPr>
    </w:p>
    <w:p w14:paraId="5E2B9A1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2AE17B0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4C62768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541855A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7697D28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731E746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559CB36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7B9322D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1243BE5B">
      <w:pPr>
        <w:jc w:val="left"/>
        <w:rPr>
          <w:rFonts w:hint="eastAsia" w:asciiTheme="minorEastAsia" w:hAnsiTheme="minorEastAsia" w:eastAsiaTheme="minorEastAsia" w:cstheme="minorEastAsia"/>
          <w:szCs w:val="21"/>
        </w:rPr>
      </w:pPr>
    </w:p>
    <w:p w14:paraId="091F2BE1">
      <w:pPr>
        <w:widowControl/>
        <w:snapToGrid w:val="0"/>
        <w:rPr>
          <w:rFonts w:hint="eastAsia" w:asciiTheme="minorEastAsia" w:hAnsiTheme="minorEastAsia" w:eastAsiaTheme="minorEastAsia" w:cstheme="minorEastAsia"/>
          <w:b/>
          <w:szCs w:val="21"/>
        </w:rPr>
      </w:pPr>
    </w:p>
    <w:p w14:paraId="0479960B">
      <w:pPr>
        <w:widowControl/>
        <w:snapToGrid w:val="0"/>
        <w:rPr>
          <w:rFonts w:hint="eastAsia" w:asciiTheme="minorEastAsia" w:hAnsiTheme="minorEastAsia" w:eastAsiaTheme="minorEastAsia" w:cstheme="minorEastAsia"/>
          <w:b/>
          <w:szCs w:val="21"/>
        </w:rPr>
      </w:pPr>
    </w:p>
    <w:p w14:paraId="74D86A77">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2DBCBC1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深圳市破产事务管理署</w:t>
      </w:r>
      <w:r>
        <w:rPr>
          <w:rFonts w:hint="eastAsia" w:asciiTheme="minorEastAsia" w:hAnsiTheme="minorEastAsia" w:eastAsiaTheme="minorEastAsia" w:cstheme="minorEastAsia"/>
          <w:bCs/>
          <w:szCs w:val="21"/>
        </w:rPr>
        <w:t>、友和保险经纪有限公司</w:t>
      </w:r>
    </w:p>
    <w:p w14:paraId="39131FDD">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我公司申请参加2025年宣传活动美工设计工作项目项目编号为UHOSZPCSD2025001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3979CBC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4198E9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3A80477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1D12469E">
      <w:pPr>
        <w:widowControl/>
        <w:snapToGrid w:val="0"/>
        <w:rPr>
          <w:rFonts w:hint="eastAsia" w:asciiTheme="minorEastAsia" w:hAnsiTheme="minorEastAsia" w:eastAsiaTheme="minorEastAsia" w:cstheme="minorEastAsia"/>
          <w:bCs/>
          <w:szCs w:val="21"/>
        </w:rPr>
      </w:pPr>
    </w:p>
    <w:p w14:paraId="324A769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22BBB3F8">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625D9C21">
      <w:pPr>
        <w:widowControl/>
        <w:snapToGrid w:val="0"/>
        <w:rPr>
          <w:rFonts w:hint="eastAsia" w:asciiTheme="minorEastAsia" w:hAnsiTheme="minorEastAsia" w:eastAsiaTheme="minorEastAsia" w:cstheme="minorEastAsia"/>
          <w:bCs/>
          <w:szCs w:val="21"/>
        </w:rPr>
      </w:pPr>
    </w:p>
    <w:p w14:paraId="4BEAEEE2">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59E004D9">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8146852">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5DB6704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2D4BF62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1554F8E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163CCD6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154FBFCF">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2025年宣传活动美工设计工作项目（UHOSZPCSD2025001）</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4046BD2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02BDE8C4">
      <w:pPr>
        <w:ind w:firstLine="420" w:firstLineChars="200"/>
        <w:rPr>
          <w:rFonts w:hint="eastAsia" w:asciiTheme="minorEastAsia" w:hAnsiTheme="minorEastAsia" w:eastAsiaTheme="minorEastAsia" w:cstheme="minorEastAsia"/>
        </w:rPr>
      </w:pPr>
    </w:p>
    <w:p w14:paraId="6CA784FC">
      <w:pPr>
        <w:snapToGrid w:val="0"/>
        <w:rPr>
          <w:rFonts w:hint="eastAsia" w:asciiTheme="minorEastAsia" w:hAnsiTheme="minorEastAsia" w:eastAsiaTheme="minorEastAsia" w:cstheme="minorEastAsia"/>
          <w:szCs w:val="21"/>
        </w:rPr>
      </w:pPr>
    </w:p>
    <w:p w14:paraId="574416B2">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7BCDB1F0">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252D5B82">
      <w:pPr>
        <w:pStyle w:val="2"/>
        <w:ind w:firstLine="0" w:firstLineChars="0"/>
        <w:rPr>
          <w:rFonts w:hint="eastAsia" w:asciiTheme="minorEastAsia" w:hAnsiTheme="minorEastAsia" w:eastAsiaTheme="minorEastAsia" w:cstheme="minorEastAsia"/>
          <w:b/>
          <w:bCs/>
          <w:sz w:val="22"/>
          <w:szCs w:val="20"/>
        </w:rPr>
      </w:pPr>
    </w:p>
    <w:p w14:paraId="4E8CB00B">
      <w:pPr>
        <w:ind w:firstLine="420" w:firstLineChars="200"/>
        <w:rPr>
          <w:rFonts w:hint="eastAsia" w:asciiTheme="minorEastAsia" w:hAnsiTheme="minorEastAsia" w:eastAsiaTheme="minorEastAsia" w:cstheme="minorEastAsia"/>
          <w:szCs w:val="21"/>
        </w:rPr>
      </w:pPr>
    </w:p>
    <w:p w14:paraId="4EF7D141">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4B88D7B1">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1D2FD394">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798C39F5">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2BBB2EFA">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30DF1F21">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0B077C36">
      <w:pPr>
        <w:pStyle w:val="7"/>
        <w:rPr>
          <w:rFonts w:hint="eastAsia" w:asciiTheme="minorEastAsia" w:hAnsiTheme="minorEastAsia" w:eastAsiaTheme="minorEastAsia" w:cstheme="minorEastAsia"/>
        </w:rPr>
      </w:pP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C2B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1374865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273072AA">
            <w:pPr>
              <w:pStyle w:val="2"/>
              <w:spacing w:line="240" w:lineRule="auto"/>
              <w:ind w:firstLine="480"/>
              <w:jc w:val="center"/>
              <w:rPr>
                <w:rFonts w:hint="eastAsia" w:asciiTheme="minorEastAsia" w:hAnsiTheme="minorEastAsia" w:eastAsiaTheme="minorEastAsia" w:cstheme="minorEastAsia"/>
              </w:rPr>
            </w:pPr>
          </w:p>
          <w:p w14:paraId="4E084C5A">
            <w:pPr>
              <w:pStyle w:val="15"/>
              <w:spacing w:line="240" w:lineRule="auto"/>
              <w:jc w:val="center"/>
              <w:rPr>
                <w:rFonts w:hint="eastAsia" w:asciiTheme="minorEastAsia" w:hAnsiTheme="minorEastAsia" w:eastAsiaTheme="minorEastAsia" w:cstheme="minorEastAsia"/>
              </w:rPr>
            </w:pPr>
          </w:p>
        </w:tc>
        <w:tc>
          <w:tcPr>
            <w:tcW w:w="4265" w:type="dxa"/>
          </w:tcPr>
          <w:p w14:paraId="7409F54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723E4B58">
            <w:pPr>
              <w:pStyle w:val="2"/>
              <w:spacing w:line="240" w:lineRule="auto"/>
              <w:ind w:firstLine="480"/>
              <w:jc w:val="center"/>
              <w:rPr>
                <w:rFonts w:hint="eastAsia" w:asciiTheme="minorEastAsia" w:hAnsiTheme="minorEastAsia" w:eastAsiaTheme="minorEastAsia" w:cstheme="minorEastAsia"/>
              </w:rPr>
            </w:pPr>
          </w:p>
          <w:p w14:paraId="36D8D1CE">
            <w:pPr>
              <w:pStyle w:val="15"/>
              <w:spacing w:line="240" w:lineRule="auto"/>
              <w:jc w:val="center"/>
              <w:rPr>
                <w:rFonts w:hint="eastAsia" w:asciiTheme="minorEastAsia" w:hAnsiTheme="minorEastAsia" w:eastAsiaTheme="minorEastAsia" w:cstheme="minorEastAsia"/>
              </w:rPr>
            </w:pPr>
          </w:p>
        </w:tc>
      </w:tr>
    </w:tbl>
    <w:p w14:paraId="7C3F5D7F">
      <w:pPr>
        <w:snapToGrid w:val="0"/>
        <w:ind w:left="735" w:hanging="735" w:hangingChars="350"/>
        <w:rPr>
          <w:rFonts w:hint="eastAsia" w:asciiTheme="minorEastAsia" w:hAnsiTheme="minorEastAsia" w:eastAsiaTheme="minorEastAsia" w:cstheme="minorEastAsia"/>
          <w:bCs/>
          <w:szCs w:val="21"/>
        </w:rPr>
      </w:pPr>
    </w:p>
    <w:p w14:paraId="00403600">
      <w:pPr>
        <w:ind w:firstLine="420" w:firstLineChars="200"/>
        <w:rPr>
          <w:rFonts w:hint="eastAsia" w:asciiTheme="minorEastAsia" w:hAnsiTheme="minorEastAsia" w:eastAsiaTheme="minorEastAsia" w:cstheme="minorEastAsia"/>
        </w:rPr>
      </w:pPr>
    </w:p>
    <w:p w14:paraId="7194D4DA">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469B185">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6547B8E1">
      <w:pPr>
        <w:ind w:firstLine="420" w:firstLineChars="200"/>
        <w:rPr>
          <w:rFonts w:hint="eastAsia" w:asciiTheme="minorEastAsia" w:hAnsiTheme="minorEastAsia" w:eastAsiaTheme="minorEastAsia" w:cstheme="minorEastAsia"/>
          <w:szCs w:val="21"/>
        </w:rPr>
      </w:pPr>
    </w:p>
    <w:p w14:paraId="4600451A">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4D4F1DF6">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5183CC0F">
      <w:pPr>
        <w:rPr>
          <w:rFonts w:hint="eastAsia" w:asciiTheme="minorEastAsia" w:hAnsiTheme="minorEastAsia" w:eastAsiaTheme="minorEastAsia" w:cstheme="minorEastAsia"/>
          <w:szCs w:val="21"/>
        </w:rPr>
      </w:pPr>
    </w:p>
    <w:p w14:paraId="6AB182CE">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3EE0ECA4">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1DDD90DF">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60DC9A1A">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7473EF9A">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0C8BC3B3">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4E64307C">
      <w:pPr>
        <w:ind w:firstLine="539" w:firstLineChars="257"/>
        <w:rPr>
          <w:rFonts w:hint="eastAsia" w:asciiTheme="minorEastAsia" w:hAnsiTheme="minorEastAsia" w:eastAsiaTheme="minorEastAsia" w:cstheme="minorEastAsia"/>
          <w:szCs w:val="21"/>
        </w:rPr>
      </w:pPr>
    </w:p>
    <w:p w14:paraId="5C23E690">
      <w:pPr>
        <w:pStyle w:val="7"/>
        <w:ind w:firstLine="0"/>
        <w:rPr>
          <w:rFonts w:hint="eastAsia" w:asciiTheme="minorEastAsia" w:hAnsiTheme="minorEastAsia" w:eastAsiaTheme="minorEastAsia" w:cstheme="minorEastAsia"/>
          <w:szCs w:val="21"/>
        </w:rPr>
      </w:pPr>
    </w:p>
    <w:p w14:paraId="5913AEEB">
      <w:pPr>
        <w:pStyle w:val="7"/>
        <w:ind w:firstLine="0"/>
        <w:rPr>
          <w:rFonts w:hint="eastAsia" w:asciiTheme="minorEastAsia" w:hAnsiTheme="minorEastAsia" w:eastAsiaTheme="minorEastAsia" w:cstheme="minorEastAsia"/>
          <w:szCs w:val="21"/>
        </w:rPr>
      </w:pPr>
    </w:p>
    <w:p w14:paraId="2E7CFB3A">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1CEA5107">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6B552CE5">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0D637015">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68C243B9">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281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2FA8014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487B7FDA">
            <w:pPr>
              <w:pStyle w:val="2"/>
              <w:spacing w:line="240" w:lineRule="auto"/>
              <w:ind w:firstLine="480"/>
              <w:jc w:val="center"/>
              <w:rPr>
                <w:rFonts w:hint="eastAsia" w:asciiTheme="minorEastAsia" w:hAnsiTheme="minorEastAsia" w:eastAsiaTheme="minorEastAsia" w:cstheme="minorEastAsia"/>
              </w:rPr>
            </w:pPr>
          </w:p>
          <w:p w14:paraId="3E213A96">
            <w:pPr>
              <w:pStyle w:val="15"/>
              <w:spacing w:line="240" w:lineRule="auto"/>
              <w:jc w:val="center"/>
              <w:rPr>
                <w:rFonts w:hint="eastAsia" w:asciiTheme="minorEastAsia" w:hAnsiTheme="minorEastAsia" w:eastAsiaTheme="minorEastAsia" w:cstheme="minorEastAsia"/>
              </w:rPr>
            </w:pPr>
          </w:p>
        </w:tc>
        <w:tc>
          <w:tcPr>
            <w:tcW w:w="4265" w:type="dxa"/>
          </w:tcPr>
          <w:p w14:paraId="597877E9">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2375E92">
            <w:pPr>
              <w:pStyle w:val="2"/>
              <w:spacing w:line="240" w:lineRule="auto"/>
              <w:ind w:firstLine="480"/>
              <w:jc w:val="center"/>
              <w:rPr>
                <w:rFonts w:hint="eastAsia" w:asciiTheme="minorEastAsia" w:hAnsiTheme="minorEastAsia" w:eastAsiaTheme="minorEastAsia" w:cstheme="minorEastAsia"/>
              </w:rPr>
            </w:pPr>
          </w:p>
          <w:p w14:paraId="39A0CC91">
            <w:pPr>
              <w:pStyle w:val="15"/>
              <w:spacing w:line="240" w:lineRule="auto"/>
              <w:jc w:val="center"/>
              <w:rPr>
                <w:rFonts w:hint="eastAsia" w:asciiTheme="minorEastAsia" w:hAnsiTheme="minorEastAsia" w:eastAsiaTheme="minorEastAsia" w:cstheme="minorEastAsia"/>
              </w:rPr>
            </w:pPr>
          </w:p>
        </w:tc>
      </w:tr>
    </w:tbl>
    <w:p w14:paraId="39EA608C">
      <w:pPr>
        <w:rPr>
          <w:rFonts w:hint="eastAsia" w:asciiTheme="minorEastAsia" w:hAnsiTheme="minorEastAsia" w:eastAsiaTheme="minorEastAsia" w:cstheme="minorEastAsia"/>
        </w:rPr>
      </w:pPr>
    </w:p>
    <w:p w14:paraId="3EA80B89">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71D0F71">
      <w:pPr>
        <w:pStyle w:val="29"/>
        <w:ind w:firstLine="602"/>
        <w:jc w:val="center"/>
        <w:outlineLvl w:val="1"/>
        <w:rPr>
          <w:rFonts w:hint="eastAsia" w:asciiTheme="minorEastAsia" w:hAnsiTheme="minorEastAsia" w:eastAsiaTheme="minorEastAsia" w:cstheme="minorEastAsia"/>
          <w:b/>
          <w:sz w:val="30"/>
          <w:szCs w:val="30"/>
        </w:rPr>
      </w:pPr>
      <w:bookmarkStart w:id="9" w:name="_Hlk72092634"/>
      <w:bookmarkStart w:id="10"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4837"/>
        <w:gridCol w:w="1927"/>
        <w:gridCol w:w="653"/>
        <w:gridCol w:w="471"/>
      </w:tblGrid>
      <w:tr w14:paraId="4858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 w:type="pct"/>
            <w:vAlign w:val="center"/>
          </w:tcPr>
          <w:p w14:paraId="79366816">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837" w:type="pct"/>
            <w:vAlign w:val="center"/>
          </w:tcPr>
          <w:p w14:paraId="777EBC3E">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130" w:type="pct"/>
            <w:vAlign w:val="center"/>
          </w:tcPr>
          <w:p w14:paraId="19AF98AC">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383" w:type="pct"/>
            <w:vAlign w:val="center"/>
          </w:tcPr>
          <w:p w14:paraId="766087E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276" w:type="pct"/>
            <w:vAlign w:val="center"/>
          </w:tcPr>
          <w:p w14:paraId="4B887717">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797A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 w:type="pct"/>
            <w:vAlign w:val="center"/>
          </w:tcPr>
          <w:p w14:paraId="27ED8EFF">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837" w:type="pct"/>
            <w:vAlign w:val="center"/>
          </w:tcPr>
          <w:p w14:paraId="5D9BA8E8">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★1.供应商需安排1位项目负责人，项目负责人需具备艺术设计相关专业本科或以上学历，有服务过政府部门、事业单位或国有企业的宣传设计经验。</w:t>
            </w:r>
          </w:p>
          <w:p w14:paraId="505D9E86">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要求提供以下证明：</w:t>
            </w:r>
          </w:p>
          <w:p w14:paraId="67B611DF">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①要求提供通过投标人缴纳的近1个月社保缴纳证明材料作为本单位员工的证明依据。若供应商成立不足一个月或因社保局原因无法打印的，需提供成立情况说明函（格式自拟），无需提供相关人员社保；</w:t>
            </w:r>
          </w:p>
          <w:p w14:paraId="4FBC3022">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②学历要求需提供：提供学历及学信网查询记录。</w:t>
            </w:r>
          </w:p>
          <w:p w14:paraId="3CD88488">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4E9150EA">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③</w:t>
            </w:r>
            <w:r>
              <w:rPr>
                <w:rFonts w:hint="eastAsia" w:asciiTheme="minorEastAsia" w:hAnsiTheme="minorEastAsia" w:eastAsiaTheme="minorEastAsia" w:cstheme="minorEastAsia"/>
                <w:color w:val="auto"/>
                <w:szCs w:val="21"/>
                <w:lang w:val="en-US" w:eastAsia="zh-CN"/>
              </w:rPr>
              <w:t>有</w:t>
            </w:r>
            <w:r>
              <w:rPr>
                <w:rFonts w:hint="eastAsia" w:asciiTheme="minorEastAsia" w:hAnsiTheme="minorEastAsia" w:eastAsiaTheme="minorEastAsia" w:cstheme="minorEastAsia"/>
                <w:color w:val="auto"/>
                <w:szCs w:val="21"/>
              </w:rPr>
              <w:t>服务过政府部门、事业单位或国有企业的宣传设计经验需提供：合同等证明材料。</w:t>
            </w:r>
          </w:p>
        </w:tc>
        <w:tc>
          <w:tcPr>
            <w:tcW w:w="1130" w:type="pct"/>
          </w:tcPr>
          <w:p w14:paraId="1FF6DD30">
            <w:pPr>
              <w:adjustRightInd w:val="0"/>
              <w:snapToGrid w:val="0"/>
              <w:rPr>
                <w:rFonts w:hint="eastAsia" w:asciiTheme="minorEastAsia" w:hAnsiTheme="minorEastAsia" w:eastAsiaTheme="minorEastAsia" w:cstheme="minorEastAsia"/>
                <w:szCs w:val="21"/>
              </w:rPr>
            </w:pPr>
          </w:p>
        </w:tc>
        <w:tc>
          <w:tcPr>
            <w:tcW w:w="383" w:type="pct"/>
          </w:tcPr>
          <w:p w14:paraId="4026CE90">
            <w:pPr>
              <w:adjustRightInd w:val="0"/>
              <w:snapToGrid w:val="0"/>
              <w:rPr>
                <w:rFonts w:hint="eastAsia" w:asciiTheme="minorEastAsia" w:hAnsiTheme="minorEastAsia" w:eastAsiaTheme="minorEastAsia" w:cstheme="minorEastAsia"/>
                <w:szCs w:val="21"/>
              </w:rPr>
            </w:pPr>
          </w:p>
        </w:tc>
        <w:tc>
          <w:tcPr>
            <w:tcW w:w="276" w:type="pct"/>
          </w:tcPr>
          <w:p w14:paraId="288522C8">
            <w:pPr>
              <w:adjustRightInd w:val="0"/>
              <w:snapToGrid w:val="0"/>
              <w:rPr>
                <w:rFonts w:hint="eastAsia" w:asciiTheme="minorEastAsia" w:hAnsiTheme="minorEastAsia" w:eastAsiaTheme="minorEastAsia" w:cstheme="minorEastAsia"/>
                <w:szCs w:val="21"/>
              </w:rPr>
            </w:pPr>
          </w:p>
        </w:tc>
      </w:tr>
      <w:tr w14:paraId="1B03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 w:type="pct"/>
            <w:vAlign w:val="center"/>
          </w:tcPr>
          <w:p w14:paraId="18FFD355">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837" w:type="pct"/>
            <w:vAlign w:val="center"/>
          </w:tcPr>
          <w:p w14:paraId="09F9B61D">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★2.供应商须组建不少于3人的项目团队，团队成员须为本单位自有员工，具备艺术设计相关专业本科或以上学历。</w:t>
            </w:r>
          </w:p>
          <w:p w14:paraId="25F1B2A4">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要求提供以下证明：</w:t>
            </w:r>
          </w:p>
          <w:p w14:paraId="2D0E105C">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①要求提供通过投标人缴纳的近1个月社保缴纳证明材料作为本单位员工的证明依据。若供应商成立不足一个月或因社保局原因无法打印的，需提供成立情况说明函（格式自拟），无需提供相关人员社保；</w:t>
            </w:r>
          </w:p>
          <w:p w14:paraId="1EB6FFB2">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②学历要求需提供：提供学历及学信网查询记录</w:t>
            </w:r>
          </w:p>
          <w:p w14:paraId="481FA064">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tc>
        <w:tc>
          <w:tcPr>
            <w:tcW w:w="1130" w:type="pct"/>
          </w:tcPr>
          <w:p w14:paraId="72F03409">
            <w:pPr>
              <w:adjustRightInd w:val="0"/>
              <w:snapToGrid w:val="0"/>
              <w:rPr>
                <w:rFonts w:hint="eastAsia" w:asciiTheme="minorEastAsia" w:hAnsiTheme="minorEastAsia" w:eastAsiaTheme="minorEastAsia" w:cstheme="minorEastAsia"/>
                <w:szCs w:val="21"/>
              </w:rPr>
            </w:pPr>
          </w:p>
        </w:tc>
        <w:tc>
          <w:tcPr>
            <w:tcW w:w="383" w:type="pct"/>
          </w:tcPr>
          <w:p w14:paraId="4617B303">
            <w:pPr>
              <w:adjustRightInd w:val="0"/>
              <w:snapToGrid w:val="0"/>
              <w:rPr>
                <w:rFonts w:hint="eastAsia" w:asciiTheme="minorEastAsia" w:hAnsiTheme="minorEastAsia" w:eastAsiaTheme="minorEastAsia" w:cstheme="minorEastAsia"/>
                <w:szCs w:val="21"/>
              </w:rPr>
            </w:pPr>
          </w:p>
        </w:tc>
        <w:tc>
          <w:tcPr>
            <w:tcW w:w="276" w:type="pct"/>
          </w:tcPr>
          <w:p w14:paraId="222F9851">
            <w:pPr>
              <w:adjustRightInd w:val="0"/>
              <w:snapToGrid w:val="0"/>
              <w:rPr>
                <w:rFonts w:hint="eastAsia" w:asciiTheme="minorEastAsia" w:hAnsiTheme="minorEastAsia" w:eastAsiaTheme="minorEastAsia" w:cstheme="minorEastAsia"/>
                <w:szCs w:val="21"/>
              </w:rPr>
            </w:pPr>
          </w:p>
        </w:tc>
      </w:tr>
    </w:tbl>
    <w:p w14:paraId="6541928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1969E77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60F62D0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71DB6DD5">
      <w:pPr>
        <w:ind w:firstLine="420" w:firstLine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05AEA391">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02D2C2C9">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0"/>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4301457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343AD218">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7DDE1E8D">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3AB6F3CF">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407633C1">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1FCB005A">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3C15D5A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6C3D271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12B8CDAE">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用户需求书：二、服务要求》中所有条款要求。</w:t>
            </w:r>
          </w:p>
        </w:tc>
        <w:tc>
          <w:tcPr>
            <w:tcW w:w="1394" w:type="pct"/>
            <w:vAlign w:val="center"/>
          </w:tcPr>
          <w:p w14:paraId="3CF79AB0">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381BCBEF">
            <w:pPr>
              <w:spacing w:line="360" w:lineRule="auto"/>
              <w:jc w:val="center"/>
              <w:rPr>
                <w:rFonts w:asciiTheme="minorEastAsia" w:hAnsiTheme="minorEastAsia" w:eastAsiaTheme="minorEastAsia" w:cstheme="minorEastAsia"/>
                <w:szCs w:val="21"/>
              </w:rPr>
            </w:pPr>
          </w:p>
        </w:tc>
        <w:tc>
          <w:tcPr>
            <w:tcW w:w="576" w:type="pct"/>
            <w:vAlign w:val="center"/>
          </w:tcPr>
          <w:p w14:paraId="67522EAB">
            <w:pPr>
              <w:spacing w:line="360" w:lineRule="auto"/>
              <w:jc w:val="center"/>
              <w:rPr>
                <w:rFonts w:asciiTheme="minorEastAsia" w:hAnsiTheme="minorEastAsia" w:eastAsiaTheme="minorEastAsia" w:cstheme="minorEastAsia"/>
                <w:szCs w:val="21"/>
              </w:rPr>
            </w:pPr>
          </w:p>
        </w:tc>
      </w:tr>
      <w:tr w14:paraId="396BDDE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1341" w:hRule="atLeast"/>
          <w:jc w:val="center"/>
        </w:trPr>
        <w:tc>
          <w:tcPr>
            <w:tcW w:w="291" w:type="pct"/>
            <w:vAlign w:val="center"/>
          </w:tcPr>
          <w:p w14:paraId="7490AA5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66F66BA5">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w:t>
            </w:r>
            <w:r>
              <w:rPr>
                <w:rFonts w:hint="eastAsia" w:asciiTheme="minorEastAsia" w:hAnsiTheme="minorEastAsia" w:eastAsiaTheme="minorEastAsia" w:cstheme="minorEastAsia"/>
                <w:b/>
                <w:color w:val="FF0000"/>
                <w:szCs w:val="21"/>
                <w:lang w:val="en-US" w:eastAsia="zh-CN"/>
              </w:rPr>
              <w:t>三</w:t>
            </w:r>
            <w:r>
              <w:rPr>
                <w:rFonts w:hint="eastAsia" w:asciiTheme="minorEastAsia" w:hAnsiTheme="minorEastAsia" w:eastAsiaTheme="minorEastAsia" w:cstheme="minorEastAsia"/>
                <w:b/>
                <w:color w:val="FF0000"/>
                <w:szCs w:val="21"/>
              </w:rPr>
              <w:t>章 用户需求书：三、商务要求》中所有条款要求。</w:t>
            </w:r>
          </w:p>
        </w:tc>
        <w:tc>
          <w:tcPr>
            <w:tcW w:w="1394" w:type="pct"/>
            <w:shd w:val="clear" w:color="auto" w:fill="auto"/>
            <w:vAlign w:val="center"/>
          </w:tcPr>
          <w:p w14:paraId="1D92FA69">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2A9C8875">
            <w:pPr>
              <w:spacing w:line="360" w:lineRule="auto"/>
              <w:jc w:val="center"/>
              <w:rPr>
                <w:rFonts w:asciiTheme="minorEastAsia" w:hAnsiTheme="minorEastAsia" w:eastAsiaTheme="minorEastAsia" w:cstheme="minorEastAsia"/>
                <w:szCs w:val="21"/>
              </w:rPr>
            </w:pPr>
          </w:p>
        </w:tc>
        <w:tc>
          <w:tcPr>
            <w:tcW w:w="576" w:type="pct"/>
            <w:vAlign w:val="center"/>
          </w:tcPr>
          <w:p w14:paraId="2ECF19B4">
            <w:pPr>
              <w:spacing w:line="360" w:lineRule="auto"/>
              <w:jc w:val="center"/>
              <w:rPr>
                <w:rFonts w:asciiTheme="minorEastAsia" w:hAnsiTheme="minorEastAsia" w:eastAsiaTheme="minorEastAsia" w:cstheme="minorEastAsia"/>
                <w:szCs w:val="21"/>
              </w:rPr>
            </w:pPr>
          </w:p>
        </w:tc>
      </w:tr>
    </w:tbl>
    <w:p w14:paraId="59048FDC">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45140D97">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258C8CD7">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4DFB52A4">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60DC2466">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2FCCDB92">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40D28AC0">
      <w:pPr>
        <w:pStyle w:val="2"/>
        <w:ind w:firstLine="480"/>
        <w:rPr>
          <w:rFonts w:hint="eastAsia" w:asciiTheme="minorEastAsia" w:hAnsiTheme="minorEastAsia" w:eastAsiaTheme="minorEastAsia" w:cstheme="minorEastAsia"/>
        </w:rPr>
      </w:pPr>
    </w:p>
    <w:p w14:paraId="66D50A90">
      <w:pPr>
        <w:rPr>
          <w:rFonts w:hint="eastAsia" w:asciiTheme="minorEastAsia" w:hAnsiTheme="minorEastAsia" w:eastAsiaTheme="minorEastAsia" w:cstheme="minorEastAsia"/>
        </w:rPr>
      </w:pPr>
    </w:p>
    <w:p w14:paraId="3930EE61">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1A38D452">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8B3B3D4">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4C8C02DC">
      <w:pPr>
        <w:jc w:val="left"/>
        <w:rPr>
          <w:rFonts w:hint="eastAsia" w:asciiTheme="minorEastAsia" w:hAnsiTheme="minorEastAsia" w:eastAsiaTheme="minorEastAsia" w:cstheme="minorEastAsia"/>
          <w:color w:val="000000" w:themeColor="text1"/>
          <w14:textFill>
            <w14:solidFill>
              <w14:schemeClr w14:val="tx1"/>
            </w14:solidFill>
          </w14:textFill>
        </w:rPr>
      </w:pPr>
    </w:p>
    <w:p w14:paraId="6B3202B6">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457AF8F2">
      <w:pPr>
        <w:pStyle w:val="2"/>
        <w:spacing w:line="240" w:lineRule="auto"/>
        <w:ind w:firstLine="480"/>
        <w:rPr>
          <w:rFonts w:hint="eastAsia" w:asciiTheme="minorEastAsia" w:hAnsiTheme="minorEastAsia" w:eastAsiaTheme="minorEastAsia" w:cstheme="minorEastAsia"/>
        </w:rPr>
      </w:pPr>
    </w:p>
    <w:p w14:paraId="542F2D1B">
      <w:pPr>
        <w:rPr>
          <w:rFonts w:hint="eastAsia" w:asciiTheme="minorEastAsia" w:hAnsiTheme="minorEastAsia" w:eastAsiaTheme="minorEastAsia" w:cstheme="minorEastAsia"/>
          <w:szCs w:val="21"/>
        </w:rPr>
      </w:pPr>
    </w:p>
    <w:p w14:paraId="59CC376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5A382733">
      <w:pPr>
        <w:pStyle w:val="29"/>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7E52C1E9">
      <w:pPr>
        <w:pStyle w:val="29"/>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6"/>
      <w:bookmarkStart w:id="15" w:name="OLE_LINK48"/>
    </w:p>
    <w:p w14:paraId="5F3A3AE2">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0"/>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5854F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6F406E40">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1482" w:type="pct"/>
            <w:vAlign w:val="center"/>
          </w:tcPr>
          <w:p w14:paraId="31D0CF5A">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182C8B70">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6946B7FE">
            <w:pPr>
              <w:pStyle w:val="9"/>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6B73852B">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39D43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5F37945E">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2025年宣传活动美工设计工作项目</w:t>
            </w:r>
          </w:p>
        </w:tc>
        <w:tc>
          <w:tcPr>
            <w:tcW w:w="1482" w:type="pct"/>
            <w:vAlign w:val="center"/>
          </w:tcPr>
          <w:p w14:paraId="0C76FBD1">
            <w:pPr>
              <w:pStyle w:val="9"/>
              <w:rPr>
                <w:rFonts w:hint="eastAsia" w:asciiTheme="minorEastAsia" w:hAnsiTheme="minorEastAsia" w:eastAsiaTheme="minorEastAsia" w:cstheme="minorEastAsia"/>
                <w:szCs w:val="21"/>
              </w:rPr>
            </w:pPr>
          </w:p>
          <w:p w14:paraId="00FFBC48">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3218AF8D">
            <w:pPr>
              <w:pStyle w:val="9"/>
              <w:rPr>
                <w:rFonts w:hint="eastAsia" w:asciiTheme="minorEastAsia" w:hAnsiTheme="minorEastAsia" w:eastAsiaTheme="minorEastAsia" w:cstheme="minorEastAsia"/>
                <w:szCs w:val="21"/>
              </w:rPr>
            </w:pPr>
          </w:p>
          <w:p w14:paraId="7BC3A5C5">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3931882D">
            <w:pPr>
              <w:pStyle w:val="9"/>
              <w:rPr>
                <w:rFonts w:hint="eastAsia" w:asciiTheme="minorEastAsia" w:hAnsiTheme="minorEastAsia" w:eastAsiaTheme="minorEastAsia" w:cstheme="minorEastAsia"/>
                <w:szCs w:val="21"/>
              </w:rPr>
            </w:pPr>
          </w:p>
        </w:tc>
        <w:tc>
          <w:tcPr>
            <w:tcW w:w="1838" w:type="pct"/>
            <w:vAlign w:val="center"/>
          </w:tcPr>
          <w:p w14:paraId="5880B176">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本项目服务期为合同签订之日起2025年12月；售后技术支持及服务期至2026年6月。</w:t>
            </w:r>
          </w:p>
        </w:tc>
        <w:tc>
          <w:tcPr>
            <w:tcW w:w="577" w:type="pct"/>
            <w:vAlign w:val="center"/>
          </w:tcPr>
          <w:p w14:paraId="19CF3E18">
            <w:pPr>
              <w:pStyle w:val="9"/>
              <w:rPr>
                <w:rFonts w:hint="eastAsia" w:asciiTheme="minorEastAsia" w:hAnsiTheme="minorEastAsia" w:eastAsiaTheme="minorEastAsia" w:cstheme="minorEastAsia"/>
                <w:szCs w:val="21"/>
              </w:rPr>
            </w:pPr>
          </w:p>
        </w:tc>
      </w:tr>
    </w:tbl>
    <w:p w14:paraId="2486108F">
      <w:pPr>
        <w:rPr>
          <w:rFonts w:hint="eastAsia" w:asciiTheme="minorEastAsia" w:hAnsiTheme="minorEastAsia" w:eastAsiaTheme="minorEastAsia" w:cstheme="minorEastAsia"/>
          <w:szCs w:val="21"/>
        </w:rPr>
      </w:pPr>
    </w:p>
    <w:p w14:paraId="0674657A">
      <w:pPr>
        <w:spacing w:line="360" w:lineRule="auto"/>
        <w:ind w:firstLine="422" w:firstLineChars="200"/>
        <w:rPr>
          <w:rFonts w:hint="eastAsia" w:asciiTheme="minorEastAsia" w:hAnsiTheme="minorEastAsia" w:eastAsiaTheme="minorEastAsia" w:cstheme="minorEastAsia"/>
          <w:b/>
          <w:szCs w:val="21"/>
        </w:rPr>
      </w:pPr>
    </w:p>
    <w:p w14:paraId="787A4B03">
      <w:pPr>
        <w:pStyle w:val="2"/>
        <w:ind w:firstLine="420"/>
        <w:rPr>
          <w:rFonts w:hint="eastAsia" w:asciiTheme="minorEastAsia" w:hAnsiTheme="minorEastAsia" w:eastAsiaTheme="minorEastAsia" w:cstheme="minorEastAsia"/>
          <w:sz w:val="21"/>
          <w:szCs w:val="21"/>
        </w:rPr>
      </w:pPr>
    </w:p>
    <w:p w14:paraId="6F42907F">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2C27496E">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136852F7">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74D09D8C">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044D5B74">
      <w:pPr>
        <w:widowControl/>
        <w:spacing w:line="360" w:lineRule="auto"/>
        <w:ind w:firstLine="422" w:firstLineChars="200"/>
        <w:rPr>
          <w:rFonts w:hint="eastAsia" w:asciiTheme="minorEastAsia" w:hAnsiTheme="minorEastAsia" w:eastAsiaTheme="minorEastAsia" w:cstheme="minorEastAsia"/>
          <w:b/>
          <w:bCs/>
          <w:kern w:val="0"/>
          <w:szCs w:val="21"/>
        </w:rPr>
      </w:pPr>
    </w:p>
    <w:p w14:paraId="2682DF6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2B7813CF">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7FFB5B5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2B5460AC">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0156FFD4">
      <w:pPr>
        <w:jc w:val="center"/>
        <w:outlineLvl w:val="2"/>
        <w:rPr>
          <w:rFonts w:ascii="宋体" w:hAnsi="宋体" w:cs="宋体"/>
          <w:bCs/>
          <w:szCs w:val="21"/>
        </w:rPr>
      </w:pPr>
      <w:r>
        <w:rPr>
          <w:rFonts w:hint="eastAsia" w:ascii="宋体" w:hAnsi="宋体" w:cs="宋体"/>
          <w:b/>
          <w:bCs/>
          <w:sz w:val="28"/>
          <w:szCs w:val="28"/>
        </w:rPr>
        <w:t>（二）分项报价清单表</w:t>
      </w:r>
    </w:p>
    <w:p w14:paraId="4CF4E2AC">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p w14:paraId="2FF536BC">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0"/>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56"/>
        <w:gridCol w:w="571"/>
        <w:gridCol w:w="600"/>
        <w:gridCol w:w="1400"/>
        <w:gridCol w:w="1200"/>
        <w:gridCol w:w="1555"/>
      </w:tblGrid>
      <w:tr w14:paraId="1FC4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2EB0C622">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1381" w:type="pct"/>
            <w:noWrap w:val="0"/>
            <w:vAlign w:val="center"/>
          </w:tcPr>
          <w:p w14:paraId="71CC0FB9">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334" w:type="pct"/>
            <w:noWrap w:val="0"/>
            <w:vAlign w:val="center"/>
          </w:tcPr>
          <w:p w14:paraId="78851B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数量</w:t>
            </w:r>
          </w:p>
        </w:tc>
        <w:tc>
          <w:tcPr>
            <w:tcW w:w="351" w:type="pct"/>
            <w:noWrap w:val="0"/>
            <w:vAlign w:val="center"/>
          </w:tcPr>
          <w:p w14:paraId="546AD4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单位</w:t>
            </w:r>
          </w:p>
        </w:tc>
        <w:tc>
          <w:tcPr>
            <w:tcW w:w="821" w:type="pct"/>
            <w:noWrap w:val="0"/>
            <w:vAlign w:val="center"/>
          </w:tcPr>
          <w:p w14:paraId="1F1C9E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报价（元）</w:t>
            </w:r>
          </w:p>
        </w:tc>
        <w:tc>
          <w:tcPr>
            <w:tcW w:w="703" w:type="pct"/>
            <w:noWrap w:val="0"/>
            <w:vAlign w:val="center"/>
          </w:tcPr>
          <w:p w14:paraId="52A329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合价（元）</w:t>
            </w:r>
          </w:p>
        </w:tc>
        <w:tc>
          <w:tcPr>
            <w:tcW w:w="912" w:type="pct"/>
            <w:noWrap w:val="0"/>
            <w:vAlign w:val="center"/>
          </w:tcPr>
          <w:p w14:paraId="1A0FB3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预算金额（元）</w:t>
            </w:r>
          </w:p>
        </w:tc>
      </w:tr>
      <w:tr w14:paraId="1D6E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34F831EF">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一</w:t>
            </w:r>
          </w:p>
        </w:tc>
        <w:tc>
          <w:tcPr>
            <w:tcW w:w="1381" w:type="pct"/>
            <w:noWrap w:val="0"/>
            <w:vAlign w:val="top"/>
          </w:tcPr>
          <w:p w14:paraId="26E93D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海报设计、制作费用</w:t>
            </w:r>
          </w:p>
        </w:tc>
        <w:tc>
          <w:tcPr>
            <w:tcW w:w="334" w:type="pct"/>
            <w:noWrap w:val="0"/>
            <w:vAlign w:val="center"/>
          </w:tcPr>
          <w:p w14:paraId="325D7D10">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351" w:type="pct"/>
            <w:noWrap w:val="0"/>
            <w:vAlign w:val="center"/>
          </w:tcPr>
          <w:p w14:paraId="170EEC7E">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821" w:type="pct"/>
            <w:noWrap w:val="0"/>
            <w:vAlign w:val="center"/>
          </w:tcPr>
          <w:p w14:paraId="16BFD13B">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71A68E6E">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vMerge w:val="restart"/>
            <w:noWrap w:val="0"/>
            <w:vAlign w:val="center"/>
          </w:tcPr>
          <w:p w14:paraId="2F61E392">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6,000.00</w:t>
            </w:r>
          </w:p>
        </w:tc>
      </w:tr>
      <w:tr w14:paraId="4348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1B5F3B51">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381" w:type="pct"/>
            <w:noWrap w:val="0"/>
            <w:vAlign w:val="top"/>
          </w:tcPr>
          <w:p w14:paraId="21AC00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海报设计</w:t>
            </w:r>
          </w:p>
        </w:tc>
        <w:tc>
          <w:tcPr>
            <w:tcW w:w="334" w:type="pct"/>
            <w:noWrap w:val="0"/>
            <w:vAlign w:val="center"/>
          </w:tcPr>
          <w:p w14:paraId="2C2FA752">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351" w:type="pct"/>
            <w:noWrap w:val="0"/>
            <w:vAlign w:val="center"/>
          </w:tcPr>
          <w:p w14:paraId="7CDB3E1B">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张</w:t>
            </w:r>
          </w:p>
        </w:tc>
        <w:tc>
          <w:tcPr>
            <w:tcW w:w="821" w:type="pct"/>
            <w:noWrap w:val="0"/>
            <w:vAlign w:val="center"/>
          </w:tcPr>
          <w:p w14:paraId="09987927">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78F0F740">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vMerge w:val="continue"/>
            <w:noWrap w:val="0"/>
            <w:vAlign w:val="center"/>
          </w:tcPr>
          <w:p w14:paraId="4D7BB673">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p>
        </w:tc>
      </w:tr>
      <w:tr w14:paraId="18EE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3F0E5D3A">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381" w:type="pct"/>
            <w:noWrap w:val="0"/>
            <w:vAlign w:val="top"/>
          </w:tcPr>
          <w:p w14:paraId="541795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海报制作</w:t>
            </w:r>
          </w:p>
        </w:tc>
        <w:tc>
          <w:tcPr>
            <w:tcW w:w="334" w:type="pct"/>
            <w:noWrap w:val="0"/>
            <w:vAlign w:val="center"/>
          </w:tcPr>
          <w:p w14:paraId="0247D610">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351" w:type="pct"/>
            <w:noWrap w:val="0"/>
            <w:vAlign w:val="center"/>
          </w:tcPr>
          <w:p w14:paraId="260F046A">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张</w:t>
            </w:r>
          </w:p>
        </w:tc>
        <w:tc>
          <w:tcPr>
            <w:tcW w:w="821" w:type="pct"/>
            <w:noWrap w:val="0"/>
            <w:vAlign w:val="center"/>
          </w:tcPr>
          <w:p w14:paraId="4759C5F8">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2BE25DFA">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vMerge w:val="continue"/>
            <w:noWrap w:val="0"/>
            <w:vAlign w:val="center"/>
          </w:tcPr>
          <w:p w14:paraId="6696D244">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p>
        </w:tc>
      </w:tr>
      <w:tr w14:paraId="7E4E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38A9210C">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二</w:t>
            </w:r>
          </w:p>
        </w:tc>
        <w:tc>
          <w:tcPr>
            <w:tcW w:w="1381" w:type="pct"/>
            <w:noWrap w:val="0"/>
            <w:vAlign w:val="top"/>
          </w:tcPr>
          <w:p w14:paraId="2DABF7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易拉宝设计、制作费用</w:t>
            </w:r>
          </w:p>
        </w:tc>
        <w:tc>
          <w:tcPr>
            <w:tcW w:w="334" w:type="pct"/>
            <w:noWrap w:val="0"/>
            <w:vAlign w:val="center"/>
          </w:tcPr>
          <w:p w14:paraId="480E7308">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351" w:type="pct"/>
            <w:noWrap w:val="0"/>
            <w:vAlign w:val="center"/>
          </w:tcPr>
          <w:p w14:paraId="43A86CB3">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821" w:type="pct"/>
            <w:noWrap w:val="0"/>
            <w:vAlign w:val="center"/>
          </w:tcPr>
          <w:p w14:paraId="6344183C">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07E915BC">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vMerge w:val="restart"/>
            <w:noWrap w:val="0"/>
            <w:vAlign w:val="center"/>
          </w:tcPr>
          <w:p w14:paraId="611D5DF9">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8,000.00</w:t>
            </w:r>
          </w:p>
        </w:tc>
      </w:tr>
      <w:tr w14:paraId="2F31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542DD293">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rPr>
            </w:pPr>
          </w:p>
        </w:tc>
        <w:tc>
          <w:tcPr>
            <w:tcW w:w="1381" w:type="pct"/>
            <w:noWrap w:val="0"/>
            <w:vAlign w:val="top"/>
          </w:tcPr>
          <w:p w14:paraId="19D97B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易拉宝设计费用</w:t>
            </w:r>
          </w:p>
        </w:tc>
        <w:tc>
          <w:tcPr>
            <w:tcW w:w="334" w:type="pct"/>
            <w:noWrap w:val="0"/>
            <w:vAlign w:val="center"/>
          </w:tcPr>
          <w:p w14:paraId="212DE7B7">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w:t>
            </w:r>
          </w:p>
        </w:tc>
        <w:tc>
          <w:tcPr>
            <w:tcW w:w="351" w:type="pct"/>
            <w:noWrap w:val="0"/>
            <w:vAlign w:val="center"/>
          </w:tcPr>
          <w:p w14:paraId="4C9B2BA8">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个</w:t>
            </w:r>
          </w:p>
        </w:tc>
        <w:tc>
          <w:tcPr>
            <w:tcW w:w="821" w:type="pct"/>
            <w:noWrap w:val="0"/>
            <w:vAlign w:val="center"/>
          </w:tcPr>
          <w:p w14:paraId="161A2DF1">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03F7844D">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vMerge w:val="continue"/>
            <w:noWrap w:val="0"/>
            <w:vAlign w:val="center"/>
          </w:tcPr>
          <w:p w14:paraId="2292A25C">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p>
        </w:tc>
      </w:tr>
      <w:tr w14:paraId="1C8F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16EC1F69">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rPr>
            </w:pPr>
          </w:p>
        </w:tc>
        <w:tc>
          <w:tcPr>
            <w:tcW w:w="1381" w:type="pct"/>
            <w:noWrap w:val="0"/>
            <w:vAlign w:val="top"/>
          </w:tcPr>
          <w:p w14:paraId="3F8FFB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易拉宝</w:t>
            </w:r>
            <w:r>
              <w:rPr>
                <w:rFonts w:hint="eastAsia" w:asciiTheme="minorEastAsia" w:hAnsiTheme="minorEastAsia" w:eastAsiaTheme="minorEastAsia" w:cstheme="minorEastAsia"/>
                <w:color w:val="000000"/>
                <w:sz w:val="21"/>
                <w:szCs w:val="21"/>
                <w:lang w:val="en-US" w:eastAsia="zh-CN"/>
              </w:rPr>
              <w:t>制作</w:t>
            </w:r>
            <w:r>
              <w:rPr>
                <w:rFonts w:hint="eastAsia" w:asciiTheme="minorEastAsia" w:hAnsiTheme="minorEastAsia" w:eastAsiaTheme="minorEastAsia" w:cstheme="minorEastAsia"/>
                <w:color w:val="000000"/>
                <w:sz w:val="21"/>
                <w:szCs w:val="21"/>
              </w:rPr>
              <w:t>费用</w:t>
            </w:r>
          </w:p>
        </w:tc>
        <w:tc>
          <w:tcPr>
            <w:tcW w:w="334" w:type="pct"/>
            <w:noWrap w:val="0"/>
            <w:vAlign w:val="center"/>
          </w:tcPr>
          <w:p w14:paraId="65A805EE">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351" w:type="pct"/>
            <w:noWrap w:val="0"/>
            <w:vAlign w:val="center"/>
          </w:tcPr>
          <w:p w14:paraId="4A120EC6">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个</w:t>
            </w:r>
          </w:p>
        </w:tc>
        <w:tc>
          <w:tcPr>
            <w:tcW w:w="821" w:type="pct"/>
            <w:noWrap w:val="0"/>
            <w:vAlign w:val="center"/>
          </w:tcPr>
          <w:p w14:paraId="1A9E2BD2">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7EF3E3D3">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vMerge w:val="continue"/>
            <w:noWrap w:val="0"/>
            <w:vAlign w:val="center"/>
          </w:tcPr>
          <w:p w14:paraId="10C3C134">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p>
        </w:tc>
      </w:tr>
      <w:tr w14:paraId="745E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94" w:type="pct"/>
            <w:noWrap w:val="0"/>
            <w:vAlign w:val="center"/>
          </w:tcPr>
          <w:p w14:paraId="44210CA7">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381" w:type="pct"/>
            <w:noWrap w:val="0"/>
            <w:vAlign w:val="top"/>
          </w:tcPr>
          <w:p w14:paraId="662824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Logo设计费用</w:t>
            </w:r>
          </w:p>
        </w:tc>
        <w:tc>
          <w:tcPr>
            <w:tcW w:w="334" w:type="pct"/>
            <w:noWrap w:val="0"/>
            <w:vAlign w:val="center"/>
          </w:tcPr>
          <w:p w14:paraId="1705BC39">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351" w:type="pct"/>
            <w:noWrap w:val="0"/>
            <w:vAlign w:val="center"/>
          </w:tcPr>
          <w:p w14:paraId="4C01DC90">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821" w:type="pct"/>
            <w:noWrap w:val="0"/>
            <w:vAlign w:val="center"/>
          </w:tcPr>
          <w:p w14:paraId="3E46A15E">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703" w:type="pct"/>
            <w:noWrap w:val="0"/>
            <w:vAlign w:val="center"/>
          </w:tcPr>
          <w:p w14:paraId="00D229EC">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noWrap w:val="0"/>
            <w:vAlign w:val="center"/>
          </w:tcPr>
          <w:p w14:paraId="71530FA0">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56,00.00</w:t>
            </w:r>
          </w:p>
        </w:tc>
      </w:tr>
      <w:tr w14:paraId="7840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384" w:type="pct"/>
            <w:gridSpan w:val="5"/>
            <w:noWrap w:val="0"/>
            <w:vAlign w:val="center"/>
          </w:tcPr>
          <w:p w14:paraId="6B65E464">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合计</w:t>
            </w:r>
          </w:p>
        </w:tc>
        <w:tc>
          <w:tcPr>
            <w:tcW w:w="703" w:type="pct"/>
            <w:noWrap w:val="0"/>
            <w:vAlign w:val="center"/>
          </w:tcPr>
          <w:p w14:paraId="13A2C44F">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912" w:type="pct"/>
            <w:noWrap w:val="0"/>
            <w:vAlign w:val="center"/>
          </w:tcPr>
          <w:p w14:paraId="6A9B2B63">
            <w:pPr>
              <w:pStyle w:val="3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p>
        </w:tc>
      </w:tr>
    </w:tbl>
    <w:p w14:paraId="23CEF00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57228D04">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263BB000">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58DE3BE8">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09C833D5">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27A9660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35D2FA0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0072C38B">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378E26D5">
      <w:pPr>
        <w:ind w:firstLine="422" w:firstLineChars="200"/>
        <w:rPr>
          <w:rFonts w:hint="eastAsia" w:asciiTheme="minorEastAsia" w:hAnsiTheme="minorEastAsia" w:eastAsiaTheme="minorEastAsia" w:cstheme="minorEastAsia"/>
          <w:b/>
          <w:bCs/>
          <w:szCs w:val="21"/>
        </w:rPr>
      </w:pPr>
    </w:p>
    <w:bookmarkEnd w:id="14"/>
    <w:bookmarkEnd w:id="15"/>
    <w:p w14:paraId="4C7F1BD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427AAAF">
      <w:pPr>
        <w:pStyle w:val="29"/>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213A11BC">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1313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124B45B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38B35A5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4B81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EFDD3B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416C5624">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4601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2CE813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6710DF17">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60E0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40BAC4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42168985">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2040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F795EE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35E5C60D">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24AE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1417293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60F06818">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2AEF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584033D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70E13C1A">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4629E957">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33AA58B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7473D8A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07DF123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CF161C2">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183656E4">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7F486A88">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4DC2F50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51C27713">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C8ECCD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5E72639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21B171E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3426322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7E620F6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1861657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24E523D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2CB2B19B">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3EAD32FF">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6E541BE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78A20D7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3CDE6E08">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0DDB246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185A32D">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45760E83">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2335B66">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A20E59E">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ABAE468">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A1D63B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1731E249">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3EF2C6A5">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1B7D8438">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A51C2C0">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462DF095">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4D8FC5F4">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3930200D">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67EA82A2">
      <w:pPr>
        <w:pStyle w:val="29"/>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（一）承诺函</w:t>
      </w:r>
    </w:p>
    <w:p w14:paraId="19DEFB3A">
      <w:pPr>
        <w:widowControl/>
        <w:snapToGrid w:val="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致：深圳市破产事务管理署、友和保险经纪有限公司</w:t>
      </w:r>
      <w:r>
        <w:rPr>
          <w:rFonts w:hint="eastAsia" w:asciiTheme="minorEastAsia" w:hAnsiTheme="minorEastAsia" w:eastAsiaTheme="minorEastAsia" w:cstheme="minorEastAsia"/>
          <w:bCs/>
          <w:szCs w:val="21"/>
          <w:lang w:eastAsia="zh-CN"/>
        </w:rPr>
        <w:t>：</w:t>
      </w:r>
    </w:p>
    <w:p w14:paraId="14517951">
      <w:pPr>
        <w:spacing w:line="340" w:lineRule="exact"/>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w:t>
      </w:r>
      <w:r>
        <w:rPr>
          <w:rFonts w:hint="eastAsia" w:asciiTheme="minorEastAsia" w:hAnsiTheme="minorEastAsia" w:eastAsiaTheme="minorEastAsia" w:cstheme="minorEastAsia"/>
          <w:bCs/>
          <w:szCs w:val="21"/>
          <w:lang w:val="en-US" w:eastAsia="zh-CN"/>
        </w:rPr>
        <w:t>单位</w:t>
      </w:r>
      <w:r>
        <w:rPr>
          <w:rFonts w:hint="eastAsia" w:asciiTheme="minorEastAsia" w:hAnsiTheme="minorEastAsia" w:eastAsiaTheme="minorEastAsia" w:cstheme="minorEastAsia"/>
          <w:bCs/>
          <w:szCs w:val="21"/>
        </w:rPr>
        <w:t>申请参加</w:t>
      </w:r>
      <w:r>
        <w:rPr>
          <w:rFonts w:hint="eastAsia" w:asciiTheme="minorEastAsia" w:hAnsiTheme="minorEastAsia" w:eastAsiaTheme="minorEastAsia" w:cstheme="minorEastAsia"/>
          <w:bCs/>
          <w:szCs w:val="21"/>
          <w:lang w:eastAsia="zh-CN"/>
        </w:rPr>
        <w:t>2025年宣传活动美工设计工作项目</w:t>
      </w:r>
      <w:r>
        <w:rPr>
          <w:rFonts w:hint="eastAsia" w:asciiTheme="minorEastAsia" w:hAnsiTheme="minorEastAsia" w:eastAsiaTheme="minorEastAsia" w:cstheme="minorEastAsia"/>
          <w:bCs/>
          <w:szCs w:val="21"/>
          <w:lang w:val="en-US" w:eastAsia="zh-CN"/>
        </w:rPr>
        <w:t xml:space="preserve"> </w:t>
      </w:r>
      <w:r>
        <w:rPr>
          <w:rFonts w:hint="eastAsia" w:asciiTheme="minorEastAsia" w:hAnsiTheme="minorEastAsia" w:eastAsiaTheme="minorEastAsia" w:cstheme="minorEastAsia"/>
          <w:bCs/>
          <w:szCs w:val="21"/>
        </w:rPr>
        <w:t>编号为</w:t>
      </w:r>
      <w:r>
        <w:rPr>
          <w:rFonts w:hint="eastAsia" w:asciiTheme="minorEastAsia" w:hAnsiTheme="minorEastAsia" w:eastAsiaTheme="minorEastAsia" w:cstheme="minorEastAsia"/>
          <w:bCs/>
          <w:szCs w:val="21"/>
          <w:lang w:eastAsia="zh-CN"/>
        </w:rPr>
        <w:t>UHOSZPCSD2025001</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1673802A">
      <w:pPr>
        <w:spacing w:line="560" w:lineRule="exact"/>
        <w:ind w:firstLine="388" w:firstLineChars="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1.我单位承诺为采购单位提供服务期间，我单位应保证项目组成员的稳定性，如有变更应事前征得采购单位同意。</w:t>
      </w:r>
    </w:p>
    <w:p w14:paraId="0649F9A3">
      <w:pPr>
        <w:spacing w:line="560" w:lineRule="exact"/>
        <w:ind w:firstLine="388" w:firstLineChars="200"/>
        <w:rPr>
          <w:rFonts w:hint="eastAsia" w:asciiTheme="minorEastAsia" w:hAnsiTheme="minorEastAsia" w:eastAsiaTheme="minorEastAsia" w:cstheme="minorEastAsia"/>
          <w:b w:val="0"/>
          <w:spacing w:val="-8"/>
          <w:kern w:val="2"/>
          <w:szCs w:val="21"/>
          <w:lang w:val="en-US" w:eastAsia="zh-CN"/>
        </w:rPr>
      </w:pPr>
      <w:r>
        <w:rPr>
          <w:rFonts w:hint="eastAsia" w:asciiTheme="minorEastAsia" w:hAnsiTheme="minorEastAsia" w:eastAsiaTheme="minorEastAsia" w:cstheme="minorEastAsia"/>
          <w:b w:val="0"/>
          <w:spacing w:val="-8"/>
          <w:kern w:val="2"/>
          <w:szCs w:val="21"/>
          <w:lang w:val="en-US" w:eastAsia="zh-CN"/>
        </w:rPr>
        <w:t>2.我单位承诺接受采购单位对工作进展的询问、监督和指导，严格按约定的内容、标准和期限完成项目工作，并向采购单位提交项目工作成果。</w:t>
      </w:r>
    </w:p>
    <w:p w14:paraId="5018C96A">
      <w:pPr>
        <w:pStyle w:val="2"/>
        <w:rPr>
          <w:rFonts w:hint="eastAsia"/>
        </w:rPr>
      </w:pPr>
    </w:p>
    <w:p w14:paraId="72B01F4B">
      <w:pPr>
        <w:rPr>
          <w:rFonts w:hint="eastAsia" w:eastAsia="宋体"/>
          <w:lang w:val="en-US" w:eastAsia="zh-CN"/>
        </w:rPr>
      </w:pPr>
    </w:p>
    <w:p w14:paraId="4E456D5A">
      <w:pPr>
        <w:jc w:val="center"/>
        <w:rPr>
          <w:rFonts w:hint="eastAsia" w:eastAsia="宋体"/>
          <w:u w:val="single"/>
        </w:rPr>
      </w:pPr>
      <w:r>
        <w:rPr>
          <w:rFonts w:hint="eastAsia" w:eastAsia="宋体"/>
        </w:rPr>
        <w:t>负责人/投标（响应）授权代表签名：</w:t>
      </w:r>
      <w:r>
        <w:rPr>
          <w:rFonts w:hint="eastAsia" w:eastAsia="宋体"/>
          <w:u w:val="single"/>
          <w:lang w:val="en-US" w:eastAsia="zh-CN"/>
        </w:rPr>
        <w:t xml:space="preserve">  </w:t>
      </w:r>
      <w:r>
        <w:rPr>
          <w:rFonts w:hint="eastAsia" w:eastAsia="宋体"/>
          <w:u w:val="single"/>
        </w:rPr>
        <w:t xml:space="preserve">              </w:t>
      </w:r>
    </w:p>
    <w:p w14:paraId="2272E201">
      <w:pPr>
        <w:jc w:val="center"/>
        <w:rPr>
          <w:rFonts w:hint="default" w:eastAsia="宋体"/>
          <w:lang w:val="en-US" w:eastAsia="zh-CN"/>
        </w:rPr>
      </w:pPr>
      <w:r>
        <w:rPr>
          <w:rFonts w:hint="eastAsia" w:eastAsia="宋体"/>
        </w:rPr>
        <w:t>知悉人（公章）：</w:t>
      </w:r>
      <w:r>
        <w:rPr>
          <w:rFonts w:hint="eastAsia" w:eastAsia="宋体"/>
          <w:u w:val="single"/>
        </w:rPr>
        <w:t xml:space="preserve">              </w:t>
      </w:r>
      <w:r>
        <w:rPr>
          <w:rFonts w:hint="eastAsia" w:eastAsia="宋体"/>
          <w:u w:val="single"/>
          <w:lang w:val="en-US" w:eastAsia="zh-CN"/>
        </w:rPr>
        <w:t xml:space="preserve">          </w:t>
      </w:r>
    </w:p>
    <w:p w14:paraId="005504A6">
      <w:pPr>
        <w:jc w:val="center"/>
        <w:rPr>
          <w:rFonts w:hint="eastAsia" w:eastAsia="宋体"/>
          <w:lang w:val="en-US" w:eastAsia="zh-CN"/>
        </w:rPr>
      </w:pPr>
      <w:r>
        <w:rPr>
          <w:rFonts w:hint="eastAsia" w:eastAsia="宋体"/>
        </w:rPr>
        <w:t xml:space="preserve">   </w:t>
      </w:r>
      <w:r>
        <w:rPr>
          <w:rFonts w:hint="eastAsia" w:eastAsia="宋体"/>
          <w:lang w:val="en-US" w:eastAsia="zh-CN"/>
        </w:rPr>
        <w:t xml:space="preserve">     </w:t>
      </w:r>
      <w:r>
        <w:rPr>
          <w:rFonts w:hint="eastAsia" w:eastAsia="宋体"/>
        </w:rPr>
        <w:t xml:space="preserve">  日期：</w:t>
      </w:r>
      <w:r>
        <w:rPr>
          <w:rFonts w:hint="eastAsia" w:eastAsia="宋体"/>
          <w:u w:val="single"/>
        </w:rPr>
        <w:t xml:space="preserve">              </w:t>
      </w:r>
      <w:r>
        <w:rPr>
          <w:rFonts w:hint="eastAsia" w:eastAsia="宋体"/>
          <w:u w:val="single"/>
          <w:lang w:val="en-US" w:eastAsia="zh-CN"/>
        </w:rPr>
        <w:t xml:space="preserve">          </w:t>
      </w:r>
    </w:p>
    <w:p w14:paraId="175A7B7D">
      <w:pPr>
        <w:pStyle w:val="29"/>
        <w:ind w:firstLine="0" w:firstLineChars="0"/>
        <w:jc w:val="center"/>
        <w:outlineLvl w:val="1"/>
        <w:rPr>
          <w:rFonts w:hint="eastAsia" w:asciiTheme="minorEastAsia" w:hAnsiTheme="minorEastAsia" w:eastAsiaTheme="minorEastAsia" w:cstheme="minorEastAsia"/>
          <w:b/>
          <w:sz w:val="30"/>
          <w:szCs w:val="30"/>
        </w:rPr>
      </w:pPr>
    </w:p>
    <w:p w14:paraId="40071FDE">
      <w:pPr>
        <w:widowControl w:val="0"/>
        <w:spacing w:before="10" w:after="10" w:line="360" w:lineRule="auto"/>
        <w:ind w:firstLine="0" w:firstLineChars="0"/>
        <w:jc w:val="both"/>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证明材料：</w:t>
      </w:r>
    </w:p>
    <w:p w14:paraId="496CA372">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★1.供应商需安排1位项目负责人，项目负责人需具备艺术设计相关专业本科或以上学历，有服务过政府部门、事业单位或国有企业的宣传设计经验。</w:t>
      </w:r>
    </w:p>
    <w:p w14:paraId="25CFA920">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要求提供以下证明：</w:t>
      </w:r>
    </w:p>
    <w:p w14:paraId="05444414">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①要求提供通过投标人缴纳的近1个月社保缴纳证明材料作为本单位员工的证明依据。若供应商成立不足一个月或因社保局原因无法打印的，需提供成立情况说明函（格式自拟），无需提供相关人员社保；</w:t>
      </w:r>
    </w:p>
    <w:p w14:paraId="309F333E">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②学历要求需提供：提供学历及学信网查询记录。</w:t>
      </w:r>
    </w:p>
    <w:p w14:paraId="28F16154">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p w14:paraId="2289199E">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③有服务过政府部门、事业单位或国有企业的宣传设计经验需提供：合同等证明材料。</w:t>
      </w:r>
    </w:p>
    <w:p w14:paraId="6432DAE9">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★2.供应商须组建不少于3人的项目团队，团队成员须为本单位自有员工，具备艺术设计相关专业本科或以上学历。</w:t>
      </w:r>
    </w:p>
    <w:p w14:paraId="112E1490">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要求提供以下证明：</w:t>
      </w:r>
    </w:p>
    <w:p w14:paraId="35B7E3E3">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①要求提供通过投标人缴纳的近1个月社保缴纳证明材料作为本单位员工的证明依据。若供应商成立不足一个月或因社保局原因无法打印的，需提供成立情况说明函（格式自拟），无需提供相关人员社保；</w:t>
      </w:r>
    </w:p>
    <w:p w14:paraId="20F9893B">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②学历要求需提供：提供学历及学信网查询记录</w:t>
      </w:r>
    </w:p>
    <w:p w14:paraId="3715FCE1">
      <w:pPr>
        <w:ind w:firstLine="417" w:firstLineChars="199"/>
        <w:jc w:val="left"/>
        <w:rPr>
          <w:rFonts w:hint="eastAsia" w:asciiTheme="minorEastAsia" w:hAnsiTheme="minorEastAsia" w:eastAsiaTheme="minorEastAsia" w:cstheme="minorEastAsia"/>
          <w:b w:val="0"/>
          <w:bCs w:val="0"/>
          <w:kern w:val="0"/>
          <w:szCs w:val="20"/>
        </w:rPr>
      </w:pPr>
      <w:r>
        <w:rPr>
          <w:rFonts w:hint="eastAsia" w:asciiTheme="minorEastAsia" w:hAnsiTheme="minorEastAsia" w:eastAsiaTheme="minorEastAsia" w:cstheme="minorEastAsia"/>
          <w:b w:val="0"/>
          <w:bCs w:val="0"/>
          <w:kern w:val="0"/>
          <w:szCs w:val="20"/>
        </w:rPr>
        <w:t>（https://www.chsi.com.cn/xlcx/index.jsp）；学信网无法查询的需提供毕业院校、人社部门等颁发机构或监管机构等单位出具的证明；境外留学人员学历、学位无法通过学信网站查询的，需提供教育部留学服务中心出具的学历学位认证书及教育部留学服务中心官网查询截图（http://zwfw.cscse.edu.cn/）；</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9238D">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9495A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09495AD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2C1C"/>
    <w:rsid w:val="00FE378B"/>
    <w:rsid w:val="00FE50C2"/>
    <w:rsid w:val="00FE66BE"/>
    <w:rsid w:val="01282E62"/>
    <w:rsid w:val="01336407"/>
    <w:rsid w:val="013E61E2"/>
    <w:rsid w:val="015F07C5"/>
    <w:rsid w:val="017B7436"/>
    <w:rsid w:val="01987FE8"/>
    <w:rsid w:val="01AE7147"/>
    <w:rsid w:val="01C35078"/>
    <w:rsid w:val="01E81859"/>
    <w:rsid w:val="02300221"/>
    <w:rsid w:val="02676536"/>
    <w:rsid w:val="027F313D"/>
    <w:rsid w:val="02A4476B"/>
    <w:rsid w:val="02E05B6E"/>
    <w:rsid w:val="031E62CB"/>
    <w:rsid w:val="03253AFD"/>
    <w:rsid w:val="038156D1"/>
    <w:rsid w:val="03AF5DCA"/>
    <w:rsid w:val="03E05C76"/>
    <w:rsid w:val="0403584D"/>
    <w:rsid w:val="043011FB"/>
    <w:rsid w:val="049D76C3"/>
    <w:rsid w:val="04B107F3"/>
    <w:rsid w:val="04F41598"/>
    <w:rsid w:val="052C24B6"/>
    <w:rsid w:val="055E5996"/>
    <w:rsid w:val="056C5A14"/>
    <w:rsid w:val="056C63BB"/>
    <w:rsid w:val="05B253F0"/>
    <w:rsid w:val="05C313AC"/>
    <w:rsid w:val="05F11A75"/>
    <w:rsid w:val="05FE0636"/>
    <w:rsid w:val="0627033B"/>
    <w:rsid w:val="062736E9"/>
    <w:rsid w:val="06A80B5A"/>
    <w:rsid w:val="06EF56F4"/>
    <w:rsid w:val="07081FF5"/>
    <w:rsid w:val="072E1469"/>
    <w:rsid w:val="08662E4F"/>
    <w:rsid w:val="089B6610"/>
    <w:rsid w:val="08B131D7"/>
    <w:rsid w:val="08EB5608"/>
    <w:rsid w:val="08FA3336"/>
    <w:rsid w:val="093750AF"/>
    <w:rsid w:val="094C2162"/>
    <w:rsid w:val="096802A0"/>
    <w:rsid w:val="09840E52"/>
    <w:rsid w:val="09CA0D6F"/>
    <w:rsid w:val="09F61AD0"/>
    <w:rsid w:val="0A3960E0"/>
    <w:rsid w:val="0A461B56"/>
    <w:rsid w:val="0A61636D"/>
    <w:rsid w:val="0A666A2D"/>
    <w:rsid w:val="0A7661F1"/>
    <w:rsid w:val="0A832B12"/>
    <w:rsid w:val="0A8D1AD9"/>
    <w:rsid w:val="0AD81243"/>
    <w:rsid w:val="0B5036E2"/>
    <w:rsid w:val="0B564C52"/>
    <w:rsid w:val="0BA35963"/>
    <w:rsid w:val="0BA8707A"/>
    <w:rsid w:val="0BD25EA5"/>
    <w:rsid w:val="0C275F3F"/>
    <w:rsid w:val="0C437F82"/>
    <w:rsid w:val="0D077DD0"/>
    <w:rsid w:val="0D466B4A"/>
    <w:rsid w:val="0D8C66E1"/>
    <w:rsid w:val="0D9F625A"/>
    <w:rsid w:val="0DB85E58"/>
    <w:rsid w:val="0E1704E7"/>
    <w:rsid w:val="0E520BCC"/>
    <w:rsid w:val="0E8B5192"/>
    <w:rsid w:val="0EED3B7D"/>
    <w:rsid w:val="0EF06EE0"/>
    <w:rsid w:val="0F0162C2"/>
    <w:rsid w:val="0F3533BA"/>
    <w:rsid w:val="0F6452D8"/>
    <w:rsid w:val="0FE32D76"/>
    <w:rsid w:val="108C6F6A"/>
    <w:rsid w:val="11BE04B1"/>
    <w:rsid w:val="11E903EC"/>
    <w:rsid w:val="12045226"/>
    <w:rsid w:val="12244421"/>
    <w:rsid w:val="12716791"/>
    <w:rsid w:val="12770708"/>
    <w:rsid w:val="129355BA"/>
    <w:rsid w:val="12CD73E7"/>
    <w:rsid w:val="12FE7EC7"/>
    <w:rsid w:val="13225853"/>
    <w:rsid w:val="135A1D70"/>
    <w:rsid w:val="13C609E5"/>
    <w:rsid w:val="144B0EEA"/>
    <w:rsid w:val="14737DC2"/>
    <w:rsid w:val="14A34E7B"/>
    <w:rsid w:val="14FB46BE"/>
    <w:rsid w:val="15055500"/>
    <w:rsid w:val="154A79FC"/>
    <w:rsid w:val="1577316E"/>
    <w:rsid w:val="157E709D"/>
    <w:rsid w:val="15FB3E98"/>
    <w:rsid w:val="163D0D06"/>
    <w:rsid w:val="166B1C91"/>
    <w:rsid w:val="168B0B0C"/>
    <w:rsid w:val="16AF7EAC"/>
    <w:rsid w:val="16B26FFE"/>
    <w:rsid w:val="16F21AF1"/>
    <w:rsid w:val="172D2B29"/>
    <w:rsid w:val="176F0DD6"/>
    <w:rsid w:val="177E5469"/>
    <w:rsid w:val="17824C23"/>
    <w:rsid w:val="17AE643A"/>
    <w:rsid w:val="17D27321"/>
    <w:rsid w:val="187A7D80"/>
    <w:rsid w:val="18C179CD"/>
    <w:rsid w:val="18F66CD4"/>
    <w:rsid w:val="1930072A"/>
    <w:rsid w:val="19B65058"/>
    <w:rsid w:val="19C21C4E"/>
    <w:rsid w:val="19D674A8"/>
    <w:rsid w:val="19DFA862"/>
    <w:rsid w:val="1A0C111B"/>
    <w:rsid w:val="1AF64450"/>
    <w:rsid w:val="1B720258"/>
    <w:rsid w:val="1B903EE9"/>
    <w:rsid w:val="1BA51042"/>
    <w:rsid w:val="1BE20386"/>
    <w:rsid w:val="1BEC2FB3"/>
    <w:rsid w:val="1C3861F8"/>
    <w:rsid w:val="1CDF6673"/>
    <w:rsid w:val="1D1D7568"/>
    <w:rsid w:val="1D2247B2"/>
    <w:rsid w:val="1D232E70"/>
    <w:rsid w:val="1D393246"/>
    <w:rsid w:val="1D8636DD"/>
    <w:rsid w:val="1DB16262"/>
    <w:rsid w:val="1DB95116"/>
    <w:rsid w:val="1DD00AB6"/>
    <w:rsid w:val="1DD12FC1"/>
    <w:rsid w:val="1DF20628"/>
    <w:rsid w:val="1E396257"/>
    <w:rsid w:val="1E57048B"/>
    <w:rsid w:val="1EA627BB"/>
    <w:rsid w:val="1EC07C63"/>
    <w:rsid w:val="1F042EFE"/>
    <w:rsid w:val="1F1F71FB"/>
    <w:rsid w:val="1F9C084C"/>
    <w:rsid w:val="1F9C4138"/>
    <w:rsid w:val="1FA13B6F"/>
    <w:rsid w:val="1FB57B5F"/>
    <w:rsid w:val="1FBD5D4F"/>
    <w:rsid w:val="201A76E9"/>
    <w:rsid w:val="202645B9"/>
    <w:rsid w:val="206104AB"/>
    <w:rsid w:val="20EB1A8B"/>
    <w:rsid w:val="210B483A"/>
    <w:rsid w:val="21463165"/>
    <w:rsid w:val="2166459E"/>
    <w:rsid w:val="217F114F"/>
    <w:rsid w:val="21D06ED2"/>
    <w:rsid w:val="21EC60B0"/>
    <w:rsid w:val="22066450"/>
    <w:rsid w:val="22465845"/>
    <w:rsid w:val="224C30E3"/>
    <w:rsid w:val="22603DB2"/>
    <w:rsid w:val="23413A63"/>
    <w:rsid w:val="23810484"/>
    <w:rsid w:val="238D507B"/>
    <w:rsid w:val="23912533"/>
    <w:rsid w:val="23BA1BE8"/>
    <w:rsid w:val="23DA7B95"/>
    <w:rsid w:val="249E5066"/>
    <w:rsid w:val="24B350EE"/>
    <w:rsid w:val="24F966A0"/>
    <w:rsid w:val="252C08C4"/>
    <w:rsid w:val="257E7594"/>
    <w:rsid w:val="25A20B86"/>
    <w:rsid w:val="25BF34E6"/>
    <w:rsid w:val="25DA3E7C"/>
    <w:rsid w:val="26555BF8"/>
    <w:rsid w:val="26633E71"/>
    <w:rsid w:val="268D6456"/>
    <w:rsid w:val="26955FF5"/>
    <w:rsid w:val="26A7167B"/>
    <w:rsid w:val="26FB75E8"/>
    <w:rsid w:val="27150D4A"/>
    <w:rsid w:val="272929CC"/>
    <w:rsid w:val="273A24BC"/>
    <w:rsid w:val="27624129"/>
    <w:rsid w:val="277A333A"/>
    <w:rsid w:val="279C24E3"/>
    <w:rsid w:val="27A908DC"/>
    <w:rsid w:val="283917B1"/>
    <w:rsid w:val="284321AC"/>
    <w:rsid w:val="284C2BA9"/>
    <w:rsid w:val="286868AB"/>
    <w:rsid w:val="28CF1AF5"/>
    <w:rsid w:val="291A2C1F"/>
    <w:rsid w:val="293164A9"/>
    <w:rsid w:val="298A2F5B"/>
    <w:rsid w:val="2A0B0ABF"/>
    <w:rsid w:val="2A756869"/>
    <w:rsid w:val="2ABF1892"/>
    <w:rsid w:val="2AF27382"/>
    <w:rsid w:val="2B304156"/>
    <w:rsid w:val="2BBD12AA"/>
    <w:rsid w:val="2BF07614"/>
    <w:rsid w:val="2C1F6654"/>
    <w:rsid w:val="2C2B3683"/>
    <w:rsid w:val="2C8B2374"/>
    <w:rsid w:val="2CBF1BAC"/>
    <w:rsid w:val="2D2B793A"/>
    <w:rsid w:val="2D3A31BB"/>
    <w:rsid w:val="2D3E1194"/>
    <w:rsid w:val="2D7B7823"/>
    <w:rsid w:val="2DAC211D"/>
    <w:rsid w:val="2E5860CE"/>
    <w:rsid w:val="2EDE3101"/>
    <w:rsid w:val="2F46425F"/>
    <w:rsid w:val="2F713AA3"/>
    <w:rsid w:val="2F7D2448"/>
    <w:rsid w:val="2F8D6403"/>
    <w:rsid w:val="2FA31782"/>
    <w:rsid w:val="2FC82472"/>
    <w:rsid w:val="2FC8645A"/>
    <w:rsid w:val="2FCA31B3"/>
    <w:rsid w:val="30135E4B"/>
    <w:rsid w:val="303845C1"/>
    <w:rsid w:val="304940D8"/>
    <w:rsid w:val="30CD2521"/>
    <w:rsid w:val="30E57296"/>
    <w:rsid w:val="31061FC9"/>
    <w:rsid w:val="313564FF"/>
    <w:rsid w:val="31CA749A"/>
    <w:rsid w:val="31E0281A"/>
    <w:rsid w:val="32867865"/>
    <w:rsid w:val="32E7407C"/>
    <w:rsid w:val="33314CA9"/>
    <w:rsid w:val="33923FE8"/>
    <w:rsid w:val="33F97BC3"/>
    <w:rsid w:val="3445338B"/>
    <w:rsid w:val="34476B80"/>
    <w:rsid w:val="348C7842"/>
    <w:rsid w:val="34A75871"/>
    <w:rsid w:val="34F67EE0"/>
    <w:rsid w:val="350C0041"/>
    <w:rsid w:val="35152498"/>
    <w:rsid w:val="3575771D"/>
    <w:rsid w:val="35D81338"/>
    <w:rsid w:val="3600792F"/>
    <w:rsid w:val="360C62D3"/>
    <w:rsid w:val="364B242A"/>
    <w:rsid w:val="366724DD"/>
    <w:rsid w:val="369003F3"/>
    <w:rsid w:val="369F457E"/>
    <w:rsid w:val="36AA789A"/>
    <w:rsid w:val="36D94439"/>
    <w:rsid w:val="372C73BF"/>
    <w:rsid w:val="372E2279"/>
    <w:rsid w:val="373B0242"/>
    <w:rsid w:val="37783EB8"/>
    <w:rsid w:val="37855B5B"/>
    <w:rsid w:val="380A4A95"/>
    <w:rsid w:val="38C56C0D"/>
    <w:rsid w:val="392A7EE0"/>
    <w:rsid w:val="39522C4F"/>
    <w:rsid w:val="39965EB4"/>
    <w:rsid w:val="399B59F0"/>
    <w:rsid w:val="399F2FBB"/>
    <w:rsid w:val="39B60CF9"/>
    <w:rsid w:val="39C233C9"/>
    <w:rsid w:val="3A3C2EFF"/>
    <w:rsid w:val="3AC11C0B"/>
    <w:rsid w:val="3AC5785E"/>
    <w:rsid w:val="3AD16BD5"/>
    <w:rsid w:val="3AE570F3"/>
    <w:rsid w:val="3AFD61EB"/>
    <w:rsid w:val="3B3E6803"/>
    <w:rsid w:val="3B5D0EF4"/>
    <w:rsid w:val="3B84632D"/>
    <w:rsid w:val="3BDF3B42"/>
    <w:rsid w:val="3C44609B"/>
    <w:rsid w:val="3C4F6FF3"/>
    <w:rsid w:val="3C530AC4"/>
    <w:rsid w:val="3CA56B3A"/>
    <w:rsid w:val="3CB74ABF"/>
    <w:rsid w:val="3CBE4E61"/>
    <w:rsid w:val="3CD825B8"/>
    <w:rsid w:val="3D371D2D"/>
    <w:rsid w:val="3D690867"/>
    <w:rsid w:val="3D697B26"/>
    <w:rsid w:val="3D9D1B97"/>
    <w:rsid w:val="3DB6486B"/>
    <w:rsid w:val="3DD35929"/>
    <w:rsid w:val="3DF819A8"/>
    <w:rsid w:val="3DFA4C63"/>
    <w:rsid w:val="3E12360F"/>
    <w:rsid w:val="3E306FF6"/>
    <w:rsid w:val="3E381B5E"/>
    <w:rsid w:val="3E4B3CA3"/>
    <w:rsid w:val="3E5500EC"/>
    <w:rsid w:val="3E815608"/>
    <w:rsid w:val="3E9155A2"/>
    <w:rsid w:val="3EA91FFD"/>
    <w:rsid w:val="3F3D74FE"/>
    <w:rsid w:val="3F4145DB"/>
    <w:rsid w:val="400C5122"/>
    <w:rsid w:val="40174387"/>
    <w:rsid w:val="40F80C31"/>
    <w:rsid w:val="410B53D9"/>
    <w:rsid w:val="41320BB8"/>
    <w:rsid w:val="41695F34"/>
    <w:rsid w:val="41BC69C3"/>
    <w:rsid w:val="41E05546"/>
    <w:rsid w:val="41F63994"/>
    <w:rsid w:val="422B3CC4"/>
    <w:rsid w:val="423554FC"/>
    <w:rsid w:val="425273BE"/>
    <w:rsid w:val="4280189C"/>
    <w:rsid w:val="42ED2D88"/>
    <w:rsid w:val="42FE39BD"/>
    <w:rsid w:val="43615785"/>
    <w:rsid w:val="43987A99"/>
    <w:rsid w:val="43A951BC"/>
    <w:rsid w:val="43AC20E7"/>
    <w:rsid w:val="43B3073F"/>
    <w:rsid w:val="43C43D65"/>
    <w:rsid w:val="43F3453F"/>
    <w:rsid w:val="43FB7987"/>
    <w:rsid w:val="442451E1"/>
    <w:rsid w:val="44F71EFD"/>
    <w:rsid w:val="45D06B81"/>
    <w:rsid w:val="45EA380F"/>
    <w:rsid w:val="46625A9C"/>
    <w:rsid w:val="46B3016A"/>
    <w:rsid w:val="474D5277"/>
    <w:rsid w:val="4783067C"/>
    <w:rsid w:val="47F3043A"/>
    <w:rsid w:val="480A7E67"/>
    <w:rsid w:val="48442464"/>
    <w:rsid w:val="48497225"/>
    <w:rsid w:val="485968EF"/>
    <w:rsid w:val="486610FE"/>
    <w:rsid w:val="499F2B63"/>
    <w:rsid w:val="49A30BB6"/>
    <w:rsid w:val="49B93C25"/>
    <w:rsid w:val="49C64593"/>
    <w:rsid w:val="4A757FD0"/>
    <w:rsid w:val="4A9D3546"/>
    <w:rsid w:val="4B2538B6"/>
    <w:rsid w:val="4B4844F0"/>
    <w:rsid w:val="4BBE5874"/>
    <w:rsid w:val="4BC94BDB"/>
    <w:rsid w:val="4BD8290E"/>
    <w:rsid w:val="4C011ADB"/>
    <w:rsid w:val="4C2A5769"/>
    <w:rsid w:val="4C705852"/>
    <w:rsid w:val="4C735875"/>
    <w:rsid w:val="4C742085"/>
    <w:rsid w:val="4D0E297B"/>
    <w:rsid w:val="4D16138E"/>
    <w:rsid w:val="4D700CFE"/>
    <w:rsid w:val="4DCB03CA"/>
    <w:rsid w:val="4E141D71"/>
    <w:rsid w:val="4E3F37F1"/>
    <w:rsid w:val="4E8B06CC"/>
    <w:rsid w:val="4EC866B8"/>
    <w:rsid w:val="4FAE5403"/>
    <w:rsid w:val="4FC560A3"/>
    <w:rsid w:val="4FDE2637"/>
    <w:rsid w:val="50722D7F"/>
    <w:rsid w:val="50A56CB1"/>
    <w:rsid w:val="51143A06"/>
    <w:rsid w:val="51522CC3"/>
    <w:rsid w:val="5169648F"/>
    <w:rsid w:val="519A015A"/>
    <w:rsid w:val="525A7F6F"/>
    <w:rsid w:val="5294522F"/>
    <w:rsid w:val="52952D55"/>
    <w:rsid w:val="52A9519F"/>
    <w:rsid w:val="531E7EBF"/>
    <w:rsid w:val="53373E0C"/>
    <w:rsid w:val="53591BE0"/>
    <w:rsid w:val="53A45945"/>
    <w:rsid w:val="5408474F"/>
    <w:rsid w:val="548666A1"/>
    <w:rsid w:val="553B5E36"/>
    <w:rsid w:val="554E3DBB"/>
    <w:rsid w:val="555409D5"/>
    <w:rsid w:val="555654C5"/>
    <w:rsid w:val="55720E2B"/>
    <w:rsid w:val="559B4B26"/>
    <w:rsid w:val="55AC06EC"/>
    <w:rsid w:val="55FB7373"/>
    <w:rsid w:val="56746023"/>
    <w:rsid w:val="56B20379"/>
    <w:rsid w:val="56E66C7F"/>
    <w:rsid w:val="56F95FA8"/>
    <w:rsid w:val="570606C5"/>
    <w:rsid w:val="57144B90"/>
    <w:rsid w:val="57315742"/>
    <w:rsid w:val="57D00083"/>
    <w:rsid w:val="586D7B70"/>
    <w:rsid w:val="58BA1767"/>
    <w:rsid w:val="59041801"/>
    <w:rsid w:val="59E569BE"/>
    <w:rsid w:val="59E97ED0"/>
    <w:rsid w:val="5A1D3D5C"/>
    <w:rsid w:val="5A8756A7"/>
    <w:rsid w:val="5B8B2F47"/>
    <w:rsid w:val="5BB167DD"/>
    <w:rsid w:val="5BD540F2"/>
    <w:rsid w:val="5BE80C99"/>
    <w:rsid w:val="5C203689"/>
    <w:rsid w:val="5C2761A7"/>
    <w:rsid w:val="5CA65493"/>
    <w:rsid w:val="5D0F6392"/>
    <w:rsid w:val="5D3513BC"/>
    <w:rsid w:val="5D741361"/>
    <w:rsid w:val="5DB06C95"/>
    <w:rsid w:val="5E184528"/>
    <w:rsid w:val="5E2876F5"/>
    <w:rsid w:val="5E4775F9"/>
    <w:rsid w:val="5E564D2B"/>
    <w:rsid w:val="5ED33B35"/>
    <w:rsid w:val="5ED35331"/>
    <w:rsid w:val="5EFF4E22"/>
    <w:rsid w:val="5F2463D8"/>
    <w:rsid w:val="5F85500D"/>
    <w:rsid w:val="601B6CAE"/>
    <w:rsid w:val="6023724B"/>
    <w:rsid w:val="6074044E"/>
    <w:rsid w:val="60765F74"/>
    <w:rsid w:val="60EA2253"/>
    <w:rsid w:val="61665FE8"/>
    <w:rsid w:val="619C5EAE"/>
    <w:rsid w:val="61FE26C5"/>
    <w:rsid w:val="620A4B83"/>
    <w:rsid w:val="624352C6"/>
    <w:rsid w:val="627961EF"/>
    <w:rsid w:val="62A52B40"/>
    <w:rsid w:val="62D97490"/>
    <w:rsid w:val="63291771"/>
    <w:rsid w:val="635B53F4"/>
    <w:rsid w:val="63693B8C"/>
    <w:rsid w:val="63F83144"/>
    <w:rsid w:val="64030466"/>
    <w:rsid w:val="6431561E"/>
    <w:rsid w:val="6437112D"/>
    <w:rsid w:val="646A06F8"/>
    <w:rsid w:val="64947310"/>
    <w:rsid w:val="64D71912"/>
    <w:rsid w:val="64E9765C"/>
    <w:rsid w:val="64EE6A20"/>
    <w:rsid w:val="654B3E73"/>
    <w:rsid w:val="65646CE3"/>
    <w:rsid w:val="65913850"/>
    <w:rsid w:val="6593581A"/>
    <w:rsid w:val="65BC6B1F"/>
    <w:rsid w:val="662A7F2C"/>
    <w:rsid w:val="66410DD2"/>
    <w:rsid w:val="66486604"/>
    <w:rsid w:val="666E68A3"/>
    <w:rsid w:val="66B912B0"/>
    <w:rsid w:val="66E9529F"/>
    <w:rsid w:val="670466C9"/>
    <w:rsid w:val="67246C2F"/>
    <w:rsid w:val="673D43D6"/>
    <w:rsid w:val="678371C8"/>
    <w:rsid w:val="68144CE6"/>
    <w:rsid w:val="68D46D23"/>
    <w:rsid w:val="68F147C3"/>
    <w:rsid w:val="694B5840"/>
    <w:rsid w:val="69845BA5"/>
    <w:rsid w:val="6A015822"/>
    <w:rsid w:val="6A294057"/>
    <w:rsid w:val="6A325FF9"/>
    <w:rsid w:val="6A4B221F"/>
    <w:rsid w:val="6A576651"/>
    <w:rsid w:val="6AE54422"/>
    <w:rsid w:val="6B246507"/>
    <w:rsid w:val="6B563571"/>
    <w:rsid w:val="6C621FDF"/>
    <w:rsid w:val="6C892A9E"/>
    <w:rsid w:val="6CDE737B"/>
    <w:rsid w:val="6D3B69F3"/>
    <w:rsid w:val="6D3C7582"/>
    <w:rsid w:val="6DD8026E"/>
    <w:rsid w:val="6DFE1580"/>
    <w:rsid w:val="6E9D4964"/>
    <w:rsid w:val="6EA41EA1"/>
    <w:rsid w:val="6EDC5B3C"/>
    <w:rsid w:val="6F03131A"/>
    <w:rsid w:val="6F0532E4"/>
    <w:rsid w:val="6F4F4560"/>
    <w:rsid w:val="6F8D32DA"/>
    <w:rsid w:val="6FA83BAF"/>
    <w:rsid w:val="700F0193"/>
    <w:rsid w:val="703C530B"/>
    <w:rsid w:val="70723796"/>
    <w:rsid w:val="708E10B8"/>
    <w:rsid w:val="70904E30"/>
    <w:rsid w:val="71013E28"/>
    <w:rsid w:val="71347EB1"/>
    <w:rsid w:val="714479C8"/>
    <w:rsid w:val="714707D4"/>
    <w:rsid w:val="7186404B"/>
    <w:rsid w:val="719402E3"/>
    <w:rsid w:val="71E31D57"/>
    <w:rsid w:val="72BF06E3"/>
    <w:rsid w:val="72D87E05"/>
    <w:rsid w:val="72EE0533"/>
    <w:rsid w:val="72FF44EF"/>
    <w:rsid w:val="737B4CAA"/>
    <w:rsid w:val="754E0C44"/>
    <w:rsid w:val="756E2459"/>
    <w:rsid w:val="75753004"/>
    <w:rsid w:val="75851546"/>
    <w:rsid w:val="76313693"/>
    <w:rsid w:val="766F0BFF"/>
    <w:rsid w:val="766F3739"/>
    <w:rsid w:val="76720DAB"/>
    <w:rsid w:val="768C42EB"/>
    <w:rsid w:val="769F35AF"/>
    <w:rsid w:val="76ED179B"/>
    <w:rsid w:val="76F123A0"/>
    <w:rsid w:val="77000835"/>
    <w:rsid w:val="77404F00"/>
    <w:rsid w:val="776159F6"/>
    <w:rsid w:val="776948B3"/>
    <w:rsid w:val="7783749C"/>
    <w:rsid w:val="77B90D24"/>
    <w:rsid w:val="77F250B7"/>
    <w:rsid w:val="788121DE"/>
    <w:rsid w:val="789417E7"/>
    <w:rsid w:val="78A31478"/>
    <w:rsid w:val="78C0027C"/>
    <w:rsid w:val="79691145"/>
    <w:rsid w:val="79817886"/>
    <w:rsid w:val="79881DE9"/>
    <w:rsid w:val="79C47907"/>
    <w:rsid w:val="79DD3120"/>
    <w:rsid w:val="7A477AC9"/>
    <w:rsid w:val="7A497E37"/>
    <w:rsid w:val="7AA53BCD"/>
    <w:rsid w:val="7ABA5A98"/>
    <w:rsid w:val="7ACD5E42"/>
    <w:rsid w:val="7AE50B14"/>
    <w:rsid w:val="7B0138FB"/>
    <w:rsid w:val="7B8657AD"/>
    <w:rsid w:val="7B9A3006"/>
    <w:rsid w:val="7BAC1C5B"/>
    <w:rsid w:val="7BB06386"/>
    <w:rsid w:val="7C173D7F"/>
    <w:rsid w:val="7C332759"/>
    <w:rsid w:val="7C910C34"/>
    <w:rsid w:val="7CDB7433"/>
    <w:rsid w:val="7CDC4E2F"/>
    <w:rsid w:val="7D110775"/>
    <w:rsid w:val="7D172435"/>
    <w:rsid w:val="7D4C363C"/>
    <w:rsid w:val="7D50598D"/>
    <w:rsid w:val="7D570C13"/>
    <w:rsid w:val="7DD8172B"/>
    <w:rsid w:val="7DF70955"/>
    <w:rsid w:val="7E5A6A7D"/>
    <w:rsid w:val="7EA63A70"/>
    <w:rsid w:val="7EC42148"/>
    <w:rsid w:val="7F7F7CF0"/>
    <w:rsid w:val="7FA35A4A"/>
    <w:rsid w:val="7FC00B62"/>
    <w:rsid w:val="7FDC2818"/>
    <w:rsid w:val="7FEE3921"/>
    <w:rsid w:val="CBEF279C"/>
    <w:rsid w:val="D6FD1B23"/>
    <w:rsid w:val="FFEBA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4"/>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0"/>
    <w:qFormat/>
    <w:uiPriority w:val="0"/>
    <w:pPr>
      <w:ind w:firstLine="420"/>
    </w:pPr>
    <w:rPr>
      <w:szCs w:val="20"/>
    </w:rPr>
  </w:style>
  <w:style w:type="paragraph" w:styleId="8">
    <w:name w:val="annotation text"/>
    <w:basedOn w:val="1"/>
    <w:link w:val="32"/>
    <w:qFormat/>
    <w:uiPriority w:val="0"/>
    <w:pPr>
      <w:jc w:val="left"/>
    </w:p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1">
    <w:name w:val="Balloon Text"/>
    <w:basedOn w:val="1"/>
    <w:link w:val="31"/>
    <w:qFormat/>
    <w:uiPriority w:val="0"/>
    <w:rPr>
      <w:sz w:val="18"/>
      <w:szCs w:val="18"/>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0"/>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8">
    <w:name w:val="annotation subject"/>
    <w:basedOn w:val="8"/>
    <w:next w:val="8"/>
    <w:link w:val="33"/>
    <w:qFormat/>
    <w:uiPriority w:val="0"/>
    <w:rPr>
      <w:b/>
      <w:bCs/>
    </w:rPr>
  </w:style>
  <w:style w:type="paragraph" w:styleId="19">
    <w:name w:val="Body Text First Indent 2"/>
    <w:unhideWhenUsed/>
    <w:qFormat/>
    <w:uiPriority w:val="99"/>
    <w:pPr>
      <w:widowControl w:val="0"/>
      <w:spacing w:line="360" w:lineRule="auto"/>
      <w:ind w:left="420" w:leftChars="200"/>
      <w:jc w:val="both"/>
    </w:pPr>
    <w:rPr>
      <w:rFonts w:ascii="Calibri" w:hAnsi="Calibri" w:eastAsia="宋体" w:cs="Times New Roman"/>
      <w:kern w:val="2"/>
      <w:sz w:val="24"/>
      <w:szCs w:val="24"/>
      <w:lang w:val="en-US" w:eastAsia="zh-CN" w:bidi="ar-SA"/>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FollowedHyperlink"/>
    <w:basedOn w:val="22"/>
    <w:unhideWhenUsed/>
    <w:qFormat/>
    <w:uiPriority w:val="0"/>
    <w:rPr>
      <w:color w:val="800080"/>
      <w:u w:val="single"/>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character" w:customStyle="1" w:styleId="27">
    <w:name w:val="页眉 Char"/>
    <w:basedOn w:val="22"/>
    <w:link w:val="13"/>
    <w:qFormat/>
    <w:uiPriority w:val="0"/>
    <w:rPr>
      <w:kern w:val="2"/>
      <w:sz w:val="18"/>
      <w:szCs w:val="18"/>
    </w:rPr>
  </w:style>
  <w:style w:type="character" w:customStyle="1" w:styleId="28">
    <w:name w:val="页脚 Char"/>
    <w:basedOn w:val="22"/>
    <w:link w:val="12"/>
    <w:qFormat/>
    <w:uiPriority w:val="0"/>
    <w:rPr>
      <w:kern w:val="2"/>
      <w:sz w:val="18"/>
      <w:szCs w:val="18"/>
    </w:rPr>
  </w:style>
  <w:style w:type="paragraph" w:customStyle="1" w:styleId="29">
    <w:name w:val="列出段落1"/>
    <w:basedOn w:val="1"/>
    <w:qFormat/>
    <w:uiPriority w:val="34"/>
    <w:pPr>
      <w:ind w:firstLine="420" w:firstLineChars="200"/>
    </w:pPr>
    <w:rPr>
      <w:szCs w:val="21"/>
    </w:rPr>
  </w:style>
  <w:style w:type="character" w:customStyle="1" w:styleId="30">
    <w:name w:val="正文缩进 Char"/>
    <w:basedOn w:val="22"/>
    <w:link w:val="7"/>
    <w:qFormat/>
    <w:uiPriority w:val="0"/>
    <w:rPr>
      <w:kern w:val="2"/>
      <w:sz w:val="21"/>
    </w:rPr>
  </w:style>
  <w:style w:type="character" w:customStyle="1" w:styleId="31">
    <w:name w:val="批注框文本 Char"/>
    <w:basedOn w:val="22"/>
    <w:link w:val="11"/>
    <w:qFormat/>
    <w:uiPriority w:val="0"/>
    <w:rPr>
      <w:kern w:val="2"/>
      <w:sz w:val="18"/>
      <w:szCs w:val="18"/>
    </w:rPr>
  </w:style>
  <w:style w:type="character" w:customStyle="1" w:styleId="32">
    <w:name w:val="批注文字 Char"/>
    <w:basedOn w:val="22"/>
    <w:link w:val="8"/>
    <w:qFormat/>
    <w:uiPriority w:val="0"/>
    <w:rPr>
      <w:kern w:val="2"/>
      <w:sz w:val="21"/>
      <w:szCs w:val="24"/>
    </w:rPr>
  </w:style>
  <w:style w:type="character" w:customStyle="1" w:styleId="33">
    <w:name w:val="批注主题 Char"/>
    <w:basedOn w:val="32"/>
    <w:link w:val="18"/>
    <w:qFormat/>
    <w:uiPriority w:val="0"/>
    <w:rPr>
      <w:b/>
      <w:bCs/>
      <w:kern w:val="2"/>
      <w:sz w:val="21"/>
      <w:szCs w:val="24"/>
    </w:rPr>
  </w:style>
  <w:style w:type="character" w:customStyle="1" w:styleId="34">
    <w:name w:val="标题 3 Char"/>
    <w:basedOn w:val="22"/>
    <w:link w:val="5"/>
    <w:qFormat/>
    <w:uiPriority w:val="0"/>
    <w:rPr>
      <w:rFonts w:ascii="Arial" w:hAnsi="Arial"/>
      <w:b/>
      <w:bCs/>
      <w:sz w:val="32"/>
      <w:szCs w:val="32"/>
    </w:rPr>
  </w:style>
  <w:style w:type="paragraph" w:customStyle="1" w:styleId="35">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6">
    <w:name w:val="彩色列表 - 强调文字颜色 111"/>
    <w:basedOn w:val="1"/>
    <w:qFormat/>
    <w:uiPriority w:val="0"/>
    <w:pPr>
      <w:ind w:firstLine="420" w:firstLineChars="200"/>
    </w:pPr>
  </w:style>
  <w:style w:type="paragraph" w:styleId="37">
    <w:name w:val="List Paragraph"/>
    <w:basedOn w:val="1"/>
    <w:unhideWhenUsed/>
    <w:qFormat/>
    <w:uiPriority w:val="99"/>
    <w:pPr>
      <w:ind w:firstLine="420" w:firstLineChars="200"/>
    </w:pPr>
  </w:style>
  <w:style w:type="paragraph" w:customStyle="1" w:styleId="38">
    <w:name w:val="正文1"/>
    <w:basedOn w:val="1"/>
    <w:qFormat/>
    <w:uiPriority w:val="0"/>
    <w:pPr>
      <w:tabs>
        <w:tab w:val="left" w:pos="4"/>
      </w:tabs>
    </w:pPr>
    <w:rPr>
      <w:rFonts w:ascii="宋体" w:hAnsi="宋体"/>
      <w:sz w:val="18"/>
    </w:rPr>
  </w:style>
  <w:style w:type="paragraph" w:customStyle="1" w:styleId="39">
    <w:name w:val="p0"/>
    <w:basedOn w:val="1"/>
    <w:qFormat/>
    <w:uiPriority w:val="0"/>
    <w:pPr>
      <w:widowControl/>
      <w:spacing w:before="100" w:beforeAutospacing="1" w:after="100" w:afterAutospacing="1"/>
      <w:jc w:val="left"/>
    </w:pPr>
    <w:rPr>
      <w:rFonts w:ascii="宋体" w:hAnsi="宋体" w:cs="宋体"/>
      <w:kern w:val="0"/>
      <w:sz w:val="24"/>
    </w:rPr>
  </w:style>
  <w:style w:type="paragraph" w:styleId="40">
    <w:name w:val="No Spacing"/>
    <w:qFormat/>
    <w:uiPriority w:val="1"/>
    <w:rPr>
      <w:rFonts w:ascii="Times New Roman" w:hAnsi="Times New Roman" w:eastAsia="宋体" w:cs="Times New Roman"/>
      <w:sz w:val="22"/>
      <w:szCs w:val="22"/>
      <w:lang w:val="en-US" w:eastAsia="zh-CN" w:bidi="ar-SA"/>
    </w:rPr>
  </w:style>
  <w:style w:type="paragraph" w:customStyle="1" w:styleId="41">
    <w:name w:val="NormalIndent"/>
    <w:qFormat/>
    <w:uiPriority w:val="0"/>
    <w:pPr>
      <w:widowControl w:val="0"/>
      <w:ind w:firstLine="420" w:firstLineChars="20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12800</Words>
  <Characters>13257</Characters>
  <Lines>139</Lines>
  <Paragraphs>39</Paragraphs>
  <TotalTime>7</TotalTime>
  <ScaleCrop>false</ScaleCrop>
  <LinksUpToDate>false</LinksUpToDate>
  <CharactersWithSpaces>14038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2025-04-19T02:30:00Z</dcterms:created>
  <dc:creator>谢嘉骏</dc:creator>
  <cp:lastModifiedBy>.</cp:lastModifiedBy>
  <dcterms:modified xsi:type="dcterms:W3CDTF">2025-09-03T03:15:52Z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71DA6273EEA34E55A63718ECFA71DABA_13</vt:lpwstr>
  </property>
  <property fmtid="{D5CDD505-2E9C-101B-9397-08002B2CF9AE}" pid="4" name="KSOTemplateDocerSaveRecord">
    <vt:lpwstr>eyJoZGlkIjoiOWEwZThhYzE1ZjEyMDJkMjAxYzFmNWQzMmJjMzI3NzgiLCJ1c2VySWQiOiIxNjA0NzI1MDM4In0=</vt:lpwstr>
  </property>
</Properties>
</file>