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FA9C7">
      <w:pPr>
        <w:rPr>
          <w:rFonts w:asciiTheme="minorEastAsia" w:hAnsiTheme="minorEastAsia" w:eastAsiaTheme="minorEastAsia" w:cstheme="minorEastAsia"/>
          <w:sz w:val="52"/>
          <w:szCs w:val="52"/>
        </w:rPr>
      </w:pPr>
    </w:p>
    <w:p w14:paraId="6F8A2A03">
      <w:pPr>
        <w:jc w:val="center"/>
        <w:rPr>
          <w:rFonts w:asciiTheme="minorEastAsia" w:hAnsiTheme="minorEastAsia" w:eastAsiaTheme="minorEastAsia" w:cstheme="minorEastAsia"/>
          <w:sz w:val="72"/>
          <w:szCs w:val="72"/>
        </w:rPr>
      </w:pPr>
      <w:r>
        <w:rPr>
          <w:rFonts w:hint="eastAsia" w:asciiTheme="minorEastAsia" w:hAnsiTheme="minorEastAsia" w:eastAsiaTheme="minorEastAsia" w:cstheme="minorEastAsia"/>
          <w:b/>
          <w:bCs/>
          <w:sz w:val="72"/>
          <w:szCs w:val="72"/>
        </w:rPr>
        <w:t>普法产品制作项目</w:t>
      </w:r>
    </w:p>
    <w:p w14:paraId="4921CE85">
      <w:pPr>
        <w:rPr>
          <w:rFonts w:asciiTheme="minorEastAsia" w:hAnsiTheme="minorEastAsia" w:eastAsiaTheme="minorEastAsia" w:cstheme="minorEastAsia"/>
          <w:sz w:val="52"/>
          <w:szCs w:val="52"/>
        </w:rPr>
      </w:pPr>
    </w:p>
    <w:p w14:paraId="0304E40E">
      <w:pPr>
        <w:rPr>
          <w:rFonts w:asciiTheme="minorEastAsia" w:hAnsiTheme="minorEastAsia" w:eastAsiaTheme="minorEastAsia" w:cstheme="minorEastAsia"/>
        </w:rPr>
      </w:pPr>
    </w:p>
    <w:p w14:paraId="69482BDC">
      <w:pPr>
        <w:rPr>
          <w:rFonts w:asciiTheme="minorEastAsia" w:hAnsiTheme="minorEastAsia" w:eastAsiaTheme="minorEastAsia" w:cstheme="minorEastAsia"/>
        </w:rPr>
      </w:pPr>
    </w:p>
    <w:p w14:paraId="080E12EA">
      <w:pPr>
        <w:rPr>
          <w:rFonts w:asciiTheme="minorEastAsia" w:hAnsiTheme="minorEastAsia" w:eastAsiaTheme="minorEastAsia" w:cstheme="minorEastAsia"/>
        </w:rPr>
      </w:pPr>
    </w:p>
    <w:p w14:paraId="3C5130C7">
      <w:pPr>
        <w:jc w:val="center"/>
        <w:rPr>
          <w:rFonts w:asciiTheme="minorEastAsia" w:hAnsiTheme="minorEastAsia" w:eastAsiaTheme="minorEastAsia" w:cstheme="minorEastAsia"/>
          <w:sz w:val="52"/>
          <w:szCs w:val="52"/>
        </w:rPr>
      </w:pPr>
    </w:p>
    <w:p w14:paraId="78E63F98">
      <w:pPr>
        <w:jc w:val="center"/>
        <w:rPr>
          <w:rFonts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询 价 文 件</w:t>
      </w:r>
    </w:p>
    <w:p w14:paraId="608F624E">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color w:val="0000FF"/>
          <w:sz w:val="36"/>
          <w:szCs w:val="36"/>
        </w:rPr>
        <w:t>UHOSZSFJD2025779</w:t>
      </w:r>
      <w:r>
        <w:rPr>
          <w:rFonts w:hint="eastAsia" w:asciiTheme="minorEastAsia" w:hAnsiTheme="minorEastAsia" w:eastAsiaTheme="minorEastAsia" w:cstheme="minorEastAsia"/>
          <w:b/>
          <w:bCs/>
          <w:sz w:val="36"/>
          <w:szCs w:val="36"/>
        </w:rPr>
        <w:t>）</w:t>
      </w:r>
    </w:p>
    <w:p w14:paraId="74DB4C1E">
      <w:pPr>
        <w:rPr>
          <w:rFonts w:asciiTheme="minorEastAsia" w:hAnsiTheme="minorEastAsia" w:eastAsiaTheme="minorEastAsia" w:cstheme="minorEastAsia"/>
          <w:sz w:val="44"/>
        </w:rPr>
      </w:pPr>
    </w:p>
    <w:p w14:paraId="44B6C5C5">
      <w:pPr>
        <w:snapToGrid w:val="0"/>
        <w:spacing w:line="480" w:lineRule="auto"/>
        <w:rPr>
          <w:rFonts w:asciiTheme="minorEastAsia" w:hAnsiTheme="minorEastAsia" w:eastAsiaTheme="minorEastAsia" w:cstheme="minorEastAsia"/>
          <w:sz w:val="48"/>
        </w:rPr>
      </w:pPr>
    </w:p>
    <w:p w14:paraId="17052AC1">
      <w:pPr>
        <w:pStyle w:val="12"/>
        <w:rPr>
          <w:rFonts w:asciiTheme="minorEastAsia" w:hAnsiTheme="minorEastAsia" w:eastAsiaTheme="minorEastAsia" w:cstheme="minorEastAsia"/>
          <w:sz w:val="48"/>
        </w:rPr>
      </w:pPr>
    </w:p>
    <w:p w14:paraId="42D53901">
      <w:pPr>
        <w:pStyle w:val="12"/>
        <w:rPr>
          <w:rFonts w:asciiTheme="minorEastAsia" w:hAnsiTheme="minorEastAsia" w:eastAsiaTheme="minorEastAsia" w:cstheme="minorEastAsia"/>
          <w:sz w:val="48"/>
        </w:rPr>
      </w:pPr>
    </w:p>
    <w:p w14:paraId="2E413C30">
      <w:pPr>
        <w:pStyle w:val="12"/>
        <w:ind w:firstLine="1084" w:firstLineChars="3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采购人：深圳市司法局</w:t>
      </w:r>
    </w:p>
    <w:p w14:paraId="52262406">
      <w:pPr>
        <w:pStyle w:val="12"/>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w:t>
      </w:r>
      <w:bookmarkStart w:id="17" w:name="_GoBack"/>
      <w:bookmarkEnd w:id="17"/>
      <w:r>
        <w:rPr>
          <w:rFonts w:hint="eastAsia" w:asciiTheme="minorEastAsia" w:hAnsiTheme="minorEastAsia" w:eastAsiaTheme="minorEastAsia" w:cstheme="minorEastAsia"/>
          <w:b/>
          <w:bCs/>
          <w:sz w:val="36"/>
          <w:szCs w:val="36"/>
        </w:rPr>
        <w:t>险经纪有限公司</w:t>
      </w:r>
    </w:p>
    <w:p w14:paraId="79D702DB">
      <w:pPr>
        <w:pStyle w:val="12"/>
        <w:rPr>
          <w:rFonts w:asciiTheme="minorEastAsia" w:hAnsiTheme="minorEastAsia" w:eastAsiaTheme="minorEastAsia" w:cstheme="minorEastAsia"/>
          <w:sz w:val="48"/>
        </w:rPr>
      </w:pPr>
    </w:p>
    <w:p w14:paraId="08ABAE57">
      <w:pPr>
        <w:snapToGrid w:val="0"/>
        <w:jc w:val="center"/>
        <w:rPr>
          <w:rFonts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二〇二五年十一月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1C3F74F2">
      <w:pPr>
        <w:pageBreakBefore/>
        <w:snapToGrid w:val="0"/>
        <w:spacing w:line="480" w:lineRule="auto"/>
        <w:jc w:val="center"/>
        <w:rPr>
          <w:rFonts w:cs="Arial" w:asciiTheme="minorEastAsia" w:hAnsiTheme="minorEastAsia" w:eastAsiaTheme="minorEastAsia"/>
          <w:sz w:val="52"/>
        </w:rPr>
      </w:pPr>
      <w:bookmarkStart w:id="0" w:name="_Toc30170"/>
      <w:r>
        <w:rPr>
          <w:rFonts w:hint="eastAsia" w:asciiTheme="minorEastAsia" w:hAnsiTheme="minorEastAsia" w:eastAsiaTheme="minorEastAsia"/>
          <w:sz w:val="36"/>
          <w:szCs w:val="36"/>
        </w:rPr>
        <w:t xml:space="preserve">目 </w:t>
      </w:r>
      <w:r>
        <w:rPr>
          <w:rFonts w:asciiTheme="minorEastAsia" w:hAnsiTheme="minorEastAsia" w:eastAsiaTheme="minorEastAsia"/>
          <w:sz w:val="36"/>
          <w:szCs w:val="36"/>
        </w:rPr>
        <w:t xml:space="preserve"> </w:t>
      </w:r>
      <w:r>
        <w:rPr>
          <w:rFonts w:hint="eastAsia" w:asciiTheme="minorEastAsia" w:hAnsiTheme="minorEastAsia" w:eastAsiaTheme="minorEastAsia"/>
          <w:sz w:val="36"/>
          <w:szCs w:val="36"/>
        </w:rPr>
        <w:t>录</w:t>
      </w:r>
    </w:p>
    <w:sdt>
      <w:sdtPr>
        <w:rPr>
          <w:rFonts w:asciiTheme="minorEastAsia" w:hAnsiTheme="minorEastAsia" w:eastAsiaTheme="minorEastAsia"/>
        </w:rPr>
        <w:id w:val="147471930"/>
        <w15:color w:val="DBDBDB"/>
        <w:docPartObj>
          <w:docPartGallery w:val="Table of Contents"/>
          <w:docPartUnique/>
        </w:docPartObj>
      </w:sdtPr>
      <w:sdtEndPr>
        <w:rPr>
          <w:rFonts w:hint="eastAsia" w:cs="黑体" w:asciiTheme="minorEastAsia" w:hAnsiTheme="minorEastAsia" w:eastAsiaTheme="minorEastAsia"/>
          <w:bCs/>
          <w:color w:val="FF0000"/>
          <w:kern w:val="0"/>
          <w:szCs w:val="28"/>
          <w:u w:val="double"/>
        </w:rPr>
      </w:sdtEndPr>
      <w:sdtContent>
        <w:p w14:paraId="03D0C5FD">
          <w:pPr>
            <w:jc w:val="center"/>
            <w:rPr>
              <w:rFonts w:asciiTheme="minorEastAsia" w:hAnsiTheme="minorEastAsia" w:eastAsiaTheme="minorEastAsia"/>
            </w:rPr>
          </w:pPr>
        </w:p>
        <w:p w14:paraId="1EB6CE44">
          <w:pPr>
            <w:pStyle w:val="15"/>
            <w:tabs>
              <w:tab w:val="right" w:leader="dot" w:pos="8306"/>
            </w:tabs>
            <w:rPr>
              <w:rFonts w:asciiTheme="minorEastAsia" w:hAnsiTheme="minorEastAsia" w:eastAsiaTheme="minorEastAsia"/>
              <w:sz w:val="28"/>
              <w:szCs w:val="36"/>
            </w:rPr>
          </w:pPr>
          <w:r>
            <w:rPr>
              <w:rFonts w:hint="eastAsia" w:cs="黑体" w:asciiTheme="minorEastAsia" w:hAnsiTheme="minorEastAsia" w:eastAsiaTheme="minorEastAsia"/>
              <w:b/>
              <w:bCs/>
              <w:color w:val="FF0000"/>
              <w:kern w:val="0"/>
              <w:sz w:val="28"/>
              <w:szCs w:val="28"/>
              <w:u w:val="double"/>
            </w:rPr>
            <w:fldChar w:fldCharType="begin"/>
          </w:r>
          <w:r>
            <w:rPr>
              <w:rFonts w:hint="eastAsia" w:cs="黑体" w:asciiTheme="minorEastAsia" w:hAnsiTheme="minorEastAsia" w:eastAsiaTheme="minorEastAsia"/>
              <w:b/>
              <w:bCs/>
              <w:color w:val="FF0000"/>
              <w:kern w:val="0"/>
              <w:sz w:val="28"/>
              <w:szCs w:val="28"/>
              <w:u w:val="double"/>
            </w:rPr>
            <w:instrText xml:space="preserve">TOC \o "1-1" \h \u </w:instrText>
          </w:r>
          <w:r>
            <w:rPr>
              <w:rFonts w:hint="eastAsia" w:cs="黑体" w:asciiTheme="minorEastAsia" w:hAnsiTheme="minorEastAsia" w:eastAsiaTheme="minorEastAsia"/>
              <w:b/>
              <w:bCs/>
              <w:color w:val="FF0000"/>
              <w:kern w:val="0"/>
              <w:sz w:val="28"/>
              <w:szCs w:val="28"/>
              <w:u w:val="double"/>
            </w:rPr>
            <w:fldChar w:fldCharType="separate"/>
          </w:r>
          <w:r>
            <w:fldChar w:fldCharType="begin"/>
          </w:r>
          <w:r>
            <w:instrText xml:space="preserve"> HYPERLINK \l "_Toc29851" </w:instrText>
          </w:r>
          <w:r>
            <w:fldChar w:fldCharType="separate"/>
          </w:r>
          <w:r>
            <w:rPr>
              <w:rFonts w:hint="eastAsia" w:asciiTheme="minorEastAsia" w:hAnsiTheme="minorEastAsia" w:eastAsiaTheme="minorEastAsia" w:cstheme="minorEastAsia"/>
              <w:bCs/>
              <w:kern w:val="0"/>
              <w:sz w:val="28"/>
              <w:szCs w:val="48"/>
            </w:rPr>
            <w:t>第一章 询价公告</w:t>
          </w:r>
          <w:r>
            <w:rPr>
              <w:rFonts w:asciiTheme="minorEastAsia" w:hAnsiTheme="minorEastAsia" w:eastAsiaTheme="minorEastAsia"/>
              <w:sz w:val="28"/>
              <w:szCs w:val="36"/>
            </w:rPr>
            <w:tab/>
          </w:r>
          <w:r>
            <w:rPr>
              <w:rFonts w:asciiTheme="minorEastAsia" w:hAnsiTheme="minorEastAsia" w:eastAsiaTheme="minorEastAsia"/>
              <w:sz w:val="28"/>
              <w:szCs w:val="36"/>
            </w:rPr>
            <w:fldChar w:fldCharType="begin"/>
          </w:r>
          <w:r>
            <w:rPr>
              <w:rFonts w:asciiTheme="minorEastAsia" w:hAnsiTheme="minorEastAsia" w:eastAsiaTheme="minorEastAsia"/>
              <w:sz w:val="28"/>
              <w:szCs w:val="36"/>
            </w:rPr>
            <w:instrText xml:space="preserve"> PAGEREF _Toc29851 \h </w:instrText>
          </w:r>
          <w:r>
            <w:rPr>
              <w:rFonts w:asciiTheme="minorEastAsia" w:hAnsiTheme="minorEastAsia" w:eastAsiaTheme="minorEastAsia"/>
              <w:sz w:val="28"/>
              <w:szCs w:val="36"/>
            </w:rPr>
            <w:fldChar w:fldCharType="separate"/>
          </w:r>
          <w:r>
            <w:rPr>
              <w:rFonts w:asciiTheme="minorEastAsia" w:hAnsiTheme="minorEastAsia" w:eastAsiaTheme="minorEastAsia"/>
              <w:sz w:val="28"/>
              <w:szCs w:val="36"/>
            </w:rPr>
            <w:t>5</w:t>
          </w:r>
          <w:r>
            <w:rPr>
              <w:rFonts w:asciiTheme="minorEastAsia" w:hAnsiTheme="minorEastAsia" w:eastAsiaTheme="minorEastAsia"/>
              <w:sz w:val="28"/>
              <w:szCs w:val="36"/>
            </w:rPr>
            <w:fldChar w:fldCharType="end"/>
          </w:r>
          <w:r>
            <w:rPr>
              <w:rFonts w:asciiTheme="minorEastAsia" w:hAnsiTheme="minorEastAsia" w:eastAsiaTheme="minorEastAsia"/>
              <w:sz w:val="28"/>
              <w:szCs w:val="36"/>
            </w:rPr>
            <w:fldChar w:fldCharType="end"/>
          </w:r>
        </w:p>
        <w:p w14:paraId="112AEC14">
          <w:pPr>
            <w:pStyle w:val="15"/>
            <w:tabs>
              <w:tab w:val="right" w:leader="dot" w:pos="8306"/>
            </w:tabs>
            <w:rPr>
              <w:rFonts w:asciiTheme="minorEastAsia" w:hAnsiTheme="minorEastAsia" w:eastAsiaTheme="minorEastAsia"/>
              <w:sz w:val="28"/>
              <w:szCs w:val="36"/>
            </w:rPr>
          </w:pPr>
          <w:r>
            <w:fldChar w:fldCharType="begin"/>
          </w:r>
          <w:r>
            <w:instrText xml:space="preserve"> HYPERLINK \l "_Toc21670" </w:instrText>
          </w:r>
          <w:r>
            <w:fldChar w:fldCharType="separate"/>
          </w:r>
          <w:r>
            <w:rPr>
              <w:rFonts w:hint="eastAsia" w:cs="宋体" w:asciiTheme="minorEastAsia" w:hAnsiTheme="minorEastAsia" w:eastAsiaTheme="minorEastAsia"/>
              <w:kern w:val="0"/>
              <w:sz w:val="28"/>
              <w:szCs w:val="48"/>
            </w:rPr>
            <w:t>第二章 评审方式</w:t>
          </w:r>
          <w:r>
            <w:rPr>
              <w:rFonts w:asciiTheme="minorEastAsia" w:hAnsiTheme="minorEastAsia" w:eastAsiaTheme="minorEastAsia"/>
              <w:sz w:val="28"/>
              <w:szCs w:val="36"/>
            </w:rPr>
            <w:tab/>
          </w:r>
          <w:r>
            <w:rPr>
              <w:rFonts w:asciiTheme="minorEastAsia" w:hAnsiTheme="minorEastAsia" w:eastAsiaTheme="minorEastAsia"/>
              <w:sz w:val="28"/>
              <w:szCs w:val="36"/>
            </w:rPr>
            <w:fldChar w:fldCharType="begin"/>
          </w:r>
          <w:r>
            <w:rPr>
              <w:rFonts w:asciiTheme="minorEastAsia" w:hAnsiTheme="minorEastAsia" w:eastAsiaTheme="minorEastAsia"/>
              <w:sz w:val="28"/>
              <w:szCs w:val="36"/>
            </w:rPr>
            <w:instrText xml:space="preserve"> PAGEREF _Toc21670 \h </w:instrText>
          </w:r>
          <w:r>
            <w:rPr>
              <w:rFonts w:asciiTheme="minorEastAsia" w:hAnsiTheme="minorEastAsia" w:eastAsiaTheme="minorEastAsia"/>
              <w:sz w:val="28"/>
              <w:szCs w:val="36"/>
            </w:rPr>
            <w:fldChar w:fldCharType="separate"/>
          </w:r>
          <w:r>
            <w:rPr>
              <w:rFonts w:asciiTheme="minorEastAsia" w:hAnsiTheme="minorEastAsia" w:eastAsiaTheme="minorEastAsia"/>
              <w:sz w:val="28"/>
              <w:szCs w:val="36"/>
            </w:rPr>
            <w:t>9</w:t>
          </w:r>
          <w:r>
            <w:rPr>
              <w:rFonts w:asciiTheme="minorEastAsia" w:hAnsiTheme="minorEastAsia" w:eastAsiaTheme="minorEastAsia"/>
              <w:sz w:val="28"/>
              <w:szCs w:val="36"/>
            </w:rPr>
            <w:fldChar w:fldCharType="end"/>
          </w:r>
          <w:r>
            <w:rPr>
              <w:rFonts w:asciiTheme="minorEastAsia" w:hAnsiTheme="minorEastAsia" w:eastAsiaTheme="minorEastAsia"/>
              <w:sz w:val="28"/>
              <w:szCs w:val="36"/>
            </w:rPr>
            <w:fldChar w:fldCharType="end"/>
          </w:r>
        </w:p>
        <w:p w14:paraId="2FF619E0">
          <w:pPr>
            <w:pStyle w:val="15"/>
            <w:tabs>
              <w:tab w:val="right" w:leader="dot" w:pos="8306"/>
            </w:tabs>
            <w:rPr>
              <w:rFonts w:asciiTheme="minorEastAsia" w:hAnsiTheme="minorEastAsia" w:eastAsiaTheme="minorEastAsia"/>
              <w:sz w:val="28"/>
              <w:szCs w:val="36"/>
            </w:rPr>
          </w:pPr>
          <w:r>
            <w:fldChar w:fldCharType="begin"/>
          </w:r>
          <w:r>
            <w:instrText xml:space="preserve"> HYPERLINK \l "_Toc30300" </w:instrText>
          </w:r>
          <w:r>
            <w:fldChar w:fldCharType="separate"/>
          </w:r>
          <w:r>
            <w:rPr>
              <w:rFonts w:hint="eastAsia" w:asciiTheme="minorEastAsia" w:hAnsiTheme="minorEastAsia" w:eastAsiaTheme="minorEastAsia" w:cstheme="minorEastAsia"/>
              <w:kern w:val="0"/>
              <w:sz w:val="28"/>
              <w:szCs w:val="48"/>
            </w:rPr>
            <w:t>第三章 用户需求书</w:t>
          </w:r>
          <w:r>
            <w:rPr>
              <w:rFonts w:asciiTheme="minorEastAsia" w:hAnsiTheme="minorEastAsia" w:eastAsiaTheme="minorEastAsia"/>
              <w:sz w:val="28"/>
              <w:szCs w:val="36"/>
            </w:rPr>
            <w:tab/>
          </w:r>
          <w:r>
            <w:rPr>
              <w:rFonts w:asciiTheme="minorEastAsia" w:hAnsiTheme="minorEastAsia" w:eastAsiaTheme="minorEastAsia"/>
              <w:sz w:val="28"/>
              <w:szCs w:val="36"/>
            </w:rPr>
            <w:fldChar w:fldCharType="begin"/>
          </w:r>
          <w:r>
            <w:rPr>
              <w:rFonts w:asciiTheme="minorEastAsia" w:hAnsiTheme="minorEastAsia" w:eastAsiaTheme="minorEastAsia"/>
              <w:sz w:val="28"/>
              <w:szCs w:val="36"/>
            </w:rPr>
            <w:instrText xml:space="preserve"> PAGEREF _Toc30300 \h </w:instrText>
          </w:r>
          <w:r>
            <w:rPr>
              <w:rFonts w:asciiTheme="minorEastAsia" w:hAnsiTheme="minorEastAsia" w:eastAsiaTheme="minorEastAsia"/>
              <w:sz w:val="28"/>
              <w:szCs w:val="36"/>
            </w:rPr>
            <w:fldChar w:fldCharType="separate"/>
          </w:r>
          <w:r>
            <w:rPr>
              <w:rFonts w:asciiTheme="minorEastAsia" w:hAnsiTheme="minorEastAsia" w:eastAsiaTheme="minorEastAsia"/>
              <w:sz w:val="28"/>
              <w:szCs w:val="36"/>
            </w:rPr>
            <w:t>10</w:t>
          </w:r>
          <w:r>
            <w:rPr>
              <w:rFonts w:asciiTheme="minorEastAsia" w:hAnsiTheme="minorEastAsia" w:eastAsiaTheme="minorEastAsia"/>
              <w:sz w:val="28"/>
              <w:szCs w:val="36"/>
            </w:rPr>
            <w:fldChar w:fldCharType="end"/>
          </w:r>
          <w:r>
            <w:rPr>
              <w:rFonts w:asciiTheme="minorEastAsia" w:hAnsiTheme="minorEastAsia" w:eastAsiaTheme="minorEastAsia"/>
              <w:sz w:val="28"/>
              <w:szCs w:val="36"/>
            </w:rPr>
            <w:fldChar w:fldCharType="end"/>
          </w:r>
        </w:p>
        <w:p w14:paraId="3618B037">
          <w:pPr>
            <w:pStyle w:val="15"/>
            <w:tabs>
              <w:tab w:val="right" w:leader="dot" w:pos="8306"/>
            </w:tabs>
            <w:rPr>
              <w:rFonts w:asciiTheme="minorEastAsia" w:hAnsiTheme="minorEastAsia" w:eastAsiaTheme="minorEastAsia"/>
              <w:sz w:val="28"/>
              <w:szCs w:val="36"/>
            </w:rPr>
          </w:pPr>
          <w:r>
            <w:fldChar w:fldCharType="begin"/>
          </w:r>
          <w:r>
            <w:instrText xml:space="preserve"> HYPERLINK \l "_Toc17188" </w:instrText>
          </w:r>
          <w:r>
            <w:fldChar w:fldCharType="separate"/>
          </w:r>
          <w:r>
            <w:rPr>
              <w:rFonts w:hint="eastAsia" w:asciiTheme="minorEastAsia" w:hAnsiTheme="minorEastAsia" w:eastAsiaTheme="minorEastAsia" w:cstheme="minorEastAsia"/>
              <w:kern w:val="0"/>
              <w:sz w:val="28"/>
              <w:szCs w:val="48"/>
            </w:rPr>
            <w:t>第四章 采购代理服务费</w:t>
          </w:r>
          <w:r>
            <w:rPr>
              <w:rFonts w:asciiTheme="minorEastAsia" w:hAnsiTheme="minorEastAsia" w:eastAsiaTheme="minorEastAsia"/>
              <w:sz w:val="28"/>
              <w:szCs w:val="36"/>
            </w:rPr>
            <w:tab/>
          </w:r>
          <w:r>
            <w:rPr>
              <w:rFonts w:asciiTheme="minorEastAsia" w:hAnsiTheme="minorEastAsia" w:eastAsiaTheme="minorEastAsia"/>
              <w:sz w:val="28"/>
              <w:szCs w:val="36"/>
            </w:rPr>
            <w:fldChar w:fldCharType="begin"/>
          </w:r>
          <w:r>
            <w:rPr>
              <w:rFonts w:asciiTheme="minorEastAsia" w:hAnsiTheme="minorEastAsia" w:eastAsiaTheme="minorEastAsia"/>
              <w:sz w:val="28"/>
              <w:szCs w:val="36"/>
            </w:rPr>
            <w:instrText xml:space="preserve"> PAGEREF _Toc17188 \h </w:instrText>
          </w:r>
          <w:r>
            <w:rPr>
              <w:rFonts w:asciiTheme="minorEastAsia" w:hAnsiTheme="minorEastAsia" w:eastAsiaTheme="minorEastAsia"/>
              <w:sz w:val="28"/>
              <w:szCs w:val="36"/>
            </w:rPr>
            <w:fldChar w:fldCharType="separate"/>
          </w:r>
          <w:r>
            <w:rPr>
              <w:rFonts w:asciiTheme="minorEastAsia" w:hAnsiTheme="minorEastAsia" w:eastAsiaTheme="minorEastAsia"/>
              <w:sz w:val="28"/>
              <w:szCs w:val="36"/>
            </w:rPr>
            <w:t>17</w:t>
          </w:r>
          <w:r>
            <w:rPr>
              <w:rFonts w:asciiTheme="minorEastAsia" w:hAnsiTheme="minorEastAsia" w:eastAsiaTheme="minorEastAsia"/>
              <w:sz w:val="28"/>
              <w:szCs w:val="36"/>
            </w:rPr>
            <w:fldChar w:fldCharType="end"/>
          </w:r>
          <w:r>
            <w:rPr>
              <w:rFonts w:asciiTheme="minorEastAsia" w:hAnsiTheme="minorEastAsia" w:eastAsiaTheme="minorEastAsia"/>
              <w:sz w:val="28"/>
              <w:szCs w:val="36"/>
            </w:rPr>
            <w:fldChar w:fldCharType="end"/>
          </w:r>
        </w:p>
        <w:p w14:paraId="32F974C3">
          <w:pPr>
            <w:pStyle w:val="15"/>
            <w:tabs>
              <w:tab w:val="right" w:leader="dot" w:pos="8306"/>
            </w:tabs>
            <w:rPr>
              <w:rFonts w:asciiTheme="minorEastAsia" w:hAnsiTheme="minorEastAsia" w:eastAsiaTheme="minorEastAsia"/>
              <w:sz w:val="28"/>
              <w:szCs w:val="36"/>
            </w:rPr>
          </w:pPr>
          <w:r>
            <w:fldChar w:fldCharType="begin"/>
          </w:r>
          <w:r>
            <w:instrText xml:space="preserve"> HYPERLINK \l "_Toc8381" </w:instrText>
          </w:r>
          <w:r>
            <w:fldChar w:fldCharType="separate"/>
          </w:r>
          <w:r>
            <w:rPr>
              <w:rFonts w:hint="eastAsia" w:cs="宋体" w:asciiTheme="minorEastAsia" w:hAnsiTheme="minorEastAsia" w:eastAsiaTheme="minorEastAsia"/>
              <w:kern w:val="0"/>
              <w:sz w:val="28"/>
              <w:szCs w:val="48"/>
            </w:rPr>
            <w:t>第五章 合同模板</w:t>
          </w:r>
          <w:r>
            <w:rPr>
              <w:rFonts w:asciiTheme="minorEastAsia" w:hAnsiTheme="minorEastAsia" w:eastAsiaTheme="minorEastAsia"/>
              <w:sz w:val="28"/>
              <w:szCs w:val="36"/>
            </w:rPr>
            <w:tab/>
          </w:r>
          <w:r>
            <w:rPr>
              <w:rFonts w:asciiTheme="minorEastAsia" w:hAnsiTheme="minorEastAsia" w:eastAsiaTheme="minorEastAsia"/>
              <w:sz w:val="28"/>
              <w:szCs w:val="36"/>
            </w:rPr>
            <w:fldChar w:fldCharType="begin"/>
          </w:r>
          <w:r>
            <w:rPr>
              <w:rFonts w:asciiTheme="minorEastAsia" w:hAnsiTheme="minorEastAsia" w:eastAsiaTheme="minorEastAsia"/>
              <w:sz w:val="28"/>
              <w:szCs w:val="36"/>
            </w:rPr>
            <w:instrText xml:space="preserve"> PAGEREF _Toc8381 \h </w:instrText>
          </w:r>
          <w:r>
            <w:rPr>
              <w:rFonts w:asciiTheme="minorEastAsia" w:hAnsiTheme="minorEastAsia" w:eastAsiaTheme="minorEastAsia"/>
              <w:sz w:val="28"/>
              <w:szCs w:val="36"/>
            </w:rPr>
            <w:fldChar w:fldCharType="separate"/>
          </w:r>
          <w:r>
            <w:rPr>
              <w:rFonts w:asciiTheme="minorEastAsia" w:hAnsiTheme="minorEastAsia" w:eastAsiaTheme="minorEastAsia"/>
              <w:sz w:val="28"/>
              <w:szCs w:val="36"/>
            </w:rPr>
            <w:t>18</w:t>
          </w:r>
          <w:r>
            <w:rPr>
              <w:rFonts w:asciiTheme="minorEastAsia" w:hAnsiTheme="minorEastAsia" w:eastAsiaTheme="minorEastAsia"/>
              <w:sz w:val="28"/>
              <w:szCs w:val="36"/>
            </w:rPr>
            <w:fldChar w:fldCharType="end"/>
          </w:r>
          <w:r>
            <w:rPr>
              <w:rFonts w:asciiTheme="minorEastAsia" w:hAnsiTheme="minorEastAsia" w:eastAsiaTheme="minorEastAsia"/>
              <w:sz w:val="28"/>
              <w:szCs w:val="36"/>
            </w:rPr>
            <w:fldChar w:fldCharType="end"/>
          </w:r>
        </w:p>
        <w:p w14:paraId="7741C73A">
          <w:pPr>
            <w:pStyle w:val="15"/>
            <w:tabs>
              <w:tab w:val="right" w:leader="dot" w:pos="8306"/>
            </w:tabs>
            <w:rPr>
              <w:rFonts w:asciiTheme="minorEastAsia" w:hAnsiTheme="minorEastAsia" w:eastAsiaTheme="minorEastAsia"/>
            </w:rPr>
          </w:pPr>
          <w:r>
            <w:fldChar w:fldCharType="begin"/>
          </w:r>
          <w:r>
            <w:instrText xml:space="preserve"> HYPERLINK \l "_Toc30174" </w:instrText>
          </w:r>
          <w:r>
            <w:fldChar w:fldCharType="separate"/>
          </w:r>
          <w:r>
            <w:rPr>
              <w:rFonts w:hint="eastAsia" w:asciiTheme="minorEastAsia" w:hAnsiTheme="minorEastAsia" w:eastAsiaTheme="minorEastAsia" w:cstheme="minorEastAsia"/>
              <w:bCs/>
              <w:kern w:val="0"/>
              <w:sz w:val="28"/>
              <w:szCs w:val="40"/>
            </w:rPr>
            <w:t>附件：询价应答文件格式</w:t>
          </w:r>
          <w:r>
            <w:rPr>
              <w:rFonts w:asciiTheme="minorEastAsia" w:hAnsiTheme="minorEastAsia" w:eastAsiaTheme="minorEastAsia"/>
              <w:sz w:val="28"/>
              <w:szCs w:val="36"/>
            </w:rPr>
            <w:tab/>
          </w:r>
          <w:r>
            <w:rPr>
              <w:rFonts w:asciiTheme="minorEastAsia" w:hAnsiTheme="minorEastAsia" w:eastAsiaTheme="minorEastAsia"/>
              <w:sz w:val="28"/>
              <w:szCs w:val="36"/>
            </w:rPr>
            <w:fldChar w:fldCharType="begin"/>
          </w:r>
          <w:r>
            <w:rPr>
              <w:rFonts w:asciiTheme="minorEastAsia" w:hAnsiTheme="minorEastAsia" w:eastAsiaTheme="minorEastAsia"/>
              <w:sz w:val="28"/>
              <w:szCs w:val="36"/>
            </w:rPr>
            <w:instrText xml:space="preserve"> PAGEREF _Toc30174 \h </w:instrText>
          </w:r>
          <w:r>
            <w:rPr>
              <w:rFonts w:asciiTheme="minorEastAsia" w:hAnsiTheme="minorEastAsia" w:eastAsiaTheme="minorEastAsia"/>
              <w:sz w:val="28"/>
              <w:szCs w:val="36"/>
            </w:rPr>
            <w:fldChar w:fldCharType="separate"/>
          </w:r>
          <w:r>
            <w:rPr>
              <w:rFonts w:asciiTheme="minorEastAsia" w:hAnsiTheme="minorEastAsia" w:eastAsiaTheme="minorEastAsia"/>
              <w:sz w:val="28"/>
              <w:szCs w:val="36"/>
            </w:rPr>
            <w:t>23</w:t>
          </w:r>
          <w:r>
            <w:rPr>
              <w:rFonts w:asciiTheme="minorEastAsia" w:hAnsiTheme="minorEastAsia" w:eastAsiaTheme="minorEastAsia"/>
              <w:sz w:val="28"/>
              <w:szCs w:val="36"/>
            </w:rPr>
            <w:fldChar w:fldCharType="end"/>
          </w:r>
          <w:r>
            <w:rPr>
              <w:rFonts w:asciiTheme="minorEastAsia" w:hAnsiTheme="minorEastAsia" w:eastAsiaTheme="minorEastAsia"/>
              <w:sz w:val="28"/>
              <w:szCs w:val="36"/>
            </w:rPr>
            <w:fldChar w:fldCharType="end"/>
          </w:r>
        </w:p>
        <w:p w14:paraId="084B3A32">
          <w:pPr>
            <w:autoSpaceDE w:val="0"/>
            <w:autoSpaceDN w:val="0"/>
            <w:adjustRightInd w:val="0"/>
            <w:spacing w:line="360" w:lineRule="auto"/>
            <w:jc w:val="center"/>
            <w:rPr>
              <w:rFonts w:cs="黑体" w:asciiTheme="minorEastAsia" w:hAnsiTheme="minorEastAsia" w:eastAsiaTheme="minorEastAsia"/>
              <w:bCs/>
              <w:color w:val="FF0000"/>
              <w:kern w:val="0"/>
              <w:szCs w:val="28"/>
              <w:u w:val="double"/>
            </w:rPr>
          </w:pPr>
          <w:r>
            <w:rPr>
              <w:rFonts w:hint="eastAsia" w:cs="黑体" w:asciiTheme="minorEastAsia" w:hAnsiTheme="minorEastAsia" w:eastAsiaTheme="minorEastAsia"/>
              <w:bCs/>
              <w:color w:val="FF0000"/>
              <w:kern w:val="0"/>
              <w:szCs w:val="28"/>
              <w:u w:val="double"/>
            </w:rPr>
            <w:fldChar w:fldCharType="end"/>
          </w:r>
        </w:p>
      </w:sdtContent>
    </w:sdt>
    <w:p w14:paraId="6EA4D9BC">
      <w:pPr>
        <w:rPr>
          <w:rFonts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56591422">
      <w:pPr>
        <w:autoSpaceDE w:val="0"/>
        <w:autoSpaceDN w:val="0"/>
        <w:adjustRightInd w:val="0"/>
        <w:spacing w:line="360" w:lineRule="auto"/>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76054140">
      <w:pPr>
        <w:autoSpaceDE w:val="0"/>
        <w:autoSpaceDN w:val="0"/>
        <w:adjustRightInd w:val="0"/>
        <w:spacing w:line="288" w:lineRule="auto"/>
        <w:ind w:firstLine="422" w:firstLineChars="200"/>
        <w:jc w:val="left"/>
        <w:rPr>
          <w:rFonts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77BFD811">
      <w:pPr>
        <w:autoSpaceDE w:val="0"/>
        <w:autoSpaceDN w:val="0"/>
        <w:adjustRightInd w:val="0"/>
        <w:jc w:val="center"/>
        <w:rPr>
          <w:rFonts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《供应商参与投标（响应）禁止情形》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34A3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D9F24D5">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6563291F">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供应商参与投标（响应）禁止情形</w:t>
            </w:r>
          </w:p>
        </w:tc>
      </w:tr>
      <w:tr w14:paraId="4278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039835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077D1B6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与其他投标（响应）供应商的法定代表人、主要经营负责人、投标（响应）授权代表人、项目负责人、主要技术人员为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705D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B08192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7604DD8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参与本项目政府采购活动时，与其他投标（响应）供应商存在单位负责人为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1C78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1E210CA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122F17C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与其他投标（响应）供应商的投标（响应）文件或部分投标（响应）文件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48D5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142F804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36EC2C6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与其他投标（响应）供应商的投标（响应）文件由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2CE7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7B1B03C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7FEF3DC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0D5595A2">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3D33BCB">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7B63378B">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4401631A">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6583D420">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1EE63D6B">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（五）与其他采购参加人串通投标（响应）的；</w:t>
      </w:r>
    </w:p>
    <w:p w14:paraId="68B5115D">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3EF5EF31">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509A8D89">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41CA3501">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0A35942F">
      <w:pPr>
        <w:spacing w:line="3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供应商有下列情形的，属于采购条例所称的串通投标（响应）行为，按照采购条例第五十七条有关规定处理：</w:t>
      </w:r>
    </w:p>
    <w:p w14:paraId="74BBB533">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（一）投标（响应）供应商之间相互约定给予未中标（成交）的供应商利益补偿；</w:t>
      </w:r>
    </w:p>
    <w:p w14:paraId="06C0CB38">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（二）不同投标（响应）供应商的法定代表人、主要经营负责人、项目投标（响应）授权代表人、项目负责人、主要技术人员为同一人、属同一单位或者在同一单位缴纳社会保险；</w:t>
      </w:r>
    </w:p>
    <w:p w14:paraId="5D3761FE">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（三）不同投标（响应）供应商的投标（响应）文件由同一单位或者同一人编制，或者由同一人分阶段参与编制的；</w:t>
      </w:r>
    </w:p>
    <w:p w14:paraId="3A6FCCA7">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（四）不同投标（响应）供应商的投标（响应）文件或部分投标（响应）文件相互混装；</w:t>
      </w:r>
    </w:p>
    <w:p w14:paraId="0BE44BE4">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（五）不同投标（响应）供应商的投标（响应）文件内容存在非正常一致；</w:t>
      </w:r>
    </w:p>
    <w:p w14:paraId="50A4CBF0">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（六）由同一单位工作人员为两家以上（含两家）供应商进行同一项投标（响应）活动的；</w:t>
      </w:r>
    </w:p>
    <w:p w14:paraId="605861AD">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78B8CBFF">
      <w:pPr>
        <w:spacing w:line="3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1D69B314">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（一）通过转让或者租借等方式从其他单位获取资格或者资质证书投标（响应）的；</w:t>
      </w:r>
    </w:p>
    <w:p w14:paraId="03736747">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（二）由其他单位或者其他单位负责人在投标（响应）供应商编制的投标（响应）文件上加盖印章或者签字的；</w:t>
      </w:r>
    </w:p>
    <w:p w14:paraId="52A52151">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6D2DB63F">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（四）投标（响应）保证金不是从投标（响应）供应商基本账户转出的；</w:t>
      </w:r>
    </w:p>
    <w:p w14:paraId="0109ABFF">
      <w:pPr>
        <w:spacing w:line="3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7DF022B7">
      <w:pPr>
        <w:spacing w:line="300" w:lineRule="exact"/>
        <w:ind w:firstLine="420" w:firstLineChars="200"/>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rPr>
        <w:t>投标（响应）供应商不能提供项目负责人或者主要技术人员的劳动合同、社会保险等劳动关系证明材料的，视为存在前款第（三）项规定的情形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6274BE5F">
      <w:pPr>
        <w:numPr>
          <w:ilvl w:val="0"/>
          <w:numId w:val="1"/>
        </w:numPr>
        <w:spacing w:line="300" w:lineRule="exact"/>
        <w:ind w:firstLine="422"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AEAFFFE">
      <w:pPr>
        <w:spacing w:line="300" w:lineRule="exact"/>
        <w:ind w:firstLine="422"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各投标（响应）供应商应按要求提交《政府采购违法行为风险知悉确认书》</w:t>
      </w:r>
      <w:r>
        <w:rPr>
          <w:rFonts w:hint="eastAsia" w:asciiTheme="minorEastAsia" w:hAnsiTheme="minorEastAsia" w:eastAsiaTheme="minorEastAsia" w:cstheme="minorEastAsia"/>
          <w:color w:val="000000"/>
          <w:szCs w:val="21"/>
          <w:highlight w:val="yellow"/>
        </w:rPr>
        <w:t>（详见询价应答文件格式-政府采购违法行为风险知悉确认书）</w:t>
      </w:r>
      <w:r>
        <w:rPr>
          <w:rFonts w:hint="eastAsia" w:asciiTheme="minorEastAsia" w:hAnsiTheme="minorEastAsia" w:eastAsiaTheme="minorEastAsia" w:cstheme="minorEastAsia"/>
          <w:color w:val="000000"/>
          <w:szCs w:val="21"/>
        </w:rPr>
        <w:t>。该文件由负责人或投标（响应）授权代表签字并加盖单位公章后，与投标（响应）文件一并提交。</w:t>
      </w:r>
    </w:p>
    <w:p w14:paraId="22B4DB20">
      <w:pPr>
        <w:rPr>
          <w:rFonts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5637CB88">
      <w:pPr>
        <w:widowControl/>
        <w:spacing w:before="100" w:beforeAutospacing="1" w:after="100" w:afterAutospacing="1"/>
        <w:jc w:val="center"/>
        <w:outlineLvl w:val="0"/>
        <w:rPr>
          <w:rFonts w:asciiTheme="minorEastAsia" w:hAnsiTheme="minorEastAsia" w:eastAsiaTheme="minorEastAsia" w:cstheme="minorEastAsia"/>
          <w:b/>
          <w:bCs/>
          <w:kern w:val="0"/>
          <w:sz w:val="36"/>
          <w:szCs w:val="36"/>
        </w:rPr>
      </w:pPr>
      <w:bookmarkStart w:id="1" w:name="_Toc29851"/>
      <w:r>
        <w:rPr>
          <w:rFonts w:hint="eastAsia" w:asciiTheme="minorEastAsia" w:hAnsiTheme="minorEastAsia" w:eastAsiaTheme="minorEastAsia" w:cstheme="minorEastAsia"/>
          <w:b/>
          <w:bCs/>
          <w:kern w:val="0"/>
          <w:sz w:val="36"/>
          <w:szCs w:val="36"/>
        </w:rPr>
        <w:t>第一章 询价公告</w:t>
      </w:r>
      <w:bookmarkEnd w:id="1"/>
    </w:p>
    <w:p w14:paraId="09231C36">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kern w:val="0"/>
          <w:szCs w:val="21"/>
          <w:u w:val="single"/>
        </w:rPr>
        <w:t xml:space="preserve">    深圳市司法局   </w:t>
      </w:r>
      <w:r>
        <w:rPr>
          <w:rFonts w:hint="eastAsia" w:asciiTheme="minorEastAsia" w:hAnsiTheme="minorEastAsia" w:eastAsiaTheme="minorEastAsia" w:cstheme="minorEastAsia"/>
          <w:kern w:val="0"/>
          <w:szCs w:val="21"/>
        </w:rPr>
        <w:t>的委托发布公开询价公告，本项目为</w:t>
      </w:r>
      <w:r>
        <w:rPr>
          <w:rFonts w:hint="eastAsia" w:asciiTheme="minorEastAsia" w:hAnsiTheme="minorEastAsia" w:eastAsiaTheme="minorEastAsia" w:cstheme="minorEastAsia"/>
          <w:kern w:val="0"/>
          <w:szCs w:val="21"/>
          <w:u w:val="single"/>
        </w:rPr>
        <w:t xml:space="preserve">   普法产品制作项目  </w:t>
      </w:r>
      <w:r>
        <w:rPr>
          <w:rFonts w:hint="eastAsia" w:asciiTheme="minorEastAsia" w:hAnsiTheme="minorEastAsia" w:eastAsiaTheme="minorEastAsia" w:cstheme="minorEastAsia"/>
          <w:kern w:val="0"/>
          <w:szCs w:val="21"/>
        </w:rPr>
        <w:t>进行询价采购，欢迎有相应资质和能力的潜在供应商参加本次询价活动。</w:t>
      </w:r>
    </w:p>
    <w:p w14:paraId="432E7AB6">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0DDB8459">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1、项目名称：普法产品制作项目</w:t>
      </w:r>
    </w:p>
    <w:p w14:paraId="6ADA3909">
      <w:pPr>
        <w:widowControl/>
        <w:adjustRightInd w:val="0"/>
        <w:ind w:firstLine="420" w:firstLineChars="200"/>
        <w:jc w:val="left"/>
        <w:rPr>
          <w:rFonts w:asciiTheme="minorEastAsia" w:hAnsiTheme="minorEastAsia" w:eastAsiaTheme="minorEastAsia" w:cstheme="minorEastAsia"/>
          <w:color w:val="0000FF"/>
          <w:kern w:val="0"/>
          <w:szCs w:val="21"/>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color w:val="0000FF"/>
          <w:kern w:val="0"/>
          <w:szCs w:val="21"/>
        </w:rPr>
        <w:t>UHOSZSFJD2025779</w:t>
      </w:r>
    </w:p>
    <w:p w14:paraId="1DC7FC20">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02CBD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106670E3">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16A1F140">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0695FE02">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1ECF0D0A">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59784846">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015E4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1195ECB0">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10562590">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普法产品制作项目</w:t>
            </w:r>
          </w:p>
        </w:tc>
        <w:tc>
          <w:tcPr>
            <w:tcW w:w="969" w:type="dxa"/>
            <w:vAlign w:val="center"/>
          </w:tcPr>
          <w:p w14:paraId="3274525A">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016" w:type="dxa"/>
            <w:vAlign w:val="center"/>
          </w:tcPr>
          <w:p w14:paraId="5381DEDD">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批</w:t>
            </w:r>
          </w:p>
        </w:tc>
        <w:tc>
          <w:tcPr>
            <w:tcW w:w="2542" w:type="dxa"/>
            <w:vAlign w:val="center"/>
          </w:tcPr>
          <w:p w14:paraId="067C9D57">
            <w:pPr>
              <w:pStyle w:val="6"/>
              <w:snapToGrid w:val="0"/>
              <w:spacing w:line="400" w:lineRule="exact"/>
              <w:ind w:firstLine="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118,530.00</w:t>
            </w:r>
          </w:p>
        </w:tc>
      </w:tr>
    </w:tbl>
    <w:p w14:paraId="14A5227E">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4、交货期、技术要求、商务要求等内容详见询价用户需求书。</w:t>
      </w:r>
    </w:p>
    <w:p w14:paraId="6054E7D2">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5E189A04">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供应商必须是具有独立法人资格或为具有独立承担民事责任能力的其它组织（提供营业执照或事业单位法人证书或其他证明材料复印件加盖公章，原件备查）；</w:t>
      </w:r>
    </w:p>
    <w:p w14:paraId="65BDDA0A">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参与本项目政府采购活动时不存在被有关部门禁止参与政府采购活动且在有效期内的情况（由供应商在《询价承诺函》中作出声明，加盖公章）；</w:t>
      </w:r>
    </w:p>
    <w:p w14:paraId="61FD595E">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具备《中华人民共和国政府采购法》第二十二条第一款的条件（由供应商在《询价承诺函》中作出声明，加盖公章）；</w:t>
      </w:r>
    </w:p>
    <w:p w14:paraId="16DBE604">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询价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34D44F18">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（由供应商在《询价承诺函》中作出声明，加盖公章）；</w:t>
      </w:r>
    </w:p>
    <w:p w14:paraId="17374064">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投标（响应）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活动（由供应商填写《供应商基本情况表》相关信息，如发现不同投标（响应）供应商的相关信息存在上述“不得”的情形，作投标（响应）无效处理）；</w:t>
      </w:r>
    </w:p>
    <w:p w14:paraId="216B5313">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szCs w:val="21"/>
          <w:u w:val="single"/>
        </w:rPr>
        <w:t>不接受</w:t>
      </w:r>
      <w:r>
        <w:rPr>
          <w:rFonts w:hint="eastAsia" w:asciiTheme="minorEastAsia" w:hAnsiTheme="minorEastAsia" w:eastAsiaTheme="minorEastAsia" w:cstheme="minorEastAsia"/>
          <w:szCs w:val="21"/>
        </w:rPr>
        <w:t>联合体投标（响应），</w:t>
      </w:r>
      <w:r>
        <w:rPr>
          <w:rFonts w:hint="eastAsia" w:asciiTheme="minorEastAsia" w:hAnsiTheme="minorEastAsia" w:eastAsiaTheme="minorEastAsia" w:cstheme="minorEastAsia"/>
          <w:szCs w:val="21"/>
          <w:u w:val="single"/>
        </w:rPr>
        <w:t>不接受</w:t>
      </w:r>
      <w:r>
        <w:rPr>
          <w:rFonts w:hint="eastAsia" w:asciiTheme="minorEastAsia" w:hAnsiTheme="minorEastAsia" w:eastAsiaTheme="minorEastAsia" w:cstheme="minorEastAsia"/>
          <w:szCs w:val="21"/>
        </w:rPr>
        <w:t>供应商选用进口产品参与询价，不允许转包分包。</w:t>
      </w:r>
    </w:p>
    <w:p w14:paraId="5EFA25BA">
      <w:pPr>
        <w:pStyle w:val="6"/>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三、供应商询价程序及时间安排：</w:t>
      </w:r>
    </w:p>
    <w:p w14:paraId="3F1AA6FF">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1、询价程序：</w:t>
      </w:r>
    </w:p>
    <w:p w14:paraId="191024D1">
      <w:pPr>
        <w:pStyle w:val="17"/>
        <w:shd w:val="clear" w:color="auto" w:fill="FFFFFF"/>
        <w:spacing w:before="0" w:beforeAutospacing="0" w:after="0" w:afterAutospacing="0"/>
        <w:ind w:firstLine="422"/>
        <w:rPr>
          <w:rFonts w:asciiTheme="minorEastAsia" w:hAnsiTheme="minorEastAsia" w:eastAsiaTheme="minorEastAsia"/>
          <w:sz w:val="21"/>
          <w:szCs w:val="21"/>
        </w:rPr>
      </w:pPr>
      <w:r>
        <w:rPr>
          <w:rFonts w:hint="eastAsia" w:asciiTheme="minorEastAsia" w:hAnsiTheme="minorEastAsia" w:eastAsiaTheme="minorEastAsia"/>
          <w:sz w:val="21"/>
          <w:szCs w:val="21"/>
        </w:rPr>
        <w:t>（1）投标（响应）。凡愿意参加询价的合格供应商，在询价截止时间前，登陆友和招标代理服务网（https://yhzb.uho.cn/），下载查看询价文件。售价：本次询价免费。</w:t>
      </w:r>
    </w:p>
    <w:p w14:paraId="6BE2EE81">
      <w:pPr>
        <w:pStyle w:val="17"/>
        <w:shd w:val="clear" w:color="auto" w:fill="FFFFFF"/>
        <w:spacing w:before="0" w:beforeAutospacing="0" w:after="0" w:afterAutospacing="0"/>
        <w:ind w:firstLine="422"/>
        <w:rPr>
          <w:rFonts w:asciiTheme="minorEastAsia" w:hAnsiTheme="minorEastAsia" w:eastAsiaTheme="minorEastAsia"/>
          <w:sz w:val="21"/>
          <w:szCs w:val="21"/>
        </w:rPr>
      </w:pPr>
      <w:r>
        <w:rPr>
          <w:rFonts w:hint="eastAsia" w:asciiTheme="minorEastAsia" w:hAnsiTheme="minorEastAsia" w:eastAsiaTheme="minorEastAsia"/>
          <w:sz w:val="21"/>
          <w:szCs w:val="21"/>
        </w:rPr>
        <w:t>（2）报价。请在2025年</w:t>
      </w:r>
      <w:r>
        <w:rPr>
          <w:rFonts w:hint="eastAsia" w:asciiTheme="minorEastAsia" w:hAnsiTheme="minorEastAsia" w:eastAsiaTheme="minorEastAsia"/>
          <w:sz w:val="21"/>
          <w:szCs w:val="21"/>
          <w:lang w:val="en-US" w:eastAsia="zh-CN"/>
        </w:rPr>
        <w:t>11</w:t>
      </w:r>
      <w:r>
        <w:rPr>
          <w:rFonts w:hint="eastAsia" w:asciiTheme="minorEastAsia" w:hAnsiTheme="minorEastAsia" w:eastAsiaTheme="minorEastAsia"/>
          <w:sz w:val="21"/>
          <w:szCs w:val="21"/>
        </w:rPr>
        <w:t>月</w:t>
      </w:r>
      <w:r>
        <w:rPr>
          <w:rFonts w:hint="eastAsia" w:asciiTheme="minorEastAsia" w:hAnsiTheme="minorEastAsia" w:eastAsiaTheme="minorEastAsia"/>
          <w:sz w:val="21"/>
          <w:szCs w:val="21"/>
          <w:lang w:val="en-US" w:eastAsia="zh-CN"/>
        </w:rPr>
        <w:t>25</w:t>
      </w:r>
      <w:r>
        <w:rPr>
          <w:rFonts w:hint="eastAsia" w:asciiTheme="minorEastAsia" w:hAnsiTheme="minorEastAsia" w:eastAsiaTheme="minorEastAsia"/>
          <w:sz w:val="21"/>
          <w:szCs w:val="21"/>
        </w:rPr>
        <w:t>日</w:t>
      </w:r>
      <w:r>
        <w:rPr>
          <w:rFonts w:hint="eastAsia" w:asciiTheme="minorEastAsia" w:hAnsiTheme="minorEastAsia" w:eastAsiaTheme="minorEastAsia"/>
          <w:sz w:val="21"/>
          <w:szCs w:val="21"/>
          <w:lang w:val="en-US" w:eastAsia="zh-CN"/>
        </w:rPr>
        <w:t>9</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30</w:t>
      </w:r>
      <w:r>
        <w:rPr>
          <w:rFonts w:hint="eastAsia" w:asciiTheme="minorEastAsia" w:hAnsiTheme="minorEastAsia" w:eastAsiaTheme="minorEastAsia"/>
          <w:sz w:val="21"/>
          <w:szCs w:val="21"/>
        </w:rPr>
        <w:t>:00之前把应答文件上传到</w:t>
      </w:r>
      <w:r>
        <w:fldChar w:fldCharType="begin"/>
      </w:r>
      <w:r>
        <w:instrText xml:space="preserve"> HYPERLINK "https://yhjj.uho.cn/login" </w:instrText>
      </w:r>
      <w:r>
        <w:fldChar w:fldCharType="separate"/>
      </w:r>
      <w:r>
        <w:rPr>
          <w:rStyle w:val="25"/>
          <w:rFonts w:hint="eastAsia" w:asciiTheme="minorEastAsia" w:hAnsiTheme="minorEastAsia" w:eastAsiaTheme="minorEastAsia"/>
          <w:b/>
          <w:color w:val="auto"/>
          <w:sz w:val="21"/>
          <w:szCs w:val="21"/>
        </w:rPr>
        <w:t>友和竞价服务网</w:t>
      </w:r>
      <w:r>
        <w:rPr>
          <w:rStyle w:val="25"/>
          <w:rFonts w:hint="eastAsia" w:asciiTheme="minorEastAsia" w:hAnsiTheme="minorEastAsia" w:eastAsiaTheme="minorEastAsia"/>
          <w:b/>
          <w:color w:val="auto"/>
          <w:sz w:val="21"/>
          <w:szCs w:val="21"/>
        </w:rPr>
        <w:fldChar w:fldCharType="end"/>
      </w:r>
      <w:r>
        <w:rPr>
          <w:rStyle w:val="26"/>
          <w:rFonts w:hint="eastAsia" w:asciiTheme="minorEastAsia" w:hAnsiTheme="minorEastAsia" w:eastAsiaTheme="minorEastAsia"/>
          <w:b/>
          <w:color w:val="auto"/>
          <w:sz w:val="21"/>
          <w:szCs w:val="21"/>
        </w:rPr>
        <w:t>(超链接)</w:t>
      </w:r>
      <w:r>
        <w:rPr>
          <w:rFonts w:hint="eastAsia" w:asciiTheme="minorEastAsia" w:hAnsiTheme="minorEastAsia" w:eastAsiaTheme="minorEastAsia"/>
          <w:sz w:val="21"/>
          <w:szCs w:val="21"/>
        </w:rPr>
        <w:t>。（A.供应商须先行注册成为友和询价网供应商，审核通过后，方可进行询价服务。B.应答文件需为PDF格式，且大小不能超过50MB。）</w:t>
      </w:r>
    </w:p>
    <w:p w14:paraId="6AA97108">
      <w:pPr>
        <w:pStyle w:val="17"/>
        <w:shd w:val="clear" w:color="auto" w:fill="FFFFFF"/>
        <w:spacing w:before="0" w:beforeAutospacing="0" w:after="0" w:afterAutospacing="0"/>
        <w:ind w:firstLine="422"/>
        <w:rPr>
          <w:rFonts w:asciiTheme="minorEastAsia" w:hAnsiTheme="minorEastAsia" w:eastAsiaTheme="minorEastAsia"/>
          <w:sz w:val="21"/>
          <w:szCs w:val="21"/>
        </w:rPr>
      </w:pPr>
      <w:r>
        <w:rPr>
          <w:rFonts w:hint="eastAsia" w:asciiTheme="minorEastAsia" w:hAnsiTheme="minorEastAsia" w:eastAsiaTheme="minorEastAsia"/>
          <w:sz w:val="21"/>
          <w:szCs w:val="21"/>
        </w:rPr>
        <w:t>（3）确定询价结果。采购人按照成交原则，确定成交供应商。</w:t>
      </w:r>
    </w:p>
    <w:p w14:paraId="78629F11">
      <w:pPr>
        <w:pStyle w:val="17"/>
        <w:shd w:val="clear" w:color="auto" w:fill="FFFFFF"/>
        <w:spacing w:before="0" w:beforeAutospacing="0" w:after="0" w:afterAutospacing="0"/>
        <w:ind w:firstLine="422"/>
        <w:rPr>
          <w:rFonts w:asciiTheme="minorEastAsia" w:hAnsiTheme="minorEastAsia" w:eastAsiaTheme="minorEastAsia"/>
          <w:sz w:val="21"/>
          <w:szCs w:val="21"/>
        </w:rPr>
      </w:pPr>
      <w:r>
        <w:rPr>
          <w:rFonts w:hint="eastAsia" w:asciiTheme="minorEastAsia" w:hAnsiTheme="minorEastAsia" w:eastAsiaTheme="minorEastAsia"/>
          <w:sz w:val="21"/>
          <w:szCs w:val="21"/>
        </w:rPr>
        <w:t>（4）发布成交公告。在确定成交供应商后发布成交公告。</w:t>
      </w:r>
    </w:p>
    <w:p w14:paraId="1732C9B3">
      <w:pPr>
        <w:pStyle w:val="17"/>
        <w:shd w:val="clear" w:color="auto" w:fill="FFFFFF"/>
        <w:spacing w:before="0" w:beforeAutospacing="0" w:after="0" w:afterAutospacing="0"/>
        <w:ind w:firstLine="422"/>
        <w:rPr>
          <w:rFonts w:asciiTheme="minorEastAsia" w:hAnsiTheme="minorEastAsia" w:eastAsiaTheme="minorEastAsia"/>
          <w:sz w:val="21"/>
          <w:szCs w:val="21"/>
        </w:rPr>
      </w:pPr>
      <w:r>
        <w:rPr>
          <w:rFonts w:hint="eastAsia" w:asciiTheme="minorEastAsia" w:hAnsiTheme="minorEastAsia" w:eastAsiaTheme="minorEastAsia"/>
          <w:sz w:val="21"/>
          <w:szCs w:val="21"/>
        </w:rPr>
        <w:t>（5）领取中标(成交)通知书。成交公告公示期结束无异议后，采购人、成交供应商可领取中标(成交)通知书。</w:t>
      </w:r>
    </w:p>
    <w:p w14:paraId="49DB535E">
      <w:pPr>
        <w:widowControl/>
        <w:adjustRightInd w:val="0"/>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 xml:space="preserve"> </w:t>
      </w:r>
      <w:r>
        <w:rPr>
          <w:rFonts w:cs="宋体" w:asciiTheme="minorEastAsia" w:hAnsiTheme="minorEastAsia" w:eastAsiaTheme="minorEastAsia"/>
          <w:b/>
          <w:kern w:val="0"/>
          <w:szCs w:val="21"/>
        </w:rPr>
        <w:t>2</w:t>
      </w:r>
      <w:r>
        <w:rPr>
          <w:rFonts w:hint="eastAsia" w:cs="宋体" w:asciiTheme="minorEastAsia" w:hAnsiTheme="minorEastAsia" w:eastAsiaTheme="minorEastAsia"/>
          <w:b/>
          <w:kern w:val="0"/>
          <w:szCs w:val="21"/>
        </w:rPr>
        <w:t>、时间安排：</w:t>
      </w:r>
    </w:p>
    <w:p w14:paraId="0B7F28E1">
      <w:pPr>
        <w:widowControl/>
        <w:adjustRightInd w:val="0"/>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（1）公告发布日期：</w:t>
      </w:r>
      <w:r>
        <w:rPr>
          <w:rFonts w:hint="eastAsia" w:cs="宋体" w:asciiTheme="minorEastAsia" w:hAnsiTheme="minorEastAsia" w:eastAsiaTheme="minorEastAsia"/>
          <w:kern w:val="0"/>
          <w:szCs w:val="21"/>
          <w:u w:val="single"/>
        </w:rPr>
        <w:t>2025年</w:t>
      </w:r>
      <w:r>
        <w:rPr>
          <w:rFonts w:hint="eastAsia" w:cs="宋体" w:asciiTheme="minorEastAsia" w:hAnsiTheme="minorEastAsia" w:eastAsiaTheme="minorEastAsia"/>
          <w:kern w:val="0"/>
          <w:szCs w:val="21"/>
          <w:u w:val="single"/>
          <w:lang w:val="en-US" w:eastAsia="zh-CN"/>
        </w:rPr>
        <w:t>11</w:t>
      </w:r>
      <w:r>
        <w:rPr>
          <w:rFonts w:hint="eastAsia" w:cs="宋体" w:asciiTheme="minorEastAsia" w:hAnsiTheme="minorEastAsia" w:eastAsiaTheme="minorEastAsia"/>
          <w:kern w:val="0"/>
          <w:szCs w:val="21"/>
          <w:u w:val="single"/>
        </w:rPr>
        <w:t>月</w:t>
      </w:r>
      <w:r>
        <w:rPr>
          <w:rFonts w:hint="eastAsia" w:cs="宋体" w:asciiTheme="minorEastAsia" w:hAnsiTheme="minorEastAsia" w:eastAsiaTheme="minorEastAsia"/>
          <w:kern w:val="0"/>
          <w:szCs w:val="21"/>
          <w:u w:val="single"/>
          <w:lang w:val="en-US" w:eastAsia="zh-CN"/>
        </w:rPr>
        <w:t>19</w:t>
      </w:r>
      <w:r>
        <w:rPr>
          <w:rFonts w:hint="eastAsia" w:cs="宋体" w:asciiTheme="minorEastAsia" w:hAnsiTheme="minorEastAsia" w:eastAsiaTheme="minorEastAsia"/>
          <w:kern w:val="0"/>
          <w:szCs w:val="21"/>
          <w:u w:val="single"/>
        </w:rPr>
        <w:t>日</w:t>
      </w:r>
      <w:r>
        <w:rPr>
          <w:rFonts w:hint="eastAsia" w:cs="宋体" w:asciiTheme="minorEastAsia" w:hAnsiTheme="minorEastAsia" w:eastAsiaTheme="minorEastAsia"/>
          <w:kern w:val="0"/>
          <w:szCs w:val="21"/>
        </w:rPr>
        <w:t>（北京时间）；</w:t>
      </w:r>
    </w:p>
    <w:p w14:paraId="5D4BAA49">
      <w:pPr>
        <w:widowControl/>
        <w:adjustRightInd w:val="0"/>
        <w:ind w:firstLine="422"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b/>
          <w:kern w:val="0"/>
          <w:szCs w:val="21"/>
        </w:rPr>
        <w:t>（2）询价截止时间：</w:t>
      </w:r>
      <w:r>
        <w:rPr>
          <w:rFonts w:hint="eastAsia" w:cs="宋体" w:asciiTheme="minorEastAsia" w:hAnsiTheme="minorEastAsia" w:eastAsiaTheme="minorEastAsia"/>
          <w:kern w:val="0"/>
          <w:szCs w:val="21"/>
          <w:u w:val="single"/>
        </w:rPr>
        <w:t>2025年11月25日9:30:00</w:t>
      </w:r>
      <w:r>
        <w:rPr>
          <w:rFonts w:hint="eastAsia" w:cs="宋体" w:asciiTheme="minorEastAsia" w:hAnsiTheme="minorEastAsia" w:eastAsiaTheme="minorEastAsia"/>
          <w:kern w:val="0"/>
          <w:szCs w:val="21"/>
        </w:rPr>
        <w:t>（北京时间）；</w:t>
      </w:r>
    </w:p>
    <w:p w14:paraId="3B54915E">
      <w:pPr>
        <w:widowControl/>
        <w:adjustRightInd w:val="0"/>
        <w:ind w:firstLine="422"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b/>
          <w:kern w:val="0"/>
          <w:szCs w:val="21"/>
        </w:rPr>
        <w:t>四、询价文件主要内容：</w:t>
      </w:r>
    </w:p>
    <w:p w14:paraId="4A7ADB8A">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1、项目询价文件由</w:t>
      </w:r>
      <w:r>
        <w:rPr>
          <w:rFonts w:hint="eastAsia" w:cs="宋体" w:asciiTheme="minorEastAsia" w:hAnsiTheme="minorEastAsia" w:eastAsiaTheme="minorEastAsia"/>
          <w:b/>
          <w:kern w:val="0"/>
          <w:szCs w:val="21"/>
        </w:rPr>
        <w:t>询价公告</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b/>
          <w:kern w:val="0"/>
          <w:szCs w:val="21"/>
        </w:rPr>
        <w:t>询价用户需求书</w:t>
      </w:r>
      <w:r>
        <w:rPr>
          <w:rFonts w:hint="eastAsia" w:cs="宋体" w:asciiTheme="minorEastAsia" w:hAnsiTheme="minorEastAsia" w:eastAsiaTheme="minorEastAsia"/>
          <w:kern w:val="0"/>
          <w:szCs w:val="21"/>
        </w:rPr>
        <w:t>和</w:t>
      </w:r>
      <w:r>
        <w:rPr>
          <w:rFonts w:hint="eastAsia" w:cs="宋体" w:asciiTheme="minorEastAsia" w:hAnsiTheme="minorEastAsia" w:eastAsiaTheme="minorEastAsia"/>
          <w:b/>
          <w:kern w:val="0"/>
          <w:szCs w:val="21"/>
        </w:rPr>
        <w:t>询价应答文件格式</w:t>
      </w:r>
      <w:r>
        <w:rPr>
          <w:rFonts w:hint="eastAsia" w:cs="宋体" w:asciiTheme="minorEastAsia" w:hAnsiTheme="minorEastAsia" w:eastAsiaTheme="minorEastAsia"/>
          <w:kern w:val="0"/>
          <w:szCs w:val="21"/>
        </w:rPr>
        <w:t>三部分组成。</w:t>
      </w:r>
    </w:p>
    <w:p w14:paraId="2FD2CA65">
      <w:pPr>
        <w:widowControl/>
        <w:adjustRightInd w:val="0"/>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2、该询价文件格式适用于通用类货物的询价。</w:t>
      </w:r>
    </w:p>
    <w:p w14:paraId="3FBA7A6D">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3、询价用户需求书主要包含本项目的具体采购需求、交货期等要求。</w:t>
      </w:r>
    </w:p>
    <w:p w14:paraId="67B9781B">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4、询价公告和询价用户需求书出现不一致时，按以下优先顺序解释：</w:t>
      </w:r>
    </w:p>
    <w:p w14:paraId="0B15A66C">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（1）本项目对供应商的资格及要求以询价公告为准，当询价公告与询价用户需求书不一致时，询价公告优于询价用户需求书。</w:t>
      </w:r>
    </w:p>
    <w:p w14:paraId="4833B192">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（2）本项目对商品的数量以询价公告的产品数量为准，询价用户需求书中的产品数量应与询价公告中产品数量相对应。</w:t>
      </w:r>
    </w:p>
    <w:p w14:paraId="219F46EA">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5、供应商按询价应答文件格式要求填写响应内容，</w:t>
      </w:r>
      <w:r>
        <w:rPr>
          <w:rFonts w:hint="eastAsia" w:cs="宋体" w:asciiTheme="minorEastAsia" w:hAnsiTheme="minorEastAsia" w:eastAsiaTheme="minorEastAsia"/>
          <w:b/>
          <w:kern w:val="0"/>
          <w:szCs w:val="21"/>
        </w:rPr>
        <w:t>应答文件需要盖单位公章。</w:t>
      </w:r>
    </w:p>
    <w:p w14:paraId="763C113B">
      <w:pPr>
        <w:widowControl/>
        <w:adjustRightInd w:val="0"/>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五、询价成交原则：</w:t>
      </w:r>
    </w:p>
    <w:p w14:paraId="0CDA8074">
      <w:pPr>
        <w:widowControl/>
        <w:adjustRightInd w:val="0"/>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1、有效供应商及数量。</w:t>
      </w:r>
    </w:p>
    <w:p w14:paraId="77C31DB1">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有效供应商是指参加本项目询价，且对本项目进行实质性响应的供应商。有效供应商数量应不少于三家，</w:t>
      </w:r>
      <w:r>
        <w:rPr>
          <w:rFonts w:hint="eastAsia" w:cs="宋体" w:asciiTheme="minorEastAsia" w:hAnsiTheme="minorEastAsia" w:eastAsiaTheme="minorEastAsia"/>
          <w:b/>
          <w:bCs/>
          <w:kern w:val="0"/>
          <w:szCs w:val="21"/>
        </w:rPr>
        <w:t>按本公告第八条</w:t>
      </w:r>
      <w:r>
        <w:rPr>
          <w:rFonts w:hint="eastAsia" w:cs="宋体" w:asciiTheme="minorEastAsia" w:hAnsiTheme="minorEastAsia" w:eastAsiaTheme="minorEastAsia"/>
          <w:b/>
          <w:kern w:val="0"/>
          <w:szCs w:val="21"/>
        </w:rPr>
        <w:t>询价有关情况处理</w:t>
      </w:r>
      <w:r>
        <w:rPr>
          <w:rFonts w:hint="eastAsia" w:cs="宋体" w:asciiTheme="minorEastAsia" w:hAnsiTheme="minorEastAsia" w:eastAsiaTheme="minorEastAsia"/>
          <w:kern w:val="0"/>
          <w:szCs w:val="21"/>
        </w:rPr>
        <w:t>。</w:t>
      </w:r>
    </w:p>
    <w:p w14:paraId="778BEFDC">
      <w:pPr>
        <w:widowControl/>
        <w:adjustRightInd w:val="0"/>
        <w:ind w:firstLine="422"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b/>
          <w:kern w:val="0"/>
          <w:szCs w:val="21"/>
        </w:rPr>
        <w:t>2、本项目成交方法采用最低价法</w:t>
      </w:r>
      <w:r>
        <w:rPr>
          <w:rFonts w:hint="eastAsia" w:cs="宋体" w:asciiTheme="minorEastAsia" w:hAnsiTheme="minorEastAsia" w:eastAsiaTheme="minorEastAsia"/>
          <w:kern w:val="0"/>
          <w:szCs w:val="21"/>
        </w:rPr>
        <w:t>，完全满足询价文件的实质性要求，按照调整后报价由低到高的顺序，依据询价文件中规定的数量或比例推荐候选成交供应商。</w:t>
      </w:r>
    </w:p>
    <w:p w14:paraId="3554EEC5">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3、采购人在参与询价的有效供应商中，按照最低价法，确定最低报价的1家为成交供应商。如出现两家或以上的最低报价，由采购人自行确定1家为成交供应商。</w:t>
      </w:r>
    </w:p>
    <w:p w14:paraId="4D5FFC4A">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响应）处理。</w:t>
      </w:r>
    </w:p>
    <w:p w14:paraId="30998374">
      <w:pPr>
        <w:widowControl/>
        <w:adjustRightInd w:val="0"/>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六、供应商符合性审查标准：</w:t>
      </w:r>
    </w:p>
    <w:p w14:paraId="5935569F">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供应商出现下列情形之一的，其应标将被判定为未通过符合性审查：</w:t>
      </w:r>
    </w:p>
    <w:p w14:paraId="37C6F20F">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1、报价总价超过项目中的预算总额，或者报价单价超过项目对应的单项预算或未按询价文件分项报价清单表（如有）要求进行报价。</w:t>
      </w:r>
    </w:p>
    <w:p w14:paraId="3B4BFF45">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2、供应商资质不符合本项目“供应商资格及要求”的。</w:t>
      </w:r>
    </w:p>
    <w:p w14:paraId="1DF1A7C9">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3、供应商响应的服务期限长于本项目用户需求书中约定的服务期限要求。</w:t>
      </w:r>
    </w:p>
    <w:p w14:paraId="51D2B007">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4、所投货物、服务在技术、商务等方面没有实质性满足询价文件要求的（是否实质性满足询价文件要求，根据《实质性条款响应情况表》做出评判）。</w:t>
      </w:r>
    </w:p>
    <w:p w14:paraId="0C564F37">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6、供应商应答文件中分项报价之和与总价不一致时，按照本公告第七条询价争议的处理。</w:t>
      </w:r>
    </w:p>
    <w:p w14:paraId="081B25EA">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7、供应商应答文件未按询价应答文件格式规定内容、格式提交或填写不完整。</w:t>
      </w:r>
    </w:p>
    <w:p w14:paraId="1E542E98">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8、供应商应答文件用不属于本公司的注册账户进行递交（响应）。</w:t>
      </w:r>
    </w:p>
    <w:p w14:paraId="7F20D17A">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9、供应商应答文件电子文档带病毒。</w:t>
      </w:r>
    </w:p>
    <w:p w14:paraId="22463B69">
      <w:pPr>
        <w:widowControl/>
        <w:adjustRightInd w:val="0"/>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七、询价争议的解决：</w:t>
      </w:r>
    </w:p>
    <w:p w14:paraId="3F9A4F4E">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投标（响应）文件报价出现前后不一致的，除另有规定外，按照下列规定修正：</w:t>
      </w:r>
    </w:p>
    <w:p w14:paraId="51CB40B6">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1、应答文件中报价一览表投标（响应）报价内容与应答文件中报价相应内容不一致的，以报价一览表为准；</w:t>
      </w:r>
    </w:p>
    <w:p w14:paraId="4D0F83C3">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2、大写金额和小写金额不一致的，以大写金额为准；</w:t>
      </w:r>
    </w:p>
    <w:p w14:paraId="7128D544">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3、单价金额小数点或者百分比有明显错位，以报价一览表的总价为准，并修改单价；</w:t>
      </w:r>
    </w:p>
    <w:p w14:paraId="508CA31C">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4、总价金额与按单价汇总金额不一致的，以单价金额计算结果为准。</w:t>
      </w:r>
    </w:p>
    <w:p w14:paraId="6A1A0E65">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5、同时出现两种以上不一致的，按照前款规定的顺序修正。</w:t>
      </w:r>
    </w:p>
    <w:p w14:paraId="49C1324E">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采购人以修正后的分项报价之和为成交金额并签订合同。</w:t>
      </w:r>
    </w:p>
    <w:p w14:paraId="0114DB4C">
      <w:pPr>
        <w:widowControl/>
        <w:adjustRightInd w:val="0"/>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八、询价有关情况处理：</w:t>
      </w:r>
    </w:p>
    <w:p w14:paraId="1789CBAE">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1、第一次询价公告发出后，如响应供应商或合格供应商家数不足三家，则第一次询价失败；第二次询价公告发出后，如响应供应商或合格供应商家数不足三家，按以下方式进行：</w:t>
      </w:r>
    </w:p>
    <w:p w14:paraId="220740B2">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1.1若为两家合格供应商，则推荐报价最低的合格供应商作为成交供应商；</w:t>
      </w:r>
      <w:r>
        <w:rPr>
          <w:rFonts w:cs="宋体" w:asciiTheme="minorEastAsia" w:hAnsiTheme="minorEastAsia" w:eastAsiaTheme="minorEastAsia"/>
          <w:kern w:val="0"/>
          <w:szCs w:val="21"/>
        </w:rPr>
        <w:t xml:space="preserve"> </w:t>
      </w:r>
    </w:p>
    <w:p w14:paraId="04253E81">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r>
        <w:rPr>
          <w:rFonts w:cs="宋体" w:asciiTheme="minorEastAsia" w:hAnsiTheme="minorEastAsia" w:eastAsiaTheme="minorEastAsia"/>
          <w:kern w:val="0"/>
          <w:szCs w:val="21"/>
        </w:rPr>
        <w:t>2</w:t>
      </w:r>
      <w:r>
        <w:rPr>
          <w:rFonts w:hint="eastAsia" w:asciiTheme="minorEastAsia" w:hAnsiTheme="minorEastAsia" w:eastAsiaTheme="minorEastAsia"/>
        </w:rPr>
        <w:t xml:space="preserve"> </w:t>
      </w:r>
      <w:r>
        <w:rPr>
          <w:rFonts w:hint="eastAsia" w:cs="宋体" w:asciiTheme="minorEastAsia" w:hAnsiTheme="minorEastAsia" w:eastAsiaTheme="minorEastAsia"/>
          <w:kern w:val="0"/>
          <w:szCs w:val="21"/>
        </w:rPr>
        <w:t>如为一家合格供应商，直接确定其为本项目成交供应商；</w:t>
      </w:r>
    </w:p>
    <w:p w14:paraId="14C88D9B">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1.3.无有效供应商的，项目询价失败。</w:t>
      </w:r>
    </w:p>
    <w:p w14:paraId="379D53A9">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投标（响应）供应商为替补的成交供应商。确定替补的成交供应商的，友和保险经纪有限公司应当将替补成交供应商的情况予以公示（排名第二的投标（响应）人为第一替补中标（成交）候选人、排名第三的投标（响应）人为第二替补中标（成交）候选人）。</w:t>
      </w:r>
    </w:p>
    <w:p w14:paraId="34B8C4D6">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3、供应商询价截止后撤销其询价，中标（成交）后无正当理由未在规定期限内签订合同或者拒绝履行合同义务的，按相关规定处理，并将记入诚信档案处理。</w:t>
      </w:r>
    </w:p>
    <w:p w14:paraId="7B36E22C">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4、供应商应严格按照询价文件（询价公告、询价用户需求书和询价应答文件格式）规定的要求诚信投标（应答），并对询价行为和结果承担法律责任。</w:t>
      </w:r>
    </w:p>
    <w:p w14:paraId="381FD2E6">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采用最低价法的采购项目，提供相同品牌产品的不同供应商参加同一合同项下投标（响应）的，以其中通过资格审查、符合性审查且报价最低的参加询价；报价相同的，采取随机抽取方式确定，其他投标（响应）无效。</w:t>
      </w:r>
    </w:p>
    <w:p w14:paraId="0E6FCC54">
      <w:pPr>
        <w:widowControl/>
        <w:adjustRightInd w:val="0"/>
        <w:ind w:firstLine="422"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b/>
          <w:kern w:val="0"/>
          <w:szCs w:val="21"/>
        </w:rPr>
        <w:t>九、交纳投标（响应）保证金：</w:t>
      </w:r>
      <w:r>
        <w:rPr>
          <w:rFonts w:hint="eastAsia" w:cs="宋体" w:asciiTheme="minorEastAsia" w:hAnsiTheme="minorEastAsia" w:eastAsiaTheme="minorEastAsia"/>
          <w:kern w:val="0"/>
          <w:szCs w:val="21"/>
        </w:rPr>
        <w:t>本项目不需要缴纳投标（响应）保证金。</w:t>
      </w:r>
    </w:p>
    <w:p w14:paraId="5D3FBEA0">
      <w:pPr>
        <w:widowControl/>
        <w:adjustRightInd w:val="0"/>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十、重要提示：</w:t>
      </w:r>
    </w:p>
    <w:p w14:paraId="2E18DE1E">
      <w:pPr>
        <w:widowControl/>
        <w:adjustRightInd w:val="0"/>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1、本项目询价文件所涉及的时间一律为北京时间，投标（响应）币种均为人民币。供应商有义务在询价活动期间浏览</w:t>
      </w:r>
      <w:r>
        <w:rPr>
          <w:rFonts w:hint="eastAsia" w:cs="宋体" w:asciiTheme="minorEastAsia" w:hAnsiTheme="minorEastAsia" w:eastAsiaTheme="minorEastAsia"/>
          <w:szCs w:val="21"/>
        </w:rPr>
        <w:t>友和招标代理服务网</w:t>
      </w:r>
      <w:r>
        <w:rPr>
          <w:rFonts w:hint="eastAsia" w:asciiTheme="minorEastAsia" w:hAnsiTheme="minorEastAsia" w:eastAsiaTheme="minorEastAsia"/>
          <w:szCs w:val="21"/>
        </w:rPr>
        <w:t>（https://yhzb.uho.cn/）</w:t>
      </w:r>
      <w:r>
        <w:rPr>
          <w:rFonts w:hint="eastAsia" w:cs="宋体" w:asciiTheme="minorEastAsia" w:hAnsiTheme="minorEastAsia" w:eastAsiaTheme="minorEastAsia"/>
          <w:kern w:val="0"/>
          <w:szCs w:val="21"/>
        </w:rPr>
        <w:t>。</w:t>
      </w:r>
    </w:p>
    <w:p w14:paraId="2C86403A">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十一、对本次询价提出询问， 请按以下方式联系：</w:t>
      </w:r>
    </w:p>
    <w:p w14:paraId="48EE9CE8">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34BCEEDD">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名 称：深圳市司法局</w:t>
      </w:r>
    </w:p>
    <w:p w14:paraId="437ECD63">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cs="宋体" w:asciiTheme="minorEastAsia" w:hAnsiTheme="minorEastAsia" w:eastAsiaTheme="minorEastAsia"/>
          <w:kern w:val="0"/>
          <w:szCs w:val="21"/>
        </w:rPr>
        <w:t>深圳市福田区景田路72号</w:t>
      </w:r>
    </w:p>
    <w:p w14:paraId="7A04B284">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联系人：陈先生</w:t>
      </w:r>
    </w:p>
    <w:p w14:paraId="00594F69">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联系方式： </w:t>
      </w:r>
      <w:r>
        <w:rPr>
          <w:rFonts w:hint="eastAsia" w:asciiTheme="minorEastAsia" w:hAnsiTheme="minorEastAsia" w:eastAsiaTheme="minorEastAsia" w:cstheme="minorEastAsia"/>
        </w:rPr>
        <w:t>0755-82019656</w:t>
      </w:r>
    </w:p>
    <w:p w14:paraId="1D7B9756">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17EF7799">
      <w:pPr>
        <w:widowControl/>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5A53ECF0">
      <w:pPr>
        <w:widowControl/>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5AC6FB19">
      <w:pPr>
        <w:widowControl/>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553DBE23">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1707D8E6">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项目联系人：秦佳涛、周盼、黎秋君</w:t>
      </w:r>
    </w:p>
    <w:p w14:paraId="674A0E62">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      话：0755-83881282</w:t>
      </w:r>
    </w:p>
    <w:p w14:paraId="212E208C">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4E0639C8">
      <w:pPr>
        <w:widowControl/>
        <w:adjustRightInd w:val="0"/>
        <w:ind w:firstLine="420" w:firstLineChars="200"/>
        <w:jc w:val="left"/>
        <w:rPr>
          <w:rFonts w:asciiTheme="minorEastAsia" w:hAnsiTheme="minorEastAsia" w:eastAsiaTheme="minorEastAsia" w:cstheme="minorEastAsia"/>
          <w:kern w:val="0"/>
          <w:szCs w:val="21"/>
        </w:rPr>
      </w:pPr>
      <w:r>
        <w:rPr>
          <w:rFonts w:hint="eastAsia" w:cs="宋体" w:asciiTheme="minorEastAsia" w:hAnsiTheme="minorEastAsia" w:eastAsiaTheme="minorEastAsia"/>
          <w:kern w:val="0"/>
          <w:szCs w:val="21"/>
        </w:rPr>
        <w:t>深圳市司法局http://sf.sz.gov.cn</w:t>
      </w:r>
      <w:r>
        <w:rPr>
          <w:rFonts w:hint="eastAsia" w:asciiTheme="minorEastAsia" w:hAnsiTheme="minorEastAsia" w:eastAsiaTheme="minorEastAsia" w:cstheme="minorEastAsia"/>
          <w:kern w:val="0"/>
          <w:szCs w:val="21"/>
        </w:rPr>
        <w:t>/</w:t>
      </w:r>
    </w:p>
    <w:p w14:paraId="1B92376C">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fldChar w:fldCharType="begin"/>
      </w:r>
      <w:r>
        <w:instrText xml:space="preserve"> HYPERLINK "http://yhzb.uho.cn/" </w:instrText>
      </w:r>
      <w: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p>
    <w:p w14:paraId="1872D0C0">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4FCD81B6">
      <w:pPr>
        <w:widowControl/>
        <w:adjustRightInd w:val="0"/>
        <w:ind w:firstLine="723" w:firstLineChars="200"/>
        <w:jc w:val="center"/>
        <w:outlineLvl w:val="0"/>
        <w:rPr>
          <w:rFonts w:cs="宋体" w:asciiTheme="minorEastAsia" w:hAnsiTheme="minorEastAsia" w:eastAsiaTheme="minorEastAsia"/>
          <w:b/>
          <w:kern w:val="0"/>
          <w:sz w:val="36"/>
          <w:szCs w:val="36"/>
        </w:rPr>
      </w:pPr>
      <w:bookmarkStart w:id="2" w:name="_Toc22743"/>
      <w:bookmarkStart w:id="3" w:name="_Toc21670"/>
      <w:r>
        <w:rPr>
          <w:rFonts w:hint="eastAsia" w:cs="宋体" w:asciiTheme="minorEastAsia" w:hAnsiTheme="minorEastAsia" w:eastAsiaTheme="minorEastAsia"/>
          <w:b/>
          <w:kern w:val="0"/>
          <w:sz w:val="36"/>
          <w:szCs w:val="36"/>
        </w:rPr>
        <w:t>第二章 评审方式</w:t>
      </w:r>
      <w:bookmarkEnd w:id="2"/>
      <w:bookmarkEnd w:id="3"/>
    </w:p>
    <w:p w14:paraId="4353526F">
      <w:pPr>
        <w:ind w:firstLine="422" w:firstLineChars="200"/>
        <w:rPr>
          <w:rFonts w:cs="宋体" w:asciiTheme="minorEastAsia" w:hAnsiTheme="minorEastAsia" w:eastAsiaTheme="minorEastAsia"/>
          <w:b/>
          <w:kern w:val="0"/>
          <w:szCs w:val="21"/>
        </w:rPr>
      </w:pPr>
    </w:p>
    <w:p w14:paraId="4AF470DF">
      <w:pPr>
        <w:spacing w:line="360" w:lineRule="auto"/>
        <w:ind w:firstLine="422" w:firstLineChars="200"/>
        <w:rPr>
          <w:rFonts w:cs="宋体" w:asciiTheme="minorEastAsia" w:hAnsiTheme="minorEastAsia" w:eastAsiaTheme="minorEastAsia"/>
          <w:kern w:val="0"/>
          <w:szCs w:val="21"/>
        </w:rPr>
      </w:pPr>
      <w:r>
        <w:rPr>
          <w:rFonts w:hint="eastAsia" w:cs="宋体" w:asciiTheme="minorEastAsia" w:hAnsiTheme="minorEastAsia" w:eastAsiaTheme="minorEastAsia"/>
          <w:b/>
          <w:kern w:val="0"/>
          <w:szCs w:val="21"/>
        </w:rPr>
        <w:t>本项目成交方法采用最低价法</w:t>
      </w:r>
      <w:r>
        <w:rPr>
          <w:rFonts w:hint="eastAsia" w:cs="宋体" w:asciiTheme="minorEastAsia" w:hAnsiTheme="minorEastAsia" w:eastAsiaTheme="minorEastAsia"/>
          <w:kern w:val="0"/>
          <w:szCs w:val="21"/>
        </w:rPr>
        <w:t>，完全满足询价文件的实质性要求，按照调整后报价由低到高的顺序，依据询价文件中规定的数量或比例推荐候选成交供应商。</w:t>
      </w:r>
    </w:p>
    <w:p w14:paraId="1FE93A5F">
      <w:pPr>
        <w:rPr>
          <w:rFonts w:cs="宋体" w:asciiTheme="minorEastAsia" w:hAnsiTheme="minorEastAsia" w:eastAsiaTheme="minorEastAsia"/>
          <w:b/>
          <w:kern w:val="0"/>
          <w:sz w:val="36"/>
          <w:szCs w:val="36"/>
        </w:rPr>
      </w:pPr>
      <w:r>
        <w:rPr>
          <w:rFonts w:hint="eastAsia" w:cs="宋体" w:asciiTheme="minorEastAsia" w:hAnsiTheme="minorEastAsia" w:eastAsiaTheme="minorEastAsia"/>
          <w:b/>
          <w:kern w:val="0"/>
          <w:sz w:val="36"/>
          <w:szCs w:val="36"/>
        </w:rPr>
        <w:br w:type="page"/>
      </w:r>
    </w:p>
    <w:p w14:paraId="56AD55FF">
      <w:pPr>
        <w:rPr>
          <w:rFonts w:asciiTheme="minorEastAsia" w:hAnsiTheme="minorEastAsia" w:eastAsiaTheme="minorEastAsia" w:cstheme="minorEastAsia"/>
          <w:b/>
          <w:kern w:val="0"/>
          <w:sz w:val="36"/>
          <w:szCs w:val="36"/>
        </w:rPr>
      </w:pPr>
    </w:p>
    <w:p w14:paraId="6EF7882F">
      <w:pPr>
        <w:widowControl/>
        <w:adjustRightInd w:val="0"/>
        <w:ind w:firstLine="723" w:firstLineChars="200"/>
        <w:jc w:val="center"/>
        <w:outlineLvl w:val="0"/>
        <w:rPr>
          <w:rFonts w:asciiTheme="minorEastAsia" w:hAnsiTheme="minorEastAsia" w:eastAsiaTheme="minorEastAsia" w:cstheme="minorEastAsia"/>
          <w:b/>
          <w:kern w:val="0"/>
          <w:sz w:val="36"/>
          <w:szCs w:val="36"/>
        </w:rPr>
      </w:pPr>
      <w:bookmarkStart w:id="4" w:name="_Toc30300"/>
      <w:r>
        <w:rPr>
          <w:rFonts w:hint="eastAsia" w:asciiTheme="minorEastAsia" w:hAnsiTheme="minorEastAsia" w:eastAsiaTheme="minorEastAsia" w:cstheme="minorEastAsia"/>
          <w:b/>
          <w:kern w:val="0"/>
          <w:sz w:val="36"/>
          <w:szCs w:val="36"/>
        </w:rPr>
        <w:t>第三章 用户需求书</w:t>
      </w:r>
      <w:bookmarkEnd w:id="4"/>
    </w:p>
    <w:p w14:paraId="7F74CB21">
      <w:pPr>
        <w:ind w:firstLine="422" w:firstLineChars="200"/>
        <w:rPr>
          <w:rFonts w:asciiTheme="minorEastAsia" w:hAnsiTheme="minorEastAsia" w:eastAsiaTheme="minorEastAsia" w:cstheme="minorEastAsia"/>
          <w:b/>
          <w:bCs/>
          <w:kern w:val="0"/>
          <w:szCs w:val="21"/>
        </w:rPr>
      </w:pPr>
    </w:p>
    <w:p w14:paraId="2EAC6FA1">
      <w:pPr>
        <w:spacing w:line="560" w:lineRule="exact"/>
        <w:ind w:firstLine="422" w:firstLine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一、项目背景</w:t>
      </w:r>
    </w:p>
    <w:p w14:paraId="1714578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我处围绕“实施公民法治素养提升行动”，着力打造“益企月月讲”“法护企航”等助企普法品牌，结合“宪法宣传周”、“民法典宣传月”、全民国防安全教育日、非公有制经济组织法律宣传月、禁毒宣传月等重要时间节点，推动法律进校园、企业园区、社区等，通过普法微集市、法律咨询服务、发放普法宣传资料和产品等方式，促进市民群众积极参与普法宣传，增强法治宣传教育的针对性和实效性，让法治精神融入民众生产和生活。为精准落实上级部门关于法治宣传教育的最新工作部署，结合现有的普法产品情况，亟需制作符合新时代法治需求、更具实用性的普法产品。因此，我处拟集中制作一批印制深圳普法logo并附上“深圳普法”公众号二维码的普法产品。</w:t>
      </w:r>
    </w:p>
    <w:p w14:paraId="3FA3A0DA">
      <w:pPr>
        <w:numPr>
          <w:ilvl w:val="0"/>
          <w:numId w:val="3"/>
        </w:numPr>
        <w:spacing w:line="560" w:lineRule="exact"/>
        <w:ind w:firstLine="422" w:firstLine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货物需求明细</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886"/>
        <w:gridCol w:w="605"/>
        <w:gridCol w:w="597"/>
        <w:gridCol w:w="1862"/>
        <w:gridCol w:w="1862"/>
      </w:tblGrid>
      <w:tr w14:paraId="0D72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5" w:type="pct"/>
            <w:vAlign w:val="center"/>
          </w:tcPr>
          <w:p w14:paraId="19D958B1">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序号</w:t>
            </w:r>
          </w:p>
        </w:tc>
        <w:tc>
          <w:tcPr>
            <w:tcW w:w="1693" w:type="pct"/>
            <w:vAlign w:val="center"/>
          </w:tcPr>
          <w:p w14:paraId="0380B491">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货物名称（标的名称）</w:t>
            </w:r>
          </w:p>
        </w:tc>
        <w:tc>
          <w:tcPr>
            <w:tcW w:w="355" w:type="pct"/>
            <w:vAlign w:val="center"/>
          </w:tcPr>
          <w:p w14:paraId="2F9B195C">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数量</w:t>
            </w:r>
          </w:p>
        </w:tc>
        <w:tc>
          <w:tcPr>
            <w:tcW w:w="350" w:type="pct"/>
            <w:vAlign w:val="center"/>
          </w:tcPr>
          <w:p w14:paraId="270E991A">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单位</w:t>
            </w:r>
          </w:p>
        </w:tc>
        <w:tc>
          <w:tcPr>
            <w:tcW w:w="1092" w:type="pct"/>
            <w:vAlign w:val="center"/>
          </w:tcPr>
          <w:p w14:paraId="4AA4D892">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财政预算限额（元）</w:t>
            </w:r>
          </w:p>
        </w:tc>
        <w:tc>
          <w:tcPr>
            <w:tcW w:w="1092" w:type="pct"/>
            <w:vAlign w:val="center"/>
          </w:tcPr>
          <w:p w14:paraId="25FEE03C">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备注</w:t>
            </w:r>
          </w:p>
        </w:tc>
      </w:tr>
      <w:tr w14:paraId="0C40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5" w:type="pct"/>
            <w:vAlign w:val="center"/>
          </w:tcPr>
          <w:p w14:paraId="7030C170">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1</w:t>
            </w:r>
          </w:p>
        </w:tc>
        <w:tc>
          <w:tcPr>
            <w:tcW w:w="1693" w:type="pct"/>
            <w:vAlign w:val="center"/>
          </w:tcPr>
          <w:p w14:paraId="61200945">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环保袋（大）</w:t>
            </w:r>
          </w:p>
        </w:tc>
        <w:tc>
          <w:tcPr>
            <w:tcW w:w="355" w:type="pct"/>
            <w:vAlign w:val="center"/>
          </w:tcPr>
          <w:p w14:paraId="3EC9DCEC">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200</w:t>
            </w:r>
          </w:p>
        </w:tc>
        <w:tc>
          <w:tcPr>
            <w:tcW w:w="350" w:type="pct"/>
            <w:vAlign w:val="center"/>
          </w:tcPr>
          <w:p w14:paraId="3E749650">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个</w:t>
            </w:r>
          </w:p>
        </w:tc>
        <w:tc>
          <w:tcPr>
            <w:tcW w:w="1092" w:type="pct"/>
            <w:vAlign w:val="center"/>
          </w:tcPr>
          <w:p w14:paraId="6B4BBC08">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6000</w:t>
            </w:r>
          </w:p>
        </w:tc>
        <w:tc>
          <w:tcPr>
            <w:tcW w:w="1092" w:type="pct"/>
            <w:vAlign w:val="center"/>
          </w:tcPr>
          <w:p w14:paraId="2F035606">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sz w:val="24"/>
              </w:rPr>
              <w:t>拒绝进口</w:t>
            </w:r>
          </w:p>
        </w:tc>
      </w:tr>
      <w:tr w14:paraId="5442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5" w:type="pct"/>
            <w:vAlign w:val="center"/>
          </w:tcPr>
          <w:p w14:paraId="10658DED">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2</w:t>
            </w:r>
          </w:p>
        </w:tc>
        <w:tc>
          <w:tcPr>
            <w:tcW w:w="1693" w:type="pct"/>
            <w:vAlign w:val="center"/>
          </w:tcPr>
          <w:p w14:paraId="79124720">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环保袋（小）</w:t>
            </w:r>
          </w:p>
        </w:tc>
        <w:tc>
          <w:tcPr>
            <w:tcW w:w="355" w:type="pct"/>
            <w:vAlign w:val="center"/>
          </w:tcPr>
          <w:p w14:paraId="1719B1BC">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200</w:t>
            </w:r>
          </w:p>
        </w:tc>
        <w:tc>
          <w:tcPr>
            <w:tcW w:w="350" w:type="pct"/>
            <w:vAlign w:val="center"/>
          </w:tcPr>
          <w:p w14:paraId="3CE36A0A">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个</w:t>
            </w:r>
          </w:p>
        </w:tc>
        <w:tc>
          <w:tcPr>
            <w:tcW w:w="1092" w:type="pct"/>
            <w:vAlign w:val="center"/>
          </w:tcPr>
          <w:p w14:paraId="69018974">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5400</w:t>
            </w:r>
          </w:p>
        </w:tc>
        <w:tc>
          <w:tcPr>
            <w:tcW w:w="1092" w:type="pct"/>
            <w:vAlign w:val="center"/>
          </w:tcPr>
          <w:p w14:paraId="3281C439">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拒绝进口</w:t>
            </w:r>
          </w:p>
        </w:tc>
      </w:tr>
      <w:tr w14:paraId="7ED7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5" w:type="pct"/>
            <w:vAlign w:val="center"/>
          </w:tcPr>
          <w:p w14:paraId="14E7781F">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3</w:t>
            </w:r>
          </w:p>
        </w:tc>
        <w:tc>
          <w:tcPr>
            <w:tcW w:w="1693" w:type="pct"/>
            <w:vAlign w:val="center"/>
          </w:tcPr>
          <w:p w14:paraId="3EB2AE13">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手持风扇</w:t>
            </w:r>
          </w:p>
        </w:tc>
        <w:tc>
          <w:tcPr>
            <w:tcW w:w="355" w:type="pct"/>
            <w:vAlign w:val="center"/>
          </w:tcPr>
          <w:p w14:paraId="77A1A7D4">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200</w:t>
            </w:r>
          </w:p>
        </w:tc>
        <w:tc>
          <w:tcPr>
            <w:tcW w:w="350" w:type="pct"/>
            <w:vAlign w:val="center"/>
          </w:tcPr>
          <w:p w14:paraId="2F7D78D3">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个</w:t>
            </w:r>
          </w:p>
        </w:tc>
        <w:tc>
          <w:tcPr>
            <w:tcW w:w="1092" w:type="pct"/>
            <w:vAlign w:val="center"/>
          </w:tcPr>
          <w:p w14:paraId="3F068A04">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5000</w:t>
            </w:r>
          </w:p>
        </w:tc>
        <w:tc>
          <w:tcPr>
            <w:tcW w:w="1092" w:type="pct"/>
            <w:vAlign w:val="center"/>
          </w:tcPr>
          <w:p w14:paraId="3B8ABEBB">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sz w:val="24"/>
              </w:rPr>
              <w:t>拒绝进口</w:t>
            </w:r>
          </w:p>
        </w:tc>
      </w:tr>
      <w:tr w14:paraId="1C6F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5" w:type="pct"/>
            <w:vAlign w:val="center"/>
          </w:tcPr>
          <w:p w14:paraId="7547594F">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4</w:t>
            </w:r>
          </w:p>
        </w:tc>
        <w:tc>
          <w:tcPr>
            <w:tcW w:w="1693" w:type="pct"/>
            <w:vAlign w:val="center"/>
          </w:tcPr>
          <w:p w14:paraId="1E7999DF">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保温杯</w:t>
            </w:r>
          </w:p>
        </w:tc>
        <w:tc>
          <w:tcPr>
            <w:tcW w:w="355" w:type="pct"/>
            <w:vAlign w:val="center"/>
          </w:tcPr>
          <w:p w14:paraId="3AA19AD9">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200</w:t>
            </w:r>
          </w:p>
        </w:tc>
        <w:tc>
          <w:tcPr>
            <w:tcW w:w="350" w:type="pct"/>
            <w:vAlign w:val="center"/>
          </w:tcPr>
          <w:p w14:paraId="0E8DB96B">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个</w:t>
            </w:r>
          </w:p>
        </w:tc>
        <w:tc>
          <w:tcPr>
            <w:tcW w:w="1092" w:type="pct"/>
            <w:vAlign w:val="center"/>
          </w:tcPr>
          <w:p w14:paraId="644EDCD9">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10400</w:t>
            </w:r>
          </w:p>
        </w:tc>
        <w:tc>
          <w:tcPr>
            <w:tcW w:w="1092" w:type="pct"/>
          </w:tcPr>
          <w:p w14:paraId="4A59EE9B">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拒绝进口</w:t>
            </w:r>
          </w:p>
        </w:tc>
      </w:tr>
      <w:tr w14:paraId="3C06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5" w:type="pct"/>
            <w:vAlign w:val="center"/>
          </w:tcPr>
          <w:p w14:paraId="086250B7">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5</w:t>
            </w:r>
          </w:p>
        </w:tc>
        <w:tc>
          <w:tcPr>
            <w:tcW w:w="1693" w:type="pct"/>
            <w:vAlign w:val="center"/>
          </w:tcPr>
          <w:p w14:paraId="6084EFA7">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文件手提袋</w:t>
            </w:r>
          </w:p>
        </w:tc>
        <w:tc>
          <w:tcPr>
            <w:tcW w:w="355" w:type="pct"/>
            <w:vAlign w:val="center"/>
          </w:tcPr>
          <w:p w14:paraId="34489188">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300</w:t>
            </w:r>
          </w:p>
        </w:tc>
        <w:tc>
          <w:tcPr>
            <w:tcW w:w="350" w:type="pct"/>
            <w:vAlign w:val="center"/>
          </w:tcPr>
          <w:p w14:paraId="6DCEAFDC">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个</w:t>
            </w:r>
          </w:p>
        </w:tc>
        <w:tc>
          <w:tcPr>
            <w:tcW w:w="1092" w:type="pct"/>
            <w:vAlign w:val="center"/>
          </w:tcPr>
          <w:p w14:paraId="048B55D2">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8700</w:t>
            </w:r>
          </w:p>
        </w:tc>
        <w:tc>
          <w:tcPr>
            <w:tcW w:w="1092" w:type="pct"/>
          </w:tcPr>
          <w:p w14:paraId="30D1180C">
            <w:pPr>
              <w:spacing w:line="360" w:lineRule="exact"/>
              <w:jc w:val="center"/>
              <w:rPr>
                <w:rFonts w:cs="仿宋" w:asciiTheme="minorEastAsia" w:hAnsiTheme="minorEastAsia" w:eastAsiaTheme="minorEastAsia"/>
                <w:b/>
                <w:color w:val="FF0000"/>
                <w:sz w:val="24"/>
                <w:highlight w:val="yellow"/>
              </w:rPr>
            </w:pPr>
            <w:r>
              <w:rPr>
                <w:rFonts w:hint="eastAsia" w:cs="仿宋" w:asciiTheme="minorEastAsia" w:hAnsiTheme="minorEastAsia" w:eastAsiaTheme="minorEastAsia"/>
                <w:b/>
                <w:sz w:val="24"/>
              </w:rPr>
              <w:t>拒绝进口</w:t>
            </w:r>
          </w:p>
        </w:tc>
      </w:tr>
      <w:tr w14:paraId="39CB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5" w:type="pct"/>
            <w:vAlign w:val="center"/>
          </w:tcPr>
          <w:p w14:paraId="47DEBD37">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6</w:t>
            </w:r>
          </w:p>
        </w:tc>
        <w:tc>
          <w:tcPr>
            <w:tcW w:w="1693" w:type="pct"/>
          </w:tcPr>
          <w:p w14:paraId="676BD3DC">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充电宝</w:t>
            </w:r>
          </w:p>
        </w:tc>
        <w:tc>
          <w:tcPr>
            <w:tcW w:w="355" w:type="pct"/>
            <w:vAlign w:val="center"/>
          </w:tcPr>
          <w:p w14:paraId="4626F4BA">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200</w:t>
            </w:r>
          </w:p>
        </w:tc>
        <w:tc>
          <w:tcPr>
            <w:tcW w:w="350" w:type="pct"/>
            <w:vAlign w:val="center"/>
          </w:tcPr>
          <w:p w14:paraId="5F1AF61E">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个</w:t>
            </w:r>
          </w:p>
        </w:tc>
        <w:tc>
          <w:tcPr>
            <w:tcW w:w="1092" w:type="pct"/>
            <w:vAlign w:val="center"/>
          </w:tcPr>
          <w:p w14:paraId="5BDA9488">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25800</w:t>
            </w:r>
          </w:p>
        </w:tc>
        <w:tc>
          <w:tcPr>
            <w:tcW w:w="1092" w:type="pct"/>
          </w:tcPr>
          <w:p w14:paraId="6D9D1002">
            <w:pPr>
              <w:spacing w:line="360" w:lineRule="exact"/>
              <w:jc w:val="center"/>
              <w:rPr>
                <w:rFonts w:cs="仿宋" w:asciiTheme="minorEastAsia" w:hAnsiTheme="minorEastAsia" w:eastAsiaTheme="minorEastAsia"/>
                <w:b/>
                <w:sz w:val="24"/>
                <w:highlight w:val="yellow"/>
              </w:rPr>
            </w:pPr>
            <w:r>
              <w:rPr>
                <w:rFonts w:hint="eastAsia" w:cs="仿宋" w:asciiTheme="minorEastAsia" w:hAnsiTheme="minorEastAsia" w:eastAsiaTheme="minorEastAsia"/>
                <w:b/>
                <w:sz w:val="24"/>
              </w:rPr>
              <w:t>拒绝进口</w:t>
            </w:r>
          </w:p>
        </w:tc>
      </w:tr>
      <w:tr w14:paraId="58C3F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5" w:type="pct"/>
            <w:vAlign w:val="center"/>
          </w:tcPr>
          <w:p w14:paraId="7AD4F832">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7</w:t>
            </w:r>
          </w:p>
        </w:tc>
        <w:tc>
          <w:tcPr>
            <w:tcW w:w="1693" w:type="pct"/>
          </w:tcPr>
          <w:p w14:paraId="209F58D0">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雨伞（短）</w:t>
            </w:r>
          </w:p>
        </w:tc>
        <w:tc>
          <w:tcPr>
            <w:tcW w:w="355" w:type="pct"/>
            <w:vAlign w:val="center"/>
          </w:tcPr>
          <w:p w14:paraId="3F9E1EB4">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200</w:t>
            </w:r>
          </w:p>
        </w:tc>
        <w:tc>
          <w:tcPr>
            <w:tcW w:w="350" w:type="pct"/>
            <w:vAlign w:val="center"/>
          </w:tcPr>
          <w:p w14:paraId="3F7974EE">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个</w:t>
            </w:r>
          </w:p>
        </w:tc>
        <w:tc>
          <w:tcPr>
            <w:tcW w:w="1092" w:type="pct"/>
            <w:vAlign w:val="center"/>
          </w:tcPr>
          <w:p w14:paraId="4DABCFF9">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6800</w:t>
            </w:r>
          </w:p>
        </w:tc>
        <w:tc>
          <w:tcPr>
            <w:tcW w:w="1092" w:type="pct"/>
          </w:tcPr>
          <w:p w14:paraId="119CC19E">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拒绝进口</w:t>
            </w:r>
          </w:p>
        </w:tc>
      </w:tr>
      <w:tr w14:paraId="070F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5" w:type="pct"/>
            <w:vAlign w:val="center"/>
          </w:tcPr>
          <w:p w14:paraId="57A0B5A4">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8</w:t>
            </w:r>
          </w:p>
        </w:tc>
        <w:tc>
          <w:tcPr>
            <w:tcW w:w="1693" w:type="pct"/>
          </w:tcPr>
          <w:p w14:paraId="50991923">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蓝牙音响</w:t>
            </w:r>
          </w:p>
        </w:tc>
        <w:tc>
          <w:tcPr>
            <w:tcW w:w="355" w:type="pct"/>
            <w:vAlign w:val="center"/>
          </w:tcPr>
          <w:p w14:paraId="2C9DFE0C">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100</w:t>
            </w:r>
          </w:p>
        </w:tc>
        <w:tc>
          <w:tcPr>
            <w:tcW w:w="350" w:type="pct"/>
            <w:vAlign w:val="center"/>
          </w:tcPr>
          <w:p w14:paraId="0134AE50">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个</w:t>
            </w:r>
          </w:p>
        </w:tc>
        <w:tc>
          <w:tcPr>
            <w:tcW w:w="1092" w:type="pct"/>
            <w:vAlign w:val="center"/>
          </w:tcPr>
          <w:p w14:paraId="21C0F187">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21650</w:t>
            </w:r>
          </w:p>
        </w:tc>
        <w:tc>
          <w:tcPr>
            <w:tcW w:w="1092" w:type="pct"/>
          </w:tcPr>
          <w:p w14:paraId="3965A7E8">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拒绝进口</w:t>
            </w:r>
          </w:p>
        </w:tc>
      </w:tr>
      <w:tr w14:paraId="5656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5" w:type="pct"/>
            <w:vAlign w:val="center"/>
          </w:tcPr>
          <w:p w14:paraId="041605E5">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9</w:t>
            </w:r>
          </w:p>
        </w:tc>
        <w:tc>
          <w:tcPr>
            <w:tcW w:w="1693" w:type="pct"/>
          </w:tcPr>
          <w:p w14:paraId="60DE79C8">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手机支架（无线充）</w:t>
            </w:r>
          </w:p>
        </w:tc>
        <w:tc>
          <w:tcPr>
            <w:tcW w:w="355" w:type="pct"/>
            <w:vAlign w:val="center"/>
          </w:tcPr>
          <w:p w14:paraId="2CA6D10B">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200</w:t>
            </w:r>
          </w:p>
        </w:tc>
        <w:tc>
          <w:tcPr>
            <w:tcW w:w="350" w:type="pct"/>
            <w:vAlign w:val="center"/>
          </w:tcPr>
          <w:p w14:paraId="7A279C0F">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个</w:t>
            </w:r>
          </w:p>
        </w:tc>
        <w:tc>
          <w:tcPr>
            <w:tcW w:w="1092" w:type="pct"/>
            <w:vAlign w:val="center"/>
          </w:tcPr>
          <w:p w14:paraId="652DFE0D">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11600</w:t>
            </w:r>
          </w:p>
        </w:tc>
        <w:tc>
          <w:tcPr>
            <w:tcW w:w="1092" w:type="pct"/>
          </w:tcPr>
          <w:p w14:paraId="1705F56B">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拒绝进口</w:t>
            </w:r>
          </w:p>
        </w:tc>
      </w:tr>
      <w:tr w14:paraId="65F7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5" w:type="pct"/>
            <w:vAlign w:val="center"/>
          </w:tcPr>
          <w:p w14:paraId="02939112">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10</w:t>
            </w:r>
          </w:p>
        </w:tc>
        <w:tc>
          <w:tcPr>
            <w:tcW w:w="1693" w:type="pct"/>
          </w:tcPr>
          <w:p w14:paraId="6154E242">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小背包</w:t>
            </w:r>
          </w:p>
        </w:tc>
        <w:tc>
          <w:tcPr>
            <w:tcW w:w="355" w:type="pct"/>
            <w:vAlign w:val="center"/>
          </w:tcPr>
          <w:p w14:paraId="0E43732D">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200</w:t>
            </w:r>
          </w:p>
        </w:tc>
        <w:tc>
          <w:tcPr>
            <w:tcW w:w="350" w:type="pct"/>
            <w:vAlign w:val="center"/>
          </w:tcPr>
          <w:p w14:paraId="782540D6">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个</w:t>
            </w:r>
          </w:p>
        </w:tc>
        <w:tc>
          <w:tcPr>
            <w:tcW w:w="1092" w:type="pct"/>
            <w:vAlign w:val="center"/>
          </w:tcPr>
          <w:p w14:paraId="03D5F3B5">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5580</w:t>
            </w:r>
          </w:p>
        </w:tc>
        <w:tc>
          <w:tcPr>
            <w:tcW w:w="1092" w:type="pct"/>
          </w:tcPr>
          <w:p w14:paraId="7C22863C">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拒绝进口</w:t>
            </w:r>
          </w:p>
        </w:tc>
      </w:tr>
      <w:tr w14:paraId="0ECA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5" w:type="pct"/>
            <w:vAlign w:val="center"/>
          </w:tcPr>
          <w:p w14:paraId="6C98D046">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11</w:t>
            </w:r>
          </w:p>
        </w:tc>
        <w:tc>
          <w:tcPr>
            <w:tcW w:w="1693" w:type="pct"/>
          </w:tcPr>
          <w:p w14:paraId="69C8E6AD">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随身茶具包</w:t>
            </w:r>
          </w:p>
        </w:tc>
        <w:tc>
          <w:tcPr>
            <w:tcW w:w="355" w:type="pct"/>
            <w:vAlign w:val="center"/>
          </w:tcPr>
          <w:p w14:paraId="4CD153FA">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200</w:t>
            </w:r>
          </w:p>
        </w:tc>
        <w:tc>
          <w:tcPr>
            <w:tcW w:w="350" w:type="pct"/>
            <w:vAlign w:val="center"/>
          </w:tcPr>
          <w:p w14:paraId="07614D1A">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套</w:t>
            </w:r>
          </w:p>
        </w:tc>
        <w:tc>
          <w:tcPr>
            <w:tcW w:w="1092" w:type="pct"/>
            <w:vAlign w:val="center"/>
          </w:tcPr>
          <w:p w14:paraId="6F9C13E5">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11600</w:t>
            </w:r>
          </w:p>
        </w:tc>
        <w:tc>
          <w:tcPr>
            <w:tcW w:w="1092" w:type="pct"/>
          </w:tcPr>
          <w:p w14:paraId="32E15174">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拒绝进口</w:t>
            </w:r>
          </w:p>
        </w:tc>
      </w:tr>
    </w:tbl>
    <w:p w14:paraId="3ADE1D1A">
      <w:pPr>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备注：</w:t>
      </w:r>
    </w:p>
    <w:p w14:paraId="02349A99">
      <w:pPr>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 xml:space="preserve">1.备注栏注明“拒绝进口”的产品不接受投标人选用进口产品参与投标；注明“接受进口”的产品允许投标人选用进口产品参与投标，但不排斥国内产品。 </w:t>
      </w:r>
    </w:p>
    <w:p w14:paraId="714FF1DE">
      <w:pPr>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7929A5C6">
      <w:pPr>
        <w:pStyle w:val="8"/>
        <w:ind w:firstLine="422"/>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3、本项目核心产品为：</w:t>
      </w:r>
      <w:r>
        <w:rPr>
          <w:rFonts w:hint="eastAsia" w:cs="仿宋" w:asciiTheme="minorEastAsia" w:hAnsiTheme="minorEastAsia" w:eastAsiaTheme="minorEastAsia"/>
          <w:b/>
        </w:rPr>
        <w:t>蓝牙音响</w:t>
      </w:r>
    </w:p>
    <w:p w14:paraId="7D0A9258">
      <w:pPr>
        <w:numPr>
          <w:ilvl w:val="0"/>
          <w:numId w:val="3"/>
        </w:numPr>
        <w:spacing w:line="560" w:lineRule="exact"/>
        <w:ind w:firstLine="422" w:firstLine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技术要求</w:t>
      </w:r>
    </w:p>
    <w:p w14:paraId="3F22A2B5">
      <w:pPr>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说明：</w:t>
      </w:r>
    </w:p>
    <w:p w14:paraId="3D403B81">
      <w:pPr>
        <w:numPr>
          <w:ilvl w:val="0"/>
          <w:numId w:val="4"/>
        </w:numPr>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带“★”项的是不可负偏离需求，为废标条款；</w:t>
      </w:r>
    </w:p>
    <w:p w14:paraId="02F3C086">
      <w:pPr>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2、涉及区间的技术要求，除特别注明以外，所投产品响应数值在询价文件要求的区间范围内即认定为满足该项技术要求。例：区间要求为0-20ML, 所投产品响应为0ML、10ML或20ML等（即在区间范围内），即为满足该项技术要求。</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142"/>
        <w:gridCol w:w="6534"/>
      </w:tblGrid>
      <w:tr w14:paraId="195F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96" w:type="pct"/>
            <w:vAlign w:val="center"/>
          </w:tcPr>
          <w:p w14:paraId="2131B415">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序号</w:t>
            </w:r>
          </w:p>
        </w:tc>
        <w:tc>
          <w:tcPr>
            <w:tcW w:w="670" w:type="pct"/>
            <w:vAlign w:val="center"/>
          </w:tcPr>
          <w:p w14:paraId="35C0647B">
            <w:pPr>
              <w:widowControl/>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货物名称</w:t>
            </w:r>
          </w:p>
        </w:tc>
        <w:tc>
          <w:tcPr>
            <w:tcW w:w="3833" w:type="pct"/>
            <w:vAlign w:val="center"/>
          </w:tcPr>
          <w:p w14:paraId="20DDF9CA">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询价技术要求</w:t>
            </w:r>
          </w:p>
        </w:tc>
      </w:tr>
      <w:tr w14:paraId="31DA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restart"/>
            <w:vAlign w:val="center"/>
          </w:tcPr>
          <w:p w14:paraId="2AEEB79C">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w:t>
            </w:r>
          </w:p>
        </w:tc>
        <w:tc>
          <w:tcPr>
            <w:tcW w:w="670" w:type="pct"/>
            <w:vMerge w:val="restart"/>
            <w:vAlign w:val="center"/>
          </w:tcPr>
          <w:p w14:paraId="5F05DA0F">
            <w:pPr>
              <w:pStyle w:val="8"/>
              <w:ind w:firstLine="0" w:firstLineChars="0"/>
              <w:jc w:val="center"/>
              <w:rPr>
                <w:rFonts w:asciiTheme="minorEastAsia" w:hAnsiTheme="minorEastAsia" w:eastAsiaTheme="minorEastAsia"/>
              </w:rPr>
            </w:pPr>
            <w:r>
              <w:rPr>
                <w:rFonts w:hint="eastAsia" w:cs="仿宋" w:asciiTheme="minorEastAsia" w:hAnsiTheme="minorEastAsia" w:eastAsiaTheme="minorEastAsia"/>
                <w:color w:val="000000" w:themeColor="text1"/>
                <w:sz w:val="21"/>
                <w:szCs w:val="21"/>
                <w14:textFill>
                  <w14:solidFill>
                    <w14:schemeClr w14:val="tx1"/>
                  </w14:solidFill>
                </w14:textFill>
              </w:rPr>
              <w:t>环保袋（大）</w:t>
            </w:r>
          </w:p>
        </w:tc>
        <w:tc>
          <w:tcPr>
            <w:tcW w:w="3833" w:type="pct"/>
          </w:tcPr>
          <w:p w14:paraId="47EECBAA">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1.1包身规格：30cm*30cm*10cm（可±1%）（提供产品说明书或产品彩页或厂家参数说明或检测报告，如不能体现此参数或体现内容不满足参数要求，均视为负偏离）</w:t>
            </w:r>
          </w:p>
        </w:tc>
      </w:tr>
      <w:tr w14:paraId="6EFA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57F9D4AB">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102E85DF">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4E9D2924">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1.2包身材质：≥20安棉帆布，袋口加磁扣，里面加开口内袋，开口内袋规格：15cm*11.5cm（可±1%）,内袋口不带拉链（提供产品说明书或产品彩页或厂家参数说明或检测报告，如不能体现此参数或体现内容不满足参数要求，均视为负偏离）</w:t>
            </w:r>
          </w:p>
        </w:tc>
      </w:tr>
      <w:tr w14:paraId="66DF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33FEDA93">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2F42A3E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3227F733">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1.3带子规格：宽3.2cm，带露出总长51cm（可±1%）（提供产品说明书或产品彩页或厂家参数说明或检测报告，如不能体现此参数或体现内容不满足参数要求，均视为负偏离）</w:t>
            </w:r>
          </w:p>
        </w:tc>
      </w:tr>
      <w:tr w14:paraId="3F18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17D90923">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1F82F1BB">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5FFC3F12">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1.4带子材质：棉织带材料（提供产品说明书或产品彩页或厂家参数说明或检测报告，如不能体现此参数或体现内容不满足参数要求，均视为负偏离）</w:t>
            </w:r>
          </w:p>
        </w:tc>
      </w:tr>
      <w:tr w14:paraId="0B450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96" w:type="pct"/>
            <w:vMerge w:val="continue"/>
            <w:vAlign w:val="center"/>
          </w:tcPr>
          <w:p w14:paraId="6E0ECE18">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6611B39B">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05C47B8F">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1.5包身颜色：由采购人确定。</w:t>
            </w:r>
            <w:r>
              <w:rPr>
                <w:rFonts w:hint="eastAsia" w:cs="仿宋" w:asciiTheme="minorEastAsia" w:hAnsiTheme="minorEastAsia" w:eastAsiaTheme="minorEastAsia"/>
                <w:b/>
                <w:bCs/>
                <w:color w:val="FF0000"/>
                <w:szCs w:val="21"/>
              </w:rPr>
              <w:t>（提供承诺）</w:t>
            </w:r>
          </w:p>
        </w:tc>
      </w:tr>
      <w:tr w14:paraId="6B54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0028238D">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507C712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0F9EAC05">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1.6定制：需在产品上印制深圳普法logo并附上“深圳普法”公众号二维码。</w:t>
            </w:r>
            <w:r>
              <w:rPr>
                <w:rFonts w:hint="eastAsia" w:cs="仿宋" w:asciiTheme="minorEastAsia" w:hAnsiTheme="minorEastAsia" w:eastAsiaTheme="minorEastAsia"/>
                <w:b/>
                <w:bCs/>
                <w:color w:val="FF0000"/>
                <w:szCs w:val="21"/>
              </w:rPr>
              <w:t>（提供承诺）</w:t>
            </w:r>
          </w:p>
        </w:tc>
      </w:tr>
      <w:tr w14:paraId="3EF0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96" w:type="pct"/>
            <w:vMerge w:val="restart"/>
            <w:vAlign w:val="center"/>
          </w:tcPr>
          <w:p w14:paraId="670A723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w:t>
            </w:r>
          </w:p>
        </w:tc>
        <w:tc>
          <w:tcPr>
            <w:tcW w:w="670" w:type="pct"/>
            <w:vMerge w:val="restart"/>
            <w:vAlign w:val="center"/>
          </w:tcPr>
          <w:p w14:paraId="310624B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环保袋（小）</w:t>
            </w:r>
          </w:p>
        </w:tc>
        <w:tc>
          <w:tcPr>
            <w:tcW w:w="3833" w:type="pct"/>
          </w:tcPr>
          <w:p w14:paraId="1D4ADD26">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2.1包身规格：23cm*23cm*10cm（可±1%）（提供产品说明书或产品彩页或厂家参数说明或检测报告，如不能体现此参数或体现内容不满足参数要求，均视为负偏离）</w:t>
            </w:r>
          </w:p>
        </w:tc>
      </w:tr>
      <w:tr w14:paraId="7936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tcPr>
          <w:p w14:paraId="3ECAEFFA">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tcPr>
          <w:p w14:paraId="06A1C85B">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528D110E">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2.2包身材质：≥20安棉帆布，袋口加磁扣，里面加开口内袋，开口内袋规格：15cm*11.5cm（可±1%）,内袋口不带拉链（提供产品说明书或产品彩页或厂家参数说明或检测报告，如不能体现此参数或体现内容不满足参数要求，均视为负偏离）</w:t>
            </w:r>
          </w:p>
        </w:tc>
      </w:tr>
      <w:tr w14:paraId="14FF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96" w:type="pct"/>
            <w:vMerge w:val="continue"/>
          </w:tcPr>
          <w:p w14:paraId="220B38F6">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tcPr>
          <w:p w14:paraId="66FBB3C4">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19114079">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2.3带子规格：宽3.2cm，带露出总长38cm（可±1%）（提供产品说明书或产品彩页或厂家参数说明或检测报告，如不能体现此参数或体现内容不满足参数要求，均视为负偏离）</w:t>
            </w:r>
          </w:p>
        </w:tc>
      </w:tr>
      <w:tr w14:paraId="3992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96" w:type="pct"/>
            <w:vMerge w:val="continue"/>
          </w:tcPr>
          <w:p w14:paraId="5AAD0D8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tcPr>
          <w:p w14:paraId="5CCD6F76">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38071C4E">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2.4带子材质：棉织带材料（提供产品说明书或产品彩页或厂家参数说明或检测报告，如不能体现此参数或体现内容不满足参数要求，均视为负偏离）</w:t>
            </w:r>
          </w:p>
        </w:tc>
      </w:tr>
      <w:tr w14:paraId="7CE6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tcPr>
          <w:p w14:paraId="1A019EB5">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tcPr>
          <w:p w14:paraId="555B0862">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79729AF0">
            <w:pPr>
              <w:spacing w:line="360" w:lineRule="exact"/>
              <w:rPr>
                <w:rFonts w:cs="宋体" w:asciiTheme="minorEastAsia" w:hAnsiTheme="minorEastAsia" w:eastAsiaTheme="minorEastAsia"/>
                <w:b/>
                <w:bCs/>
                <w:szCs w:val="21"/>
              </w:rPr>
            </w:pPr>
            <w:r>
              <w:rPr>
                <w:rFonts w:hint="eastAsia" w:cs="仿宋" w:asciiTheme="minorEastAsia" w:hAnsiTheme="minorEastAsia" w:eastAsiaTheme="minorEastAsia"/>
                <w:color w:val="000000" w:themeColor="text1"/>
                <w:szCs w:val="21"/>
                <w14:textFill>
                  <w14:solidFill>
                    <w14:schemeClr w14:val="tx1"/>
                  </w14:solidFill>
                </w14:textFill>
              </w:rPr>
              <w:t>2.5包身颜色：由采购人确定。</w:t>
            </w:r>
            <w:r>
              <w:rPr>
                <w:rFonts w:hint="eastAsia" w:cs="仿宋" w:asciiTheme="minorEastAsia" w:hAnsiTheme="minorEastAsia" w:eastAsiaTheme="minorEastAsia"/>
                <w:b/>
                <w:bCs/>
                <w:color w:val="FF0000"/>
                <w:szCs w:val="21"/>
              </w:rPr>
              <w:t>（提供承诺）</w:t>
            </w:r>
          </w:p>
        </w:tc>
      </w:tr>
      <w:tr w14:paraId="02F6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tcPr>
          <w:p w14:paraId="75CDED06">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tcPr>
          <w:p w14:paraId="675027D7">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4E1A0945">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2.6定制：需在产品上印制深圳普法logo并附上“深圳普法”公众号二维码。</w:t>
            </w:r>
            <w:r>
              <w:rPr>
                <w:rFonts w:hint="eastAsia" w:cs="仿宋" w:asciiTheme="minorEastAsia" w:hAnsiTheme="minorEastAsia" w:eastAsiaTheme="minorEastAsia"/>
                <w:b/>
                <w:bCs/>
                <w:color w:val="FF0000"/>
                <w:szCs w:val="21"/>
              </w:rPr>
              <w:t>（提供承诺）</w:t>
            </w:r>
          </w:p>
        </w:tc>
      </w:tr>
      <w:tr w14:paraId="567D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restart"/>
            <w:vAlign w:val="center"/>
          </w:tcPr>
          <w:p w14:paraId="5BA8DC18">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3</w:t>
            </w:r>
          </w:p>
        </w:tc>
        <w:tc>
          <w:tcPr>
            <w:tcW w:w="670" w:type="pct"/>
            <w:vMerge w:val="restart"/>
            <w:vAlign w:val="center"/>
          </w:tcPr>
          <w:p w14:paraId="66B351D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手持风扇</w:t>
            </w:r>
          </w:p>
        </w:tc>
        <w:tc>
          <w:tcPr>
            <w:tcW w:w="3833" w:type="pct"/>
          </w:tcPr>
          <w:p w14:paraId="2DB1F80A">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3.1电气性能参数：2</w:t>
            </w:r>
            <w:r>
              <w:rPr>
                <w:rFonts w:cs="仿宋" w:asciiTheme="minorEastAsia" w:hAnsiTheme="minorEastAsia" w:eastAsiaTheme="minorEastAsia"/>
                <w:b/>
                <w:bCs/>
                <w:color w:val="FF0000"/>
                <w:szCs w:val="21"/>
              </w:rPr>
              <w:t>W</w:t>
            </w:r>
            <w:r>
              <w:rPr>
                <w:rFonts w:hint="eastAsia" w:cs="仿宋" w:asciiTheme="minorEastAsia" w:hAnsiTheme="minorEastAsia" w:eastAsiaTheme="minorEastAsia"/>
                <w:b/>
                <w:bCs/>
                <w:color w:val="FF0000"/>
                <w:szCs w:val="21"/>
              </w:rPr>
              <w:t>≤额定功率≤5W；额定电压：5V（可±10%），使用USB充电接口；电池类型：锂电池；电池容量：充电款≥1200mah；充电方式：Type-C（提供产品说明书或产品彩页或厂家参数说明或检测报告，如不能体现此参数或体现内容不满足参数要求，均视为负偏离）</w:t>
            </w:r>
          </w:p>
        </w:tc>
      </w:tr>
      <w:tr w14:paraId="736F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tcPr>
          <w:p w14:paraId="4B3615A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tcPr>
          <w:p w14:paraId="1EC7686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29E502F6">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3.2风力档位： 3≤档风力调节≤6（提供产品说明书或产品彩页或厂家参数说明或检测报告，如不能体现此参数或体现内容不满足参数要求，均视为负偏离）</w:t>
            </w:r>
          </w:p>
        </w:tc>
      </w:tr>
      <w:tr w14:paraId="3883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96" w:type="pct"/>
            <w:vMerge w:val="continue"/>
          </w:tcPr>
          <w:p w14:paraId="41895FB5">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tcPr>
          <w:p w14:paraId="3D3D5E3F">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075FB683">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3.3续航时长：≥1.2小时（提供产品说明书或产品彩页或厂家参数说明或检测报告，如不能体现此参数或体现内容不满足参数要求，均视为负偏离）</w:t>
            </w:r>
          </w:p>
        </w:tc>
      </w:tr>
      <w:tr w14:paraId="76A8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tcPr>
          <w:p w14:paraId="05E861D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tcPr>
          <w:p w14:paraId="44219EC3">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5D70D57B">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3.4尺寸：202*90*37mm。（可±10%），重量：110g（可±10%）（提供产品说明书或产品彩页或厂家参数说明或检测报告，如不能体现此参数或体现内容不满足参数要求，均视为负偏离）</w:t>
            </w:r>
          </w:p>
        </w:tc>
      </w:tr>
      <w:tr w14:paraId="6D11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continue"/>
          </w:tcPr>
          <w:p w14:paraId="730669B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tcPr>
          <w:p w14:paraId="3ABA7840">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472FA697">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3.5显示功能：配备LED显示屏（提供产品说明书或产品彩页或厂家参数说明或检测报告，如不能体现此参数或体现内容不满足参数要求，均视为负偏离）</w:t>
            </w:r>
          </w:p>
        </w:tc>
      </w:tr>
      <w:tr w14:paraId="786D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tcPr>
          <w:p w14:paraId="32D25F9C">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tcPr>
          <w:p w14:paraId="03FA0B1C">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588C27E4">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color w:val="000000" w:themeColor="text1"/>
                <w:szCs w:val="21"/>
                <w14:textFill>
                  <w14:solidFill>
                    <w14:schemeClr w14:val="tx1"/>
                  </w14:solidFill>
                </w14:textFill>
              </w:rPr>
              <w:t>3.6定制：需在产品上丝印印制深圳普法logo并附上“深圳普法”公众号二维码。</w:t>
            </w:r>
            <w:r>
              <w:rPr>
                <w:rFonts w:hint="eastAsia" w:cs="仿宋" w:asciiTheme="minorEastAsia" w:hAnsiTheme="minorEastAsia" w:eastAsiaTheme="minorEastAsia"/>
                <w:b/>
                <w:bCs/>
                <w:color w:val="FF0000"/>
                <w:szCs w:val="21"/>
              </w:rPr>
              <w:t>（提供承诺）</w:t>
            </w:r>
          </w:p>
        </w:tc>
      </w:tr>
      <w:tr w14:paraId="4DFB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restart"/>
            <w:vAlign w:val="center"/>
          </w:tcPr>
          <w:p w14:paraId="358A4496">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4</w:t>
            </w:r>
          </w:p>
        </w:tc>
        <w:tc>
          <w:tcPr>
            <w:tcW w:w="670" w:type="pct"/>
            <w:vMerge w:val="restart"/>
            <w:vAlign w:val="center"/>
          </w:tcPr>
          <w:p w14:paraId="47585AAD">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保温杯</w:t>
            </w:r>
          </w:p>
        </w:tc>
        <w:tc>
          <w:tcPr>
            <w:tcW w:w="3833" w:type="pct"/>
          </w:tcPr>
          <w:p w14:paraId="522FDDDC">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4.1材质：采用316L不锈钢旋薄内胆；（提供产品说明书或产品彩页或厂家参数说明或检测报告，如不能体现此参数或体现内容不满足参数要求，均视为负偏离）</w:t>
            </w:r>
          </w:p>
        </w:tc>
      </w:tr>
      <w:tr w14:paraId="1692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3EEDC2C6">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30A5BC60">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6A83B597">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4.2配件：自带茶漏（提供产品说明书或产品彩页或厂家参数说明或检测报告，如不能体现此参数或体现内容不满足参数要求，均视为负偏离）</w:t>
            </w:r>
          </w:p>
        </w:tc>
      </w:tr>
      <w:tr w14:paraId="6DD1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2C4DF856">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1686E65A">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6FF677AE">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4.3容量规格：350ml（可±10%）（提供产品说明书或产品彩页或厂家参数说明或检测报告，如不能体现此参数或体现内容不满足参数要求，均视为负偏离）</w:t>
            </w:r>
          </w:p>
        </w:tc>
      </w:tr>
      <w:tr w14:paraId="0D4B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2BD92540">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68AD13D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2DF46248">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4.4保温技术：双层不锈钢抽真空保温（提供产品说明书或产品彩页或厂家参数说明或检测报告，如不能体现此参数或体现内容不满足参数要求，均视为负偏离）</w:t>
            </w:r>
          </w:p>
        </w:tc>
      </w:tr>
      <w:tr w14:paraId="333B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141FE231">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22141BAB">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59AF40D3">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4.5尺寸规格：62.5*62.5*174mm（可±10%），产品净重：170g（可±10%）（提供产品说明书或产品彩页或厂家参数说明或检测报告，如不能体现此参数或体现内容不满足参数要求，均视为负偏离）</w:t>
            </w:r>
          </w:p>
        </w:tc>
      </w:tr>
      <w:tr w14:paraId="3B96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628DD353">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1935DFC3">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7FF54E06">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4.6定制：需在产品上丝印印制深圳普法logo并附上“深圳普法”公众号二维码。</w:t>
            </w:r>
            <w:r>
              <w:rPr>
                <w:rFonts w:hint="eastAsia" w:cs="仿宋" w:asciiTheme="minorEastAsia" w:hAnsiTheme="minorEastAsia" w:eastAsiaTheme="minorEastAsia"/>
                <w:b/>
                <w:bCs/>
                <w:color w:val="FF0000"/>
                <w:szCs w:val="21"/>
              </w:rPr>
              <w:t>（提供承诺）</w:t>
            </w:r>
          </w:p>
        </w:tc>
      </w:tr>
      <w:tr w14:paraId="3DF7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restart"/>
            <w:vAlign w:val="center"/>
          </w:tcPr>
          <w:p w14:paraId="497295AE">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5</w:t>
            </w:r>
          </w:p>
        </w:tc>
        <w:tc>
          <w:tcPr>
            <w:tcW w:w="670" w:type="pct"/>
            <w:vMerge w:val="restart"/>
            <w:vAlign w:val="center"/>
          </w:tcPr>
          <w:p w14:paraId="2F4613D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文件</w:t>
            </w:r>
          </w:p>
          <w:p w14:paraId="7174C40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手提袋</w:t>
            </w:r>
          </w:p>
        </w:tc>
        <w:tc>
          <w:tcPr>
            <w:tcW w:w="3833" w:type="pct"/>
          </w:tcPr>
          <w:p w14:paraId="6DDF2AD6">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5.1规格：长34cm，</w:t>
            </w:r>
            <w:r>
              <w:rPr>
                <w:rFonts w:cs="仿宋" w:asciiTheme="minorEastAsia" w:hAnsiTheme="minorEastAsia" w:eastAsiaTheme="minorEastAsia"/>
                <w:b/>
                <w:bCs/>
                <w:color w:val="FF0000"/>
                <w:szCs w:val="21"/>
              </w:rPr>
              <w:t>高</w:t>
            </w:r>
            <w:r>
              <w:rPr>
                <w:rFonts w:hint="eastAsia" w:cs="仿宋" w:asciiTheme="minorEastAsia" w:hAnsiTheme="minorEastAsia" w:eastAsiaTheme="minorEastAsia"/>
                <w:b/>
                <w:bCs/>
                <w:color w:val="FF0000"/>
                <w:szCs w:val="21"/>
              </w:rPr>
              <w:t>35cm，（可±1%）材料：袋体外面使用≥900D古池尼龙，袋体内面使用≥210D银色尼龙布加2层无纺布；袋口加磁扣，袋内增加一个拉链内袋；袋前中间车缝一条3CM 色带，带总长34CM。（可±1%）（提供产品说明书或产品彩页或厂家参数说明或检测报告或提供带参数的产品截图。如不能体现此参数或体现内容不满足参数要求，均视为负偏离）</w:t>
            </w:r>
          </w:p>
        </w:tc>
      </w:tr>
      <w:tr w14:paraId="5D95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4D6328CC">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7B0ED4E0">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4985F00F">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5.2正面单面印1色(白色)，反面不用印；（提供产品说明书或产品彩页或厂家参数说明或检测报告或提供带参数的产品截图。如不能体现此参数或体现内容不满足参数要求，均视为负偏离）</w:t>
            </w:r>
          </w:p>
        </w:tc>
      </w:tr>
      <w:tr w14:paraId="6C9C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4D5DC9EC">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01F3DB00">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43EC66AB">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5.3手提带宽2.5CM，带总长32CM。（可±1%）色带颜色为：红，白，蓝（提供产品说明书或产品彩页或厂家参数说明或检测报告或提供带参数的产品截图。如不能体现此参数或体现内容不满足参数要求，均视为负偏离）</w:t>
            </w:r>
          </w:p>
        </w:tc>
      </w:tr>
      <w:tr w14:paraId="4E13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6F0ACCE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47ECA2F0">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55FA4572">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5.4定制：需在产品上印制深圳普法logo并附上“深圳普法”公众号二维码。</w:t>
            </w:r>
            <w:r>
              <w:rPr>
                <w:rFonts w:hint="eastAsia" w:cs="仿宋" w:asciiTheme="minorEastAsia" w:hAnsiTheme="minorEastAsia" w:eastAsiaTheme="minorEastAsia"/>
                <w:b/>
                <w:bCs/>
                <w:color w:val="FF0000"/>
                <w:szCs w:val="21"/>
              </w:rPr>
              <w:t>（提供承诺）</w:t>
            </w:r>
          </w:p>
        </w:tc>
      </w:tr>
      <w:tr w14:paraId="5FF9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restart"/>
            <w:vAlign w:val="center"/>
          </w:tcPr>
          <w:p w14:paraId="313B70F6">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6</w:t>
            </w:r>
          </w:p>
        </w:tc>
        <w:tc>
          <w:tcPr>
            <w:tcW w:w="670" w:type="pct"/>
            <w:vMerge w:val="restart"/>
            <w:vAlign w:val="center"/>
          </w:tcPr>
          <w:p w14:paraId="3F74985B">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充电宝</w:t>
            </w:r>
          </w:p>
        </w:tc>
        <w:tc>
          <w:tcPr>
            <w:tcW w:w="3833" w:type="pct"/>
          </w:tcPr>
          <w:p w14:paraId="6B4AC3D5">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6.1有3C认证标识（提供产品说明书或产品彩页或厂家参数说明或检测报告或提供带参数的产品截图。如不能体现此参数或体现内容不满足参数要求，均视为负偏离）</w:t>
            </w:r>
          </w:p>
        </w:tc>
      </w:tr>
      <w:tr w14:paraId="49FD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6D612BFE">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27A8178F">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1A5E7C1D">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6.2电池类型：锂聚合物电池或锂离子电池，电池容量：≥10000mAh，快充功率：≥22.5W（提供产品说明书或产品彩页或厂家参数说明或检测报告或提供带参数的产品截图。如不能体现此参数或体现内容不满足参数要求，均视为负偏离）</w:t>
            </w:r>
          </w:p>
        </w:tc>
      </w:tr>
      <w:tr w14:paraId="1C3C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621C3936">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13EA12F6">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33F41E5F">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6.3自带双充电线：typeC和Lighting等（提供产品说明书或产品彩页或厂家参数说明或检测报告或提供带参数的产品截图。如不能体现此参数或体现内容不满足参数要求，均视为负偏离）</w:t>
            </w:r>
          </w:p>
        </w:tc>
      </w:tr>
      <w:tr w14:paraId="50A1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16201072">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2EFF65CF">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3F664BA7">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6.4定制：需在产品上丝印印制深圳普法logo并附上“深圳普法”公众号二维码。</w:t>
            </w:r>
            <w:r>
              <w:rPr>
                <w:rFonts w:hint="eastAsia" w:cs="仿宋" w:asciiTheme="minorEastAsia" w:hAnsiTheme="minorEastAsia" w:eastAsiaTheme="minorEastAsia"/>
                <w:b/>
                <w:bCs/>
                <w:color w:val="FF0000"/>
                <w:szCs w:val="21"/>
              </w:rPr>
              <w:t>（提供承诺）</w:t>
            </w:r>
          </w:p>
        </w:tc>
      </w:tr>
      <w:tr w14:paraId="4C43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restart"/>
            <w:vAlign w:val="center"/>
          </w:tcPr>
          <w:p w14:paraId="437BCB1D">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7</w:t>
            </w:r>
          </w:p>
        </w:tc>
        <w:tc>
          <w:tcPr>
            <w:tcW w:w="670" w:type="pct"/>
            <w:vMerge w:val="restart"/>
            <w:vAlign w:val="center"/>
          </w:tcPr>
          <w:p w14:paraId="40CE6A1F">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雨伞（短）</w:t>
            </w:r>
          </w:p>
        </w:tc>
        <w:tc>
          <w:tcPr>
            <w:tcW w:w="3833" w:type="pct"/>
          </w:tcPr>
          <w:p w14:paraId="50FA08DA">
            <w:pPr>
              <w:spacing w:line="360" w:lineRule="exac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7.1尺寸重量参数：折叠长度：23cm，撑开直径：99cm，重量310g（可±10%）（提供产品说明书或产品彩页或厂家参数说明或检测报告或提供带参数的产品截图。如不能体现此参数或体现内容不满足参数要求，均视为负偏离）</w:t>
            </w:r>
          </w:p>
        </w:tc>
      </w:tr>
      <w:tr w14:paraId="524E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continue"/>
            <w:vAlign w:val="center"/>
          </w:tcPr>
          <w:p w14:paraId="7CA22460">
            <w:pPr>
              <w:spacing w:line="360" w:lineRule="exact"/>
              <w:rPr>
                <w:rFonts w:asciiTheme="minorEastAsia" w:hAnsiTheme="minorEastAsia" w:eastAsiaTheme="minorEastAsia"/>
              </w:rPr>
            </w:pPr>
          </w:p>
        </w:tc>
        <w:tc>
          <w:tcPr>
            <w:tcW w:w="670" w:type="pct"/>
            <w:vMerge w:val="continue"/>
            <w:vAlign w:val="center"/>
          </w:tcPr>
          <w:p w14:paraId="35853F2E">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0D7A8CAA">
            <w:pPr>
              <w:spacing w:line="360" w:lineRule="exac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7.2伞骨材料：全钢骨架（提供产品说明书或产品彩页或厂家参数说明或检测报告或提供带参数的产品截图。如不能体现此参数或体现内容不满足参数要求，均视为负偏离）</w:t>
            </w:r>
          </w:p>
        </w:tc>
      </w:tr>
      <w:tr w14:paraId="087C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continue"/>
            <w:vAlign w:val="center"/>
          </w:tcPr>
          <w:p w14:paraId="5405F8B9">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2E86DA70">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0CB9EA24">
            <w:pPr>
              <w:spacing w:line="360" w:lineRule="exac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7.3伞面成分：聚酯纤维（提供产品说明书或产品彩页或厂家参数说明或检测报告或提供带参数的产品截图。如不能体现此参数或体现内容不满足参数要求，均视为负偏离）</w:t>
            </w:r>
          </w:p>
        </w:tc>
      </w:tr>
      <w:tr w14:paraId="53FC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continue"/>
            <w:vAlign w:val="center"/>
          </w:tcPr>
          <w:p w14:paraId="28FBC02A">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44DA9671">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764CDD73">
            <w:pPr>
              <w:spacing w:line="360" w:lineRule="exac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7.4产品规格：伞面弧度半径57cm（可±10%），伞骨≥8根（提供产品说明书或产品彩页或厂家参数说明或检测报告或提供带参数的产品截图。如不能体现此参数或体现内容不满足参数要求，均视为负偏离）</w:t>
            </w:r>
          </w:p>
        </w:tc>
      </w:tr>
      <w:tr w14:paraId="752C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continue"/>
            <w:vAlign w:val="center"/>
          </w:tcPr>
          <w:p w14:paraId="2426B3AD">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7296835B">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794D6A26">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7.5定制：需在产品上丝印印制深圳普法logo并附上“深圳普法”公众号二维码。</w:t>
            </w:r>
            <w:r>
              <w:rPr>
                <w:rFonts w:hint="eastAsia" w:cs="仿宋" w:asciiTheme="minorEastAsia" w:hAnsiTheme="minorEastAsia" w:eastAsiaTheme="minorEastAsia"/>
                <w:b/>
                <w:bCs/>
                <w:color w:val="FF0000"/>
                <w:szCs w:val="21"/>
              </w:rPr>
              <w:t>（提供承诺）</w:t>
            </w:r>
          </w:p>
        </w:tc>
      </w:tr>
      <w:tr w14:paraId="7EAE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96" w:type="pct"/>
            <w:vMerge w:val="restart"/>
            <w:vAlign w:val="center"/>
          </w:tcPr>
          <w:p w14:paraId="7768700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8</w:t>
            </w:r>
          </w:p>
        </w:tc>
        <w:tc>
          <w:tcPr>
            <w:tcW w:w="670" w:type="pct"/>
            <w:vMerge w:val="restart"/>
            <w:vAlign w:val="center"/>
          </w:tcPr>
          <w:p w14:paraId="14303C7F">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蓝牙</w:t>
            </w:r>
          </w:p>
          <w:p w14:paraId="07141883">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音响</w:t>
            </w:r>
          </w:p>
        </w:tc>
        <w:tc>
          <w:tcPr>
            <w:tcW w:w="3833" w:type="pct"/>
          </w:tcPr>
          <w:p w14:paraId="06B3029A">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8.1尺寸：长95mm，宽95mm，高度140mm（可±10%）（提供产品说明书或产品彩页或厂家参数说明或检测报告或提供带参数的产品截图。如不能体现此参数或体现内容不满足参数要求，均视为负偏离）</w:t>
            </w:r>
          </w:p>
        </w:tc>
      </w:tr>
      <w:tr w14:paraId="038F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96" w:type="pct"/>
            <w:vMerge w:val="continue"/>
            <w:vAlign w:val="center"/>
          </w:tcPr>
          <w:p w14:paraId="4A93AB44">
            <w:pPr>
              <w:spacing w:line="360" w:lineRule="exact"/>
              <w:rPr>
                <w:rFonts w:asciiTheme="minorEastAsia" w:hAnsiTheme="minorEastAsia" w:eastAsiaTheme="minorEastAsia"/>
              </w:rPr>
            </w:pPr>
          </w:p>
        </w:tc>
        <w:tc>
          <w:tcPr>
            <w:tcW w:w="670" w:type="pct"/>
            <w:vMerge w:val="continue"/>
            <w:vAlign w:val="center"/>
          </w:tcPr>
          <w:p w14:paraId="251FF770">
            <w:pPr>
              <w:spacing w:line="360" w:lineRule="exact"/>
              <w:rPr>
                <w:rFonts w:asciiTheme="minorEastAsia" w:hAnsiTheme="minorEastAsia" w:eastAsiaTheme="minorEastAsia"/>
              </w:rPr>
            </w:pPr>
          </w:p>
        </w:tc>
        <w:tc>
          <w:tcPr>
            <w:tcW w:w="3833" w:type="pct"/>
          </w:tcPr>
          <w:p w14:paraId="7A05E2A8">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8.2喇叭：全频喇叭环绕（提供产品说明书或产品彩页或厂家参数说明或检测报告或提供带参数的产品截图。如不能体现此参数或体现内容不满足参数要求，均视为负偏离）</w:t>
            </w:r>
          </w:p>
        </w:tc>
      </w:tr>
      <w:tr w14:paraId="2956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96" w:type="pct"/>
            <w:vMerge w:val="continue"/>
            <w:vAlign w:val="center"/>
          </w:tcPr>
          <w:p w14:paraId="5806F698">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55B87363">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4001CD52">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8.3麦克风：内置（提供产品说明书或产品彩页或厂家参数说明或检测报告或提供带参数的产品截图。如不能体现此参数或体现内容不满足参数要求，均视为负偏离）</w:t>
            </w:r>
          </w:p>
        </w:tc>
      </w:tr>
      <w:tr w14:paraId="72A6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96" w:type="pct"/>
            <w:vMerge w:val="continue"/>
            <w:vAlign w:val="center"/>
          </w:tcPr>
          <w:p w14:paraId="76ACD042">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1679DE26">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08B36123">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8.4无线连接方式：WIFI、蓝牙（提供产品说明书或产品彩页或厂家参数说明或检测报告或提供带参数的产品截图。如不能体现此参数或体现内容不满足参数要求，均视为负偏离）</w:t>
            </w:r>
          </w:p>
        </w:tc>
      </w:tr>
      <w:tr w14:paraId="4476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96" w:type="pct"/>
            <w:vMerge w:val="continue"/>
            <w:vAlign w:val="center"/>
          </w:tcPr>
          <w:p w14:paraId="0AF70544">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52AE72D9">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5209D1D7">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8.5类型：有源音箱（提供产品说明书或产品彩页或厂家参数说明或检测报告或提供带参数的产品截图。如不能体现此参数或体现内容不满足参数要求，均视为负偏离）</w:t>
            </w:r>
          </w:p>
        </w:tc>
      </w:tr>
      <w:tr w14:paraId="00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96" w:type="pct"/>
            <w:vMerge w:val="continue"/>
            <w:vAlign w:val="center"/>
          </w:tcPr>
          <w:p w14:paraId="0AE5A22C">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66AEFD1D">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2920F6DC">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8.6控制方式：语音控制、物理按键、APP控制（提供产品说明书或产品彩页或厂家参数说明或检测报告或提供带参数的产品截图。如不能体现此参数或体现内容不满足参数要求，均视为负偏离）</w:t>
            </w:r>
          </w:p>
        </w:tc>
      </w:tr>
      <w:tr w14:paraId="4604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96" w:type="pct"/>
            <w:vMerge w:val="continue"/>
            <w:vAlign w:val="center"/>
          </w:tcPr>
          <w:p w14:paraId="1106AADB">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5D7E8F0D">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2039D58C">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8.7定制：需在产品上丝印印制深圳普法logo并附上“深圳普法”公众号二维码。</w:t>
            </w:r>
            <w:r>
              <w:rPr>
                <w:rFonts w:hint="eastAsia" w:cs="仿宋" w:asciiTheme="minorEastAsia" w:hAnsiTheme="minorEastAsia" w:eastAsiaTheme="minorEastAsia"/>
                <w:b/>
                <w:bCs/>
                <w:color w:val="FF0000"/>
                <w:szCs w:val="21"/>
              </w:rPr>
              <w:t>（提供承诺）</w:t>
            </w:r>
          </w:p>
        </w:tc>
      </w:tr>
      <w:tr w14:paraId="7B20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restart"/>
            <w:vAlign w:val="center"/>
          </w:tcPr>
          <w:p w14:paraId="03CA9BD5">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9</w:t>
            </w:r>
          </w:p>
        </w:tc>
        <w:tc>
          <w:tcPr>
            <w:tcW w:w="670" w:type="pct"/>
            <w:vMerge w:val="restart"/>
            <w:vAlign w:val="center"/>
          </w:tcPr>
          <w:p w14:paraId="6E0F2D20">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无线充手机支架</w:t>
            </w:r>
          </w:p>
        </w:tc>
        <w:tc>
          <w:tcPr>
            <w:tcW w:w="3833" w:type="pct"/>
          </w:tcPr>
          <w:p w14:paraId="020F5DDE">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9.1尺寸：100*94*139cm（可±10%）（提供产品说明书或产品彩页或厂家参数说明或检测报告或提供带参数的产品截图。如不能体现此参数或体现内容不满足参数要求，均视为负偏离）</w:t>
            </w:r>
          </w:p>
        </w:tc>
      </w:tr>
      <w:tr w14:paraId="4294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continue"/>
            <w:vAlign w:val="center"/>
          </w:tcPr>
          <w:p w14:paraId="48AF49C1">
            <w:pPr>
              <w:spacing w:line="360" w:lineRule="exact"/>
              <w:rPr>
                <w:rFonts w:asciiTheme="minorEastAsia" w:hAnsiTheme="minorEastAsia" w:eastAsiaTheme="minorEastAsia"/>
              </w:rPr>
            </w:pPr>
          </w:p>
        </w:tc>
        <w:tc>
          <w:tcPr>
            <w:tcW w:w="670" w:type="pct"/>
            <w:vMerge w:val="continue"/>
            <w:vAlign w:val="center"/>
          </w:tcPr>
          <w:p w14:paraId="4D342119">
            <w:pPr>
              <w:spacing w:line="360" w:lineRule="exact"/>
              <w:rPr>
                <w:rFonts w:asciiTheme="minorEastAsia" w:hAnsiTheme="minorEastAsia" w:eastAsiaTheme="minorEastAsia"/>
              </w:rPr>
            </w:pPr>
          </w:p>
        </w:tc>
        <w:tc>
          <w:tcPr>
            <w:tcW w:w="3833" w:type="pct"/>
          </w:tcPr>
          <w:p w14:paraId="19483149">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9.2充电功率：≥15，≤30W自动识别（提供产品说明书或产品彩页或厂家参数说明或检测报告或提供带参数的产品截图。如不能体现此参数或体现内容不满足参数要求，均视为负偏离）</w:t>
            </w:r>
          </w:p>
        </w:tc>
      </w:tr>
      <w:tr w14:paraId="38B2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continue"/>
            <w:vAlign w:val="center"/>
          </w:tcPr>
          <w:p w14:paraId="3636C67E">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7AB8DB65">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1990E104">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9.3设备兼容：至少支持苹果iPhone、华为、小米、三星等品牌（提供产品说明书或产品彩页或厂家参数说明或检测报告或提供带参数的产品截图。如不能体现此参数或体现内容不满足参数要求，均视为负偏离）</w:t>
            </w:r>
          </w:p>
        </w:tc>
      </w:tr>
      <w:tr w14:paraId="52A9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continue"/>
            <w:vAlign w:val="center"/>
          </w:tcPr>
          <w:p w14:paraId="46B97BEF">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0FF0AF3C">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1812F260">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9.4材质：ABS等高强度材料（提供产品说明书或产品彩页或厂家参数说明或检测报告或提供带参数的产品截图。如不能体现此参数或体现内容不满足参数要求，均视为负偏离）</w:t>
            </w:r>
          </w:p>
        </w:tc>
      </w:tr>
      <w:tr w14:paraId="5759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continue"/>
            <w:vAlign w:val="center"/>
          </w:tcPr>
          <w:p w14:paraId="4B4EFF60">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6BC1041B">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004A22D5">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9.5定制：需在产品上丝印印制深圳普法logo并附上“深圳普法”公众号二维码。</w:t>
            </w:r>
            <w:r>
              <w:rPr>
                <w:rFonts w:hint="eastAsia" w:cs="仿宋" w:asciiTheme="minorEastAsia" w:hAnsiTheme="minorEastAsia" w:eastAsiaTheme="minorEastAsia"/>
                <w:b/>
                <w:bCs/>
                <w:color w:val="FF0000"/>
                <w:szCs w:val="21"/>
              </w:rPr>
              <w:t>（提供承诺）</w:t>
            </w:r>
          </w:p>
        </w:tc>
      </w:tr>
      <w:tr w14:paraId="0F7C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restart"/>
            <w:vAlign w:val="center"/>
          </w:tcPr>
          <w:p w14:paraId="5098EE51">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10</w:t>
            </w:r>
          </w:p>
        </w:tc>
        <w:tc>
          <w:tcPr>
            <w:tcW w:w="670" w:type="pct"/>
            <w:vMerge w:val="restart"/>
            <w:vAlign w:val="center"/>
          </w:tcPr>
          <w:p w14:paraId="317DE63F">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小背包</w:t>
            </w:r>
          </w:p>
        </w:tc>
        <w:tc>
          <w:tcPr>
            <w:tcW w:w="3833" w:type="pct"/>
          </w:tcPr>
          <w:p w14:paraId="5033AA51">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10.1尺寸：340*225*130cm，10L（可±10%）（提供产品说明书或产品彩页或厂家参数说明或检测报告或提供带参数的产品截图。如不能体现此参数或体现内容不满足参数要求，均视为负偏离）</w:t>
            </w:r>
          </w:p>
        </w:tc>
      </w:tr>
      <w:tr w14:paraId="6707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continue"/>
            <w:vAlign w:val="center"/>
          </w:tcPr>
          <w:p w14:paraId="730EECE2">
            <w:pPr>
              <w:spacing w:line="360" w:lineRule="exact"/>
              <w:rPr>
                <w:rFonts w:asciiTheme="minorEastAsia" w:hAnsiTheme="minorEastAsia" w:eastAsiaTheme="minorEastAsia"/>
              </w:rPr>
            </w:pPr>
          </w:p>
        </w:tc>
        <w:tc>
          <w:tcPr>
            <w:tcW w:w="670" w:type="pct"/>
            <w:vMerge w:val="continue"/>
            <w:vAlign w:val="center"/>
          </w:tcPr>
          <w:p w14:paraId="78380B72">
            <w:pPr>
              <w:spacing w:line="360" w:lineRule="exact"/>
              <w:rPr>
                <w:rFonts w:asciiTheme="minorEastAsia" w:hAnsiTheme="minorEastAsia" w:eastAsiaTheme="minorEastAsia"/>
              </w:rPr>
            </w:pPr>
          </w:p>
        </w:tc>
        <w:tc>
          <w:tcPr>
            <w:tcW w:w="3833" w:type="pct"/>
          </w:tcPr>
          <w:p w14:paraId="76E90231">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10.2面料材质：聚酯纤维（提供产品说明书或产品彩页或厂家参数说明或检测报告或提供带参数的产品截图。如不能体现此参数或体现内容不满足参数要求，均视为负偏离）</w:t>
            </w:r>
          </w:p>
        </w:tc>
      </w:tr>
      <w:tr w14:paraId="4030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continue"/>
            <w:vAlign w:val="center"/>
          </w:tcPr>
          <w:p w14:paraId="6745EE4B">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53E2C624">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57F1BF36">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10.3收纳与功能设计：隔层布局、主仓、电脑仓、前仓、侧袋（提供产品说明书或产品彩页或厂家参数说明或检测报告或提供带参数的产品截图。如不能体现此参数或体现内容不满足参数要求，均视为负偏离）</w:t>
            </w:r>
          </w:p>
        </w:tc>
      </w:tr>
      <w:tr w14:paraId="0D60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continue"/>
            <w:vAlign w:val="center"/>
          </w:tcPr>
          <w:p w14:paraId="4D4B021B">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1C6469C8">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32A92A3A">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10.4需在产品上丝印印制深圳普法logo并附上“深圳普法”公众号二维码。</w:t>
            </w:r>
            <w:r>
              <w:rPr>
                <w:rFonts w:hint="eastAsia" w:cs="仿宋" w:asciiTheme="minorEastAsia" w:hAnsiTheme="minorEastAsia" w:eastAsiaTheme="minorEastAsia"/>
                <w:b/>
                <w:bCs/>
                <w:color w:val="FF0000"/>
                <w:szCs w:val="21"/>
              </w:rPr>
              <w:t>（提供承诺）</w:t>
            </w:r>
          </w:p>
        </w:tc>
      </w:tr>
      <w:tr w14:paraId="6C69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96" w:type="pct"/>
            <w:vMerge w:val="restart"/>
            <w:vAlign w:val="center"/>
          </w:tcPr>
          <w:p w14:paraId="51A54899">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11</w:t>
            </w:r>
          </w:p>
        </w:tc>
        <w:tc>
          <w:tcPr>
            <w:tcW w:w="670" w:type="pct"/>
            <w:vMerge w:val="restart"/>
            <w:vAlign w:val="center"/>
          </w:tcPr>
          <w:p w14:paraId="2810B2CD">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随身</w:t>
            </w:r>
          </w:p>
          <w:p w14:paraId="0F3886C3">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茶具包</w:t>
            </w:r>
          </w:p>
        </w:tc>
        <w:tc>
          <w:tcPr>
            <w:tcW w:w="3833" w:type="pct"/>
          </w:tcPr>
          <w:p w14:paraId="4D2FB010">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11.1收纳包尺寸：30*12.5*14.5cm（可±10%）（提供产品说明书或产品彩页或厂家参数说明或检测报告或提供带参数的产品截图。如不能体现此参数或体现内容不满足参数要求，均视为负偏离）</w:t>
            </w:r>
          </w:p>
        </w:tc>
      </w:tr>
      <w:tr w14:paraId="2301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96" w:type="pct"/>
            <w:vMerge w:val="continue"/>
            <w:vAlign w:val="center"/>
          </w:tcPr>
          <w:p w14:paraId="49336813">
            <w:pPr>
              <w:spacing w:line="360" w:lineRule="exact"/>
              <w:rPr>
                <w:rFonts w:asciiTheme="minorEastAsia" w:hAnsiTheme="minorEastAsia" w:eastAsiaTheme="minorEastAsia"/>
              </w:rPr>
            </w:pPr>
          </w:p>
        </w:tc>
        <w:tc>
          <w:tcPr>
            <w:tcW w:w="670" w:type="pct"/>
            <w:vMerge w:val="continue"/>
            <w:vAlign w:val="center"/>
          </w:tcPr>
          <w:p w14:paraId="09755B19">
            <w:pPr>
              <w:spacing w:line="360" w:lineRule="exact"/>
              <w:rPr>
                <w:rFonts w:asciiTheme="minorEastAsia" w:hAnsiTheme="minorEastAsia" w:eastAsiaTheme="minorEastAsia"/>
              </w:rPr>
            </w:pPr>
          </w:p>
        </w:tc>
        <w:tc>
          <w:tcPr>
            <w:tcW w:w="3833" w:type="pct"/>
          </w:tcPr>
          <w:p w14:paraId="2320332A">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11.2包体材质：PU皮革、纤维等，内部配有珍珠棉或加厚内衬；茶具材质：陶瓷（提供产品说明书或产品彩页或厂家参数说明或检测报告或提供带参数的产品截图。如不能体现此参数或体现内容不满足参数要求，均视为负偏离）</w:t>
            </w:r>
          </w:p>
        </w:tc>
      </w:tr>
      <w:tr w14:paraId="3D18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96" w:type="pct"/>
            <w:vMerge w:val="continue"/>
            <w:vAlign w:val="center"/>
          </w:tcPr>
          <w:p w14:paraId="330A1AFC">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786A1CAA">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2A8A4F86">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11.3茶具规格：170ml≤茶壶容量≤350ml，40ml≤单个茶杯容量≤120ml（提供产品说明书或产品彩页或厂家参数说明或检测报告或提供带参数的产品截图。如不能体现此参数或体现内容不满足参数要求，均视为负偏离）</w:t>
            </w:r>
          </w:p>
        </w:tc>
      </w:tr>
      <w:tr w14:paraId="2AB6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96" w:type="pct"/>
            <w:vMerge w:val="continue"/>
            <w:vAlign w:val="center"/>
          </w:tcPr>
          <w:p w14:paraId="14AE045B">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3C7AE3D0">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783C94E6">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11.4配置：一壶三杯（提供产品说明书或产品彩页或厂家参数说明或检测报告或提供带参数的产品截图。如不能体现此参数或体现内容不满足参数要求，均视为负偏离）</w:t>
            </w:r>
          </w:p>
        </w:tc>
      </w:tr>
      <w:tr w14:paraId="5517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96" w:type="pct"/>
            <w:vMerge w:val="continue"/>
            <w:vAlign w:val="center"/>
          </w:tcPr>
          <w:p w14:paraId="1D861300">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70" w:type="pct"/>
            <w:vMerge w:val="continue"/>
            <w:vAlign w:val="center"/>
          </w:tcPr>
          <w:p w14:paraId="11298836">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3833" w:type="pct"/>
          </w:tcPr>
          <w:p w14:paraId="19632AD9">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11.5需在产品上丝印印制深圳普法logo并附上“深圳普法”公众号二维码。</w:t>
            </w:r>
            <w:r>
              <w:rPr>
                <w:rFonts w:hint="eastAsia" w:cs="仿宋" w:asciiTheme="minorEastAsia" w:hAnsiTheme="minorEastAsia" w:eastAsiaTheme="minorEastAsia"/>
                <w:b/>
                <w:bCs/>
                <w:color w:val="FF0000"/>
                <w:szCs w:val="21"/>
              </w:rPr>
              <w:t>（提供承诺）</w:t>
            </w:r>
          </w:p>
        </w:tc>
      </w:tr>
    </w:tbl>
    <w:p w14:paraId="08D9434F">
      <w:pPr>
        <w:pStyle w:val="8"/>
        <w:ind w:firstLine="480"/>
        <w:rPr>
          <w:rFonts w:asciiTheme="minorEastAsia" w:hAnsiTheme="minorEastAsia" w:eastAsiaTheme="minorEastAsia"/>
        </w:rPr>
      </w:pPr>
    </w:p>
    <w:p w14:paraId="2054F000">
      <w:pPr>
        <w:numPr>
          <w:ilvl w:val="0"/>
          <w:numId w:val="3"/>
        </w:numPr>
        <w:spacing w:line="560" w:lineRule="exact"/>
        <w:ind w:firstLine="422" w:firstLine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商务要求</w:t>
      </w:r>
    </w:p>
    <w:p w14:paraId="610BF610">
      <w:pPr>
        <w:numPr>
          <w:ilvl w:val="255"/>
          <w:numId w:val="0"/>
        </w:numPr>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说明：</w:t>
      </w:r>
    </w:p>
    <w:p w14:paraId="3591B7AF">
      <w:pPr>
        <w:numPr>
          <w:ilvl w:val="255"/>
          <w:numId w:val="0"/>
        </w:numPr>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1. 带“★”项的是不可负偏离需求，为废标条款。</w:t>
      </w:r>
    </w:p>
    <w:p w14:paraId="5504EE0C">
      <w:pPr>
        <w:numPr>
          <w:ilvl w:val="255"/>
          <w:numId w:val="0"/>
        </w:numPr>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2.询价技术要求中，用红色加粗字体标注的技术条款为要求提供证明资料的条款，其余为未要求提供证明资料的条款，无需提供相关证明资料。</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565"/>
        <w:gridCol w:w="5740"/>
      </w:tblGrid>
      <w:tr w14:paraId="2729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4" w:type="pct"/>
            <w:vAlign w:val="center"/>
          </w:tcPr>
          <w:p w14:paraId="280620BB">
            <w:pPr>
              <w:spacing w:line="360" w:lineRule="exact"/>
              <w:jc w:val="center"/>
              <w:rPr>
                <w:rFonts w:cs="仿宋" w:asciiTheme="minorEastAsia" w:hAnsiTheme="minorEastAsia" w:eastAsiaTheme="minorEastAsia"/>
                <w:b/>
              </w:rPr>
            </w:pPr>
            <w:r>
              <w:rPr>
                <w:rFonts w:hint="eastAsia" w:cs="仿宋" w:asciiTheme="minorEastAsia" w:hAnsiTheme="minorEastAsia" w:eastAsiaTheme="minorEastAsia"/>
                <w:b/>
              </w:rPr>
              <w:t>序号</w:t>
            </w:r>
          </w:p>
        </w:tc>
        <w:tc>
          <w:tcPr>
            <w:tcW w:w="918" w:type="pct"/>
            <w:vAlign w:val="center"/>
          </w:tcPr>
          <w:p w14:paraId="5842BB40">
            <w:pPr>
              <w:spacing w:line="360" w:lineRule="exact"/>
              <w:jc w:val="center"/>
              <w:rPr>
                <w:rFonts w:cs="仿宋" w:asciiTheme="minorEastAsia" w:hAnsiTheme="minorEastAsia" w:eastAsiaTheme="minorEastAsia"/>
                <w:b/>
              </w:rPr>
            </w:pPr>
            <w:r>
              <w:rPr>
                <w:rFonts w:hint="eastAsia" w:cs="仿宋" w:asciiTheme="minorEastAsia" w:hAnsiTheme="minorEastAsia" w:eastAsiaTheme="minorEastAsia"/>
                <w:b/>
              </w:rPr>
              <w:t>目录</w:t>
            </w:r>
          </w:p>
        </w:tc>
        <w:tc>
          <w:tcPr>
            <w:tcW w:w="3367" w:type="pct"/>
            <w:vAlign w:val="center"/>
          </w:tcPr>
          <w:p w14:paraId="266778AF">
            <w:pPr>
              <w:spacing w:line="360" w:lineRule="exact"/>
              <w:jc w:val="center"/>
              <w:rPr>
                <w:rFonts w:cs="仿宋" w:asciiTheme="minorEastAsia" w:hAnsiTheme="minorEastAsia" w:eastAsiaTheme="minorEastAsia"/>
                <w:b/>
              </w:rPr>
            </w:pPr>
            <w:r>
              <w:rPr>
                <w:rFonts w:hint="eastAsia" w:cs="仿宋" w:asciiTheme="minorEastAsia" w:hAnsiTheme="minorEastAsia" w:eastAsiaTheme="minorEastAsia"/>
                <w:b/>
              </w:rPr>
              <w:t>询价商务需求</w:t>
            </w:r>
          </w:p>
        </w:tc>
      </w:tr>
      <w:tr w14:paraId="3BF3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tcPr>
          <w:p w14:paraId="7B6B4998">
            <w:pPr>
              <w:spacing w:line="360" w:lineRule="exact"/>
              <w:rPr>
                <w:rFonts w:cs="仿宋" w:asciiTheme="minorEastAsia" w:hAnsiTheme="minorEastAsia" w:eastAsiaTheme="minorEastAsia"/>
                <w:b/>
              </w:rPr>
            </w:pPr>
            <w:r>
              <w:rPr>
                <w:rFonts w:hint="eastAsia" w:cs="仿宋" w:asciiTheme="minorEastAsia" w:hAnsiTheme="minorEastAsia" w:eastAsiaTheme="minorEastAsia"/>
                <w:b/>
              </w:rPr>
              <w:t>（一）免费保修期内售后服务要求</w:t>
            </w:r>
          </w:p>
        </w:tc>
      </w:tr>
      <w:tr w14:paraId="423A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4" w:type="pct"/>
            <w:vAlign w:val="center"/>
          </w:tcPr>
          <w:p w14:paraId="2836FF4C">
            <w:pPr>
              <w:spacing w:line="360" w:lineRule="exact"/>
              <w:jc w:val="center"/>
              <w:rPr>
                <w:rFonts w:cs="仿宋" w:asciiTheme="minorEastAsia" w:hAnsiTheme="minorEastAsia" w:eastAsiaTheme="minorEastAsia"/>
                <w:b/>
              </w:rPr>
            </w:pPr>
            <w:r>
              <w:rPr>
                <w:rFonts w:hint="eastAsia" w:cs="仿宋" w:asciiTheme="minorEastAsia" w:hAnsiTheme="minorEastAsia" w:eastAsiaTheme="minorEastAsia"/>
                <w:bCs/>
              </w:rPr>
              <w:t>1</w:t>
            </w:r>
          </w:p>
        </w:tc>
        <w:tc>
          <w:tcPr>
            <w:tcW w:w="918" w:type="pct"/>
            <w:vAlign w:val="center"/>
          </w:tcPr>
          <w:p w14:paraId="16118FDD">
            <w:pPr>
              <w:jc w:val="center"/>
              <w:rPr>
                <w:rFonts w:cs="仿宋" w:asciiTheme="minorEastAsia" w:hAnsiTheme="minorEastAsia" w:eastAsiaTheme="minorEastAsia"/>
              </w:rPr>
            </w:pPr>
            <w:r>
              <w:rPr>
                <w:rFonts w:hint="eastAsia" w:cs="仿宋" w:asciiTheme="minorEastAsia" w:hAnsiTheme="minorEastAsia" w:eastAsiaTheme="minorEastAsia"/>
                <w:bCs/>
                <w:szCs w:val="21"/>
              </w:rPr>
              <w:t>免费保修期</w:t>
            </w:r>
          </w:p>
        </w:tc>
        <w:tc>
          <w:tcPr>
            <w:tcW w:w="3367" w:type="pct"/>
            <w:vAlign w:val="center"/>
          </w:tcPr>
          <w:p w14:paraId="51DDD630">
            <w:pPr>
              <w:rPr>
                <w:rFonts w:cs="仿宋" w:asciiTheme="minorEastAsia" w:hAnsiTheme="minorEastAsia" w:eastAsiaTheme="minorEastAsia"/>
                <w:b/>
              </w:rPr>
            </w:pPr>
            <w:r>
              <w:rPr>
                <w:rFonts w:hint="eastAsia" w:cs="仿宋" w:asciiTheme="minorEastAsia" w:hAnsiTheme="minorEastAsia" w:eastAsiaTheme="minorEastAsia"/>
                <w:bCs/>
                <w:color w:val="000000"/>
              </w:rPr>
              <w:t>★货物</w:t>
            </w:r>
            <w:r>
              <w:rPr>
                <w:rFonts w:hint="eastAsia" w:cs="仿宋" w:asciiTheme="minorEastAsia" w:hAnsiTheme="minorEastAsia" w:eastAsiaTheme="minorEastAsia"/>
                <w:bCs/>
                <w:szCs w:val="21"/>
              </w:rPr>
              <w:t>免费保修期</w:t>
            </w:r>
            <w:r>
              <w:rPr>
                <w:rFonts w:hint="eastAsia" w:cs="仿宋" w:asciiTheme="minorEastAsia" w:hAnsiTheme="minorEastAsia" w:eastAsiaTheme="minorEastAsia"/>
                <w:b/>
                <w:bCs/>
                <w:color w:val="4F81BD" w:themeColor="accent1"/>
                <w:u w:val="single"/>
                <w14:textFill>
                  <w14:solidFill>
                    <w14:schemeClr w14:val="accent1"/>
                  </w14:solidFill>
                </w14:textFill>
              </w:rPr>
              <w:t xml:space="preserve">  1  </w:t>
            </w:r>
            <w:r>
              <w:rPr>
                <w:rFonts w:hint="eastAsia" w:cs="仿宋" w:asciiTheme="minorEastAsia" w:hAnsiTheme="minorEastAsia" w:eastAsiaTheme="minorEastAsia"/>
                <w:bCs/>
                <w:color w:val="000000"/>
              </w:rPr>
              <w:t>年（环保袋（大）、环保袋（小）、文件手提袋除外），时间自最终验收合格并交付使用之日起计算。</w:t>
            </w:r>
          </w:p>
        </w:tc>
      </w:tr>
      <w:tr w14:paraId="511C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4" w:type="pct"/>
            <w:vAlign w:val="center"/>
          </w:tcPr>
          <w:p w14:paraId="6FEA6BAC">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2</w:t>
            </w:r>
          </w:p>
        </w:tc>
        <w:tc>
          <w:tcPr>
            <w:tcW w:w="918" w:type="pct"/>
            <w:vAlign w:val="center"/>
          </w:tcPr>
          <w:p w14:paraId="0439745C">
            <w:pPr>
              <w:spacing w:line="360" w:lineRule="exact"/>
              <w:jc w:val="center"/>
              <w:rPr>
                <w:rFonts w:cs="仿宋" w:asciiTheme="minorEastAsia" w:hAnsiTheme="minorEastAsia" w:eastAsiaTheme="minorEastAsia"/>
              </w:rPr>
            </w:pPr>
            <w:r>
              <w:rPr>
                <w:rFonts w:hint="eastAsia" w:cs="仿宋" w:asciiTheme="minorEastAsia" w:hAnsiTheme="minorEastAsia" w:eastAsiaTheme="minorEastAsia"/>
              </w:rPr>
              <w:t>维修响应</w:t>
            </w:r>
          </w:p>
        </w:tc>
        <w:tc>
          <w:tcPr>
            <w:tcW w:w="3367" w:type="pct"/>
            <w:vAlign w:val="center"/>
          </w:tcPr>
          <w:p w14:paraId="19FB5446">
            <w:pPr>
              <w:rPr>
                <w:rFonts w:cs="仿宋" w:asciiTheme="minorEastAsia" w:hAnsiTheme="minorEastAsia" w:eastAsiaTheme="minorEastAsia"/>
                <w:b/>
                <w:szCs w:val="21"/>
              </w:rPr>
            </w:pPr>
            <w:r>
              <w:rPr>
                <w:rFonts w:hint="eastAsia" w:cs="仿宋" w:asciiTheme="minorEastAsia" w:hAnsiTheme="minorEastAsia" w:eastAsiaTheme="minorEastAsia"/>
                <w:bCs/>
                <w:color w:val="000000"/>
              </w:rPr>
              <w:t>在保修期内，一旦发生质量问题，投标人保证在接到通知</w:t>
            </w:r>
            <w:r>
              <w:rPr>
                <w:rFonts w:hint="eastAsia" w:cs="仿宋" w:asciiTheme="minorEastAsia" w:hAnsiTheme="minorEastAsia" w:eastAsiaTheme="minorEastAsia"/>
                <w:b/>
                <w:bCs/>
                <w:color w:val="4F81BD" w:themeColor="accent1"/>
                <w:u w:val="single"/>
                <w14:textFill>
                  <w14:solidFill>
                    <w14:schemeClr w14:val="accent1"/>
                  </w14:solidFill>
                </w14:textFill>
              </w:rPr>
              <w:t xml:space="preserve">    </w:t>
            </w:r>
            <w:r>
              <w:rPr>
                <w:rFonts w:hint="eastAsia" w:cs="仿宋" w:asciiTheme="minorEastAsia" w:hAnsiTheme="minorEastAsia" w:eastAsiaTheme="minorEastAsia"/>
                <w:bCs/>
                <w:color w:val="000000"/>
              </w:rPr>
              <w:t>小时内响应并赶到现场，</w:t>
            </w:r>
            <w:r>
              <w:rPr>
                <w:rFonts w:hint="eastAsia" w:cs="仿宋" w:asciiTheme="minorEastAsia" w:hAnsiTheme="minorEastAsia" w:eastAsiaTheme="minorEastAsia"/>
                <w:b/>
                <w:bCs/>
                <w:color w:val="4F81BD" w:themeColor="accent1"/>
                <w:u w:val="single"/>
                <w14:textFill>
                  <w14:solidFill>
                    <w14:schemeClr w14:val="accent1"/>
                  </w14:solidFill>
                </w14:textFill>
              </w:rPr>
              <w:t xml:space="preserve"> 72 </w:t>
            </w:r>
            <w:r>
              <w:rPr>
                <w:rFonts w:hint="eastAsia" w:cs="仿宋" w:asciiTheme="minorEastAsia" w:hAnsiTheme="minorEastAsia" w:eastAsiaTheme="minorEastAsia"/>
                <w:bCs/>
                <w:color w:val="000000"/>
              </w:rPr>
              <w:t>小时内修理解决故障正常使用。</w:t>
            </w:r>
          </w:p>
        </w:tc>
      </w:tr>
      <w:tr w14:paraId="31EC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4" w:type="pct"/>
            <w:vAlign w:val="center"/>
          </w:tcPr>
          <w:p w14:paraId="62426409">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918" w:type="pct"/>
            <w:vAlign w:val="center"/>
          </w:tcPr>
          <w:p w14:paraId="6961C0AE">
            <w:pPr>
              <w:spacing w:line="360" w:lineRule="exact"/>
              <w:jc w:val="center"/>
              <w:rPr>
                <w:rFonts w:cs="仿宋" w:asciiTheme="minorEastAsia" w:hAnsiTheme="minorEastAsia" w:eastAsiaTheme="minorEastAsia"/>
              </w:rPr>
            </w:pPr>
            <w:r>
              <w:rPr>
                <w:rFonts w:hint="eastAsia" w:cs="仿宋" w:asciiTheme="minorEastAsia" w:hAnsiTheme="minorEastAsia" w:eastAsiaTheme="minorEastAsia"/>
              </w:rPr>
              <w:t>技术支持及培训服务</w:t>
            </w:r>
          </w:p>
        </w:tc>
        <w:tc>
          <w:tcPr>
            <w:tcW w:w="3367" w:type="pct"/>
            <w:vAlign w:val="center"/>
          </w:tcPr>
          <w:p w14:paraId="3E5D2F85">
            <w:pPr>
              <w:rPr>
                <w:rFonts w:cs="仿宋" w:asciiTheme="minorEastAsia" w:hAnsiTheme="minorEastAsia" w:eastAsiaTheme="minorEastAsia"/>
                <w:bCs/>
                <w:szCs w:val="21"/>
              </w:rPr>
            </w:pPr>
            <w:r>
              <w:rPr>
                <w:rFonts w:hint="eastAsia" w:cs="仿宋" w:asciiTheme="minorEastAsia" w:hAnsiTheme="minorEastAsia" w:eastAsiaTheme="minorEastAsia"/>
                <w:bCs/>
                <w:color w:val="000000"/>
              </w:rPr>
              <w:t>由相关技术人员提供保修、维修、技术培训服务（不额外收费）。</w:t>
            </w:r>
          </w:p>
        </w:tc>
      </w:tr>
      <w:tr w14:paraId="772B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14" w:type="pct"/>
            <w:vAlign w:val="center"/>
          </w:tcPr>
          <w:p w14:paraId="5112A56A">
            <w:pPr>
              <w:spacing w:line="360" w:lineRule="exact"/>
              <w:jc w:val="center"/>
              <w:rPr>
                <w:rFonts w:cs="仿宋" w:asciiTheme="minorEastAsia" w:hAnsiTheme="minorEastAsia" w:eastAsiaTheme="minorEastAsia"/>
                <w:b/>
              </w:rPr>
            </w:pPr>
            <w:r>
              <w:rPr>
                <w:rFonts w:hint="eastAsia" w:cs="仿宋" w:asciiTheme="minorEastAsia" w:hAnsiTheme="minorEastAsia" w:eastAsiaTheme="minorEastAsia"/>
                <w:b/>
              </w:rPr>
              <w:t>4</w:t>
            </w:r>
          </w:p>
        </w:tc>
        <w:tc>
          <w:tcPr>
            <w:tcW w:w="918" w:type="pct"/>
            <w:vAlign w:val="center"/>
          </w:tcPr>
          <w:p w14:paraId="5925004F">
            <w:pPr>
              <w:spacing w:line="360" w:lineRule="exact"/>
              <w:jc w:val="center"/>
              <w:rPr>
                <w:rFonts w:cs="仿宋" w:asciiTheme="minorEastAsia" w:hAnsiTheme="minorEastAsia" w:eastAsiaTheme="minorEastAsia"/>
              </w:rPr>
            </w:pPr>
            <w:r>
              <w:rPr>
                <w:rFonts w:hint="eastAsia" w:cs="仿宋" w:asciiTheme="minorEastAsia" w:hAnsiTheme="minorEastAsia" w:eastAsiaTheme="minorEastAsia"/>
              </w:rPr>
              <w:t>其他</w:t>
            </w:r>
          </w:p>
        </w:tc>
        <w:tc>
          <w:tcPr>
            <w:tcW w:w="3367" w:type="pct"/>
            <w:vAlign w:val="center"/>
          </w:tcPr>
          <w:p w14:paraId="115AEBF5">
            <w:pPr>
              <w:rPr>
                <w:rFonts w:cs="仿宋" w:asciiTheme="minorEastAsia" w:hAnsiTheme="minorEastAsia" w:eastAsiaTheme="minorEastAsia"/>
                <w:b/>
              </w:rPr>
            </w:pPr>
            <w:r>
              <w:rPr>
                <w:rFonts w:hint="eastAsia" w:cs="仿宋" w:asciiTheme="minorEastAsia" w:hAnsiTheme="minorEastAsia" w:eastAsiaTheme="minorEastAsia"/>
                <w:bCs/>
                <w:color w:val="000000"/>
              </w:rPr>
              <w:t>中标人应按其投标文件中的承诺，进行其他售后服务工作。</w:t>
            </w:r>
          </w:p>
        </w:tc>
      </w:tr>
      <w:tr w14:paraId="12CA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tcPr>
          <w:p w14:paraId="7304B38D">
            <w:pPr>
              <w:spacing w:line="360" w:lineRule="exact"/>
              <w:rPr>
                <w:rFonts w:cs="仿宋" w:asciiTheme="minorEastAsia" w:hAnsiTheme="minorEastAsia" w:eastAsiaTheme="minorEastAsia"/>
                <w:b/>
              </w:rPr>
            </w:pPr>
            <w:r>
              <w:rPr>
                <w:rFonts w:hint="eastAsia" w:cs="仿宋" w:asciiTheme="minorEastAsia" w:hAnsiTheme="minorEastAsia" w:eastAsiaTheme="minorEastAsia"/>
                <w:b/>
              </w:rPr>
              <w:t>（二）免费保修期外售后服务要求</w:t>
            </w:r>
          </w:p>
        </w:tc>
      </w:tr>
      <w:tr w14:paraId="18EC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4" w:type="pct"/>
            <w:vAlign w:val="center"/>
          </w:tcPr>
          <w:p w14:paraId="7D7537B5">
            <w:pPr>
              <w:spacing w:line="360" w:lineRule="exact"/>
              <w:jc w:val="center"/>
              <w:rPr>
                <w:rFonts w:cs="仿宋" w:asciiTheme="minorEastAsia" w:hAnsiTheme="minorEastAsia" w:eastAsiaTheme="minorEastAsia"/>
                <w:b/>
              </w:rPr>
            </w:pPr>
            <w:r>
              <w:rPr>
                <w:rFonts w:hint="eastAsia" w:cs="仿宋" w:asciiTheme="minorEastAsia" w:hAnsiTheme="minorEastAsia" w:eastAsiaTheme="minorEastAsia"/>
                <w:b/>
              </w:rPr>
              <w:t>1</w:t>
            </w:r>
          </w:p>
        </w:tc>
        <w:tc>
          <w:tcPr>
            <w:tcW w:w="918" w:type="pct"/>
            <w:vAlign w:val="center"/>
          </w:tcPr>
          <w:p w14:paraId="2E232751">
            <w:pPr>
              <w:jc w:val="center"/>
              <w:rPr>
                <w:rFonts w:cs="仿宋" w:asciiTheme="minorEastAsia" w:hAnsiTheme="minorEastAsia" w:eastAsiaTheme="minorEastAsia"/>
                <w:b/>
              </w:rPr>
            </w:pPr>
            <w:r>
              <w:rPr>
                <w:rFonts w:hint="eastAsia" w:cs="仿宋" w:asciiTheme="minorEastAsia" w:hAnsiTheme="minorEastAsia" w:eastAsiaTheme="minorEastAsia"/>
                <w:bCs/>
                <w:color w:val="000000"/>
              </w:rPr>
              <w:t>免费保修期外售后要求</w:t>
            </w:r>
          </w:p>
        </w:tc>
        <w:tc>
          <w:tcPr>
            <w:tcW w:w="3367" w:type="pct"/>
            <w:vAlign w:val="center"/>
          </w:tcPr>
          <w:p w14:paraId="73C09AFE">
            <w:pPr>
              <w:rPr>
                <w:rFonts w:cs="仿宋" w:asciiTheme="minorEastAsia" w:hAnsiTheme="minorEastAsia" w:eastAsiaTheme="minorEastAsia"/>
                <w:b/>
              </w:rPr>
            </w:pPr>
            <w:r>
              <w:rPr>
                <w:rFonts w:hint="eastAsia" w:cs="仿宋" w:asciiTheme="minorEastAsia" w:hAnsiTheme="minorEastAsia" w:eastAsiaTheme="minorEastAsia"/>
                <w:bCs/>
                <w:color w:val="000000"/>
              </w:rPr>
              <w:t>在免费保修期结束后的两年，中标人应对货物提供及时有效的技术支持和服务。</w:t>
            </w:r>
          </w:p>
        </w:tc>
      </w:tr>
      <w:tr w14:paraId="4CA7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3"/>
          </w:tcPr>
          <w:p w14:paraId="512461C0">
            <w:pPr>
              <w:spacing w:line="360" w:lineRule="exact"/>
              <w:rPr>
                <w:rFonts w:cs="仿宋" w:asciiTheme="minorEastAsia" w:hAnsiTheme="minorEastAsia" w:eastAsiaTheme="minorEastAsia"/>
                <w:b/>
              </w:rPr>
            </w:pPr>
            <w:r>
              <w:rPr>
                <w:rFonts w:hint="eastAsia" w:cs="仿宋" w:asciiTheme="minorEastAsia" w:hAnsiTheme="minorEastAsia" w:eastAsiaTheme="minorEastAsia"/>
                <w:b/>
              </w:rPr>
              <w:t>（三）其他商务要求</w:t>
            </w:r>
          </w:p>
        </w:tc>
      </w:tr>
      <w:tr w14:paraId="1EAF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14" w:type="pct"/>
            <w:vMerge w:val="restart"/>
            <w:vAlign w:val="center"/>
          </w:tcPr>
          <w:p w14:paraId="3E5BF578">
            <w:pPr>
              <w:spacing w:line="360" w:lineRule="exact"/>
              <w:jc w:val="center"/>
              <w:rPr>
                <w:rFonts w:cs="仿宋" w:asciiTheme="minorEastAsia" w:hAnsiTheme="minorEastAsia" w:eastAsiaTheme="minorEastAsia"/>
                <w:b/>
              </w:rPr>
            </w:pPr>
            <w:r>
              <w:rPr>
                <w:rFonts w:hint="eastAsia" w:cs="仿宋" w:asciiTheme="minorEastAsia" w:hAnsiTheme="minorEastAsia" w:eastAsiaTheme="minorEastAsia"/>
                <w:b/>
              </w:rPr>
              <w:t>1</w:t>
            </w:r>
          </w:p>
        </w:tc>
        <w:tc>
          <w:tcPr>
            <w:tcW w:w="918" w:type="pct"/>
            <w:vMerge w:val="restart"/>
            <w:vAlign w:val="center"/>
          </w:tcPr>
          <w:p w14:paraId="433EE882">
            <w:pPr>
              <w:spacing w:line="360" w:lineRule="exact"/>
              <w:jc w:val="center"/>
              <w:rPr>
                <w:rFonts w:cs="仿宋" w:asciiTheme="minorEastAsia" w:hAnsiTheme="minorEastAsia" w:eastAsiaTheme="minorEastAsia"/>
              </w:rPr>
            </w:pPr>
            <w:r>
              <w:rPr>
                <w:rFonts w:hint="eastAsia" w:cs="仿宋" w:asciiTheme="minorEastAsia" w:hAnsiTheme="minorEastAsia" w:eastAsiaTheme="minorEastAsia"/>
              </w:rPr>
              <w:t>关于交货</w:t>
            </w:r>
          </w:p>
        </w:tc>
        <w:tc>
          <w:tcPr>
            <w:tcW w:w="3367" w:type="pct"/>
          </w:tcPr>
          <w:p w14:paraId="046B309E">
            <w:pPr>
              <w:spacing w:line="360" w:lineRule="exact"/>
              <w:rPr>
                <w:rFonts w:cs="仿宋" w:asciiTheme="minorEastAsia" w:hAnsiTheme="minorEastAsia" w:eastAsiaTheme="minorEastAsia"/>
                <w:bCs/>
                <w:szCs w:val="21"/>
              </w:rPr>
            </w:pPr>
            <w:r>
              <w:rPr>
                <w:rFonts w:hint="eastAsia" w:cs="仿宋" w:asciiTheme="minorEastAsia" w:hAnsiTheme="minorEastAsia" w:eastAsiaTheme="minorEastAsia"/>
                <w:bCs/>
                <w:szCs w:val="21"/>
              </w:rPr>
              <w:t>1.1交货地点：深圳市司法局</w:t>
            </w:r>
          </w:p>
        </w:tc>
      </w:tr>
      <w:tr w14:paraId="77FE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14" w:type="pct"/>
            <w:vMerge w:val="continue"/>
            <w:vAlign w:val="center"/>
          </w:tcPr>
          <w:p w14:paraId="0D06D9BB">
            <w:pPr>
              <w:spacing w:line="360" w:lineRule="exact"/>
              <w:jc w:val="center"/>
              <w:rPr>
                <w:rFonts w:cs="仿宋" w:asciiTheme="minorEastAsia" w:hAnsiTheme="minorEastAsia" w:eastAsiaTheme="minorEastAsia"/>
                <w:b/>
              </w:rPr>
            </w:pPr>
          </w:p>
        </w:tc>
        <w:tc>
          <w:tcPr>
            <w:tcW w:w="918" w:type="pct"/>
            <w:vMerge w:val="continue"/>
            <w:vAlign w:val="center"/>
          </w:tcPr>
          <w:p w14:paraId="4B7DBF96">
            <w:pPr>
              <w:spacing w:line="360" w:lineRule="exact"/>
              <w:jc w:val="center"/>
              <w:rPr>
                <w:rFonts w:cs="仿宋" w:asciiTheme="minorEastAsia" w:hAnsiTheme="minorEastAsia" w:eastAsiaTheme="minorEastAsia"/>
              </w:rPr>
            </w:pPr>
          </w:p>
        </w:tc>
        <w:tc>
          <w:tcPr>
            <w:tcW w:w="3367" w:type="pct"/>
          </w:tcPr>
          <w:p w14:paraId="3B03885C">
            <w:pPr>
              <w:spacing w:line="360" w:lineRule="exact"/>
              <w:rPr>
                <w:rFonts w:cs="仿宋" w:asciiTheme="minorEastAsia" w:hAnsiTheme="minorEastAsia" w:eastAsiaTheme="minorEastAsia"/>
                <w:bCs/>
                <w:szCs w:val="21"/>
              </w:rPr>
            </w:pPr>
            <w:r>
              <w:rPr>
                <w:rFonts w:hint="eastAsia" w:cs="仿宋" w:asciiTheme="minorEastAsia" w:hAnsiTheme="minorEastAsia" w:eastAsiaTheme="minorEastAsia"/>
                <w:bCs/>
                <w:szCs w:val="21"/>
              </w:rPr>
              <w:t>1.2投标人必须承担的设备运输、安装调试、验收检测和提供设备操作说明书、图纸等其他类似的义务。</w:t>
            </w:r>
          </w:p>
        </w:tc>
      </w:tr>
      <w:tr w14:paraId="67B8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14" w:type="pct"/>
            <w:vMerge w:val="continue"/>
            <w:vAlign w:val="center"/>
          </w:tcPr>
          <w:p w14:paraId="7FF76FAD">
            <w:pPr>
              <w:spacing w:line="360" w:lineRule="exact"/>
              <w:jc w:val="center"/>
              <w:rPr>
                <w:rFonts w:cs="仿宋" w:asciiTheme="minorEastAsia" w:hAnsiTheme="minorEastAsia" w:eastAsiaTheme="minorEastAsia"/>
                <w:b/>
              </w:rPr>
            </w:pPr>
          </w:p>
        </w:tc>
        <w:tc>
          <w:tcPr>
            <w:tcW w:w="918" w:type="pct"/>
            <w:vMerge w:val="continue"/>
            <w:vAlign w:val="center"/>
          </w:tcPr>
          <w:p w14:paraId="0722F25D">
            <w:pPr>
              <w:spacing w:line="360" w:lineRule="exact"/>
              <w:jc w:val="center"/>
              <w:rPr>
                <w:rFonts w:cs="仿宋" w:asciiTheme="minorEastAsia" w:hAnsiTheme="minorEastAsia" w:eastAsiaTheme="minorEastAsia"/>
              </w:rPr>
            </w:pPr>
          </w:p>
        </w:tc>
        <w:tc>
          <w:tcPr>
            <w:tcW w:w="3367" w:type="pct"/>
          </w:tcPr>
          <w:p w14:paraId="59E3AFE8">
            <w:pPr>
              <w:spacing w:line="360" w:lineRule="exact"/>
              <w:rPr>
                <w:rFonts w:cs="仿宋" w:asciiTheme="minorEastAsia" w:hAnsiTheme="minorEastAsia" w:eastAsiaTheme="minorEastAsia"/>
                <w:bCs/>
                <w:szCs w:val="21"/>
              </w:rPr>
            </w:pPr>
            <w:r>
              <w:rPr>
                <w:rFonts w:hint="eastAsia" w:cs="仿宋" w:asciiTheme="minorEastAsia" w:hAnsiTheme="minorEastAsia" w:eastAsiaTheme="minorEastAsia"/>
                <w:b/>
                <w:szCs w:val="21"/>
              </w:rPr>
              <w:t>1.3签订合同后</w:t>
            </w:r>
            <w:r>
              <w:rPr>
                <w:rFonts w:hint="eastAsia" w:cs="仿宋" w:asciiTheme="minorEastAsia" w:hAnsiTheme="minorEastAsia" w:eastAsiaTheme="minorEastAsia"/>
                <w:b/>
                <w:szCs w:val="21"/>
                <w:u w:val="single"/>
              </w:rPr>
              <w:t xml:space="preserve"> 20 </w:t>
            </w:r>
            <w:r>
              <w:rPr>
                <w:rFonts w:hint="eastAsia" w:cs="仿宋" w:asciiTheme="minorEastAsia" w:hAnsiTheme="minorEastAsia" w:eastAsiaTheme="minorEastAsia"/>
                <w:b/>
                <w:szCs w:val="21"/>
              </w:rPr>
              <w:t>天（日历日）内交货。</w:t>
            </w:r>
          </w:p>
        </w:tc>
      </w:tr>
      <w:tr w14:paraId="14E1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4" w:type="pct"/>
            <w:vMerge w:val="restart"/>
            <w:vAlign w:val="center"/>
          </w:tcPr>
          <w:p w14:paraId="0B06D562">
            <w:pPr>
              <w:spacing w:line="360" w:lineRule="exact"/>
              <w:jc w:val="center"/>
              <w:rPr>
                <w:rFonts w:cs="仿宋" w:asciiTheme="minorEastAsia" w:hAnsiTheme="minorEastAsia" w:eastAsiaTheme="minorEastAsia"/>
                <w:b/>
              </w:rPr>
            </w:pPr>
            <w:r>
              <w:rPr>
                <w:rFonts w:hint="eastAsia" w:cs="仿宋" w:asciiTheme="minorEastAsia" w:hAnsiTheme="minorEastAsia" w:eastAsiaTheme="minorEastAsia"/>
                <w:b/>
              </w:rPr>
              <w:t>2</w:t>
            </w:r>
          </w:p>
        </w:tc>
        <w:tc>
          <w:tcPr>
            <w:tcW w:w="918" w:type="pct"/>
            <w:vMerge w:val="restart"/>
            <w:vAlign w:val="center"/>
          </w:tcPr>
          <w:p w14:paraId="45963909">
            <w:pPr>
              <w:spacing w:line="360" w:lineRule="exact"/>
              <w:jc w:val="center"/>
              <w:rPr>
                <w:rFonts w:cs="仿宋" w:asciiTheme="minorEastAsia" w:hAnsiTheme="minorEastAsia" w:eastAsiaTheme="minorEastAsia"/>
              </w:rPr>
            </w:pPr>
            <w:r>
              <w:rPr>
                <w:rFonts w:hint="eastAsia" w:cs="仿宋" w:asciiTheme="minorEastAsia" w:hAnsiTheme="minorEastAsia" w:eastAsiaTheme="minorEastAsia"/>
              </w:rPr>
              <w:t>关于验收</w:t>
            </w:r>
          </w:p>
        </w:tc>
        <w:tc>
          <w:tcPr>
            <w:tcW w:w="3367" w:type="pct"/>
          </w:tcPr>
          <w:p w14:paraId="16D0208B">
            <w:pPr>
              <w:spacing w:line="360" w:lineRule="exact"/>
              <w:rPr>
                <w:rFonts w:cs="仿宋" w:asciiTheme="minorEastAsia" w:hAnsiTheme="minorEastAsia" w:eastAsiaTheme="minorEastAsia"/>
                <w:bCs/>
                <w:szCs w:val="21"/>
              </w:rPr>
            </w:pPr>
            <w:r>
              <w:rPr>
                <w:rFonts w:hint="eastAsia" w:cs="仿宋" w:asciiTheme="minorEastAsia" w:hAnsiTheme="minorEastAsia" w:eastAsiaTheme="minorEastAsia"/>
                <w:bCs/>
                <w:szCs w:val="21"/>
              </w:rPr>
              <w:t>2.1投标人货物经过双方检验认可后，签署验收报告，产品保修期自验收合格之日起算，由投标人提供产品保修文件。</w:t>
            </w:r>
          </w:p>
        </w:tc>
      </w:tr>
      <w:tr w14:paraId="6292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4" w:type="pct"/>
            <w:vMerge w:val="continue"/>
            <w:vAlign w:val="center"/>
          </w:tcPr>
          <w:p w14:paraId="1C08E803">
            <w:pPr>
              <w:spacing w:line="360" w:lineRule="exact"/>
              <w:jc w:val="center"/>
              <w:rPr>
                <w:rFonts w:cs="仿宋" w:asciiTheme="minorEastAsia" w:hAnsiTheme="minorEastAsia" w:eastAsiaTheme="minorEastAsia"/>
                <w:b/>
              </w:rPr>
            </w:pPr>
          </w:p>
        </w:tc>
        <w:tc>
          <w:tcPr>
            <w:tcW w:w="918" w:type="pct"/>
            <w:vMerge w:val="continue"/>
            <w:vAlign w:val="center"/>
          </w:tcPr>
          <w:p w14:paraId="60114749">
            <w:pPr>
              <w:spacing w:line="360" w:lineRule="exact"/>
              <w:rPr>
                <w:rFonts w:cs="仿宋" w:asciiTheme="minorEastAsia" w:hAnsiTheme="minorEastAsia" w:eastAsiaTheme="minorEastAsia"/>
                <w:b/>
              </w:rPr>
            </w:pPr>
          </w:p>
        </w:tc>
        <w:tc>
          <w:tcPr>
            <w:tcW w:w="3367" w:type="pct"/>
          </w:tcPr>
          <w:p w14:paraId="38314A9B">
            <w:pPr>
              <w:spacing w:line="360" w:lineRule="exact"/>
              <w:rPr>
                <w:rFonts w:cs="仿宋" w:asciiTheme="minorEastAsia" w:hAnsiTheme="minorEastAsia" w:eastAsiaTheme="minorEastAsia"/>
                <w:bCs/>
                <w:szCs w:val="21"/>
              </w:rPr>
            </w:pPr>
            <w:r>
              <w:rPr>
                <w:rFonts w:hint="eastAsia" w:cs="仿宋" w:asciiTheme="minorEastAsia" w:hAnsiTheme="minorEastAsia" w:eastAsiaTheme="minorEastAsia"/>
                <w:bCs/>
                <w:szCs w:val="21"/>
              </w:rPr>
              <w:t>2.2当满足以下条件时，采购人才向中标人签发货物验收报告：</w:t>
            </w:r>
          </w:p>
          <w:p w14:paraId="52B8B715">
            <w:pPr>
              <w:tabs>
                <w:tab w:val="left" w:pos="1260"/>
              </w:tabs>
              <w:spacing w:line="360" w:lineRule="exact"/>
              <w:rPr>
                <w:rFonts w:cs="仿宋" w:asciiTheme="minorEastAsia" w:hAnsiTheme="minorEastAsia" w:eastAsiaTheme="minorEastAsia"/>
                <w:bCs/>
                <w:szCs w:val="21"/>
              </w:rPr>
            </w:pPr>
            <w:r>
              <w:rPr>
                <w:rFonts w:hint="eastAsia" w:cs="仿宋" w:asciiTheme="minorEastAsia" w:hAnsiTheme="minorEastAsia" w:eastAsiaTheme="minorEastAsia"/>
                <w:bCs/>
                <w:szCs w:val="21"/>
              </w:rPr>
              <w:t>a、中标人已按照合同规定提供了全部产品。</w:t>
            </w:r>
          </w:p>
          <w:p w14:paraId="6A13E0C2">
            <w:pPr>
              <w:tabs>
                <w:tab w:val="left" w:pos="1260"/>
              </w:tabs>
              <w:spacing w:line="360" w:lineRule="exact"/>
              <w:rPr>
                <w:rFonts w:cs="仿宋" w:asciiTheme="minorEastAsia" w:hAnsiTheme="minorEastAsia" w:eastAsiaTheme="minorEastAsia"/>
                <w:bCs/>
                <w:szCs w:val="21"/>
              </w:rPr>
            </w:pPr>
            <w:r>
              <w:rPr>
                <w:rFonts w:hint="eastAsia" w:cs="仿宋" w:asciiTheme="minorEastAsia" w:hAnsiTheme="minorEastAsia" w:eastAsiaTheme="minorEastAsia"/>
                <w:bCs/>
                <w:szCs w:val="21"/>
              </w:rPr>
              <w:t>b、货物符合询价文件技术规格书的要求，性能满足要求。</w:t>
            </w:r>
          </w:p>
          <w:p w14:paraId="1C0E5F55">
            <w:pPr>
              <w:tabs>
                <w:tab w:val="left" w:pos="1260"/>
              </w:tabs>
              <w:spacing w:line="360" w:lineRule="exact"/>
              <w:rPr>
                <w:rFonts w:cs="仿宋" w:asciiTheme="minorEastAsia" w:hAnsiTheme="minorEastAsia" w:eastAsiaTheme="minorEastAsia"/>
                <w:bCs/>
                <w:szCs w:val="21"/>
              </w:rPr>
            </w:pPr>
            <w:r>
              <w:rPr>
                <w:rFonts w:hint="eastAsia" w:cs="仿宋" w:asciiTheme="minorEastAsia" w:hAnsiTheme="minorEastAsia" w:eastAsiaTheme="minorEastAsia"/>
                <w:bCs/>
                <w:szCs w:val="21"/>
              </w:rPr>
              <w:t>c、货物具备产品合格证。</w:t>
            </w:r>
          </w:p>
          <w:p w14:paraId="6AB2025F">
            <w:pPr>
              <w:pStyle w:val="8"/>
              <w:ind w:firstLine="0" w:firstLineChars="0"/>
              <w:rPr>
                <w:rFonts w:asciiTheme="minorEastAsia" w:hAnsiTheme="minorEastAsia" w:eastAsiaTheme="minorEastAsia"/>
              </w:rPr>
            </w:pPr>
            <w:r>
              <w:rPr>
                <w:rFonts w:hint="eastAsia" w:cs="仿宋" w:asciiTheme="minorEastAsia" w:hAnsiTheme="minorEastAsia" w:eastAsiaTheme="minorEastAsia"/>
                <w:bCs/>
                <w:sz w:val="21"/>
                <w:szCs w:val="21"/>
              </w:rPr>
              <w:t>d、抽检产品无质量问题。</w:t>
            </w:r>
          </w:p>
        </w:tc>
      </w:tr>
      <w:tr w14:paraId="16D6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4" w:type="pct"/>
            <w:vMerge w:val="restart"/>
            <w:vAlign w:val="center"/>
          </w:tcPr>
          <w:p w14:paraId="69FE1C37">
            <w:pPr>
              <w:spacing w:line="360" w:lineRule="exact"/>
              <w:jc w:val="center"/>
              <w:rPr>
                <w:rFonts w:cs="仿宋" w:asciiTheme="minorEastAsia" w:hAnsiTheme="minorEastAsia" w:eastAsiaTheme="minorEastAsia"/>
              </w:rPr>
            </w:pPr>
            <w:r>
              <w:rPr>
                <w:rFonts w:hint="eastAsia" w:cs="仿宋" w:asciiTheme="minorEastAsia" w:hAnsiTheme="minorEastAsia" w:eastAsiaTheme="minorEastAsia"/>
                <w:b/>
              </w:rPr>
              <w:t>3</w:t>
            </w:r>
          </w:p>
        </w:tc>
        <w:tc>
          <w:tcPr>
            <w:tcW w:w="918" w:type="pct"/>
            <w:vMerge w:val="restart"/>
            <w:vAlign w:val="center"/>
          </w:tcPr>
          <w:p w14:paraId="7BF3C0FD">
            <w:pPr>
              <w:spacing w:line="360" w:lineRule="exact"/>
              <w:jc w:val="center"/>
              <w:rPr>
                <w:rFonts w:cs="仿宋" w:asciiTheme="minorEastAsia" w:hAnsiTheme="minorEastAsia" w:eastAsiaTheme="minorEastAsia"/>
                <w:b/>
              </w:rPr>
            </w:pPr>
            <w:r>
              <w:rPr>
                <w:rFonts w:hint="eastAsia" w:cs="仿宋" w:asciiTheme="minorEastAsia" w:hAnsiTheme="minorEastAsia" w:eastAsiaTheme="minorEastAsia"/>
              </w:rPr>
              <w:t>关于违约</w:t>
            </w:r>
          </w:p>
        </w:tc>
        <w:tc>
          <w:tcPr>
            <w:tcW w:w="3367" w:type="pct"/>
          </w:tcPr>
          <w:p w14:paraId="538EE09D">
            <w:pPr>
              <w:spacing w:line="360" w:lineRule="exact"/>
              <w:rPr>
                <w:rFonts w:cs="仿宋" w:asciiTheme="minorEastAsia" w:hAnsiTheme="minorEastAsia" w:eastAsiaTheme="minorEastAsia"/>
                <w:b/>
              </w:rPr>
            </w:pPr>
            <w:r>
              <w:rPr>
                <w:rFonts w:hint="eastAsia" w:cs="仿宋" w:asciiTheme="minorEastAsia" w:hAnsiTheme="minorEastAsia" w:eastAsiaTheme="minorEastAsia"/>
                <w:b/>
              </w:rPr>
              <w:t>3.1中标人不能交货的，需偿付不能交货部分货款的</w:t>
            </w:r>
            <w:r>
              <w:rPr>
                <w:rFonts w:hint="eastAsia" w:cs="仿宋" w:asciiTheme="minorEastAsia" w:hAnsiTheme="minorEastAsia" w:eastAsiaTheme="minorEastAsia"/>
                <w:b/>
                <w:u w:val="single"/>
              </w:rPr>
              <w:t xml:space="preserve"> 20 </w:t>
            </w:r>
            <w:r>
              <w:rPr>
                <w:rFonts w:hint="eastAsia" w:cs="仿宋" w:asciiTheme="minorEastAsia" w:hAnsiTheme="minorEastAsia" w:eastAsiaTheme="minorEastAsia"/>
                <w:b/>
              </w:rPr>
              <w:t>%的违约金并按主管部门相关规定处理。</w:t>
            </w:r>
          </w:p>
        </w:tc>
      </w:tr>
      <w:tr w14:paraId="75D8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4" w:type="pct"/>
            <w:vMerge w:val="continue"/>
            <w:vAlign w:val="center"/>
          </w:tcPr>
          <w:p w14:paraId="5725EFF8">
            <w:pPr>
              <w:spacing w:line="360" w:lineRule="exact"/>
              <w:jc w:val="center"/>
              <w:rPr>
                <w:rFonts w:cs="仿宋" w:asciiTheme="minorEastAsia" w:hAnsiTheme="minorEastAsia" w:eastAsiaTheme="minorEastAsia"/>
                <w:b/>
              </w:rPr>
            </w:pPr>
          </w:p>
        </w:tc>
        <w:tc>
          <w:tcPr>
            <w:tcW w:w="918" w:type="pct"/>
            <w:vMerge w:val="continue"/>
            <w:vAlign w:val="center"/>
          </w:tcPr>
          <w:p w14:paraId="5C448112">
            <w:pPr>
              <w:spacing w:line="360" w:lineRule="exact"/>
              <w:jc w:val="center"/>
              <w:rPr>
                <w:rFonts w:cs="仿宋" w:asciiTheme="minorEastAsia" w:hAnsiTheme="minorEastAsia" w:eastAsiaTheme="minorEastAsia"/>
              </w:rPr>
            </w:pPr>
          </w:p>
        </w:tc>
        <w:tc>
          <w:tcPr>
            <w:tcW w:w="3367" w:type="pct"/>
          </w:tcPr>
          <w:p w14:paraId="508BD04E">
            <w:pPr>
              <w:spacing w:line="360" w:lineRule="exact"/>
              <w:rPr>
                <w:rFonts w:cs="仿宋" w:asciiTheme="minorEastAsia" w:hAnsiTheme="minorEastAsia" w:eastAsiaTheme="minorEastAsia"/>
                <w:b/>
                <w:color w:val="FF0000"/>
              </w:rPr>
            </w:pPr>
            <w:r>
              <w:rPr>
                <w:rFonts w:hint="eastAsia" w:cs="仿宋" w:asciiTheme="minorEastAsia" w:hAnsiTheme="minorEastAsia" w:eastAsiaTheme="minorEastAsia"/>
                <w:bCs/>
                <w:szCs w:val="21"/>
              </w:rPr>
              <w:t>3.2中标人逾期交货的，每延迟一日则应按合同总价款的0.1%的标准向采购人支付违约金。</w:t>
            </w:r>
          </w:p>
        </w:tc>
      </w:tr>
      <w:tr w14:paraId="650F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4" w:type="pct"/>
            <w:vMerge w:val="continue"/>
            <w:vAlign w:val="center"/>
          </w:tcPr>
          <w:p w14:paraId="644D46EA">
            <w:pPr>
              <w:spacing w:line="360" w:lineRule="exact"/>
              <w:jc w:val="center"/>
              <w:rPr>
                <w:rFonts w:cs="仿宋" w:asciiTheme="minorEastAsia" w:hAnsiTheme="minorEastAsia" w:eastAsiaTheme="minorEastAsia"/>
                <w:b/>
              </w:rPr>
            </w:pPr>
          </w:p>
        </w:tc>
        <w:tc>
          <w:tcPr>
            <w:tcW w:w="918" w:type="pct"/>
            <w:vMerge w:val="continue"/>
            <w:vAlign w:val="center"/>
          </w:tcPr>
          <w:p w14:paraId="5615D4B7">
            <w:pPr>
              <w:spacing w:line="360" w:lineRule="exact"/>
              <w:jc w:val="center"/>
              <w:rPr>
                <w:rFonts w:cs="仿宋" w:asciiTheme="minorEastAsia" w:hAnsiTheme="minorEastAsia" w:eastAsiaTheme="minorEastAsia"/>
              </w:rPr>
            </w:pPr>
          </w:p>
        </w:tc>
        <w:tc>
          <w:tcPr>
            <w:tcW w:w="3367" w:type="pct"/>
          </w:tcPr>
          <w:p w14:paraId="26DF4CB5">
            <w:pPr>
              <w:spacing w:line="360" w:lineRule="exact"/>
              <w:rPr>
                <w:rFonts w:cs="仿宋" w:asciiTheme="minorEastAsia" w:hAnsiTheme="minorEastAsia" w:eastAsiaTheme="minorEastAsia"/>
                <w:bCs/>
                <w:szCs w:val="21"/>
              </w:rPr>
            </w:pPr>
            <w:r>
              <w:rPr>
                <w:rFonts w:hint="eastAsia" w:cs="仿宋" w:asciiTheme="minorEastAsia" w:hAnsiTheme="minorEastAsia" w:eastAsiaTheme="minorEastAsia"/>
                <w:bCs/>
                <w:szCs w:val="21"/>
              </w:rPr>
              <w:t>3.3中标人所交付产品不符合其投标承诺的，或在投标阶段为了中标而盲目虚假承诺、低价恶性竞争，在履约阶段则通过偷工减料、以次充好而获取利润的，采购人有权拒绝收货或在收货单注明产品存在的问题。中标人交付产品未通过采购人验收，采购人有权选择要求乙方免费退款、退货、补足或调换产品，采购人要求中标人补足或调换的，中标人应在采购方要求的时限内予以补足或调换直至产品全部通过采购方验收。中标人如无法在本合同约定的时间内补足或调换符合本合同要求的产品，视为中标人逾期交付。</w:t>
            </w:r>
          </w:p>
        </w:tc>
      </w:tr>
      <w:tr w14:paraId="4614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4" w:type="pct"/>
            <w:vAlign w:val="center"/>
          </w:tcPr>
          <w:p w14:paraId="6CE2AE17">
            <w:pPr>
              <w:spacing w:line="360" w:lineRule="exact"/>
              <w:jc w:val="center"/>
              <w:rPr>
                <w:rFonts w:cs="仿宋" w:asciiTheme="minorEastAsia" w:hAnsiTheme="minorEastAsia" w:eastAsiaTheme="minorEastAsia"/>
              </w:rPr>
            </w:pPr>
            <w:r>
              <w:rPr>
                <w:rFonts w:hint="eastAsia" w:cs="仿宋" w:asciiTheme="minorEastAsia" w:hAnsiTheme="minorEastAsia" w:eastAsiaTheme="minorEastAsia"/>
              </w:rPr>
              <w:t>4</w:t>
            </w:r>
          </w:p>
        </w:tc>
        <w:tc>
          <w:tcPr>
            <w:tcW w:w="918" w:type="pct"/>
            <w:vAlign w:val="center"/>
          </w:tcPr>
          <w:p w14:paraId="44266C01">
            <w:pPr>
              <w:spacing w:line="360" w:lineRule="exact"/>
              <w:jc w:val="center"/>
              <w:rPr>
                <w:rFonts w:cs="仿宋" w:asciiTheme="minorEastAsia" w:hAnsiTheme="minorEastAsia" w:eastAsiaTheme="minorEastAsia"/>
                <w:b/>
              </w:rPr>
            </w:pPr>
            <w:r>
              <w:rPr>
                <w:rFonts w:hint="eastAsia" w:cs="仿宋" w:asciiTheme="minorEastAsia" w:hAnsiTheme="minorEastAsia" w:eastAsiaTheme="minorEastAsia"/>
                <w:b/>
              </w:rPr>
              <w:t>关于付款</w:t>
            </w:r>
          </w:p>
        </w:tc>
        <w:tc>
          <w:tcPr>
            <w:tcW w:w="3367" w:type="pct"/>
          </w:tcPr>
          <w:p w14:paraId="24426653">
            <w:pPr>
              <w:spacing w:line="360" w:lineRule="exact"/>
              <w:rPr>
                <w:rFonts w:cs="仿宋" w:asciiTheme="minorEastAsia" w:hAnsiTheme="minorEastAsia" w:eastAsiaTheme="minorEastAsia"/>
                <w:b/>
              </w:rPr>
            </w:pPr>
            <w:r>
              <w:rPr>
                <w:rFonts w:hint="eastAsia" w:cs="仿宋" w:asciiTheme="minorEastAsia" w:hAnsiTheme="minorEastAsia" w:eastAsiaTheme="minorEastAsia"/>
                <w:b/>
              </w:rPr>
              <w:t>完成产品交付并验收合格之日起7个工作日内一次性付清合同款项。</w:t>
            </w:r>
          </w:p>
        </w:tc>
      </w:tr>
    </w:tbl>
    <w:p w14:paraId="28B9332E">
      <w:pPr>
        <w:rPr>
          <w:rFonts w:hint="eastAsia"/>
        </w:rPr>
      </w:pPr>
      <w:bookmarkStart w:id="5" w:name="_Toc17188"/>
    </w:p>
    <w:p w14:paraId="712F4C85">
      <w:pPr>
        <w:rPr>
          <w:rFonts w:hint="eastAsia"/>
        </w:rPr>
      </w:pPr>
    </w:p>
    <w:p w14:paraId="777913CB">
      <w:pPr>
        <w:rPr>
          <w:rFonts w:hint="eastAsia"/>
        </w:rPr>
      </w:pPr>
    </w:p>
    <w:p w14:paraId="41AEC546">
      <w:pPr>
        <w:rPr>
          <w:rFonts w:hint="eastAsia"/>
        </w:rPr>
      </w:pPr>
    </w:p>
    <w:p w14:paraId="60E5DF12">
      <w:pPr>
        <w:spacing w:line="360" w:lineRule="auto"/>
        <w:jc w:val="center"/>
        <w:outlineLvl w:val="0"/>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第四章 采购代理服务费</w:t>
      </w:r>
      <w:bookmarkEnd w:id="5"/>
    </w:p>
    <w:p w14:paraId="334DC53B">
      <w:pPr>
        <w:spacing w:line="360" w:lineRule="auto"/>
        <w:rPr>
          <w:rFonts w:asciiTheme="minorEastAsia" w:hAnsiTheme="minorEastAsia" w:eastAsiaTheme="minorEastAsia" w:cstheme="minorEastAsia"/>
          <w:sz w:val="24"/>
        </w:rPr>
      </w:pPr>
    </w:p>
    <w:p w14:paraId="05E73B51">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6EEAD75E">
      <w:pPr>
        <w:snapToGrid w:val="0"/>
        <w:ind w:firstLine="411" w:firstLineChars="196"/>
        <w:jc w:val="center"/>
        <w:rPr>
          <w:rFonts w:asciiTheme="minorEastAsia" w:hAnsiTheme="minorEastAsia" w:eastAsiaTheme="minorEastAsia" w:cstheme="minorEastAsia"/>
        </w:rPr>
      </w:pPr>
    </w:p>
    <w:p w14:paraId="6E51CCE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例如：某货物采购代理业务中标（成交）金额为20万元，计算采购代理服务收费额如下：</w:t>
      </w:r>
    </w:p>
    <w:p w14:paraId="7C83BB3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20万元×1%=0.2万元</w:t>
      </w:r>
    </w:p>
    <w:p w14:paraId="5DA46E4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2.中标（成交）人须在中标（成交）公告公示期结束后，领取《中标（成交）通知书》前，向代理机构缴纳中标（成交）服务费。</w:t>
      </w:r>
    </w:p>
    <w:p w14:paraId="2DFA1DF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3.采购代理服务费以转账、现金形式交付。</w:t>
      </w:r>
    </w:p>
    <w:p w14:paraId="7217D470">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4.供应商若在政府采购活动存在下列违法行为，给采购人、采购代理机造成损失的，应当承担赔偿责任。</w:t>
      </w:r>
    </w:p>
    <w:p w14:paraId="2024D37B">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（1）未按照规定签订、履行采购合同；</w:t>
      </w:r>
    </w:p>
    <w:p w14:paraId="3F430EAA">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（2）提供虚假材料谋取中标、成交的；</w:t>
      </w:r>
    </w:p>
    <w:p w14:paraId="29177381">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（3）采取不正当手段诋毁、排挤其他供应商的；</w:t>
      </w:r>
    </w:p>
    <w:p w14:paraId="2ABB6E86">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（4）与其他供应商恶意串通的；</w:t>
      </w:r>
    </w:p>
    <w:p w14:paraId="7906EB06">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（5）拒绝有关部门监督检查或者提供虚假情况的；</w:t>
      </w:r>
    </w:p>
    <w:p w14:paraId="715F1FC8">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（6）经主管部门认定的其他违法采购相关法律法规的行为。</w:t>
      </w:r>
    </w:p>
    <w:p w14:paraId="1F2C4E86">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p>
    <w:p w14:paraId="41C55B91">
      <w:pPr>
        <w:spacing w:line="360" w:lineRule="auto"/>
        <w:ind w:firstLine="420" w:firstLineChars="200"/>
        <w:rPr>
          <w:rFonts w:asciiTheme="minorEastAsia" w:hAnsiTheme="minorEastAsia" w:eastAsiaTheme="minorEastAsia" w:cstheme="minorEastAsia"/>
          <w:szCs w:val="21"/>
        </w:rPr>
      </w:pPr>
    </w:p>
    <w:p w14:paraId="64266F76">
      <w:pPr>
        <w:rPr>
          <w:rFonts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br w:type="page"/>
      </w:r>
    </w:p>
    <w:p w14:paraId="39B9678B">
      <w:pPr>
        <w:spacing w:line="360" w:lineRule="auto"/>
        <w:jc w:val="center"/>
        <w:outlineLvl w:val="0"/>
        <w:rPr>
          <w:rFonts w:cs="宋体" w:asciiTheme="minorEastAsia" w:hAnsiTheme="minorEastAsia" w:eastAsiaTheme="minorEastAsia"/>
          <w:b/>
          <w:kern w:val="0"/>
          <w:sz w:val="36"/>
          <w:szCs w:val="36"/>
        </w:rPr>
      </w:pPr>
      <w:bookmarkStart w:id="6" w:name="_Toc8857"/>
      <w:bookmarkStart w:id="7" w:name="_Toc8381"/>
      <w:r>
        <w:rPr>
          <w:rFonts w:hint="eastAsia" w:cs="宋体" w:asciiTheme="minorEastAsia" w:hAnsiTheme="minorEastAsia" w:eastAsiaTheme="minorEastAsia"/>
          <w:b/>
          <w:kern w:val="0"/>
          <w:sz w:val="36"/>
          <w:szCs w:val="36"/>
        </w:rPr>
        <w:t>第五章 合同模板</w:t>
      </w:r>
      <w:bookmarkEnd w:id="6"/>
      <w:bookmarkEnd w:id="7"/>
    </w:p>
    <w:p w14:paraId="72AE58C6">
      <w:pPr>
        <w:widowControl/>
        <w:spacing w:before="100" w:beforeAutospacing="1" w:after="100" w:afterAutospacing="1"/>
        <w:jc w:val="right"/>
        <w:outlineLvl w:val="0"/>
        <w:rPr>
          <w:rFonts w:cs="宋体" w:asciiTheme="minorEastAsia" w:hAnsiTheme="minorEastAsia" w:eastAsiaTheme="minorEastAsia"/>
          <w:szCs w:val="21"/>
        </w:rPr>
      </w:pPr>
      <w:bookmarkStart w:id="8" w:name="_Toc28436"/>
      <w:r>
        <w:rPr>
          <w:rFonts w:hint="eastAsia" w:cs="宋体" w:asciiTheme="minorEastAsia" w:hAnsiTheme="minorEastAsia" w:eastAsiaTheme="minorEastAsia"/>
          <w:szCs w:val="21"/>
        </w:rPr>
        <w:t>【合同编号：           】</w:t>
      </w:r>
      <w:bookmarkEnd w:id="8"/>
      <w:r>
        <w:rPr>
          <w:rFonts w:hint="eastAsia" w:cs="宋体" w:asciiTheme="minorEastAsia" w:hAnsiTheme="minorEastAsia" w:eastAsiaTheme="minorEastAsia"/>
          <w:szCs w:val="21"/>
        </w:rPr>
        <w:t xml:space="preserve">          </w:t>
      </w:r>
    </w:p>
    <w:p w14:paraId="3ABF6C3A">
      <w:pPr>
        <w:snapToGrid w:val="0"/>
        <w:spacing w:line="400" w:lineRule="exact"/>
        <w:ind w:firstLine="2891" w:firstLineChars="900"/>
        <w:rPr>
          <w:rFonts w:cs="仿宋_GB2312" w:asciiTheme="minorEastAsia" w:hAnsiTheme="minorEastAsia" w:eastAsiaTheme="minorEastAsia"/>
          <w:b/>
          <w:color w:val="000000"/>
          <w:sz w:val="32"/>
          <w:szCs w:val="32"/>
        </w:rPr>
      </w:pPr>
      <w:r>
        <w:rPr>
          <w:rFonts w:hint="eastAsia" w:cs="仿宋_GB2312" w:asciiTheme="minorEastAsia" w:hAnsiTheme="minorEastAsia" w:eastAsiaTheme="minorEastAsia"/>
          <w:b/>
          <w:color w:val="000000"/>
          <w:sz w:val="32"/>
          <w:szCs w:val="32"/>
        </w:rPr>
        <w:t>【   】采购合同</w:t>
      </w:r>
    </w:p>
    <w:p w14:paraId="41B7FD1A">
      <w:pPr>
        <w:pStyle w:val="40"/>
        <w:jc w:val="both"/>
        <w:rPr>
          <w:rFonts w:asciiTheme="minorEastAsia" w:hAnsiTheme="minorEastAsia" w:eastAsiaTheme="minorEastAsia"/>
        </w:rPr>
      </w:pPr>
    </w:p>
    <w:p w14:paraId="1481AAA9">
      <w:pPr>
        <w:pStyle w:val="4"/>
        <w:keepLines/>
        <w:snapToGrid w:val="0"/>
        <w:spacing w:before="0" w:after="0" w:line="300" w:lineRule="exact"/>
        <w:ind w:firstLine="420" w:firstLineChars="200"/>
        <w:jc w:val="both"/>
        <w:rPr>
          <w:rFonts w:cs="仿宋_GB2312" w:asciiTheme="minorEastAsia" w:hAnsiTheme="minorEastAsia" w:eastAsiaTheme="minorEastAsia"/>
          <w:color w:val="FF0000"/>
          <w:sz w:val="21"/>
          <w:szCs w:val="21"/>
        </w:rPr>
      </w:pPr>
      <w:r>
        <w:rPr>
          <w:rFonts w:hint="eastAsia" w:cs="仿宋_GB2312" w:asciiTheme="minorEastAsia" w:hAnsiTheme="minorEastAsia" w:eastAsiaTheme="minorEastAsia"/>
          <w:bCs/>
          <w:color w:val="FF0000"/>
          <w:sz w:val="21"/>
          <w:szCs w:val="21"/>
        </w:rPr>
        <w:t>（注：本合同为采购货物类合同。如通过招标方式采购的，作出以下签约提示：《政府采购货物和服务招标投标管理办法》第七十一条规定：“采购人应当自中标通知书发出之日起30日内，按照招标文件和中标人投标文件的规定，与中标人签订书面合同。所签订的合同不得对招标文件确定的事项和中标人投标文件作实质性修改。”文本中黑括号【】中的内容由合同经办部门填写；使用文本时应当根据项目情况保留、补充、修改或者删除黑括号【】中的内容，并最终删除黑括号【】。此标注在合同正文应删除。）</w:t>
      </w:r>
      <w:r>
        <w:rPr>
          <w:rFonts w:hint="eastAsia" w:cs="仿宋_GB2312" w:asciiTheme="minorEastAsia" w:hAnsiTheme="minorEastAsia" w:eastAsiaTheme="minorEastAsia"/>
          <w:color w:val="FF0000"/>
          <w:sz w:val="21"/>
          <w:szCs w:val="21"/>
        </w:rPr>
        <w:t xml:space="preserve"> </w:t>
      </w:r>
    </w:p>
    <w:p w14:paraId="650F3D09">
      <w:pPr>
        <w:adjustRightInd w:val="0"/>
        <w:snapToGrid w:val="0"/>
        <w:spacing w:line="400" w:lineRule="exact"/>
        <w:rPr>
          <w:rFonts w:cs="仿宋_GB2312" w:asciiTheme="minorEastAsia" w:hAnsiTheme="minorEastAsia" w:eastAsiaTheme="minorEastAsia"/>
          <w:bCs/>
          <w:color w:val="000000"/>
          <w:sz w:val="32"/>
          <w:szCs w:val="32"/>
        </w:rPr>
      </w:pPr>
    </w:p>
    <w:p w14:paraId="708FD254">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w:t>
      </w:r>
    </w:p>
    <w:p w14:paraId="63724FB9">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p>
    <w:p w14:paraId="07CDDDE5">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住所地：</w:t>
      </w:r>
    </w:p>
    <w:p w14:paraId="47B271DA">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14:paraId="4A1E4559">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14:paraId="3C76E6FF">
      <w:pPr>
        <w:snapToGrid w:val="0"/>
        <w:spacing w:line="360" w:lineRule="auto"/>
        <w:ind w:firstLine="411" w:firstLineChars="196"/>
        <w:rPr>
          <w:rFonts w:asciiTheme="minorEastAsia" w:hAnsiTheme="minorEastAsia" w:eastAsiaTheme="minorEastAsia" w:cstheme="minorEastAsia"/>
          <w:szCs w:val="21"/>
        </w:rPr>
      </w:pPr>
    </w:p>
    <w:p w14:paraId="41726968">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w:t>
      </w:r>
    </w:p>
    <w:p w14:paraId="3C300699">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w:t>
      </w:r>
    </w:p>
    <w:p w14:paraId="3DFB6A1F">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住所地：</w:t>
      </w:r>
    </w:p>
    <w:p w14:paraId="369B807F">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14:paraId="306F53F9">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14:paraId="626F05EA">
      <w:pPr>
        <w:snapToGrid w:val="0"/>
        <w:spacing w:line="360" w:lineRule="auto"/>
        <w:ind w:firstLine="411" w:firstLineChars="196"/>
        <w:rPr>
          <w:rFonts w:asciiTheme="minorEastAsia" w:hAnsiTheme="minorEastAsia" w:eastAsiaTheme="minorEastAsia" w:cstheme="minorEastAsia"/>
          <w:szCs w:val="21"/>
        </w:rPr>
      </w:pPr>
    </w:p>
    <w:p w14:paraId="431157A5">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根据《中华人民共和国民法典》《中华人民共和国政府采购法》《深圳经济特区政府采购条例》及相关法律法规的规定，经甲乙双方友好协商，就甲方向乙方采购【    】（以下简称“产品”）的有关事宜，签订本合同，以资共同遵守。</w:t>
      </w:r>
    </w:p>
    <w:p w14:paraId="4208CA74">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一、合同标的</w:t>
      </w:r>
    </w:p>
    <w:tbl>
      <w:tblPr>
        <w:tblStyle w:val="21"/>
        <w:tblpPr w:leftFromText="180" w:rightFromText="180" w:vertAnchor="text" w:horzAnchor="page" w:tblpX="2424" w:tblpY="85"/>
        <w:tblOverlap w:val="never"/>
        <w:tblW w:w="7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1012"/>
        <w:gridCol w:w="1831"/>
        <w:gridCol w:w="1226"/>
        <w:gridCol w:w="938"/>
        <w:gridCol w:w="1431"/>
      </w:tblGrid>
      <w:tr w14:paraId="6ADD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20" w:type="dxa"/>
            <w:vAlign w:val="center"/>
          </w:tcPr>
          <w:p w14:paraId="0AF4888B">
            <w:pPr>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产品名称</w:t>
            </w:r>
          </w:p>
        </w:tc>
        <w:tc>
          <w:tcPr>
            <w:tcW w:w="1012" w:type="dxa"/>
            <w:vAlign w:val="center"/>
          </w:tcPr>
          <w:p w14:paraId="39BF3497">
            <w:pPr>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品牌</w:t>
            </w:r>
          </w:p>
        </w:tc>
        <w:tc>
          <w:tcPr>
            <w:tcW w:w="1831" w:type="dxa"/>
            <w:vAlign w:val="center"/>
          </w:tcPr>
          <w:p w14:paraId="5C451C19">
            <w:pPr>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型号/规格</w:t>
            </w:r>
          </w:p>
        </w:tc>
        <w:tc>
          <w:tcPr>
            <w:tcW w:w="1226" w:type="dxa"/>
            <w:vAlign w:val="center"/>
          </w:tcPr>
          <w:p w14:paraId="07A5BD8B">
            <w:pPr>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938" w:type="dxa"/>
            <w:vAlign w:val="center"/>
          </w:tcPr>
          <w:p w14:paraId="253B6D0A">
            <w:pPr>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单价</w:t>
            </w:r>
          </w:p>
        </w:tc>
        <w:tc>
          <w:tcPr>
            <w:tcW w:w="1431" w:type="dxa"/>
            <w:vAlign w:val="center"/>
          </w:tcPr>
          <w:p w14:paraId="592A75F5">
            <w:pPr>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合计</w:t>
            </w:r>
          </w:p>
        </w:tc>
      </w:tr>
      <w:tr w14:paraId="70EC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520" w:type="dxa"/>
            <w:vAlign w:val="center"/>
          </w:tcPr>
          <w:p w14:paraId="13016CCE">
            <w:pPr>
              <w:snapToGrid w:val="0"/>
              <w:spacing w:line="360" w:lineRule="auto"/>
              <w:ind w:firstLine="411" w:firstLineChars="196"/>
              <w:rPr>
                <w:rFonts w:asciiTheme="minorEastAsia" w:hAnsiTheme="minorEastAsia" w:eastAsiaTheme="minorEastAsia" w:cstheme="minorEastAsia"/>
                <w:szCs w:val="21"/>
              </w:rPr>
            </w:pPr>
          </w:p>
        </w:tc>
        <w:tc>
          <w:tcPr>
            <w:tcW w:w="1012" w:type="dxa"/>
            <w:vAlign w:val="center"/>
          </w:tcPr>
          <w:p w14:paraId="2CF61A09">
            <w:pPr>
              <w:snapToGrid w:val="0"/>
              <w:spacing w:line="360" w:lineRule="auto"/>
              <w:ind w:firstLine="411" w:firstLineChars="196"/>
              <w:rPr>
                <w:rFonts w:asciiTheme="minorEastAsia" w:hAnsiTheme="minorEastAsia" w:eastAsiaTheme="minorEastAsia" w:cstheme="minorEastAsia"/>
                <w:szCs w:val="21"/>
              </w:rPr>
            </w:pPr>
          </w:p>
        </w:tc>
        <w:tc>
          <w:tcPr>
            <w:tcW w:w="1831" w:type="dxa"/>
            <w:vAlign w:val="center"/>
          </w:tcPr>
          <w:p w14:paraId="3C0F27BB">
            <w:pPr>
              <w:snapToGrid w:val="0"/>
              <w:spacing w:line="360" w:lineRule="auto"/>
              <w:ind w:firstLine="411" w:firstLineChars="196"/>
              <w:rPr>
                <w:rFonts w:asciiTheme="minorEastAsia" w:hAnsiTheme="minorEastAsia" w:eastAsiaTheme="minorEastAsia" w:cstheme="minorEastAsia"/>
                <w:szCs w:val="21"/>
              </w:rPr>
            </w:pPr>
          </w:p>
        </w:tc>
        <w:tc>
          <w:tcPr>
            <w:tcW w:w="1226" w:type="dxa"/>
            <w:vAlign w:val="center"/>
          </w:tcPr>
          <w:p w14:paraId="63002AE8">
            <w:pPr>
              <w:snapToGrid w:val="0"/>
              <w:spacing w:line="360" w:lineRule="auto"/>
              <w:ind w:firstLine="411" w:firstLineChars="196"/>
              <w:rPr>
                <w:rFonts w:asciiTheme="minorEastAsia" w:hAnsiTheme="minorEastAsia" w:eastAsiaTheme="minorEastAsia" w:cstheme="minorEastAsia"/>
                <w:szCs w:val="21"/>
              </w:rPr>
            </w:pPr>
          </w:p>
        </w:tc>
        <w:tc>
          <w:tcPr>
            <w:tcW w:w="938" w:type="dxa"/>
            <w:vAlign w:val="center"/>
          </w:tcPr>
          <w:p w14:paraId="159EA375">
            <w:pPr>
              <w:snapToGrid w:val="0"/>
              <w:spacing w:line="360" w:lineRule="auto"/>
              <w:ind w:firstLine="411" w:firstLineChars="196"/>
              <w:rPr>
                <w:rFonts w:asciiTheme="minorEastAsia" w:hAnsiTheme="minorEastAsia" w:eastAsiaTheme="minorEastAsia" w:cstheme="minorEastAsia"/>
                <w:szCs w:val="21"/>
              </w:rPr>
            </w:pPr>
          </w:p>
        </w:tc>
        <w:tc>
          <w:tcPr>
            <w:tcW w:w="1431" w:type="dxa"/>
            <w:vAlign w:val="center"/>
          </w:tcPr>
          <w:p w14:paraId="411E3430">
            <w:pPr>
              <w:snapToGrid w:val="0"/>
              <w:spacing w:line="360" w:lineRule="auto"/>
              <w:ind w:firstLine="411" w:firstLineChars="196"/>
              <w:rPr>
                <w:rFonts w:asciiTheme="minorEastAsia" w:hAnsiTheme="minorEastAsia" w:eastAsiaTheme="minorEastAsia" w:cstheme="minorEastAsia"/>
                <w:szCs w:val="21"/>
              </w:rPr>
            </w:pPr>
          </w:p>
        </w:tc>
      </w:tr>
      <w:tr w14:paraId="1A1B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520" w:type="dxa"/>
            <w:vAlign w:val="center"/>
          </w:tcPr>
          <w:p w14:paraId="0B0B7EFA">
            <w:pPr>
              <w:snapToGrid w:val="0"/>
              <w:spacing w:line="360" w:lineRule="auto"/>
              <w:ind w:firstLine="411" w:firstLineChars="196"/>
              <w:rPr>
                <w:rFonts w:asciiTheme="minorEastAsia" w:hAnsiTheme="minorEastAsia" w:eastAsiaTheme="minorEastAsia" w:cstheme="minorEastAsia"/>
                <w:szCs w:val="21"/>
              </w:rPr>
            </w:pPr>
          </w:p>
        </w:tc>
        <w:tc>
          <w:tcPr>
            <w:tcW w:w="1012" w:type="dxa"/>
            <w:vAlign w:val="center"/>
          </w:tcPr>
          <w:p w14:paraId="7DFCC059">
            <w:pPr>
              <w:snapToGrid w:val="0"/>
              <w:spacing w:line="360" w:lineRule="auto"/>
              <w:ind w:firstLine="411" w:firstLineChars="196"/>
              <w:rPr>
                <w:rFonts w:asciiTheme="minorEastAsia" w:hAnsiTheme="minorEastAsia" w:eastAsiaTheme="minorEastAsia" w:cstheme="minorEastAsia"/>
                <w:szCs w:val="21"/>
              </w:rPr>
            </w:pPr>
          </w:p>
        </w:tc>
        <w:tc>
          <w:tcPr>
            <w:tcW w:w="1831" w:type="dxa"/>
            <w:vAlign w:val="center"/>
          </w:tcPr>
          <w:p w14:paraId="0914D1D0">
            <w:pPr>
              <w:snapToGrid w:val="0"/>
              <w:spacing w:line="360" w:lineRule="auto"/>
              <w:ind w:firstLine="411" w:firstLineChars="196"/>
              <w:rPr>
                <w:rFonts w:asciiTheme="minorEastAsia" w:hAnsiTheme="minorEastAsia" w:eastAsiaTheme="minorEastAsia" w:cstheme="minorEastAsia"/>
                <w:szCs w:val="21"/>
              </w:rPr>
            </w:pPr>
          </w:p>
        </w:tc>
        <w:tc>
          <w:tcPr>
            <w:tcW w:w="1226" w:type="dxa"/>
            <w:vAlign w:val="center"/>
          </w:tcPr>
          <w:p w14:paraId="469C9E49">
            <w:pPr>
              <w:snapToGrid w:val="0"/>
              <w:spacing w:line="360" w:lineRule="auto"/>
              <w:ind w:firstLine="411" w:firstLineChars="196"/>
              <w:rPr>
                <w:rFonts w:asciiTheme="minorEastAsia" w:hAnsiTheme="minorEastAsia" w:eastAsiaTheme="minorEastAsia" w:cstheme="minorEastAsia"/>
                <w:szCs w:val="21"/>
              </w:rPr>
            </w:pPr>
          </w:p>
        </w:tc>
        <w:tc>
          <w:tcPr>
            <w:tcW w:w="938" w:type="dxa"/>
            <w:vAlign w:val="center"/>
          </w:tcPr>
          <w:p w14:paraId="6773397E">
            <w:pPr>
              <w:snapToGrid w:val="0"/>
              <w:spacing w:line="360" w:lineRule="auto"/>
              <w:ind w:firstLine="411" w:firstLineChars="196"/>
              <w:rPr>
                <w:rFonts w:asciiTheme="minorEastAsia" w:hAnsiTheme="minorEastAsia" w:eastAsiaTheme="minorEastAsia" w:cstheme="minorEastAsia"/>
                <w:szCs w:val="21"/>
              </w:rPr>
            </w:pPr>
          </w:p>
        </w:tc>
        <w:tc>
          <w:tcPr>
            <w:tcW w:w="1431" w:type="dxa"/>
            <w:vAlign w:val="center"/>
          </w:tcPr>
          <w:p w14:paraId="50CCDDD1">
            <w:pPr>
              <w:snapToGrid w:val="0"/>
              <w:spacing w:line="360" w:lineRule="auto"/>
              <w:ind w:firstLine="411" w:firstLineChars="196"/>
              <w:rPr>
                <w:rFonts w:asciiTheme="minorEastAsia" w:hAnsiTheme="minorEastAsia" w:eastAsiaTheme="minorEastAsia" w:cstheme="minorEastAsia"/>
                <w:szCs w:val="21"/>
              </w:rPr>
            </w:pPr>
          </w:p>
        </w:tc>
      </w:tr>
      <w:tr w14:paraId="1BEE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520" w:type="dxa"/>
            <w:vAlign w:val="center"/>
          </w:tcPr>
          <w:p w14:paraId="4FD67F11">
            <w:pPr>
              <w:snapToGrid w:val="0"/>
              <w:spacing w:line="360" w:lineRule="auto"/>
              <w:ind w:firstLine="411" w:firstLineChars="196"/>
              <w:rPr>
                <w:rFonts w:asciiTheme="minorEastAsia" w:hAnsiTheme="minorEastAsia" w:eastAsiaTheme="minorEastAsia" w:cstheme="minorEastAsia"/>
                <w:szCs w:val="21"/>
              </w:rPr>
            </w:pPr>
          </w:p>
        </w:tc>
        <w:tc>
          <w:tcPr>
            <w:tcW w:w="1012" w:type="dxa"/>
            <w:vAlign w:val="center"/>
          </w:tcPr>
          <w:p w14:paraId="78D74907">
            <w:pPr>
              <w:snapToGrid w:val="0"/>
              <w:spacing w:line="360" w:lineRule="auto"/>
              <w:ind w:firstLine="411" w:firstLineChars="196"/>
              <w:rPr>
                <w:rFonts w:asciiTheme="minorEastAsia" w:hAnsiTheme="minorEastAsia" w:eastAsiaTheme="minorEastAsia" w:cstheme="minorEastAsia"/>
                <w:szCs w:val="21"/>
              </w:rPr>
            </w:pPr>
          </w:p>
        </w:tc>
        <w:tc>
          <w:tcPr>
            <w:tcW w:w="1831" w:type="dxa"/>
            <w:vAlign w:val="center"/>
          </w:tcPr>
          <w:p w14:paraId="14FFAEF6">
            <w:pPr>
              <w:snapToGrid w:val="0"/>
              <w:spacing w:line="360" w:lineRule="auto"/>
              <w:ind w:firstLine="411" w:firstLineChars="196"/>
              <w:rPr>
                <w:rFonts w:asciiTheme="minorEastAsia" w:hAnsiTheme="minorEastAsia" w:eastAsiaTheme="minorEastAsia" w:cstheme="minorEastAsia"/>
                <w:szCs w:val="21"/>
              </w:rPr>
            </w:pPr>
          </w:p>
        </w:tc>
        <w:tc>
          <w:tcPr>
            <w:tcW w:w="1226" w:type="dxa"/>
            <w:vAlign w:val="center"/>
          </w:tcPr>
          <w:p w14:paraId="15C6B65B">
            <w:pPr>
              <w:snapToGrid w:val="0"/>
              <w:spacing w:line="360" w:lineRule="auto"/>
              <w:ind w:firstLine="411" w:firstLineChars="196"/>
              <w:rPr>
                <w:rFonts w:asciiTheme="minorEastAsia" w:hAnsiTheme="minorEastAsia" w:eastAsiaTheme="minorEastAsia" w:cstheme="minorEastAsia"/>
                <w:szCs w:val="21"/>
              </w:rPr>
            </w:pPr>
          </w:p>
        </w:tc>
        <w:tc>
          <w:tcPr>
            <w:tcW w:w="938" w:type="dxa"/>
            <w:vAlign w:val="center"/>
          </w:tcPr>
          <w:p w14:paraId="49B416E0">
            <w:pPr>
              <w:snapToGrid w:val="0"/>
              <w:spacing w:line="360" w:lineRule="auto"/>
              <w:ind w:firstLine="411" w:firstLineChars="196"/>
              <w:rPr>
                <w:rFonts w:asciiTheme="minorEastAsia" w:hAnsiTheme="minorEastAsia" w:eastAsiaTheme="minorEastAsia" w:cstheme="minorEastAsia"/>
                <w:szCs w:val="21"/>
              </w:rPr>
            </w:pPr>
          </w:p>
        </w:tc>
        <w:tc>
          <w:tcPr>
            <w:tcW w:w="1431" w:type="dxa"/>
            <w:vAlign w:val="center"/>
          </w:tcPr>
          <w:p w14:paraId="2F0E98F5">
            <w:pPr>
              <w:snapToGrid w:val="0"/>
              <w:spacing w:line="360" w:lineRule="auto"/>
              <w:ind w:firstLine="411" w:firstLineChars="196"/>
              <w:rPr>
                <w:rFonts w:asciiTheme="minorEastAsia" w:hAnsiTheme="minorEastAsia" w:eastAsiaTheme="minorEastAsia" w:cstheme="minorEastAsia"/>
                <w:szCs w:val="21"/>
              </w:rPr>
            </w:pPr>
          </w:p>
        </w:tc>
      </w:tr>
    </w:tbl>
    <w:p w14:paraId="7516DCBC">
      <w:pPr>
        <w:snapToGrid w:val="0"/>
        <w:spacing w:line="360" w:lineRule="auto"/>
        <w:ind w:firstLine="411" w:firstLineChars="196"/>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color w:val="FF0000"/>
          <w:szCs w:val="21"/>
        </w:rPr>
        <w:t>（注：合同经办部门应严格根据采购需求，或招标文件/投标文件等政府采购活动相关文件的规定[如有]拟定本条款内容，合同标的应具体、明确、完整。表格内容可根据产品实际情况调整，如合同标的在合同正文不能完整表达时，可以通过合同附件予以补充，此标注在合同正文应删除。）</w:t>
      </w:r>
    </w:p>
    <w:p w14:paraId="5451A24D">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二、交付时间、地点</w:t>
      </w:r>
    </w:p>
    <w:p w14:paraId="6589F351">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1.交付时间：本合同签订后【 】个工作日内。</w:t>
      </w:r>
    </w:p>
    <w:p w14:paraId="5E516E15">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2.交付地点：【                         】。</w:t>
      </w:r>
    </w:p>
    <w:p w14:paraId="03A34F39">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三、合同价款及支付</w:t>
      </w:r>
    </w:p>
    <w:p w14:paraId="15C15F59">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1.本合同总价款（含税）：【¥      元（大写：      ）】。</w:t>
      </w:r>
    </w:p>
    <w:p w14:paraId="585DA27C">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合同总价款包括产品设计、打样、人工、材料、制造、包装、运输、保险、安装、调试、检测（含检测用样品）、验收、保修等所有各项的含税费用，除此之外甲方无须向乙方支付本合同约定之外的其他任何费用。</w:t>
      </w:r>
    </w:p>
    <w:p w14:paraId="6E29DED6">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3.甲方按以下【第  种】方式向乙方支付合同款项：</w:t>
      </w:r>
    </w:p>
    <w:p w14:paraId="6E8CC6C8">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（1）本合同生效之日起【  】个工作日内，甲方支付本合同总价款的【  】%，即人民币【大写：   （¥：  )】；乙方完成产品交付，自产品验收合格之日起【】个工作日内，甲方向乙方支付合同尾款人民币【大写：   （¥：  )】。</w:t>
      </w:r>
    </w:p>
    <w:p w14:paraId="5C7D5359">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（2）乙方完成产品交付，自产品验收合格之日起【】个工作日内，甲方向乙方一次性付清合同款项，即人民币【大写：   （¥：  )】。</w:t>
      </w:r>
    </w:p>
    <w:p w14:paraId="62D0E0D2">
      <w:pPr>
        <w:snapToGrid w:val="0"/>
        <w:spacing w:line="360" w:lineRule="auto"/>
        <w:ind w:firstLine="411" w:firstLineChars="196"/>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color w:val="FF0000"/>
          <w:szCs w:val="21"/>
        </w:rPr>
        <w:t>（注：合同经办部门与乙方协商一致后请对有关内容进行填充、修改、删除或增加，如本条款内容不适用，请结合项目情况重新拟定有关内容，此标注在合同正文应删除。）</w:t>
      </w:r>
    </w:p>
    <w:p w14:paraId="6EB3E7AE">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4.乙方应在本合同约定的付款日前7个工作日内向甲方交付等额、合法、有效的发票，否则甲方有权暂停付款且不承担逾期付款责任。</w:t>
      </w:r>
    </w:p>
    <w:p w14:paraId="707388BF">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5.乙方指定银行账户信息：</w:t>
      </w:r>
    </w:p>
    <w:p w14:paraId="580D83F3">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账户名称：【                         】</w:t>
      </w:r>
    </w:p>
    <w:p w14:paraId="10DED989">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                         】</w:t>
      </w:r>
    </w:p>
    <w:p w14:paraId="3F68F684">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银行账号：【                         】</w:t>
      </w:r>
    </w:p>
    <w:p w14:paraId="0AB6C2D1">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6.甲方按照乙方提供的银行账户支付合同款项后，因乙方提供的银行账户信息遗漏、错误等原因所产生的后果由乙方自行承担。</w:t>
      </w:r>
    </w:p>
    <w:p w14:paraId="048EBB13">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四、质量标准和验收</w:t>
      </w:r>
    </w:p>
    <w:p w14:paraId="4E7C77DE">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1.质量标准：【乙方保证提供给甲方的产品是生产厂商原产的，全新、未开封的，符合国家标准（包括强制标准及推荐标准）、行业标准，所用材质的环保要求应当符合国家、深圳强制性环保要求。】</w:t>
      </w:r>
    </w:p>
    <w:p w14:paraId="4F8C9002">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2.甲方应当在产品到达指定交付地点后【  】个工作日内对合同产品的型号、规格、数量和质量进行检验，验收合格的甲方签署收货单。甲方签署收货单后，产品所有权、风险发生转移，在此之前产品的一切风险由乙方承担。如甲方在签署收货单前未提出异议的，视为对产品的型号、数量、外观完整性无异议。</w:t>
      </w:r>
    </w:p>
    <w:p w14:paraId="69C68B0A">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如乙方提供的产品与合同约定不一致，甲方有权拒绝收货或在收货单注明产品存在的问题。乙方交付产品未通过甲方验收，甲方有权选择要求乙方免费退款、退货、补足或调换产品，甲方要求乙方补足或调换的，乙方应在甲方要求的时限内予以补足或调换直至产品全部通过甲方验收。乙方如无法在本合同约定的时间内补足或调换符合本合同要求的产品，视为乙方逾期交付。</w:t>
      </w:r>
    </w:p>
    <w:p w14:paraId="3FA33A1D">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【4.验收标准：   】</w:t>
      </w:r>
    </w:p>
    <w:p w14:paraId="359A03FE">
      <w:pPr>
        <w:snapToGrid w:val="0"/>
        <w:spacing w:line="360" w:lineRule="auto"/>
        <w:ind w:firstLine="411" w:firstLineChars="196"/>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color w:val="FF0000"/>
          <w:szCs w:val="21"/>
        </w:rPr>
        <w:t>（注：合同经办部门应严格根据采购需求，或招标文件/投标文件等政府采购活动相关文件的规定[如有]拟定本条款内容，质量标准、验收标准等内容应具体、明确、全面，此标注在合同正文应删除。）</w:t>
      </w:r>
    </w:p>
    <w:p w14:paraId="536839D0">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五、产品质保期及售后服务要求</w:t>
      </w:r>
    </w:p>
    <w:p w14:paraId="4CCA0F0D">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提供为期【】个月的质量保证，质保期自乙方所供产品全部经甲方验收合格之日起算。质保期内产品出现质量问题的，由乙方负责免费维修、更换，质保期内产生的人工、配件更换等一切费用均由乙方承担。</w:t>
      </w:r>
    </w:p>
    <w:p w14:paraId="4EE8EF21">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在质保期内产品出现质量问题，或接到甲方提出质疑或合理服务要求后，乙方应在【】小时内予以答复，如甲方有要求或必要时，乙方必须在接到甲方通知后【】小时内到达现场解决，否则甲方有权另行委托第三方对产品进行维修或另请第三方解决，由此产生的费用由乙方承担，甲方有权在未付款项中扣除相应费用。</w:t>
      </w:r>
    </w:p>
    <w:p w14:paraId="705E8A18">
      <w:pPr>
        <w:snapToGrid w:val="0"/>
        <w:spacing w:line="360" w:lineRule="auto"/>
        <w:ind w:firstLine="411" w:firstLineChars="196"/>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color w:val="FF0000"/>
          <w:szCs w:val="21"/>
        </w:rPr>
        <w:t>（注：合同经办部门应严格根据采购需求，或招标文件/投标文件等政府采购活动相关文件的规定[如有]拟定本条款内容。同时，建议在本条款的基础上对产品质保期及售后服务要求等内容增加更加具体、明确、全面的内容，此标注在合同正文应删除。）</w:t>
      </w:r>
    </w:p>
    <w:p w14:paraId="033AECC4">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六、双方权利义务及违约责任</w:t>
      </w:r>
    </w:p>
    <w:p w14:paraId="69F099DF">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如甲方逾期支付合同款项，乙方书面催告甲方并给予不少于5个工作日的履行期限后甲方仍未支付的，每延迟一日，按应支付而未支付金额的0.05%的标准，由甲方向乙方支付违约金，但迟延付款是由于乙方在先义务迟延履行导致的除外，该违约金总额不超过合同总价款的20%。如因政府有关部门超期审批等原因造成甲方付款迟延的，不视为甲方违约，甲方不承担前述违约责任。</w:t>
      </w:r>
    </w:p>
    <w:p w14:paraId="2D711246">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2.乙方逾期交付产品的，每延迟一日则应按合同总价款的0.1%的标准向甲方支付违约金；乙方逾期交付产品超过【 】个工作日，甲方有权决定是否继续履行合同，如甲方决定终止履行合同的，乙方应向甲方返还已收取的全部合同款项，并向甲方支付合同总价款的20%作为违约金，该违约金不足以弥补甲方损失的，乙方应当予以补足。</w:t>
      </w:r>
    </w:p>
    <w:p w14:paraId="7F6D09B2">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未经甲方书面同意，乙方不得将其在合同项下的权利和义务全部或部分转让给第三人。如乙方违反本约定，甲方有权单方解除合同，且乙方应向甲方支付合同总价款的20%作为违约金，该违约金不足以弥补甲方损失的，乙方应当予以补足。</w:t>
      </w:r>
    </w:p>
    <w:p w14:paraId="38FBDCB3">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乙方保证本合同产品未侵犯任何第三方的专利权、商标权或其他知识产权等合法权利。若甲方因乙方的侵权行为导致任何诉讼、索赔或损失的，则乙方构成违约，需承担违约责任，乙方应向甲方退还所有已收合同款项并按照合同总价款的30%向甲方支付违约金，该违约金不足以弥补甲方损失的，乙方应当予以补足。</w:t>
      </w:r>
    </w:p>
    <w:p w14:paraId="1BFE8968">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asciiTheme="minorEastAsia" w:hAnsiTheme="minorEastAsia" w:eastAsiaTheme="minorEastAsia" w:cstheme="minorEastAsia"/>
          <w:szCs w:val="21"/>
        </w:rPr>
        <w:t>对于乙方应支付的违约金及赔偿金，甲方有权从未付款项中予以扣除，不足部分有权向乙方追偿。</w:t>
      </w:r>
    </w:p>
    <w:p w14:paraId="58EEE770">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乙方知悉的以下信息：......属于保密信息，乙方应承担保密义务。未经甲方事先书面确认，乙方不得将保密信息以任何形式披露给第三方，或用于本合同以外的目的。未经甲方事先书面确认，乙方不得利用本合同内容进行任何形式的宣传。本合同保密期限为长期有效。乙方违反本合同保密义务的，甲方有权单方解除合同，乙方应向甲方支付合同总价款的20%作为违约金，该违约金不足以弥补甲方损失的，乙方应当予以补足。】</w:t>
      </w:r>
    </w:p>
    <w:p w14:paraId="40F5A502">
      <w:pPr>
        <w:snapToGrid w:val="0"/>
        <w:spacing w:line="360" w:lineRule="auto"/>
        <w:ind w:firstLine="411" w:firstLineChars="196"/>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color w:val="FF0000"/>
          <w:szCs w:val="21"/>
        </w:rPr>
        <w:t>（注：合同经办部门可结合项目实际情况和需求，在本条款内容的基础上，对甲方权利、乙方部分重要义务及其违约责任增加更加详尽的内容，此标注在合同正文应删除。）</w:t>
      </w:r>
    </w:p>
    <w:p w14:paraId="1DC2DB5A">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七、合同变更与解除</w:t>
      </w:r>
    </w:p>
    <w:p w14:paraId="2C564E4A">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1.除法律另有规定或因不可抗力因素导致本合同目的不能实现外，本合同一经签订，未经双方协商一致，甲乙双方不得擅自变更或解除。</w:t>
      </w:r>
    </w:p>
    <w:p w14:paraId="74ADDA57">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2.经双方协商一致，可以对本合同进行补充、修改或变更。对本合同的任何补充、修改或变更必须以书面形式进行。双方签订的补充协议以及修改或变更的条款与本合同具有同等法律效力。</w:t>
      </w:r>
    </w:p>
    <w:p w14:paraId="7B6F3D71">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八、争议解决方式</w:t>
      </w:r>
    </w:p>
    <w:p w14:paraId="59BC05D4">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【因产品质量问题发生争议的，可以邀请国家认可的质量检测机构：                对产品质量进行鉴定，甲乙双方应当接受该鉴定结论。产品符合质量标准的，鉴定费由甲方承担；产品不符合质量标准的，鉴定费由乙方承担。】因履行本合同引起的或者与本合同有关的争议，甲乙双方应当通过友好协商方式解决；如协商不能解决的，</w:t>
      </w:r>
      <w:r>
        <w:rPr>
          <w:rFonts w:asciiTheme="minorEastAsia" w:hAnsiTheme="minorEastAsia" w:eastAsiaTheme="minorEastAsia" w:cstheme="minorEastAsia"/>
          <w:szCs w:val="21"/>
        </w:rPr>
        <w:t>按下列第</w:t>
      </w:r>
      <w:r>
        <w:rPr>
          <w:rFonts w:hint="eastAsia" w:asciiTheme="minorEastAsia" w:hAnsiTheme="minorEastAsia" w:eastAsiaTheme="minorEastAsia" w:cstheme="minorEastAsia"/>
          <w:szCs w:val="21"/>
        </w:rPr>
        <w:t>【 】</w:t>
      </w:r>
      <w:r>
        <w:rPr>
          <w:rFonts w:asciiTheme="minorEastAsia" w:hAnsiTheme="minorEastAsia" w:eastAsiaTheme="minorEastAsia" w:cstheme="minorEastAsia"/>
          <w:szCs w:val="21"/>
        </w:rPr>
        <w:t>种方式解决：</w:t>
      </w:r>
      <w:r>
        <w:rPr>
          <w:rFonts w:hint="eastAsia" w:asciiTheme="minorEastAsia" w:hAnsiTheme="minorEastAsia" w:eastAsiaTheme="minorEastAsia" w:cstheme="minorEastAsia"/>
          <w:szCs w:val="21"/>
        </w:rPr>
        <w:t>（1）向深圳国际仲裁院申请仲裁；（2）向甲方住所地有管辖权的人民法院提起诉讼。</w:t>
      </w:r>
    </w:p>
    <w:p w14:paraId="61BC98A1">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九、合同生效及其它</w:t>
      </w:r>
    </w:p>
    <w:p w14:paraId="45B47FAF">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1.本合同自双方法定代表人/负责人或者授权代表签名、并加盖公章之日起生效。</w:t>
      </w:r>
    </w:p>
    <w:p w14:paraId="6E8E6E98">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2.本合同一式肆份，甲乙双方各执贰份，每份合同具有同等法律效力。</w:t>
      </w:r>
    </w:p>
    <w:p w14:paraId="16D295A3">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3.本合同附件属于以下第【  】种情况：（1）无；（2）有，本合同附件均为本合同不可分割的部分，与本合同具有相同的法律效力。【本合同附件包含以下第         项：A.中标通知书；B.甲方招标文件（含招标文件的澄清、修改等）；C.乙方投标文件；D.中标人在评标过程中作出的有关澄清、说明、承诺或者补正文件（材料）；E.收货单。】</w:t>
      </w:r>
    </w:p>
    <w:p w14:paraId="3F1B2360">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【十、特殊条款】</w:t>
      </w:r>
    </w:p>
    <w:p w14:paraId="058972D0">
      <w:pPr>
        <w:snapToGrid w:val="0"/>
        <w:spacing w:line="360" w:lineRule="auto"/>
        <w:ind w:firstLine="411" w:firstLineChars="196"/>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color w:val="FF0000"/>
          <w:szCs w:val="21"/>
        </w:rPr>
        <w:t>（注：合同特殊条款是对合同一般条款的补充和修改，此标注在合同正文应删除。）</w:t>
      </w:r>
    </w:p>
    <w:p w14:paraId="4B24A3DE">
      <w:pPr>
        <w:snapToGrid w:val="0"/>
        <w:spacing w:line="360" w:lineRule="auto"/>
        <w:ind w:firstLine="411" w:firstLineChars="196"/>
        <w:rPr>
          <w:rFonts w:asciiTheme="minorEastAsia" w:hAnsiTheme="minorEastAsia" w:eastAsiaTheme="minorEastAsia" w:cstheme="minorEastAsia"/>
          <w:szCs w:val="21"/>
        </w:rPr>
      </w:pPr>
    </w:p>
    <w:p w14:paraId="239A3055">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（以下无正文）</w:t>
      </w:r>
    </w:p>
    <w:p w14:paraId="1878F990">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甲方（加盖公章）：           </w:t>
      </w:r>
    </w:p>
    <w:p w14:paraId="2FBA05EA">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授权代表（签名）：             </w:t>
      </w:r>
    </w:p>
    <w:p w14:paraId="628E5E2E">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经办人（签名）：                            </w:t>
      </w:r>
    </w:p>
    <w:p w14:paraId="65DC0649">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日期：   年  月  日            </w:t>
      </w:r>
    </w:p>
    <w:p w14:paraId="152D5DDD">
      <w:pPr>
        <w:snapToGrid w:val="0"/>
        <w:spacing w:line="360" w:lineRule="auto"/>
        <w:ind w:firstLine="411" w:firstLineChars="196"/>
        <w:rPr>
          <w:rFonts w:asciiTheme="minorEastAsia" w:hAnsiTheme="minorEastAsia" w:eastAsiaTheme="minorEastAsia" w:cstheme="minorEastAsia"/>
          <w:szCs w:val="21"/>
        </w:rPr>
      </w:pPr>
    </w:p>
    <w:p w14:paraId="3FACFAAF">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乙方（加盖公章）：           </w:t>
      </w:r>
    </w:p>
    <w:p w14:paraId="132E6376">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法定代表人/负责人或授权代表（签名）：             </w:t>
      </w:r>
    </w:p>
    <w:p w14:paraId="7C24FBF5">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日期：   年  月  日     </w:t>
      </w:r>
    </w:p>
    <w:p w14:paraId="508B4A02">
      <w:pPr>
        <w:pStyle w:val="40"/>
        <w:rPr>
          <w:rFonts w:asciiTheme="minorEastAsia" w:hAnsiTheme="minorEastAsia" w:eastAsiaTheme="minorEastAsia"/>
        </w:rPr>
      </w:pPr>
    </w:p>
    <w:p w14:paraId="2030F0F0">
      <w:pPr>
        <w:pStyle w:val="40"/>
        <w:rPr>
          <w:rFonts w:asciiTheme="minorEastAsia" w:hAnsiTheme="minorEastAsia" w:eastAsiaTheme="minorEastAsia"/>
        </w:rPr>
      </w:pPr>
    </w:p>
    <w:p w14:paraId="0CB95893">
      <w:pPr>
        <w:rPr>
          <w:rFonts w:asciiTheme="minorEastAsia" w:hAnsiTheme="minorEastAsia" w:eastAsiaTheme="minorEastAsia"/>
        </w:rPr>
      </w:pPr>
    </w:p>
    <w:p w14:paraId="3F008E88">
      <w:pPr>
        <w:rPr>
          <w:rFonts w:cs="宋体" w:asciiTheme="minorEastAsia" w:hAnsiTheme="minorEastAsia" w:eastAsiaTheme="minorEastAsia"/>
          <w:szCs w:val="21"/>
        </w:rPr>
      </w:pPr>
    </w:p>
    <w:p w14:paraId="0592FFD2">
      <w:pPr>
        <w:rPr>
          <w:rFonts w:asciiTheme="minorEastAsia" w:hAnsiTheme="minorEastAsia" w:eastAsiaTheme="minorEastAsia" w:cstheme="minorEastAsia"/>
          <w:b/>
          <w:bCs/>
          <w:kern w:val="0"/>
          <w:sz w:val="28"/>
          <w:szCs w:val="28"/>
        </w:rPr>
      </w:pPr>
      <w:bookmarkStart w:id="9" w:name="_Toc30174"/>
      <w:r>
        <w:rPr>
          <w:rFonts w:hint="eastAsia" w:asciiTheme="minorEastAsia" w:hAnsiTheme="minorEastAsia" w:eastAsiaTheme="minorEastAsia" w:cstheme="minorEastAsia"/>
          <w:b/>
          <w:bCs/>
          <w:kern w:val="0"/>
          <w:sz w:val="28"/>
          <w:szCs w:val="28"/>
        </w:rPr>
        <w:br w:type="page"/>
      </w:r>
    </w:p>
    <w:p w14:paraId="2D197091">
      <w:pPr>
        <w:widowControl/>
        <w:spacing w:before="100" w:beforeAutospacing="1" w:after="100" w:afterAutospacing="1"/>
        <w:outlineLvl w:val="0"/>
        <w:rPr>
          <w:rFonts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附件：询价应答文件格式</w:t>
      </w:r>
      <w:bookmarkEnd w:id="9"/>
    </w:p>
    <w:p w14:paraId="711CC217">
      <w:pPr>
        <w:jc w:val="center"/>
        <w:rPr>
          <w:rFonts w:asciiTheme="minorEastAsia" w:hAnsiTheme="minorEastAsia" w:eastAsiaTheme="minorEastAsia" w:cstheme="minorEastAsia"/>
          <w:b/>
          <w:bCs/>
          <w:sz w:val="52"/>
          <w:szCs w:val="52"/>
        </w:rPr>
      </w:pPr>
    </w:p>
    <w:p w14:paraId="49E3610D">
      <w:pPr>
        <w:jc w:val="center"/>
        <w:rPr>
          <w:rFonts w:asciiTheme="minorEastAsia" w:hAnsiTheme="minorEastAsia" w:eastAsiaTheme="minorEastAsia" w:cstheme="minorEastAsia"/>
          <w:b/>
          <w:bCs/>
          <w:sz w:val="52"/>
          <w:szCs w:val="52"/>
        </w:rPr>
      </w:pPr>
    </w:p>
    <w:p w14:paraId="72603F95">
      <w:pPr>
        <w:jc w:val="center"/>
        <w:rPr>
          <w:rFonts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rPr>
        <w:t>询价应答文件</w:t>
      </w:r>
    </w:p>
    <w:p w14:paraId="1571AB19">
      <w:pPr>
        <w:jc w:val="center"/>
        <w:rPr>
          <w:rFonts w:asciiTheme="minorEastAsia" w:hAnsiTheme="minorEastAsia" w:eastAsiaTheme="minorEastAsia" w:cstheme="minorEastAsia"/>
          <w:b/>
          <w:bCs/>
          <w:sz w:val="28"/>
          <w:szCs w:val="28"/>
        </w:rPr>
      </w:pPr>
    </w:p>
    <w:p w14:paraId="282C58CF">
      <w:pPr>
        <w:jc w:val="center"/>
        <w:rPr>
          <w:rFonts w:asciiTheme="minorEastAsia" w:hAnsiTheme="minorEastAsia" w:eastAsiaTheme="minorEastAsia" w:cstheme="minorEastAsia"/>
          <w:b/>
          <w:bCs/>
          <w:sz w:val="28"/>
          <w:szCs w:val="28"/>
        </w:rPr>
      </w:pPr>
    </w:p>
    <w:p w14:paraId="3F74B024">
      <w:pPr>
        <w:jc w:val="center"/>
        <w:rPr>
          <w:rFonts w:asciiTheme="minorEastAsia" w:hAnsiTheme="minorEastAsia" w:eastAsiaTheme="minorEastAsia" w:cstheme="minorEastAsia"/>
          <w:b/>
          <w:bCs/>
          <w:sz w:val="28"/>
          <w:szCs w:val="28"/>
        </w:rPr>
      </w:pPr>
    </w:p>
    <w:p w14:paraId="2CC95806">
      <w:pPr>
        <w:jc w:val="center"/>
        <w:rPr>
          <w:rFonts w:asciiTheme="minorEastAsia" w:hAnsiTheme="minorEastAsia" w:eastAsiaTheme="minorEastAsia" w:cstheme="minorEastAsia"/>
          <w:b/>
          <w:bCs/>
          <w:sz w:val="28"/>
          <w:szCs w:val="28"/>
        </w:rPr>
      </w:pPr>
    </w:p>
    <w:p w14:paraId="3AA3C736">
      <w:pPr>
        <w:jc w:val="center"/>
        <w:rPr>
          <w:rFonts w:asciiTheme="minorEastAsia" w:hAnsiTheme="minorEastAsia" w:eastAsiaTheme="minorEastAsia" w:cstheme="minorEastAsia"/>
          <w:b/>
          <w:bCs/>
          <w:sz w:val="28"/>
          <w:szCs w:val="28"/>
        </w:rPr>
      </w:pPr>
    </w:p>
    <w:p w14:paraId="76333DB2">
      <w:pPr>
        <w:jc w:val="center"/>
        <w:rPr>
          <w:rFonts w:asciiTheme="minorEastAsia" w:hAnsiTheme="minorEastAsia" w:eastAsiaTheme="minorEastAsia" w:cstheme="minorEastAsia"/>
          <w:b/>
          <w:bCs/>
          <w:sz w:val="28"/>
          <w:szCs w:val="28"/>
        </w:rPr>
      </w:pPr>
    </w:p>
    <w:p w14:paraId="1CD9D8E3">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p w14:paraId="5F4DE7A2">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5D0D2169">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375A277A">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55D36EBB">
      <w:pPr>
        <w:rPr>
          <w:rFonts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5B0BA756">
      <w:pPr>
        <w:rPr>
          <w:rFonts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72A778FE">
      <w:pPr>
        <w:rPr>
          <w:rFonts w:asciiTheme="minorEastAsia" w:hAnsiTheme="minorEastAsia" w:eastAsiaTheme="minorEastAsia" w:cstheme="minorEastAsia"/>
          <w:b/>
          <w:bCs/>
          <w:sz w:val="28"/>
          <w:szCs w:val="28"/>
          <w:u w:val="single"/>
        </w:rPr>
      </w:pPr>
    </w:p>
    <w:p w14:paraId="41FC69A7">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397E92B6">
      <w:pPr>
        <w:pStyle w:val="4"/>
        <w:jc w:val="center"/>
        <w:rPr>
          <w:rFonts w:asciiTheme="minorEastAsia" w:hAnsiTheme="minorEastAsia" w:eastAsiaTheme="minorEastAsia" w:cstheme="minorEastAsia"/>
        </w:rPr>
      </w:pPr>
      <w:r>
        <w:rPr>
          <w:rFonts w:hint="eastAsia" w:asciiTheme="minorEastAsia" w:hAnsiTheme="minorEastAsia" w:eastAsiaTheme="minorEastAsia" w:cstheme="minorEastAsia"/>
        </w:rPr>
        <w:t>目录</w:t>
      </w:r>
    </w:p>
    <w:p w14:paraId="33D1CE82">
      <w:pPr>
        <w:rPr>
          <w:rFonts w:asciiTheme="minorEastAsia" w:hAnsiTheme="minorEastAsia" w:eastAsiaTheme="minorEastAsia" w:cstheme="minorEastAsia"/>
        </w:rPr>
      </w:pPr>
    </w:p>
    <w:p w14:paraId="723ADDD4">
      <w:pPr>
        <w:rPr>
          <w:rFonts w:asciiTheme="minorEastAsia" w:hAnsiTheme="minorEastAsia" w:eastAsiaTheme="minorEastAsia" w:cstheme="minorEastAsia"/>
        </w:rPr>
      </w:pPr>
      <w:r>
        <w:rPr>
          <w:rFonts w:hint="eastAsia" w:asciiTheme="minorEastAsia" w:hAnsiTheme="minorEastAsia" w:eastAsiaTheme="minorEastAsia" w:cstheme="minorEastAsia"/>
        </w:rPr>
        <w:t>一、询价承诺函</w:t>
      </w:r>
    </w:p>
    <w:p w14:paraId="32E4DC99">
      <w:pPr>
        <w:rPr>
          <w:rFonts w:asciiTheme="minorEastAsia" w:hAnsiTheme="minorEastAsia" w:eastAsiaTheme="minorEastAsia" w:cstheme="minorEastAsia"/>
        </w:rPr>
      </w:pPr>
      <w:r>
        <w:rPr>
          <w:rFonts w:hint="eastAsia" w:asciiTheme="minorEastAsia" w:hAnsiTheme="minorEastAsia" w:eastAsiaTheme="minorEastAsia" w:cstheme="minorEastAsia"/>
        </w:rPr>
        <w:t>二、供应商资格证明文件</w:t>
      </w:r>
    </w:p>
    <w:p w14:paraId="2FB8C97B">
      <w:pPr>
        <w:rPr>
          <w:rFonts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4AB102AA">
      <w:pPr>
        <w:rPr>
          <w:rFonts w:asciiTheme="minorEastAsia" w:hAnsiTheme="minorEastAsia" w:eastAsiaTheme="minorEastAsia" w:cstheme="minorEastAsia"/>
        </w:rPr>
      </w:pPr>
      <w:r>
        <w:rPr>
          <w:rFonts w:hint="eastAsia" w:asciiTheme="minorEastAsia" w:hAnsiTheme="minorEastAsia" w:eastAsiaTheme="minorEastAsia" w:cstheme="minorEastAsia"/>
        </w:rPr>
        <w:t>四、法定代表人（负责人或执行事务合伙人）资格证明书</w:t>
      </w:r>
    </w:p>
    <w:p w14:paraId="1CD6DA4E">
      <w:pPr>
        <w:rPr>
          <w:rFonts w:asciiTheme="minorEastAsia" w:hAnsiTheme="minorEastAsia" w:eastAsiaTheme="minorEastAsia" w:cstheme="minorEastAsia"/>
        </w:rPr>
      </w:pPr>
      <w:r>
        <w:rPr>
          <w:rFonts w:hint="eastAsia" w:asciiTheme="minorEastAsia" w:hAnsiTheme="minorEastAsia" w:eastAsiaTheme="minorEastAsia" w:cstheme="minorEastAsia"/>
        </w:rPr>
        <w:t>五、法定代表人（负责人或执行事务合伙人）授权书</w:t>
      </w:r>
    </w:p>
    <w:p w14:paraId="6B8960BD">
      <w:pPr>
        <w:rPr>
          <w:rFonts w:asciiTheme="minorEastAsia" w:hAnsiTheme="minorEastAsia" w:eastAsiaTheme="minorEastAsia" w:cstheme="minorEastAsia"/>
        </w:rPr>
      </w:pPr>
      <w:r>
        <w:rPr>
          <w:rFonts w:hint="eastAsia" w:asciiTheme="minorEastAsia" w:hAnsiTheme="minorEastAsia" w:eastAsiaTheme="minorEastAsia" w:cstheme="minorEastAsia"/>
        </w:rPr>
        <w:t>六、实质性条款响应情况表</w:t>
      </w:r>
    </w:p>
    <w:p w14:paraId="185A6C65">
      <w:pPr>
        <w:rPr>
          <w:rFonts w:asciiTheme="minorEastAsia" w:hAnsiTheme="minorEastAsia" w:eastAsiaTheme="minorEastAsia" w:cstheme="minorEastAsia"/>
        </w:rPr>
      </w:pPr>
      <w:r>
        <w:rPr>
          <w:rFonts w:hint="eastAsia" w:asciiTheme="minorEastAsia" w:hAnsiTheme="minorEastAsia" w:eastAsiaTheme="minorEastAsia" w:cstheme="minorEastAsia"/>
        </w:rPr>
        <w:t>七、技术要求偏离表</w:t>
      </w:r>
    </w:p>
    <w:p w14:paraId="325A41AC">
      <w:pPr>
        <w:rPr>
          <w:rFonts w:asciiTheme="minorEastAsia" w:hAnsiTheme="minorEastAsia" w:eastAsiaTheme="minorEastAsia" w:cstheme="minorEastAsia"/>
        </w:rPr>
      </w:pPr>
      <w:r>
        <w:rPr>
          <w:rFonts w:hint="eastAsia" w:asciiTheme="minorEastAsia" w:hAnsiTheme="minorEastAsia" w:eastAsiaTheme="minorEastAsia" w:cstheme="minorEastAsia"/>
        </w:rPr>
        <w:t>八、商务要求偏离表</w:t>
      </w:r>
    </w:p>
    <w:p w14:paraId="2A6BB493">
      <w:pPr>
        <w:rPr>
          <w:rFonts w:asciiTheme="minorEastAsia" w:hAnsiTheme="minorEastAsia" w:eastAsiaTheme="minorEastAsia" w:cstheme="minorEastAsia"/>
        </w:rPr>
      </w:pPr>
      <w:r>
        <w:rPr>
          <w:rFonts w:hint="eastAsia" w:asciiTheme="minorEastAsia" w:hAnsiTheme="minorEastAsia" w:eastAsiaTheme="minorEastAsia" w:cstheme="minorEastAsia"/>
        </w:rPr>
        <w:t>九、报价表</w:t>
      </w:r>
    </w:p>
    <w:p w14:paraId="1BFC2429">
      <w:pPr>
        <w:rPr>
          <w:rFonts w:asciiTheme="minorEastAsia" w:hAnsiTheme="minorEastAsia" w:eastAsiaTheme="minorEastAsia" w:cstheme="minorEastAsia"/>
        </w:rPr>
      </w:pPr>
      <w:r>
        <w:rPr>
          <w:rFonts w:hint="eastAsia" w:asciiTheme="minorEastAsia" w:hAnsiTheme="minorEastAsia" w:eastAsiaTheme="minorEastAsia" w:cstheme="minorEastAsia"/>
        </w:rPr>
        <w:t>十、政府采购违法行为风险知悉确认书</w:t>
      </w:r>
    </w:p>
    <w:p w14:paraId="6A1DE197">
      <w:pPr>
        <w:rPr>
          <w:rFonts w:asciiTheme="minorEastAsia" w:hAnsiTheme="minorEastAsia" w:eastAsiaTheme="minorEastAsia" w:cstheme="minorEastAsia"/>
        </w:rPr>
      </w:pPr>
      <w:r>
        <w:rPr>
          <w:rFonts w:hint="eastAsia" w:asciiTheme="minorEastAsia" w:hAnsiTheme="minorEastAsia" w:eastAsiaTheme="minorEastAsia" w:cstheme="minorEastAsia"/>
        </w:rPr>
        <w:t>十一、供应商认为需要提供的其它文件（如有）</w:t>
      </w:r>
    </w:p>
    <w:p w14:paraId="2A127F44">
      <w:pPr>
        <w:pStyle w:val="11"/>
        <w:rPr>
          <w:rFonts w:asciiTheme="minorEastAsia" w:hAnsiTheme="minorEastAsia" w:eastAsiaTheme="minorEastAsia" w:cstheme="minorEastAsia"/>
        </w:rPr>
      </w:pPr>
    </w:p>
    <w:p w14:paraId="5F80BE2E">
      <w:pPr>
        <w:widowControl/>
        <w:spacing w:before="100" w:beforeAutospacing="1" w:after="100" w:afterAutospacing="1"/>
        <w:rPr>
          <w:rFonts w:asciiTheme="minorEastAsia" w:hAnsiTheme="minorEastAsia" w:eastAsiaTheme="minorEastAsia" w:cstheme="minorEastAsia"/>
          <w:b/>
          <w:bCs/>
          <w:kern w:val="0"/>
          <w:sz w:val="24"/>
          <w:szCs w:val="36"/>
        </w:rPr>
      </w:pPr>
    </w:p>
    <w:p w14:paraId="77E513D6">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D471517">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一、询价承诺函</w:t>
      </w:r>
    </w:p>
    <w:p w14:paraId="4448C64A">
      <w:pPr>
        <w:ind w:left="480"/>
        <w:jc w:val="center"/>
        <w:rPr>
          <w:rFonts w:asciiTheme="minorEastAsia" w:hAnsiTheme="minorEastAsia" w:eastAsiaTheme="minorEastAsia" w:cstheme="minorEastAsia"/>
        </w:rPr>
      </w:pPr>
    </w:p>
    <w:p w14:paraId="319897C3">
      <w:pPr>
        <w:rPr>
          <w:rFonts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227C6B75">
      <w:pPr>
        <w:widowControl/>
        <w:spacing w:line="360" w:lineRule="auto"/>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cs="宋体" w:asciiTheme="minorEastAsia" w:hAnsiTheme="minorEastAsia" w:eastAsiaTheme="minorEastAsia"/>
          <w:color w:val="0000FF"/>
          <w:kern w:val="0"/>
          <w:szCs w:val="21"/>
          <w:u w:val="single"/>
        </w:rPr>
        <w:t>UHOSZSFJD2025779</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的项目询价，并作出如下承诺：</w:t>
      </w:r>
    </w:p>
    <w:p w14:paraId="37BBCE0F">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1、我公司已经详细研究并完全接受本次网上询价项目的所有内容（包括询价公告、询价用户需求书及询价应答文件格式等），并承诺我公司本次投标（响应）能完全响应询价要求。</w:t>
      </w:r>
    </w:p>
    <w:p w14:paraId="357A2ED2">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2、我公司具备询价公告中要求的供应商资格及要求。</w:t>
      </w:r>
    </w:p>
    <w:p w14:paraId="75190857">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32DD95F8">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5E585685">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3C616E9E">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6F921774">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投标（响应）供应商法定代表人、主要经营负责人、投标（响应）授权代表人、项目负责人、主要技术人员、投标（响应）文件编制人员为同一人、属同一单位或者在同一单位缴纳社会保险的情形。</w:t>
      </w:r>
    </w:p>
    <w:p w14:paraId="764B5116">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8、我司不以联合体投标（响应），不选用进口产品参与投标（响应），不转包分包。</w:t>
      </w:r>
    </w:p>
    <w:p w14:paraId="338C79C6">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9、我公司保证对本询价项目所提供的货物、服务、工程未侵犯知识产权；保证在本项目询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41EA44B1">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10、我公司如果成交，将保证履行本询价项目中的所有要求（包括询价公告、询价用户需求书及询价应答文件格式等）规定的全部责任和义务，依法与采购人签订采购合同并按质、按量、按时完成履行合同义务。我公司已清楚，如违反该要求，将按《深圳经济特区政府采购条例》相关规定接受处罚。</w:t>
      </w:r>
    </w:p>
    <w:p w14:paraId="57002B23">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6DF69CD3">
      <w:pPr>
        <w:ind w:firstLine="420" w:firstLineChars="200"/>
        <w:rPr>
          <w:rFonts w:asciiTheme="minorEastAsia" w:hAnsiTheme="minorEastAsia" w:eastAsiaTheme="minorEastAsia" w:cstheme="minorEastAsia"/>
        </w:rPr>
      </w:pPr>
    </w:p>
    <w:p w14:paraId="035299EF">
      <w:pPr>
        <w:snapToGrid w:val="0"/>
        <w:ind w:firstLine="4935" w:firstLineChars="23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30E4CA29">
      <w:pPr>
        <w:snapToGrid w:val="0"/>
        <w:ind w:firstLine="4935" w:firstLineChars="235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7D02DEBD">
      <w:pPr>
        <w:ind w:firstLine="420" w:firstLineChars="200"/>
        <w:rPr>
          <w:rFonts w:asciiTheme="minorEastAsia" w:hAnsiTheme="minorEastAsia" w:eastAsiaTheme="minorEastAsia" w:cstheme="minorEastAsia"/>
        </w:rPr>
      </w:pPr>
    </w:p>
    <w:p w14:paraId="18EB22F7">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CBD0D5A">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二、供应商资格证明文件</w:t>
      </w:r>
    </w:p>
    <w:p w14:paraId="48CF2813">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1.供应商资格要求的证明文件：</w:t>
      </w:r>
    </w:p>
    <w:p w14:paraId="786F9B64">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55777863">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（2）提供询价公告中关于供应商资格及要求的相关资格证明文件复印件（加盖投标人公章）。</w:t>
      </w:r>
    </w:p>
    <w:p w14:paraId="6B23E8B2">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265829D6">
      <w:pPr>
        <w:pStyle w:val="11"/>
        <w:ind w:firstLine="420" w:firstLineChars="200"/>
        <w:rPr>
          <w:rFonts w:asciiTheme="minorEastAsia" w:hAnsiTheme="minorEastAsia" w:eastAsiaTheme="minorEastAsia" w:cstheme="minorEastAsia"/>
          <w:color w:val="auto"/>
          <w:kern w:val="2"/>
          <w:sz w:val="21"/>
        </w:rPr>
      </w:pPr>
    </w:p>
    <w:p w14:paraId="55BB14A1">
      <w:pP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53FCD1A">
      <w:pPr>
        <w:pStyle w:val="30"/>
        <w:ind w:firstLine="602"/>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三、供应商基本情况</w:t>
      </w:r>
    </w:p>
    <w:p w14:paraId="1DA84754">
      <w:pPr>
        <w:snapToGrid w:val="0"/>
        <w:rPr>
          <w:rFonts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投标（响应）供应商是否涉嫌、属于串通投标（响应）的重要依据，请供应商认真填报，并保证所填信息的真实、准确和完整。）</w:t>
      </w:r>
    </w:p>
    <w:p w14:paraId="775D835C">
      <w:pPr>
        <w:snapToGrid w:val="0"/>
        <w:rPr>
          <w:rFonts w:asciiTheme="minorEastAsia" w:hAnsiTheme="minorEastAsia" w:eastAsiaTheme="minorEastAsia" w:cstheme="minorEastAsia"/>
          <w:b/>
          <w:szCs w:val="21"/>
        </w:rPr>
      </w:pPr>
    </w:p>
    <w:p w14:paraId="3416838B">
      <w:pPr>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624E1854">
      <w:pPr>
        <w:adjustRightInd w:val="0"/>
        <w:snapToGrid w:val="0"/>
        <w:jc w:val="left"/>
        <w:rPr>
          <w:rFonts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54CA5A8F">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4E37B245">
      <w:pPr>
        <w:adjustRightInd w:val="0"/>
        <w:snapToGrid w:val="0"/>
        <w:jc w:val="left"/>
        <w:rPr>
          <w:rFonts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1DEC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439DBB90">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6F9E8D25">
            <w:pPr>
              <w:widowControl/>
              <w:snapToGrid w:val="0"/>
              <w:rPr>
                <w:rFonts w:asciiTheme="minorEastAsia" w:hAnsiTheme="minorEastAsia" w:eastAsiaTheme="minorEastAsia" w:cstheme="minorEastAsia"/>
                <w:bCs/>
                <w:szCs w:val="21"/>
              </w:rPr>
            </w:pPr>
          </w:p>
        </w:tc>
        <w:tc>
          <w:tcPr>
            <w:tcW w:w="1189" w:type="pct"/>
            <w:gridSpan w:val="2"/>
            <w:vAlign w:val="center"/>
          </w:tcPr>
          <w:p w14:paraId="0324A73C">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7AACA950">
            <w:pPr>
              <w:widowControl/>
              <w:snapToGrid w:val="0"/>
              <w:rPr>
                <w:rFonts w:asciiTheme="minorEastAsia" w:hAnsiTheme="minorEastAsia" w:eastAsiaTheme="minorEastAsia" w:cstheme="minorEastAsia"/>
                <w:bCs/>
                <w:szCs w:val="21"/>
              </w:rPr>
            </w:pPr>
          </w:p>
        </w:tc>
      </w:tr>
      <w:tr w14:paraId="77CB1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3A7FEC0">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6954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2CA410A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4F16897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64C84368">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3EC825C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554F5AC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2AC9B45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2561477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18A19ADB">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6AE4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44A901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0AE5687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7DABC94D">
            <w:pPr>
              <w:widowControl/>
              <w:snapToGrid w:val="0"/>
              <w:rPr>
                <w:rFonts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094D5A9E">
            <w:pPr>
              <w:widowControl/>
              <w:snapToGrid w:val="0"/>
              <w:rPr>
                <w:rFonts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380C715C">
            <w:pPr>
              <w:widowControl/>
              <w:snapToGrid w:val="0"/>
              <w:rPr>
                <w:rFonts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0E07DB2B">
            <w:pPr>
              <w:widowControl/>
              <w:snapToGrid w:val="0"/>
              <w:rPr>
                <w:rFonts w:asciiTheme="minorEastAsia" w:hAnsiTheme="minorEastAsia" w:eastAsiaTheme="minorEastAsia" w:cstheme="minorEastAsia"/>
                <w:bCs/>
                <w:szCs w:val="21"/>
              </w:rPr>
            </w:pPr>
          </w:p>
        </w:tc>
      </w:tr>
      <w:tr w14:paraId="199E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80E8FC1">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6F008AB9">
            <w:pPr>
              <w:widowControl/>
              <w:snapToGrid w:val="0"/>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6244C663">
            <w:pPr>
              <w:widowControl/>
              <w:snapToGrid w:val="0"/>
              <w:rPr>
                <w:rFonts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4BA95387">
            <w:pPr>
              <w:widowControl/>
              <w:snapToGrid w:val="0"/>
              <w:rPr>
                <w:rFonts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0EEEF68E">
            <w:pPr>
              <w:widowControl/>
              <w:snapToGrid w:val="0"/>
              <w:rPr>
                <w:rFonts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4A513068">
            <w:pPr>
              <w:widowControl/>
              <w:snapToGrid w:val="0"/>
              <w:rPr>
                <w:rFonts w:asciiTheme="minorEastAsia" w:hAnsiTheme="minorEastAsia" w:eastAsiaTheme="minorEastAsia" w:cstheme="minorEastAsia"/>
                <w:bCs/>
                <w:szCs w:val="21"/>
              </w:rPr>
            </w:pPr>
          </w:p>
        </w:tc>
      </w:tr>
      <w:tr w14:paraId="2333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75C8219">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7C0814A">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项目投标（响应）授权代表人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1632AB26">
            <w:pPr>
              <w:widowControl/>
              <w:snapToGrid w:val="0"/>
              <w:rPr>
                <w:rFonts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36A1788F">
            <w:pPr>
              <w:widowControl/>
              <w:snapToGrid w:val="0"/>
              <w:rPr>
                <w:rFonts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60B35EA8">
            <w:pPr>
              <w:widowControl/>
              <w:snapToGrid w:val="0"/>
              <w:rPr>
                <w:rFonts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00454881">
            <w:pPr>
              <w:widowControl/>
              <w:snapToGrid w:val="0"/>
              <w:rPr>
                <w:rFonts w:asciiTheme="minorEastAsia" w:hAnsiTheme="minorEastAsia" w:eastAsiaTheme="minorEastAsia" w:cstheme="minorEastAsia"/>
                <w:bCs/>
                <w:szCs w:val="21"/>
              </w:rPr>
            </w:pPr>
          </w:p>
        </w:tc>
      </w:tr>
      <w:tr w14:paraId="54C5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7210039E">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7DFB26A9">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74087E25">
            <w:pPr>
              <w:widowControl/>
              <w:snapToGrid w:val="0"/>
              <w:rPr>
                <w:rFonts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2E09CCB7">
            <w:pPr>
              <w:widowControl/>
              <w:snapToGrid w:val="0"/>
              <w:rPr>
                <w:rFonts w:asciiTheme="minorEastAsia" w:hAnsiTheme="minorEastAsia" w:eastAsiaTheme="minorEastAsia" w:cstheme="minorEastAsia"/>
                <w:bCs/>
                <w:szCs w:val="21"/>
              </w:rPr>
            </w:pPr>
          </w:p>
        </w:tc>
        <w:tc>
          <w:tcPr>
            <w:tcW w:w="821" w:type="pct"/>
            <w:tcBorders>
              <w:top w:val="single" w:color="auto" w:sz="4" w:space="0"/>
            </w:tcBorders>
            <w:vAlign w:val="center"/>
          </w:tcPr>
          <w:p w14:paraId="1BE76879">
            <w:pPr>
              <w:widowControl/>
              <w:snapToGrid w:val="0"/>
              <w:rPr>
                <w:rFonts w:asciiTheme="minorEastAsia" w:hAnsiTheme="minorEastAsia" w:eastAsiaTheme="minorEastAsia" w:cstheme="minorEastAsia"/>
                <w:bCs/>
                <w:szCs w:val="21"/>
              </w:rPr>
            </w:pPr>
          </w:p>
        </w:tc>
        <w:tc>
          <w:tcPr>
            <w:tcW w:w="835" w:type="pct"/>
            <w:tcBorders>
              <w:top w:val="single" w:color="auto" w:sz="4" w:space="0"/>
            </w:tcBorders>
            <w:vAlign w:val="center"/>
          </w:tcPr>
          <w:p w14:paraId="04F8C875">
            <w:pPr>
              <w:widowControl/>
              <w:snapToGrid w:val="0"/>
              <w:rPr>
                <w:rFonts w:asciiTheme="minorEastAsia" w:hAnsiTheme="minorEastAsia" w:eastAsiaTheme="minorEastAsia" w:cstheme="minorEastAsia"/>
                <w:bCs/>
                <w:szCs w:val="21"/>
              </w:rPr>
            </w:pPr>
          </w:p>
        </w:tc>
      </w:tr>
      <w:tr w14:paraId="42E0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1C7BF085">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77AE902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03CD09A8">
            <w:pPr>
              <w:widowControl/>
              <w:snapToGrid w:val="0"/>
              <w:rPr>
                <w:rFonts w:asciiTheme="minorEastAsia" w:hAnsiTheme="minorEastAsia" w:eastAsiaTheme="minorEastAsia" w:cstheme="minorEastAsia"/>
                <w:bCs/>
                <w:szCs w:val="21"/>
              </w:rPr>
            </w:pPr>
          </w:p>
        </w:tc>
        <w:tc>
          <w:tcPr>
            <w:tcW w:w="1189" w:type="pct"/>
            <w:gridSpan w:val="2"/>
            <w:vAlign w:val="center"/>
          </w:tcPr>
          <w:p w14:paraId="5456B2A7">
            <w:pPr>
              <w:widowControl/>
              <w:snapToGrid w:val="0"/>
              <w:rPr>
                <w:rFonts w:asciiTheme="minorEastAsia" w:hAnsiTheme="minorEastAsia" w:eastAsiaTheme="minorEastAsia" w:cstheme="minorEastAsia"/>
                <w:bCs/>
                <w:szCs w:val="21"/>
              </w:rPr>
            </w:pPr>
          </w:p>
        </w:tc>
        <w:tc>
          <w:tcPr>
            <w:tcW w:w="821" w:type="pct"/>
            <w:vAlign w:val="center"/>
          </w:tcPr>
          <w:p w14:paraId="2B5B2FAA">
            <w:pPr>
              <w:widowControl/>
              <w:snapToGrid w:val="0"/>
              <w:rPr>
                <w:rFonts w:asciiTheme="minorEastAsia" w:hAnsiTheme="minorEastAsia" w:eastAsiaTheme="minorEastAsia" w:cstheme="minorEastAsia"/>
                <w:bCs/>
                <w:szCs w:val="21"/>
              </w:rPr>
            </w:pPr>
          </w:p>
        </w:tc>
        <w:tc>
          <w:tcPr>
            <w:tcW w:w="835" w:type="pct"/>
            <w:vAlign w:val="center"/>
          </w:tcPr>
          <w:p w14:paraId="0848AE7D">
            <w:pPr>
              <w:widowControl/>
              <w:snapToGrid w:val="0"/>
              <w:rPr>
                <w:rFonts w:asciiTheme="minorEastAsia" w:hAnsiTheme="minorEastAsia" w:eastAsiaTheme="minorEastAsia" w:cstheme="minorEastAsia"/>
                <w:bCs/>
                <w:szCs w:val="21"/>
              </w:rPr>
            </w:pPr>
          </w:p>
        </w:tc>
      </w:tr>
      <w:tr w14:paraId="75E3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13A60960">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548795D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投标（响应）文件编制人员</w:t>
            </w:r>
          </w:p>
        </w:tc>
        <w:tc>
          <w:tcPr>
            <w:tcW w:w="544" w:type="pct"/>
            <w:vAlign w:val="center"/>
          </w:tcPr>
          <w:p w14:paraId="28BEC089">
            <w:pPr>
              <w:widowControl/>
              <w:snapToGrid w:val="0"/>
              <w:rPr>
                <w:rFonts w:asciiTheme="minorEastAsia" w:hAnsiTheme="minorEastAsia" w:eastAsiaTheme="minorEastAsia" w:cstheme="minorEastAsia"/>
                <w:bCs/>
                <w:szCs w:val="21"/>
              </w:rPr>
            </w:pPr>
          </w:p>
        </w:tc>
        <w:tc>
          <w:tcPr>
            <w:tcW w:w="1189" w:type="pct"/>
            <w:gridSpan w:val="2"/>
            <w:vAlign w:val="center"/>
          </w:tcPr>
          <w:p w14:paraId="17C994AF">
            <w:pPr>
              <w:widowControl/>
              <w:snapToGrid w:val="0"/>
              <w:rPr>
                <w:rFonts w:asciiTheme="minorEastAsia" w:hAnsiTheme="minorEastAsia" w:eastAsiaTheme="minorEastAsia" w:cstheme="minorEastAsia"/>
                <w:bCs/>
                <w:szCs w:val="21"/>
              </w:rPr>
            </w:pPr>
          </w:p>
        </w:tc>
        <w:tc>
          <w:tcPr>
            <w:tcW w:w="821" w:type="pct"/>
            <w:vAlign w:val="center"/>
          </w:tcPr>
          <w:p w14:paraId="1E1A73B3">
            <w:pPr>
              <w:widowControl/>
              <w:snapToGrid w:val="0"/>
              <w:rPr>
                <w:rFonts w:asciiTheme="minorEastAsia" w:hAnsiTheme="minorEastAsia" w:eastAsiaTheme="minorEastAsia" w:cstheme="minorEastAsia"/>
                <w:bCs/>
                <w:szCs w:val="21"/>
              </w:rPr>
            </w:pPr>
          </w:p>
        </w:tc>
        <w:tc>
          <w:tcPr>
            <w:tcW w:w="835" w:type="pct"/>
            <w:vAlign w:val="center"/>
          </w:tcPr>
          <w:p w14:paraId="4F2873CE">
            <w:pPr>
              <w:widowControl/>
              <w:snapToGrid w:val="0"/>
              <w:rPr>
                <w:rFonts w:asciiTheme="minorEastAsia" w:hAnsiTheme="minorEastAsia" w:eastAsiaTheme="minorEastAsia" w:cstheme="minorEastAsia"/>
                <w:bCs/>
                <w:szCs w:val="21"/>
              </w:rPr>
            </w:pPr>
          </w:p>
        </w:tc>
      </w:tr>
      <w:tr w14:paraId="2F0E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5C88A13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6A3764C8">
            <w:pPr>
              <w:pStyle w:val="6"/>
              <w:ind w:firstLine="630" w:firstLineChars="3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2D028511">
            <w:pPr>
              <w:pStyle w:val="6"/>
              <w:ind w:firstLine="630" w:firstLineChars="300"/>
              <w:rPr>
                <w:rFonts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751C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575E1B5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24C4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4948A4A1">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C266630">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3498CB6A">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63BB88F7">
            <w:pPr>
              <w:widowControl/>
              <w:snapToGrid w:val="0"/>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6FF2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4F7DFD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4EC8A82">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693B04CA">
            <w:pPr>
              <w:widowControl/>
              <w:snapToGrid w:val="0"/>
              <w:rPr>
                <w:rFonts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2D06DC42">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66CCF87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65B7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09290E6">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C6BC66C">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071EE701">
            <w:pPr>
              <w:widowControl/>
              <w:snapToGrid w:val="0"/>
              <w:rPr>
                <w:rFonts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79C13594">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5FAD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0E1CE4B">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5B30BBCE">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77C2D8CB">
            <w:pPr>
              <w:pStyle w:val="6"/>
              <w:ind w:firstLine="0"/>
              <w:rPr>
                <w:rFonts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29BF0C4B">
      <w:pPr>
        <w:pStyle w:val="8"/>
        <w:ind w:firstLine="480"/>
        <w:rPr>
          <w:rFonts w:asciiTheme="minorEastAsia" w:hAnsiTheme="minorEastAsia" w:eastAsiaTheme="minorEastAsia" w:cstheme="minorEastAsia"/>
        </w:rPr>
      </w:pPr>
    </w:p>
    <w:p w14:paraId="761B7286">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4C2864D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323F492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02F3C7B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开标前一个月的社保缴纳凭证(须由社保部门出具，并至少载明参保人姓名、身份证号和参保单位名称)：</w:t>
      </w:r>
    </w:p>
    <w:p w14:paraId="17EEF74B">
      <w:pPr>
        <w:widowControl/>
        <w:snapToGrid w:val="0"/>
        <w:rPr>
          <w:rFonts w:asciiTheme="minorEastAsia" w:hAnsiTheme="minorEastAsia" w:eastAsiaTheme="minorEastAsia" w:cstheme="minorEastAsia"/>
          <w:bCs/>
          <w:szCs w:val="21"/>
        </w:rPr>
      </w:pPr>
    </w:p>
    <w:p w14:paraId="523F3FB0">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6A8E9B38">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11587E0">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开标前一个月的社保缴纳凭证(须由社保部门出具，并至少载明参保人姓名、身份证号和参保单位名称)：</w:t>
      </w:r>
    </w:p>
    <w:p w14:paraId="306B8DC9">
      <w:pPr>
        <w:widowControl/>
        <w:snapToGrid w:val="0"/>
        <w:rPr>
          <w:rFonts w:asciiTheme="minorEastAsia" w:hAnsiTheme="minorEastAsia" w:eastAsiaTheme="minorEastAsia" w:cstheme="minorEastAsia"/>
          <w:bCs/>
          <w:szCs w:val="21"/>
        </w:rPr>
      </w:pPr>
    </w:p>
    <w:p w14:paraId="19D3D05E">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（3）投标（响应）授权代表人</w:t>
      </w:r>
    </w:p>
    <w:p w14:paraId="7EBCCB3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A62464A">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开标前一个月的社保缴纳凭证(须由社保部门出具，并至少载明参保人姓名、身份证号和参保单位名称)：</w:t>
      </w:r>
    </w:p>
    <w:p w14:paraId="35EE7884">
      <w:pPr>
        <w:widowControl/>
        <w:snapToGrid w:val="0"/>
        <w:rPr>
          <w:rFonts w:asciiTheme="minorEastAsia" w:hAnsiTheme="minorEastAsia" w:eastAsiaTheme="minorEastAsia" w:cstheme="minorEastAsia"/>
          <w:bCs/>
          <w:szCs w:val="21"/>
        </w:rPr>
      </w:pPr>
    </w:p>
    <w:p w14:paraId="4AABA488">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07A899E6">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0257774C">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开标前一个月的社保缴纳凭证(须由社保部门出具，并至少载明参保人姓名、身份证号和参保单位名称)：</w:t>
      </w:r>
    </w:p>
    <w:p w14:paraId="2D293039">
      <w:pPr>
        <w:widowControl/>
        <w:snapToGrid w:val="0"/>
        <w:rPr>
          <w:rFonts w:asciiTheme="minorEastAsia" w:hAnsiTheme="minorEastAsia" w:eastAsiaTheme="minorEastAsia" w:cstheme="minorEastAsia"/>
          <w:bCs/>
          <w:szCs w:val="21"/>
        </w:rPr>
      </w:pPr>
    </w:p>
    <w:p w14:paraId="1982AD3E">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12C5D6F6">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B4EA3F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开标前一个月的社保缴纳凭证(须由社保部门出具，并至少载明参保人姓名、身份证号和参保单位名称)：</w:t>
      </w:r>
    </w:p>
    <w:p w14:paraId="2153B094">
      <w:pPr>
        <w:widowControl/>
        <w:snapToGrid w:val="0"/>
        <w:rPr>
          <w:rFonts w:asciiTheme="minorEastAsia" w:hAnsiTheme="minorEastAsia" w:eastAsiaTheme="minorEastAsia" w:cstheme="minorEastAsia"/>
          <w:bCs/>
          <w:szCs w:val="21"/>
        </w:rPr>
      </w:pPr>
    </w:p>
    <w:p w14:paraId="637EE78D">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（6）投标（响应）文件编制人员</w:t>
      </w:r>
    </w:p>
    <w:p w14:paraId="1CEE77B5">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21A6B9C">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开标前一个月的社保缴纳凭证(须由社保部门出具，并至少载明参保人姓名、身份证号和参保单位名称)：</w:t>
      </w:r>
    </w:p>
    <w:p w14:paraId="761DB716">
      <w:pPr>
        <w:pStyle w:val="6"/>
        <w:widowControl/>
        <w:rPr>
          <w:rFonts w:asciiTheme="minorEastAsia" w:hAnsiTheme="minorEastAsia" w:eastAsiaTheme="minorEastAsia" w:cstheme="minorEastAsia"/>
          <w:szCs w:val="21"/>
        </w:rPr>
      </w:pPr>
    </w:p>
    <w:p w14:paraId="2E75867A">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6153E91D">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7956105C">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2.供应商的项目投标（响应）授权代表人与法定代表人为同一人的，则须提供法定代表人的社保证明；本项目未安排项目负责人的，则无须提供项目负责人的社保证明。</w:t>
      </w:r>
    </w:p>
    <w:p w14:paraId="721CCA2D">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5E34EEA5">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投标（响应）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5B83AA21">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18EA159E">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06E67DD0">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3A60F323">
      <w:pPr>
        <w:jc w:val="left"/>
        <w:rPr>
          <w:rFonts w:asciiTheme="minorEastAsia" w:hAnsiTheme="minorEastAsia" w:eastAsiaTheme="minorEastAsia" w:cstheme="minorEastAsia"/>
          <w:szCs w:val="21"/>
        </w:rPr>
      </w:pPr>
    </w:p>
    <w:p w14:paraId="00D48E4D">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7D2D5D01">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致：深圳市司法局、友和保险经纪有限公司</w:t>
      </w:r>
    </w:p>
    <w:p w14:paraId="4982CB62">
      <w:pPr>
        <w:widowControl/>
        <w:snapToGrid w:val="0"/>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 普法产品制作项目编号为</w:t>
      </w:r>
      <w:r>
        <w:rPr>
          <w:rFonts w:hint="eastAsia" w:asciiTheme="minorEastAsia" w:hAnsiTheme="minorEastAsia" w:eastAsiaTheme="minorEastAsia" w:cstheme="minorEastAsia"/>
          <w:bCs/>
          <w:color w:val="0070C0"/>
          <w:szCs w:val="21"/>
        </w:rPr>
        <w:t>UHOSZSFJD2025779</w:t>
      </w:r>
      <w:r>
        <w:rPr>
          <w:rFonts w:hint="eastAsia" w:asciiTheme="minorEastAsia" w:hAnsiTheme="minorEastAsia" w:eastAsiaTheme="minorEastAsia" w:cstheme="minorEastAsia"/>
          <w:bCs/>
          <w:szCs w:val="21"/>
        </w:rPr>
        <w:t xml:space="preserve"> 的项目投标（响应），并作出如下承诺：</w:t>
      </w:r>
    </w:p>
    <w:p w14:paraId="02328B6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18A96F5A">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投标（响应）截止日止，股权关系如发生变更，将在投标（响应）文件中另行申明并附证明材料，保证不出现违背《中华人民共和国政府采购法实施条例》第十八条规定的情形。否则，自愿承担因此产生的不利后果而无异议。</w:t>
      </w:r>
    </w:p>
    <w:p w14:paraId="69E4F2C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333F89B9">
      <w:pPr>
        <w:widowControl/>
        <w:snapToGrid w:val="0"/>
        <w:rPr>
          <w:rFonts w:asciiTheme="minorEastAsia" w:hAnsiTheme="minorEastAsia" w:eastAsiaTheme="minorEastAsia" w:cstheme="minorEastAsia"/>
          <w:bCs/>
          <w:szCs w:val="21"/>
        </w:rPr>
      </w:pPr>
    </w:p>
    <w:p w14:paraId="3FC300F9">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2EFA143B">
      <w:pPr>
        <w:widowControl/>
        <w:snapToGrid w:val="0"/>
        <w:ind w:firstLine="3360" w:firstLineChars="16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205FF0D0">
      <w:pPr>
        <w:widowControl/>
        <w:snapToGrid w:val="0"/>
        <w:rPr>
          <w:rFonts w:asciiTheme="minorEastAsia" w:hAnsiTheme="minorEastAsia" w:eastAsiaTheme="minorEastAsia" w:cstheme="minorEastAsia"/>
          <w:bCs/>
          <w:szCs w:val="21"/>
        </w:rPr>
      </w:pPr>
    </w:p>
    <w:p w14:paraId="7033AE4D">
      <w:pPr>
        <w:snapToGrid w:val="0"/>
        <w:rPr>
          <w:rFonts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4DB0D678">
      <w:pP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BDDF981">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四、法定代表人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4C0B3987">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0DC5C5CE">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地    址：</w:t>
      </w:r>
    </w:p>
    <w:p w14:paraId="70AEF23B">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73DAEFD8">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（如法定代表人为投标（响应）人代表，则必须需填写此项）</w:t>
      </w:r>
      <w:r>
        <w:rPr>
          <w:rFonts w:hint="eastAsia" w:asciiTheme="minorEastAsia" w:hAnsiTheme="minorEastAsia" w:eastAsiaTheme="minorEastAsia" w:cstheme="minorEastAsia"/>
        </w:rPr>
        <w:t>。</w:t>
      </w:r>
    </w:p>
    <w:p w14:paraId="0F1AEABC">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（投标（响应）人名称）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（投标（响应）人名称）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项目名称（项目编号）</w:t>
      </w:r>
      <w:r>
        <w:rPr>
          <w:rFonts w:hint="eastAsia" w:asciiTheme="minorEastAsia" w:hAnsiTheme="minorEastAsia" w:eastAsiaTheme="minorEastAsia" w:cstheme="minorEastAsia"/>
        </w:rPr>
        <w:t>项目的投标（响应）文件、进行合同投标（响应）、签署合同和处理与之有关的一切事务。</w:t>
      </w:r>
    </w:p>
    <w:p w14:paraId="0161E334">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356AEC18">
      <w:pPr>
        <w:ind w:firstLine="420" w:firstLineChars="200"/>
        <w:rPr>
          <w:rFonts w:asciiTheme="minorEastAsia" w:hAnsiTheme="minorEastAsia" w:eastAsiaTheme="minorEastAsia" w:cstheme="minorEastAsia"/>
        </w:rPr>
      </w:pPr>
    </w:p>
    <w:p w14:paraId="27A18567">
      <w:pPr>
        <w:snapToGrid w:val="0"/>
        <w:rPr>
          <w:rFonts w:asciiTheme="minorEastAsia" w:hAnsiTheme="minorEastAsia" w:eastAsiaTheme="minorEastAsia" w:cstheme="minorEastAsia"/>
          <w:szCs w:val="21"/>
        </w:rPr>
      </w:pPr>
    </w:p>
    <w:p w14:paraId="28788BDF">
      <w:pPr>
        <w:snapToGrid w:val="0"/>
        <w:ind w:firstLine="4935" w:firstLineChars="23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0ED27CDA">
      <w:pPr>
        <w:snapToGrid w:val="0"/>
        <w:ind w:firstLine="4935" w:firstLineChars="235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5F5A04B4">
      <w:pPr>
        <w:pStyle w:val="8"/>
        <w:ind w:firstLine="0" w:firstLineChars="0"/>
        <w:rPr>
          <w:rFonts w:asciiTheme="minorEastAsia" w:hAnsiTheme="minorEastAsia" w:eastAsiaTheme="minorEastAsia" w:cstheme="minorEastAsia"/>
          <w:b/>
          <w:bCs/>
          <w:sz w:val="22"/>
          <w:szCs w:val="20"/>
        </w:rPr>
      </w:pPr>
    </w:p>
    <w:p w14:paraId="21A8BF39">
      <w:pPr>
        <w:ind w:firstLine="420" w:firstLineChars="200"/>
        <w:rPr>
          <w:rFonts w:asciiTheme="minorEastAsia" w:hAnsiTheme="minorEastAsia" w:eastAsiaTheme="minorEastAsia" w:cstheme="minorEastAsia"/>
          <w:szCs w:val="21"/>
        </w:rPr>
      </w:pPr>
    </w:p>
    <w:p w14:paraId="3B0931C1">
      <w:pPr>
        <w:numPr>
          <w:ilvl w:val="255"/>
          <w:numId w:val="0"/>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5AFE7470">
      <w:pPr>
        <w:numPr>
          <w:ilvl w:val="0"/>
          <w:numId w:val="5"/>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1428BB6D">
      <w:pPr>
        <w:numPr>
          <w:ilvl w:val="0"/>
          <w:numId w:val="5"/>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3E356D12">
      <w:pPr>
        <w:numPr>
          <w:ilvl w:val="0"/>
          <w:numId w:val="5"/>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62B911FC">
      <w:pPr>
        <w:numPr>
          <w:ilvl w:val="0"/>
          <w:numId w:val="5"/>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如是法定代表人（负责人或执行事务合伙人）直接参与投标（响应），必须填写《法定代表人（负责人或执行事务合伙人）资格证明书》，可不用填写《法定代表人（负责人或执行事务合伙人）授权书》。</w:t>
      </w:r>
    </w:p>
    <w:p w14:paraId="678682ED">
      <w:pPr>
        <w:pStyle w:val="8"/>
        <w:ind w:firstLine="0" w:firstLineChars="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投标（响应）供应商核实贵单位法定代表人、本项目投标（响应）授权代表人、项目负责人、主要技术人员（如有）等是否在贵单位缴纳社会保险。</w:t>
      </w:r>
    </w:p>
    <w:p w14:paraId="02DBEC12">
      <w:pPr>
        <w:pStyle w:val="6"/>
        <w:rPr>
          <w:rFonts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C0D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16B32BDD">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5E807C4A">
            <w:pPr>
              <w:pStyle w:val="8"/>
              <w:spacing w:line="240" w:lineRule="auto"/>
              <w:ind w:firstLine="480"/>
              <w:jc w:val="center"/>
              <w:rPr>
                <w:rFonts w:asciiTheme="minorEastAsia" w:hAnsiTheme="minorEastAsia" w:eastAsiaTheme="minorEastAsia" w:cstheme="minorEastAsia"/>
              </w:rPr>
            </w:pPr>
          </w:p>
          <w:p w14:paraId="50FE6D77">
            <w:pPr>
              <w:pStyle w:val="16"/>
              <w:spacing w:line="240" w:lineRule="auto"/>
              <w:jc w:val="center"/>
              <w:rPr>
                <w:rFonts w:asciiTheme="minorEastAsia" w:hAnsiTheme="minorEastAsia" w:eastAsiaTheme="minorEastAsia" w:cstheme="minorEastAsia"/>
              </w:rPr>
            </w:pPr>
          </w:p>
        </w:tc>
        <w:tc>
          <w:tcPr>
            <w:tcW w:w="4265" w:type="dxa"/>
          </w:tcPr>
          <w:p w14:paraId="4A8F761B">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67110E53">
            <w:pPr>
              <w:pStyle w:val="8"/>
              <w:spacing w:line="240" w:lineRule="auto"/>
              <w:ind w:firstLine="480"/>
              <w:jc w:val="center"/>
              <w:rPr>
                <w:rFonts w:asciiTheme="minorEastAsia" w:hAnsiTheme="minorEastAsia" w:eastAsiaTheme="minorEastAsia" w:cstheme="minorEastAsia"/>
              </w:rPr>
            </w:pPr>
          </w:p>
          <w:p w14:paraId="3DDF6944">
            <w:pPr>
              <w:pStyle w:val="16"/>
              <w:spacing w:line="240" w:lineRule="auto"/>
              <w:jc w:val="center"/>
              <w:rPr>
                <w:rFonts w:asciiTheme="minorEastAsia" w:hAnsiTheme="minorEastAsia" w:eastAsiaTheme="minorEastAsia" w:cstheme="minorEastAsia"/>
              </w:rPr>
            </w:pPr>
          </w:p>
        </w:tc>
      </w:tr>
    </w:tbl>
    <w:p w14:paraId="23F4FCB1">
      <w:pPr>
        <w:snapToGrid w:val="0"/>
        <w:ind w:left="735" w:hanging="735" w:hangingChars="350"/>
        <w:rPr>
          <w:rFonts w:asciiTheme="minorEastAsia" w:hAnsiTheme="minorEastAsia" w:eastAsiaTheme="minorEastAsia" w:cstheme="minorEastAsia"/>
          <w:bCs/>
          <w:szCs w:val="21"/>
        </w:rPr>
      </w:pPr>
    </w:p>
    <w:p w14:paraId="5B802C36">
      <w:pPr>
        <w:ind w:firstLine="420" w:firstLineChars="200"/>
        <w:rPr>
          <w:rFonts w:asciiTheme="minorEastAsia" w:hAnsiTheme="minorEastAsia" w:eastAsiaTheme="minorEastAsia" w:cstheme="minorEastAsia"/>
        </w:rPr>
      </w:pPr>
    </w:p>
    <w:p w14:paraId="3C0C3443">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2363F70">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五、法定代表人（负责人或执行事务合伙人）授权委托书</w:t>
      </w:r>
    </w:p>
    <w:p w14:paraId="08A34855">
      <w:pPr>
        <w:ind w:firstLine="420" w:firstLineChars="200"/>
        <w:rPr>
          <w:rFonts w:asciiTheme="minorEastAsia" w:hAnsiTheme="minorEastAsia" w:eastAsiaTheme="minorEastAsia" w:cstheme="minorEastAsia"/>
          <w:szCs w:val="21"/>
        </w:rPr>
      </w:pPr>
    </w:p>
    <w:p w14:paraId="3D7BC765">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询价上传资料的法定代表人（负责人或执行事务合伙人）的授权委托代理人，代理人全权代表我所签署的本项目已递交的询价上传资料内容我均承认。</w:t>
      </w:r>
    </w:p>
    <w:p w14:paraId="487A0B56">
      <w:pPr>
        <w:pStyle w:val="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75D145A1">
      <w:pPr>
        <w:rPr>
          <w:rFonts w:asciiTheme="minorEastAsia" w:hAnsiTheme="minorEastAsia" w:eastAsiaTheme="minorEastAsia" w:cstheme="minorEastAsia"/>
          <w:szCs w:val="21"/>
        </w:rPr>
      </w:pPr>
    </w:p>
    <w:p w14:paraId="3D934E8B">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787090CA">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431A63D8">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015B629C">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2E15E175">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4F314297">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2AC0ABC8">
      <w:pPr>
        <w:ind w:firstLine="539" w:firstLineChars="257"/>
        <w:rPr>
          <w:rFonts w:asciiTheme="minorEastAsia" w:hAnsiTheme="minorEastAsia" w:eastAsiaTheme="minorEastAsia" w:cstheme="minorEastAsia"/>
          <w:szCs w:val="21"/>
        </w:rPr>
      </w:pPr>
    </w:p>
    <w:p w14:paraId="066D5BEF">
      <w:pPr>
        <w:pStyle w:val="6"/>
        <w:ind w:firstLine="0"/>
        <w:rPr>
          <w:rFonts w:asciiTheme="minorEastAsia" w:hAnsiTheme="minorEastAsia" w:eastAsiaTheme="minorEastAsia" w:cstheme="minorEastAsia"/>
          <w:szCs w:val="21"/>
        </w:rPr>
      </w:pPr>
    </w:p>
    <w:p w14:paraId="382B0E95">
      <w:pPr>
        <w:pStyle w:val="6"/>
        <w:ind w:firstLine="0"/>
        <w:rPr>
          <w:rFonts w:asciiTheme="minorEastAsia" w:hAnsiTheme="minorEastAsia" w:eastAsiaTheme="minorEastAsia" w:cstheme="minorEastAsia"/>
          <w:szCs w:val="21"/>
        </w:rPr>
      </w:pPr>
    </w:p>
    <w:p w14:paraId="592FEFF1">
      <w:pPr>
        <w:pStyle w:val="6"/>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1AD7D314">
      <w:pPr>
        <w:pStyle w:val="6"/>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3F9E3B04">
      <w:pPr>
        <w:pStyle w:val="6"/>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2563CF58">
      <w:pPr>
        <w:pStyle w:val="6"/>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3.如是代理人（受托人）参与投标（响应），则必须提供《法定代表人（负责人或执行事务合伙人）资格证明书》和《法定代表人（负责人或执行事务合伙人）授权书》。</w:t>
      </w:r>
    </w:p>
    <w:p w14:paraId="64765DB1">
      <w:pPr>
        <w:pStyle w:val="6"/>
        <w:ind w:firstLine="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投标（响应）供应商核实贵单位法定代表人、本项目投标（响应）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794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07C711CB">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2ADCB389">
            <w:pPr>
              <w:pStyle w:val="8"/>
              <w:spacing w:line="240" w:lineRule="auto"/>
              <w:ind w:firstLine="480"/>
              <w:jc w:val="center"/>
              <w:rPr>
                <w:rFonts w:asciiTheme="minorEastAsia" w:hAnsiTheme="minorEastAsia" w:eastAsiaTheme="minorEastAsia" w:cstheme="minorEastAsia"/>
              </w:rPr>
            </w:pPr>
          </w:p>
          <w:p w14:paraId="22A84B10">
            <w:pPr>
              <w:pStyle w:val="16"/>
              <w:spacing w:line="240" w:lineRule="auto"/>
              <w:jc w:val="center"/>
              <w:rPr>
                <w:rFonts w:asciiTheme="minorEastAsia" w:hAnsiTheme="minorEastAsia" w:eastAsiaTheme="minorEastAsia" w:cstheme="minorEastAsia"/>
              </w:rPr>
            </w:pPr>
          </w:p>
        </w:tc>
        <w:tc>
          <w:tcPr>
            <w:tcW w:w="4265" w:type="dxa"/>
          </w:tcPr>
          <w:p w14:paraId="4E0D590F">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01831C39">
            <w:pPr>
              <w:pStyle w:val="8"/>
              <w:spacing w:line="240" w:lineRule="auto"/>
              <w:ind w:firstLine="480"/>
              <w:jc w:val="center"/>
              <w:rPr>
                <w:rFonts w:asciiTheme="minorEastAsia" w:hAnsiTheme="minorEastAsia" w:eastAsiaTheme="minorEastAsia" w:cstheme="minorEastAsia"/>
              </w:rPr>
            </w:pPr>
          </w:p>
          <w:p w14:paraId="210481F5">
            <w:pPr>
              <w:pStyle w:val="16"/>
              <w:spacing w:line="240" w:lineRule="auto"/>
              <w:jc w:val="center"/>
              <w:rPr>
                <w:rFonts w:asciiTheme="minorEastAsia" w:hAnsiTheme="minorEastAsia" w:eastAsiaTheme="minorEastAsia" w:cstheme="minorEastAsia"/>
              </w:rPr>
            </w:pPr>
          </w:p>
        </w:tc>
      </w:tr>
    </w:tbl>
    <w:p w14:paraId="61021BF6">
      <w:pPr>
        <w:rPr>
          <w:rFonts w:asciiTheme="minorEastAsia" w:hAnsiTheme="minorEastAsia" w:eastAsiaTheme="minorEastAsia" w:cstheme="minorEastAsia"/>
        </w:rPr>
      </w:pPr>
    </w:p>
    <w:p w14:paraId="5E0B80E0">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270D66A4">
      <w:pPr>
        <w:pStyle w:val="30"/>
        <w:ind w:firstLine="602"/>
        <w:jc w:val="center"/>
        <w:outlineLvl w:val="1"/>
        <w:rPr>
          <w:rFonts w:asciiTheme="minorEastAsia" w:hAnsiTheme="minorEastAsia" w:eastAsiaTheme="minorEastAsia" w:cstheme="minorEastAsia"/>
          <w:b/>
          <w:sz w:val="30"/>
          <w:szCs w:val="30"/>
        </w:rPr>
      </w:pPr>
      <w:bookmarkStart w:id="10" w:name="_Toc3701"/>
      <w:bookmarkStart w:id="11" w:name="_Hlk72092634"/>
      <w:r>
        <w:rPr>
          <w:rFonts w:hint="eastAsia" w:asciiTheme="minorEastAsia" w:hAnsiTheme="minorEastAsia" w:eastAsiaTheme="minorEastAsia" w:cstheme="minorEastAsia"/>
          <w:b/>
          <w:sz w:val="30"/>
          <w:szCs w:val="30"/>
        </w:rPr>
        <w:t>六、实质性条款响应情况表</w:t>
      </w:r>
      <w:bookmarkEnd w:id="10"/>
      <w:bookmarkEnd w:id="11"/>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877"/>
        <w:gridCol w:w="5105"/>
        <w:gridCol w:w="688"/>
        <w:gridCol w:w="659"/>
        <w:gridCol w:w="543"/>
      </w:tblGrid>
      <w:tr w14:paraId="3CEC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21D50D5C">
            <w:pPr>
              <w:adjustRightInd w:val="0"/>
              <w:snapToGrid w:val="0"/>
              <w:jc w:val="center"/>
              <w:rPr>
                <w:rFonts w:asciiTheme="minorEastAsia" w:hAnsiTheme="minorEastAsia" w:eastAsiaTheme="minorEastAsia" w:cstheme="minorEastAsia"/>
                <w:szCs w:val="21"/>
              </w:rPr>
            </w:pPr>
            <w:bookmarkStart w:id="12" w:name="_Hlk72092651"/>
            <w:r>
              <w:rPr>
                <w:rFonts w:hint="eastAsia" w:asciiTheme="minorEastAsia" w:hAnsiTheme="minorEastAsia" w:eastAsiaTheme="minorEastAsia" w:cstheme="minorEastAsia"/>
                <w:szCs w:val="21"/>
              </w:rPr>
              <w:t>序号</w:t>
            </w:r>
          </w:p>
        </w:tc>
        <w:tc>
          <w:tcPr>
            <w:tcW w:w="3511" w:type="pct"/>
            <w:gridSpan w:val="2"/>
            <w:vAlign w:val="center"/>
          </w:tcPr>
          <w:p w14:paraId="0AA83E77">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实质性条款具体内容</w:t>
            </w:r>
          </w:p>
        </w:tc>
        <w:tc>
          <w:tcPr>
            <w:tcW w:w="404" w:type="pct"/>
            <w:vAlign w:val="center"/>
          </w:tcPr>
          <w:p w14:paraId="423BAA9C">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响应情况</w:t>
            </w:r>
          </w:p>
        </w:tc>
        <w:tc>
          <w:tcPr>
            <w:tcW w:w="387" w:type="pct"/>
            <w:vAlign w:val="center"/>
          </w:tcPr>
          <w:p w14:paraId="4D1E2335">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偏离情况</w:t>
            </w:r>
          </w:p>
        </w:tc>
        <w:tc>
          <w:tcPr>
            <w:tcW w:w="318" w:type="pct"/>
            <w:vAlign w:val="center"/>
          </w:tcPr>
          <w:p w14:paraId="61A78E35">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tc>
      </w:tr>
      <w:tr w14:paraId="09C8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4D415AB9">
            <w:pPr>
              <w:adjustRightInd w:val="0"/>
              <w:snapToGrid w:val="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1</w:t>
            </w:r>
          </w:p>
        </w:tc>
        <w:tc>
          <w:tcPr>
            <w:tcW w:w="515" w:type="pct"/>
            <w:vAlign w:val="center"/>
          </w:tcPr>
          <w:p w14:paraId="5A859D60">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环保袋（大）</w:t>
            </w:r>
          </w:p>
        </w:tc>
        <w:tc>
          <w:tcPr>
            <w:tcW w:w="2996" w:type="pct"/>
          </w:tcPr>
          <w:p w14:paraId="0691CFC5">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★1.1包身规格：30cm*30cm*10cm（可±1%）（提供产品说明书或产品彩页或厂家参数说明或检测报告，如不能体现此参数或体现内容不满足参数要求，均视为负偏离）</w:t>
            </w:r>
          </w:p>
          <w:p w14:paraId="242D0AE8">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包身材质：≥20安棉帆布，袋口加磁扣，里面加开口内袋，开口内袋规格：15cm*11.5cm（可±1%）,内袋口不带拉链（提供产品说明书或产品彩页或厂家参数说明或检测报告，如不能体现此参数或体现内容不满足参数要求，均视为负偏离）</w:t>
            </w:r>
          </w:p>
          <w:p w14:paraId="1EDE39F2">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★1.3带子规格：宽3.2cm，带露出总长51cm（可±1%）（提供产品说明书或产品彩页或厂家参数说明或检测报告，如不能体现此参数或体现内容不满足参数要求，均视为负偏离）</w:t>
            </w:r>
          </w:p>
          <w:p w14:paraId="560E9DD3">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★1.4带子材质：棉织带材料（提供产品说明书或产品彩页或厂家参数说明或检测报告，如不能体现此参数或体现内容不满足参数要求，均视为负偏离）</w:t>
            </w:r>
          </w:p>
        </w:tc>
        <w:tc>
          <w:tcPr>
            <w:tcW w:w="404" w:type="pct"/>
          </w:tcPr>
          <w:p w14:paraId="14D9AF67">
            <w:pPr>
              <w:adjustRightInd w:val="0"/>
              <w:snapToGrid w:val="0"/>
              <w:rPr>
                <w:rFonts w:asciiTheme="minorEastAsia" w:hAnsiTheme="minorEastAsia" w:eastAsiaTheme="minorEastAsia" w:cstheme="minorEastAsia"/>
                <w:szCs w:val="21"/>
              </w:rPr>
            </w:pPr>
          </w:p>
        </w:tc>
        <w:tc>
          <w:tcPr>
            <w:tcW w:w="387" w:type="pct"/>
          </w:tcPr>
          <w:p w14:paraId="464962A6">
            <w:pPr>
              <w:adjustRightInd w:val="0"/>
              <w:snapToGrid w:val="0"/>
              <w:rPr>
                <w:rFonts w:asciiTheme="minorEastAsia" w:hAnsiTheme="minorEastAsia" w:eastAsiaTheme="minorEastAsia" w:cstheme="minorEastAsia"/>
                <w:szCs w:val="21"/>
              </w:rPr>
            </w:pPr>
          </w:p>
        </w:tc>
        <w:tc>
          <w:tcPr>
            <w:tcW w:w="318" w:type="pct"/>
          </w:tcPr>
          <w:p w14:paraId="5CA2EB62">
            <w:pPr>
              <w:adjustRightInd w:val="0"/>
              <w:snapToGrid w:val="0"/>
              <w:rPr>
                <w:rFonts w:asciiTheme="minorEastAsia" w:hAnsiTheme="minorEastAsia" w:eastAsiaTheme="minorEastAsia" w:cstheme="minorEastAsia"/>
                <w:szCs w:val="21"/>
              </w:rPr>
            </w:pPr>
          </w:p>
        </w:tc>
      </w:tr>
      <w:tr w14:paraId="52CE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22CF2014">
            <w:pPr>
              <w:adjustRightInd w:val="0"/>
              <w:snapToGrid w:val="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2</w:t>
            </w:r>
          </w:p>
        </w:tc>
        <w:tc>
          <w:tcPr>
            <w:tcW w:w="515" w:type="pct"/>
            <w:vAlign w:val="center"/>
          </w:tcPr>
          <w:p w14:paraId="1FB1EECA">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环保袋（小）</w:t>
            </w:r>
          </w:p>
        </w:tc>
        <w:tc>
          <w:tcPr>
            <w:tcW w:w="2996" w:type="pct"/>
          </w:tcPr>
          <w:p w14:paraId="014F70A8">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★2.1包身规格：23cm*23cm*10cm（可±1%）（提供产品说明书或产品彩页或厂家参数说明或检测报告，如不能体现此参数或体现内容不满足参数要求，均视为负偏离）</w:t>
            </w:r>
          </w:p>
          <w:p w14:paraId="30787F16">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包身材质：≥20安棉帆布，袋口加磁扣，里面加开口内袋，开口内袋规格：15cm*11.5cm（可±1%）,内袋口不带拉链（提供产品说明书或产品彩页或厂家参数说明或检测报告，如不能体现此参数或体现内容不满足参数要求，均视为负偏离）</w:t>
            </w:r>
          </w:p>
          <w:p w14:paraId="61178DD5">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★2.3带子规格：宽3.2cm，带露出总长38cm（可±1%）（提供产品说明书或产品彩页或厂家参数说明或检测报告，如不能体现此参数或体现内容不满足参数要求，均视为负偏离）</w:t>
            </w:r>
          </w:p>
          <w:p w14:paraId="7D3AB501">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★2.4带子材质：棉织带材料（提供产品说明书或产品彩页或厂家参数说明或检测报告，如不能体现此参数或体现内容不满足参数要求，均视为负偏离）</w:t>
            </w:r>
          </w:p>
        </w:tc>
        <w:tc>
          <w:tcPr>
            <w:tcW w:w="404" w:type="pct"/>
          </w:tcPr>
          <w:p w14:paraId="4669AEB7">
            <w:pPr>
              <w:adjustRightInd w:val="0"/>
              <w:snapToGrid w:val="0"/>
              <w:rPr>
                <w:rFonts w:asciiTheme="minorEastAsia" w:hAnsiTheme="minorEastAsia" w:eastAsiaTheme="minorEastAsia" w:cstheme="minorEastAsia"/>
                <w:szCs w:val="21"/>
              </w:rPr>
            </w:pPr>
          </w:p>
        </w:tc>
        <w:tc>
          <w:tcPr>
            <w:tcW w:w="387" w:type="pct"/>
          </w:tcPr>
          <w:p w14:paraId="52DB81F1">
            <w:pPr>
              <w:adjustRightInd w:val="0"/>
              <w:snapToGrid w:val="0"/>
              <w:rPr>
                <w:rFonts w:asciiTheme="minorEastAsia" w:hAnsiTheme="minorEastAsia" w:eastAsiaTheme="minorEastAsia" w:cstheme="minorEastAsia"/>
                <w:szCs w:val="21"/>
              </w:rPr>
            </w:pPr>
          </w:p>
        </w:tc>
        <w:tc>
          <w:tcPr>
            <w:tcW w:w="318" w:type="pct"/>
          </w:tcPr>
          <w:p w14:paraId="32F289A9">
            <w:pPr>
              <w:adjustRightInd w:val="0"/>
              <w:snapToGrid w:val="0"/>
              <w:rPr>
                <w:rFonts w:asciiTheme="minorEastAsia" w:hAnsiTheme="minorEastAsia" w:eastAsiaTheme="minorEastAsia" w:cstheme="minorEastAsia"/>
                <w:szCs w:val="21"/>
              </w:rPr>
            </w:pPr>
          </w:p>
        </w:tc>
      </w:tr>
      <w:bookmarkEnd w:id="12"/>
      <w:tr w14:paraId="704A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7E86DD42">
            <w:pPr>
              <w:adjustRightInd w:val="0"/>
              <w:snapToGrid w:val="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3</w:t>
            </w:r>
          </w:p>
        </w:tc>
        <w:tc>
          <w:tcPr>
            <w:tcW w:w="515" w:type="pct"/>
            <w:vAlign w:val="center"/>
          </w:tcPr>
          <w:p w14:paraId="640A617C">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手持风扇</w:t>
            </w:r>
          </w:p>
        </w:tc>
        <w:tc>
          <w:tcPr>
            <w:tcW w:w="2996" w:type="pct"/>
          </w:tcPr>
          <w:p w14:paraId="3790FD49">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电气性能参数：2W≤额定功率≤5W；额定电压：5V（可±10%），使用USB充电接口；电池类型：锂电池；电池容量：充电款≥1200mah；充电方式：Type-C（提供产品说明书或产品彩页或厂家参数说明或检测报告，如不能体现此参数或体现内容不满足参数要求，均视为负偏离）</w:t>
            </w:r>
          </w:p>
          <w:p w14:paraId="4635EBA4">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★3.2风力档位： 3≤档风力调节≤6（提供产品说明书或产品彩页或厂家参数说明或检测报告，如不能体现此参数或体现内容不满足参数要求，均视为负偏离）</w:t>
            </w:r>
          </w:p>
          <w:p w14:paraId="59EC8A61">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★3.3续航时长：≥1.2小时（提供产品说明书或产品彩页或厂家参数说明或检测报告，如不能体现此参数或体现内容不满足参数要求，均视为负偏离）</w:t>
            </w:r>
          </w:p>
          <w:p w14:paraId="5585793F">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★3.4尺寸：202*90*37mm。（可±10%），重量：110g（可±10%）（提供产品说明书或产品彩页或厂家参数说明或检测报告，如不能体现此参数或体现内容不满足参数要求，均视为负偏离）</w:t>
            </w:r>
          </w:p>
          <w:p w14:paraId="1E3629DB">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★3.5显示功能：配备LED显示屏（提供产品说明书或产品彩页或厂家参数说明或检测报告，如不能体现此参数或体现内容不满足参数要求，均视为负偏离）</w:t>
            </w:r>
          </w:p>
        </w:tc>
        <w:tc>
          <w:tcPr>
            <w:tcW w:w="404" w:type="pct"/>
          </w:tcPr>
          <w:p w14:paraId="30AEE30D">
            <w:pPr>
              <w:adjustRightInd w:val="0"/>
              <w:snapToGrid w:val="0"/>
              <w:rPr>
                <w:rFonts w:asciiTheme="minorEastAsia" w:hAnsiTheme="minorEastAsia" w:eastAsiaTheme="minorEastAsia" w:cstheme="minorEastAsia"/>
                <w:szCs w:val="21"/>
              </w:rPr>
            </w:pPr>
          </w:p>
        </w:tc>
        <w:tc>
          <w:tcPr>
            <w:tcW w:w="387" w:type="pct"/>
          </w:tcPr>
          <w:p w14:paraId="62A52BAD">
            <w:pPr>
              <w:adjustRightInd w:val="0"/>
              <w:snapToGrid w:val="0"/>
              <w:rPr>
                <w:rFonts w:asciiTheme="minorEastAsia" w:hAnsiTheme="minorEastAsia" w:eastAsiaTheme="minorEastAsia" w:cstheme="minorEastAsia"/>
                <w:szCs w:val="21"/>
              </w:rPr>
            </w:pPr>
          </w:p>
        </w:tc>
        <w:tc>
          <w:tcPr>
            <w:tcW w:w="318" w:type="pct"/>
          </w:tcPr>
          <w:p w14:paraId="7BAECF3F">
            <w:pPr>
              <w:adjustRightInd w:val="0"/>
              <w:snapToGrid w:val="0"/>
              <w:rPr>
                <w:rFonts w:asciiTheme="minorEastAsia" w:hAnsiTheme="minorEastAsia" w:eastAsiaTheme="minorEastAsia" w:cstheme="minorEastAsia"/>
                <w:szCs w:val="21"/>
              </w:rPr>
            </w:pPr>
          </w:p>
        </w:tc>
      </w:tr>
      <w:tr w14:paraId="326B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421628E3">
            <w:pPr>
              <w:adjustRightInd w:val="0"/>
              <w:snapToGrid w:val="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4</w:t>
            </w:r>
          </w:p>
        </w:tc>
        <w:tc>
          <w:tcPr>
            <w:tcW w:w="515" w:type="pct"/>
            <w:vAlign w:val="center"/>
          </w:tcPr>
          <w:p w14:paraId="4D25B33D">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保温杯</w:t>
            </w:r>
          </w:p>
        </w:tc>
        <w:tc>
          <w:tcPr>
            <w:tcW w:w="2996" w:type="pct"/>
          </w:tcPr>
          <w:p w14:paraId="506A2D90">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★4.1材质：采用316L不锈钢旋薄内胆；（提供产品说明书或产品彩页或厂家参数说明或检测报告，如不能体现此参数或体现内容不满足参数要求，均视为负偏离）</w:t>
            </w:r>
          </w:p>
          <w:p w14:paraId="17C7673F">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★4.2配件：自带茶漏（提供产品说明书或产品彩页或厂家参数说明或检测报告，如不能体现此参数或体现内容不满足参数要求，均视为负偏离）</w:t>
            </w:r>
          </w:p>
          <w:p w14:paraId="3EE3CB52">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★4.3容量规格：350ml（可±10%）（提供产品说明书或产品彩页或厂家参数说明或检测报告，如不能体现此参数或体现内容不满足参数要求，均视为负偏离）</w:t>
            </w:r>
          </w:p>
          <w:p w14:paraId="7E86782A">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★4.4保温技术：双层不锈钢抽真空保温（提供产品说明书或产品彩页或厂家参数说明或检测报告，如不能体现此参数或体现内容不满足参数要求，均视为负偏离）</w:t>
            </w:r>
          </w:p>
          <w:p w14:paraId="128D3177">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★4.5尺寸规格：62.5*62.5*174mm（可±10%），产品净重：170g（可±10%）（提供产品说明书或产品彩页或厂家参数说明或检测报告，如不能体现此参数或体现内容不满足参数要求，均视为负偏离）</w:t>
            </w:r>
          </w:p>
        </w:tc>
        <w:tc>
          <w:tcPr>
            <w:tcW w:w="404" w:type="pct"/>
          </w:tcPr>
          <w:p w14:paraId="2A061A94">
            <w:pPr>
              <w:adjustRightInd w:val="0"/>
              <w:snapToGrid w:val="0"/>
              <w:rPr>
                <w:rFonts w:asciiTheme="minorEastAsia" w:hAnsiTheme="minorEastAsia" w:eastAsiaTheme="minorEastAsia" w:cstheme="minorEastAsia"/>
                <w:szCs w:val="21"/>
              </w:rPr>
            </w:pPr>
          </w:p>
        </w:tc>
        <w:tc>
          <w:tcPr>
            <w:tcW w:w="387" w:type="pct"/>
          </w:tcPr>
          <w:p w14:paraId="02F7D5AB">
            <w:pPr>
              <w:adjustRightInd w:val="0"/>
              <w:snapToGrid w:val="0"/>
              <w:rPr>
                <w:rFonts w:asciiTheme="minorEastAsia" w:hAnsiTheme="minorEastAsia" w:eastAsiaTheme="minorEastAsia" w:cstheme="minorEastAsia"/>
                <w:szCs w:val="21"/>
              </w:rPr>
            </w:pPr>
          </w:p>
        </w:tc>
        <w:tc>
          <w:tcPr>
            <w:tcW w:w="318" w:type="pct"/>
          </w:tcPr>
          <w:p w14:paraId="743E5186">
            <w:pPr>
              <w:adjustRightInd w:val="0"/>
              <w:snapToGrid w:val="0"/>
              <w:rPr>
                <w:rFonts w:asciiTheme="minorEastAsia" w:hAnsiTheme="minorEastAsia" w:eastAsiaTheme="minorEastAsia" w:cstheme="minorEastAsia"/>
                <w:szCs w:val="21"/>
              </w:rPr>
            </w:pPr>
          </w:p>
        </w:tc>
      </w:tr>
      <w:tr w14:paraId="711E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5667BF0E">
            <w:pPr>
              <w:adjustRightInd w:val="0"/>
              <w:snapToGrid w:val="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5</w:t>
            </w:r>
          </w:p>
        </w:tc>
        <w:tc>
          <w:tcPr>
            <w:tcW w:w="515" w:type="pct"/>
            <w:vAlign w:val="center"/>
          </w:tcPr>
          <w:p w14:paraId="33F964BA">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文件手提袋</w:t>
            </w:r>
          </w:p>
        </w:tc>
        <w:tc>
          <w:tcPr>
            <w:tcW w:w="2996" w:type="pct"/>
          </w:tcPr>
          <w:p w14:paraId="7B0B9322">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★5.1规格：长34cm，高35cm，（可±1%）材料：袋体外面使用≥900D古池尼龙，袋体内面使用≥210D银色尼龙布加2层无纺布；袋口加磁扣，袋内增加一个拉链内袋；袋前中间车缝一条3CM 色带，带总长34CM。（可±1%）（提供产品说明书或产品彩页或厂家参数说明或检测报告或提供带参数的产品截图。如不能体现此参数或体现内容不满足参数要求，均视为负偏离）</w:t>
            </w:r>
          </w:p>
          <w:p w14:paraId="3479043E">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★5.2正面单面印1色(白色)，反面不用印；（提供产品说明书或产品彩页或厂家参数说明或检测报告或提供带参数的产品截图。如不能体现此参数或体现内容不满足参数要求，均视为负偏离）</w:t>
            </w:r>
          </w:p>
          <w:p w14:paraId="3BF7B7B6">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手提带宽2.5CM，带总长32CM。（可±1%）色带颜色为：红，白，蓝（提供产品说明书或产品彩页或厂家参数说明或检测报告或提供带参数的产品截图。如不能体现此参数或体现内容不满足参数要求，均视为负偏离）</w:t>
            </w:r>
          </w:p>
        </w:tc>
        <w:tc>
          <w:tcPr>
            <w:tcW w:w="404" w:type="pct"/>
          </w:tcPr>
          <w:p w14:paraId="3A62922D">
            <w:pPr>
              <w:adjustRightInd w:val="0"/>
              <w:snapToGrid w:val="0"/>
              <w:rPr>
                <w:rFonts w:asciiTheme="minorEastAsia" w:hAnsiTheme="minorEastAsia" w:eastAsiaTheme="minorEastAsia" w:cstheme="minorEastAsia"/>
                <w:szCs w:val="21"/>
              </w:rPr>
            </w:pPr>
          </w:p>
        </w:tc>
        <w:tc>
          <w:tcPr>
            <w:tcW w:w="387" w:type="pct"/>
          </w:tcPr>
          <w:p w14:paraId="6C78ED7C">
            <w:pPr>
              <w:adjustRightInd w:val="0"/>
              <w:snapToGrid w:val="0"/>
              <w:rPr>
                <w:rFonts w:asciiTheme="minorEastAsia" w:hAnsiTheme="minorEastAsia" w:eastAsiaTheme="minorEastAsia" w:cstheme="minorEastAsia"/>
                <w:szCs w:val="21"/>
              </w:rPr>
            </w:pPr>
          </w:p>
        </w:tc>
        <w:tc>
          <w:tcPr>
            <w:tcW w:w="318" w:type="pct"/>
          </w:tcPr>
          <w:p w14:paraId="72DFCCC8">
            <w:pPr>
              <w:adjustRightInd w:val="0"/>
              <w:snapToGrid w:val="0"/>
              <w:rPr>
                <w:rFonts w:asciiTheme="minorEastAsia" w:hAnsiTheme="minorEastAsia" w:eastAsiaTheme="minorEastAsia" w:cstheme="minorEastAsia"/>
                <w:szCs w:val="21"/>
              </w:rPr>
            </w:pPr>
          </w:p>
        </w:tc>
      </w:tr>
      <w:tr w14:paraId="3825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0C1BCCC5">
            <w:pPr>
              <w:adjustRightInd w:val="0"/>
              <w:snapToGrid w:val="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6</w:t>
            </w:r>
          </w:p>
        </w:tc>
        <w:tc>
          <w:tcPr>
            <w:tcW w:w="515" w:type="pct"/>
            <w:vAlign w:val="center"/>
          </w:tcPr>
          <w:p w14:paraId="337C1583">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充电宝</w:t>
            </w:r>
          </w:p>
        </w:tc>
        <w:tc>
          <w:tcPr>
            <w:tcW w:w="2996" w:type="pct"/>
          </w:tcPr>
          <w:p w14:paraId="4DABE520">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★6.1有3C认证标识（提供产品说明书或产品彩页或厂家参数说明或检测报告或提供带参数的产品截图。如不能体现此参数或体现内容不满足参数要求，均视为负偏离）</w:t>
            </w:r>
          </w:p>
          <w:p w14:paraId="6D2FB498">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6.2电池类型：锂聚合物电池或锂离子电池，电池容量：≥10000mAh，快充功率：≥22.5W（提供产品说明书或产品彩页或厂家参数说明或检测报告或提供带参数的产品截图。如不能体现此参数或体现内容不满足参数要求，均视为负偏离）</w:t>
            </w:r>
          </w:p>
          <w:p w14:paraId="03668F49">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★6.3自带双充电线：typeC和Lighting等（提供产品说明书或产品彩页或厂家参数说明或检测报告或提供带参数的产品截图。如不能体现此参数或体现内容不满足参数要求，均视为负偏离）</w:t>
            </w:r>
          </w:p>
        </w:tc>
        <w:tc>
          <w:tcPr>
            <w:tcW w:w="404" w:type="pct"/>
          </w:tcPr>
          <w:p w14:paraId="5B08B14E">
            <w:pPr>
              <w:adjustRightInd w:val="0"/>
              <w:snapToGrid w:val="0"/>
              <w:rPr>
                <w:rFonts w:asciiTheme="minorEastAsia" w:hAnsiTheme="minorEastAsia" w:eastAsiaTheme="minorEastAsia" w:cstheme="minorEastAsia"/>
                <w:szCs w:val="21"/>
              </w:rPr>
            </w:pPr>
          </w:p>
        </w:tc>
        <w:tc>
          <w:tcPr>
            <w:tcW w:w="387" w:type="pct"/>
          </w:tcPr>
          <w:p w14:paraId="4A7D5229">
            <w:pPr>
              <w:adjustRightInd w:val="0"/>
              <w:snapToGrid w:val="0"/>
              <w:rPr>
                <w:rFonts w:asciiTheme="minorEastAsia" w:hAnsiTheme="minorEastAsia" w:eastAsiaTheme="minorEastAsia" w:cstheme="minorEastAsia"/>
                <w:szCs w:val="21"/>
              </w:rPr>
            </w:pPr>
          </w:p>
        </w:tc>
        <w:tc>
          <w:tcPr>
            <w:tcW w:w="318" w:type="pct"/>
          </w:tcPr>
          <w:p w14:paraId="7838BA62">
            <w:pPr>
              <w:adjustRightInd w:val="0"/>
              <w:snapToGrid w:val="0"/>
              <w:rPr>
                <w:rFonts w:asciiTheme="minorEastAsia" w:hAnsiTheme="minorEastAsia" w:eastAsiaTheme="minorEastAsia" w:cstheme="minorEastAsia"/>
                <w:szCs w:val="21"/>
              </w:rPr>
            </w:pPr>
          </w:p>
        </w:tc>
      </w:tr>
      <w:tr w14:paraId="1D3D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51136BAE">
            <w:pPr>
              <w:adjustRightInd w:val="0"/>
              <w:snapToGrid w:val="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7</w:t>
            </w:r>
          </w:p>
        </w:tc>
        <w:tc>
          <w:tcPr>
            <w:tcW w:w="515" w:type="pct"/>
            <w:vAlign w:val="center"/>
          </w:tcPr>
          <w:p w14:paraId="3F0B12C6">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雨伞</w:t>
            </w:r>
          </w:p>
          <w:p w14:paraId="4D980832">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（短）</w:t>
            </w:r>
          </w:p>
        </w:tc>
        <w:tc>
          <w:tcPr>
            <w:tcW w:w="2996" w:type="pct"/>
          </w:tcPr>
          <w:p w14:paraId="400CB26F">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7.1尺寸重量参数：折叠长度：23cm，撑开直径：99cm，重量310g（可±10%）（提供产品说明书或产品彩页或厂家参数说明或检测报告或提供带参数的产品截图。如不能体现此参数或体现内容不满足参数要求，均视为负偏离）</w:t>
            </w:r>
          </w:p>
          <w:p w14:paraId="5436264B">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★7.2伞骨材料：全钢骨架（提供产品说明书或产品彩页或厂家参数说明或检测报告或提供带参数的产品截图。如不能体现此参数或体现内容不满足参数要求，均视为负偏离）</w:t>
            </w:r>
          </w:p>
          <w:p w14:paraId="0DD11E92">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★7.3伞面成分：聚酯纤维（提供产品说明书或产品彩页或厂家参数说明或检测报告或提供带参数的产品截图。如不能体现此参数或体现内容不满足参数要求，均视为负偏离）</w:t>
            </w:r>
          </w:p>
          <w:p w14:paraId="2B4E4E60">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★7.4产品规格：伞面弧度半径57cm（可±10%），伞骨≥8根（提供产品说明书或产品彩页或厂家参数说明或检测报告或提供带参数的产品截图。如不能体现此参数或体现内容不满足参数要求，均视为负偏离）</w:t>
            </w:r>
          </w:p>
        </w:tc>
        <w:tc>
          <w:tcPr>
            <w:tcW w:w="404" w:type="pct"/>
          </w:tcPr>
          <w:p w14:paraId="066FD603">
            <w:pPr>
              <w:adjustRightInd w:val="0"/>
              <w:snapToGrid w:val="0"/>
              <w:rPr>
                <w:rFonts w:asciiTheme="minorEastAsia" w:hAnsiTheme="minorEastAsia" w:eastAsiaTheme="minorEastAsia" w:cstheme="minorEastAsia"/>
                <w:szCs w:val="21"/>
              </w:rPr>
            </w:pPr>
          </w:p>
        </w:tc>
        <w:tc>
          <w:tcPr>
            <w:tcW w:w="387" w:type="pct"/>
          </w:tcPr>
          <w:p w14:paraId="714F5BA2">
            <w:pPr>
              <w:adjustRightInd w:val="0"/>
              <w:snapToGrid w:val="0"/>
              <w:rPr>
                <w:rFonts w:asciiTheme="minorEastAsia" w:hAnsiTheme="minorEastAsia" w:eastAsiaTheme="minorEastAsia" w:cstheme="minorEastAsia"/>
                <w:szCs w:val="21"/>
              </w:rPr>
            </w:pPr>
          </w:p>
        </w:tc>
        <w:tc>
          <w:tcPr>
            <w:tcW w:w="318" w:type="pct"/>
          </w:tcPr>
          <w:p w14:paraId="0554E6D6">
            <w:pPr>
              <w:adjustRightInd w:val="0"/>
              <w:snapToGrid w:val="0"/>
              <w:rPr>
                <w:rFonts w:asciiTheme="minorEastAsia" w:hAnsiTheme="minorEastAsia" w:eastAsiaTheme="minorEastAsia" w:cstheme="minorEastAsia"/>
                <w:szCs w:val="21"/>
              </w:rPr>
            </w:pPr>
          </w:p>
        </w:tc>
      </w:tr>
      <w:tr w14:paraId="14C5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7E072DE8">
            <w:pPr>
              <w:adjustRightInd w:val="0"/>
              <w:snapToGrid w:val="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8</w:t>
            </w:r>
          </w:p>
        </w:tc>
        <w:tc>
          <w:tcPr>
            <w:tcW w:w="515" w:type="pct"/>
            <w:vAlign w:val="center"/>
          </w:tcPr>
          <w:p w14:paraId="04D0F7D3">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蓝牙音响</w:t>
            </w:r>
          </w:p>
        </w:tc>
        <w:tc>
          <w:tcPr>
            <w:tcW w:w="2996" w:type="pct"/>
          </w:tcPr>
          <w:p w14:paraId="1F8F155C">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★8.1尺寸：长95mm，宽95mm，高度140mm（可±10%）（提供产品说明书或产品彩页或厂家参数说明或检测报告或提供带参数的产品截图。如不能体现此参数或体现内容不满足参数要求，均视为负偏离）</w:t>
            </w:r>
          </w:p>
          <w:p w14:paraId="49FE47A3">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★8.2喇叭：全频喇叭环绕（提供产品说明书或产品彩页或厂家参数说明或检测报告或提供带参数的产品截图。如不能体现此参数或体现内容不满足参数要求，均视为负偏离）</w:t>
            </w:r>
          </w:p>
          <w:p w14:paraId="26FCEF2E">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★8.3麦克风：内置（提供产品说明书或产品彩页或厂家参数说明或检测报告或提供带参数的产品截图。如不能体现此参数或体现内容不满足参数要求，均视为负偏离）</w:t>
            </w:r>
          </w:p>
          <w:p w14:paraId="7C044FD8">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★8.4无线连接方式：WIFI、蓝牙（提供产品说明书或产品彩页或厂家参数说明或检测报告或提供带参数的产品截图。如不能体现此参数或体现内容不满足参数要求，均视为负偏离）</w:t>
            </w:r>
          </w:p>
          <w:p w14:paraId="5FD26A91">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★8.5类型：有源音箱（提供产品说明书或产品彩页或厂家参数说明或检测报告或提供带参数的产品截图。如不能体现此参数或体现内容不满足参数要求，均视为负偏离）</w:t>
            </w:r>
          </w:p>
          <w:p w14:paraId="5F9769E9">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★8.6控制方式：语音控制、物理按键、APP控制（提供产品说明书或产品彩页或厂家参数说明或检测报告或提供带参数的产品截图。如不能体现此参数或体现内容不满足参数要求，均视为负偏离）</w:t>
            </w:r>
          </w:p>
        </w:tc>
        <w:tc>
          <w:tcPr>
            <w:tcW w:w="404" w:type="pct"/>
          </w:tcPr>
          <w:p w14:paraId="4A1A9F4B">
            <w:pPr>
              <w:adjustRightInd w:val="0"/>
              <w:snapToGrid w:val="0"/>
              <w:rPr>
                <w:rFonts w:asciiTheme="minorEastAsia" w:hAnsiTheme="minorEastAsia" w:eastAsiaTheme="minorEastAsia" w:cstheme="minorEastAsia"/>
                <w:szCs w:val="21"/>
              </w:rPr>
            </w:pPr>
          </w:p>
        </w:tc>
        <w:tc>
          <w:tcPr>
            <w:tcW w:w="387" w:type="pct"/>
          </w:tcPr>
          <w:p w14:paraId="73C8C595">
            <w:pPr>
              <w:adjustRightInd w:val="0"/>
              <w:snapToGrid w:val="0"/>
              <w:rPr>
                <w:rFonts w:asciiTheme="minorEastAsia" w:hAnsiTheme="minorEastAsia" w:eastAsiaTheme="minorEastAsia" w:cstheme="minorEastAsia"/>
                <w:szCs w:val="21"/>
              </w:rPr>
            </w:pPr>
          </w:p>
        </w:tc>
        <w:tc>
          <w:tcPr>
            <w:tcW w:w="318" w:type="pct"/>
          </w:tcPr>
          <w:p w14:paraId="274643C8">
            <w:pPr>
              <w:adjustRightInd w:val="0"/>
              <w:snapToGrid w:val="0"/>
              <w:rPr>
                <w:rFonts w:asciiTheme="minorEastAsia" w:hAnsiTheme="minorEastAsia" w:eastAsiaTheme="minorEastAsia" w:cstheme="minorEastAsia"/>
                <w:szCs w:val="21"/>
              </w:rPr>
            </w:pPr>
          </w:p>
        </w:tc>
      </w:tr>
      <w:tr w14:paraId="35C1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612CA506">
            <w:pPr>
              <w:adjustRightInd w:val="0"/>
              <w:snapToGrid w:val="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9</w:t>
            </w:r>
          </w:p>
        </w:tc>
        <w:tc>
          <w:tcPr>
            <w:tcW w:w="515" w:type="pct"/>
            <w:vAlign w:val="center"/>
          </w:tcPr>
          <w:p w14:paraId="0B2BE857">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无线充</w:t>
            </w:r>
          </w:p>
          <w:p w14:paraId="7B69D9AB">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手机支架</w:t>
            </w:r>
          </w:p>
        </w:tc>
        <w:tc>
          <w:tcPr>
            <w:tcW w:w="2996" w:type="pct"/>
          </w:tcPr>
          <w:p w14:paraId="748AD1A1">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★9.1尺寸：100*94*139cm（可±10%）（提供产品说明书或产品彩页或厂家参数说明或检测报告或提供带参数的产品截图。如不能体现此参数或体现内容不满足参数要求，均视为负偏离）</w:t>
            </w:r>
          </w:p>
          <w:p w14:paraId="157426A7">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★9.2充电功率：≥15，≤30W自动识别（提供产品说明书或产品彩页或厂家参数说明或检测报告或提供带参数的产品截图。如不能体现此参数或体现内容不满足参数要求，均视为负偏离）</w:t>
            </w:r>
          </w:p>
          <w:p w14:paraId="776EB4D1">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★9.3设备兼容：至少支持苹果iPhone、华为、小米、三星等品牌（提供产品说明书或产品彩页或厂家参数说明或检测报告或提供带参数的产品截图。如不能体现此参数或体现内容不满足参数要求，均视为负偏离）</w:t>
            </w:r>
          </w:p>
          <w:p w14:paraId="339985D2">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★9.4材质：ABS等高强度材料（提供产品说明书或产品彩页或厂家参数说明或检测报告或提供带参数的产品截图。如不能体现此参数或体现内容不满足参数要求，均视为负偏离）</w:t>
            </w:r>
          </w:p>
        </w:tc>
        <w:tc>
          <w:tcPr>
            <w:tcW w:w="404" w:type="pct"/>
          </w:tcPr>
          <w:p w14:paraId="7F6F3A77">
            <w:pPr>
              <w:adjustRightInd w:val="0"/>
              <w:snapToGrid w:val="0"/>
              <w:rPr>
                <w:rFonts w:asciiTheme="minorEastAsia" w:hAnsiTheme="minorEastAsia" w:eastAsiaTheme="minorEastAsia" w:cstheme="minorEastAsia"/>
                <w:szCs w:val="21"/>
              </w:rPr>
            </w:pPr>
          </w:p>
        </w:tc>
        <w:tc>
          <w:tcPr>
            <w:tcW w:w="387" w:type="pct"/>
          </w:tcPr>
          <w:p w14:paraId="734D33A2">
            <w:pPr>
              <w:adjustRightInd w:val="0"/>
              <w:snapToGrid w:val="0"/>
              <w:rPr>
                <w:rFonts w:asciiTheme="minorEastAsia" w:hAnsiTheme="minorEastAsia" w:eastAsiaTheme="minorEastAsia" w:cstheme="minorEastAsia"/>
                <w:szCs w:val="21"/>
              </w:rPr>
            </w:pPr>
          </w:p>
        </w:tc>
        <w:tc>
          <w:tcPr>
            <w:tcW w:w="318" w:type="pct"/>
          </w:tcPr>
          <w:p w14:paraId="4C8686C9">
            <w:pPr>
              <w:adjustRightInd w:val="0"/>
              <w:snapToGrid w:val="0"/>
              <w:rPr>
                <w:rFonts w:asciiTheme="minorEastAsia" w:hAnsiTheme="minorEastAsia" w:eastAsiaTheme="minorEastAsia" w:cstheme="minorEastAsia"/>
                <w:szCs w:val="21"/>
              </w:rPr>
            </w:pPr>
          </w:p>
        </w:tc>
      </w:tr>
      <w:tr w14:paraId="37D3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484B6ADF">
            <w:pPr>
              <w:adjustRightInd w:val="0"/>
              <w:snapToGrid w:val="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10</w:t>
            </w:r>
          </w:p>
        </w:tc>
        <w:tc>
          <w:tcPr>
            <w:tcW w:w="515" w:type="pct"/>
            <w:vAlign w:val="center"/>
          </w:tcPr>
          <w:p w14:paraId="50B36A7F">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小背包</w:t>
            </w:r>
          </w:p>
        </w:tc>
        <w:tc>
          <w:tcPr>
            <w:tcW w:w="2996" w:type="pct"/>
          </w:tcPr>
          <w:p w14:paraId="00354F0E">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★10.1尺寸：340*225*130cm，10L（可±10%）（提供产品说明书或产品彩页或厂家参数说明或检测报告或提供带参数的产品截图。如不能体现此参数或体现内容不满足参数要求，均视为负偏离）</w:t>
            </w:r>
          </w:p>
          <w:p w14:paraId="0F137DD7">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★10.2面料材质：聚酯纤维（提供产品说明书或产品彩页或厂家参数说明或检测报告或提供带参数的产品截图。如不能体现此参数或体现内容不满足参数要求，均视为负偏离）</w:t>
            </w:r>
          </w:p>
          <w:p w14:paraId="002C9086">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★10.3收纳与功能设计：隔层布局、主仓、电脑仓、前仓、侧袋（提供产品说明书或产品彩页或厂家参数说明或检测报告或提供带参数的产品截图。如不能体现此参数或体现内容不满足参数要求，均视为负偏离）</w:t>
            </w:r>
          </w:p>
        </w:tc>
        <w:tc>
          <w:tcPr>
            <w:tcW w:w="404" w:type="pct"/>
          </w:tcPr>
          <w:p w14:paraId="2B6AE65C">
            <w:pPr>
              <w:adjustRightInd w:val="0"/>
              <w:snapToGrid w:val="0"/>
              <w:rPr>
                <w:rFonts w:asciiTheme="minorEastAsia" w:hAnsiTheme="minorEastAsia" w:eastAsiaTheme="minorEastAsia" w:cstheme="minorEastAsia"/>
                <w:szCs w:val="21"/>
              </w:rPr>
            </w:pPr>
          </w:p>
        </w:tc>
        <w:tc>
          <w:tcPr>
            <w:tcW w:w="387" w:type="pct"/>
          </w:tcPr>
          <w:p w14:paraId="189C1C4C">
            <w:pPr>
              <w:adjustRightInd w:val="0"/>
              <w:snapToGrid w:val="0"/>
              <w:rPr>
                <w:rFonts w:asciiTheme="minorEastAsia" w:hAnsiTheme="minorEastAsia" w:eastAsiaTheme="minorEastAsia" w:cstheme="minorEastAsia"/>
                <w:szCs w:val="21"/>
              </w:rPr>
            </w:pPr>
          </w:p>
        </w:tc>
        <w:tc>
          <w:tcPr>
            <w:tcW w:w="318" w:type="pct"/>
          </w:tcPr>
          <w:p w14:paraId="010E4D21">
            <w:pPr>
              <w:adjustRightInd w:val="0"/>
              <w:snapToGrid w:val="0"/>
              <w:rPr>
                <w:rFonts w:asciiTheme="minorEastAsia" w:hAnsiTheme="minorEastAsia" w:eastAsiaTheme="minorEastAsia" w:cstheme="minorEastAsia"/>
                <w:szCs w:val="21"/>
              </w:rPr>
            </w:pPr>
          </w:p>
        </w:tc>
      </w:tr>
      <w:tr w14:paraId="748F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02F6A935">
            <w:pPr>
              <w:adjustRightInd w:val="0"/>
              <w:snapToGrid w:val="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11</w:t>
            </w:r>
          </w:p>
        </w:tc>
        <w:tc>
          <w:tcPr>
            <w:tcW w:w="515" w:type="pct"/>
            <w:vAlign w:val="center"/>
          </w:tcPr>
          <w:p w14:paraId="460A029F">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随身茶具包</w:t>
            </w:r>
          </w:p>
        </w:tc>
        <w:tc>
          <w:tcPr>
            <w:tcW w:w="2996" w:type="pct"/>
          </w:tcPr>
          <w:p w14:paraId="3499C869">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★11.1收纳包尺寸：30*12.5*14.5cm（可±10%）（提供产品说明书或产品彩页或厂家参数说明或检测报告或提供带参数的产品截图。如不能体现此参数或体现内容不满足参数要求，均视为负偏离）</w:t>
            </w:r>
          </w:p>
          <w:p w14:paraId="77219B1A">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11.2包体材质：PU皮革、纤维等，内部配有珍珠棉或加厚内衬；茶具材质：陶瓷（提供产品说明书或产品彩页或厂家参数说明或检测报告或提供带参数的产品截图。如不能体现此参数或体现内容不满足参数要求，均视为负偏离）</w:t>
            </w:r>
          </w:p>
          <w:p w14:paraId="6D0A9DA8">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11.3茶具规格：170ml≤茶壶容量≤350ml，40ml≤单个茶杯容量≤120ml（提供产品说明书或产品彩页或厂家参数说明或检测报告或提供带参数的产品截图。如不能体现此参数或体现内容不满足参数要求，均视为负偏离）</w:t>
            </w:r>
          </w:p>
          <w:p w14:paraId="5EB4524E">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★11.4配置：一壶三杯（提供产品说明书或产品彩页或厂家参数说明或检测报告或提供带参数的产品截图。如不能体现此参数或体现内容不满足参数要求，均视为负偏离）</w:t>
            </w:r>
          </w:p>
        </w:tc>
        <w:tc>
          <w:tcPr>
            <w:tcW w:w="404" w:type="pct"/>
          </w:tcPr>
          <w:p w14:paraId="7B16E687">
            <w:pPr>
              <w:adjustRightInd w:val="0"/>
              <w:snapToGrid w:val="0"/>
              <w:rPr>
                <w:rFonts w:asciiTheme="minorEastAsia" w:hAnsiTheme="minorEastAsia" w:eastAsiaTheme="minorEastAsia" w:cstheme="minorEastAsia"/>
                <w:szCs w:val="21"/>
              </w:rPr>
            </w:pPr>
          </w:p>
        </w:tc>
        <w:tc>
          <w:tcPr>
            <w:tcW w:w="387" w:type="pct"/>
          </w:tcPr>
          <w:p w14:paraId="30A64957">
            <w:pPr>
              <w:adjustRightInd w:val="0"/>
              <w:snapToGrid w:val="0"/>
              <w:rPr>
                <w:rFonts w:asciiTheme="minorEastAsia" w:hAnsiTheme="minorEastAsia" w:eastAsiaTheme="minorEastAsia" w:cstheme="minorEastAsia"/>
                <w:szCs w:val="21"/>
              </w:rPr>
            </w:pPr>
          </w:p>
        </w:tc>
        <w:tc>
          <w:tcPr>
            <w:tcW w:w="318" w:type="pct"/>
          </w:tcPr>
          <w:p w14:paraId="77E307FB">
            <w:pPr>
              <w:adjustRightInd w:val="0"/>
              <w:snapToGrid w:val="0"/>
              <w:rPr>
                <w:rFonts w:asciiTheme="minorEastAsia" w:hAnsiTheme="minorEastAsia" w:eastAsiaTheme="minorEastAsia" w:cstheme="minorEastAsia"/>
                <w:szCs w:val="21"/>
              </w:rPr>
            </w:pPr>
          </w:p>
        </w:tc>
      </w:tr>
      <w:tr w14:paraId="5A8B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26EE3B26">
            <w:pPr>
              <w:adjustRightInd w:val="0"/>
              <w:snapToGrid w:val="0"/>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12</w:t>
            </w:r>
          </w:p>
        </w:tc>
        <w:tc>
          <w:tcPr>
            <w:tcW w:w="515" w:type="pct"/>
            <w:vAlign w:val="center"/>
          </w:tcPr>
          <w:p w14:paraId="764AC42E">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免费保修期</w:t>
            </w:r>
          </w:p>
        </w:tc>
        <w:tc>
          <w:tcPr>
            <w:tcW w:w="2996" w:type="pct"/>
          </w:tcPr>
          <w:p w14:paraId="38D32758">
            <w:pPr>
              <w:adjustRightInd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★货物免费保修期  1  年（环保袋（大）、环保袋（小）、文件手提袋除外），时间自最终验收合格并交付使用之日起计算。</w:t>
            </w:r>
          </w:p>
        </w:tc>
        <w:tc>
          <w:tcPr>
            <w:tcW w:w="404" w:type="pct"/>
          </w:tcPr>
          <w:p w14:paraId="6DE78793">
            <w:pPr>
              <w:adjustRightInd w:val="0"/>
              <w:snapToGrid w:val="0"/>
              <w:rPr>
                <w:rFonts w:asciiTheme="minorEastAsia" w:hAnsiTheme="minorEastAsia" w:eastAsiaTheme="minorEastAsia" w:cstheme="minorEastAsia"/>
                <w:szCs w:val="21"/>
              </w:rPr>
            </w:pPr>
          </w:p>
        </w:tc>
        <w:tc>
          <w:tcPr>
            <w:tcW w:w="387" w:type="pct"/>
          </w:tcPr>
          <w:p w14:paraId="660FC013">
            <w:pPr>
              <w:adjustRightInd w:val="0"/>
              <w:snapToGrid w:val="0"/>
              <w:rPr>
                <w:rFonts w:asciiTheme="minorEastAsia" w:hAnsiTheme="minorEastAsia" w:eastAsiaTheme="minorEastAsia" w:cstheme="minorEastAsia"/>
                <w:szCs w:val="21"/>
              </w:rPr>
            </w:pPr>
          </w:p>
        </w:tc>
        <w:tc>
          <w:tcPr>
            <w:tcW w:w="318" w:type="pct"/>
          </w:tcPr>
          <w:p w14:paraId="31D6C5B7">
            <w:pPr>
              <w:adjustRightInd w:val="0"/>
              <w:snapToGrid w:val="0"/>
              <w:rPr>
                <w:rFonts w:asciiTheme="minorEastAsia" w:hAnsiTheme="minorEastAsia" w:eastAsiaTheme="minorEastAsia" w:cstheme="minorEastAsia"/>
                <w:szCs w:val="21"/>
              </w:rPr>
            </w:pPr>
          </w:p>
        </w:tc>
      </w:tr>
    </w:tbl>
    <w:p w14:paraId="2BAA845F">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，投标（响应）文件对其中任意一条不满足的将作投标（响应）无效处理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0401F4A1">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2.“响应情况”一栏应当详细填写投标（响应）人自身响应情况，而不能不合理照搬照抄招实质性条款具体内容。</w:t>
      </w:r>
    </w:p>
    <w:p w14:paraId="3F35C875">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情况优于实质性条款具体内容要求”，“负偏离”表示“响应情况不满足实质性条款具体内容要求”，“无偏离”表示“响应情况与实质性条款具体内容要求一致”。</w:t>
      </w:r>
    </w:p>
    <w:p w14:paraId="38C656C3">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4.实质性响应条款“响应情况”与投标（响应）文件其它内容冲突的，以实质性响应条款“响应情况”为准。</w:t>
      </w:r>
    </w:p>
    <w:p w14:paraId="1519227A">
      <w:pPr>
        <w:ind w:firstLine="420" w:firstLineChars="200"/>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Cs/>
          <w:color w:val="000000" w:themeColor="text1"/>
          <w:szCs w:val="21"/>
          <w14:textFill>
            <w14:solidFill>
              <w14:schemeClr w14:val="tx1"/>
            </w14:solidFill>
          </w14:textFill>
        </w:rPr>
        <w:t>5.未要求提供证明资料的询价技术要求，可以不提供证明资料（如实响应即可）；</w:t>
      </w:r>
      <w:r>
        <w:rPr>
          <w:rFonts w:hint="eastAsia" w:asciiTheme="minorEastAsia" w:hAnsiTheme="minorEastAsia" w:eastAsiaTheme="minorEastAsia" w:cstheme="minorEastAsia"/>
          <w:b/>
          <w:color w:val="FF0000"/>
          <w:szCs w:val="21"/>
        </w:rPr>
        <w:t>如额外提供了证明资料，且证明资料显示不符合询价技术要求的，经认定，该项询价技术要求将被判定为负偏离。</w:t>
      </w:r>
    </w:p>
    <w:p w14:paraId="045D1E7A">
      <w:pPr>
        <w:ind w:firstLine="422" w:firstLineChars="200"/>
        <w:rPr>
          <w:rFonts w:asciiTheme="minorEastAsia" w:hAnsiTheme="minorEastAsia" w:eastAsiaTheme="minorEastAsia" w:cstheme="minorEastAsia"/>
          <w:b/>
          <w:color w:val="FF0000"/>
          <w:szCs w:val="21"/>
        </w:rPr>
      </w:pPr>
    </w:p>
    <w:p w14:paraId="59174B7E">
      <w:pPr>
        <w:ind w:firstLine="422" w:firstLineChars="200"/>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证明材料：</w:t>
      </w:r>
    </w:p>
    <w:p w14:paraId="1AA26C3D">
      <w:pPr>
        <w:pStyle w:val="8"/>
        <w:ind w:firstLine="480"/>
        <w:rPr>
          <w:rFonts w:asciiTheme="minorEastAsia" w:hAnsiTheme="minorEastAsia" w:eastAsiaTheme="minorEastAsia"/>
        </w:rPr>
      </w:pPr>
    </w:p>
    <w:p w14:paraId="271BEBD3">
      <w:pP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E6F2317">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七、技术要求偏离表</w:t>
      </w:r>
    </w:p>
    <w:p w14:paraId="655AC2C1">
      <w:pPr>
        <w:spacing w:line="360" w:lineRule="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846"/>
        <w:gridCol w:w="3741"/>
        <w:gridCol w:w="1079"/>
        <w:gridCol w:w="1079"/>
        <w:gridCol w:w="1077"/>
      </w:tblGrid>
      <w:tr w14:paraId="1004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11" w:type="pct"/>
            <w:vAlign w:val="center"/>
          </w:tcPr>
          <w:p w14:paraId="1291557A">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序号</w:t>
            </w:r>
          </w:p>
        </w:tc>
        <w:tc>
          <w:tcPr>
            <w:tcW w:w="496" w:type="pct"/>
            <w:vAlign w:val="center"/>
          </w:tcPr>
          <w:p w14:paraId="339EAABD">
            <w:pPr>
              <w:widowControl/>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货物名称</w:t>
            </w:r>
          </w:p>
        </w:tc>
        <w:tc>
          <w:tcPr>
            <w:tcW w:w="2195" w:type="pct"/>
            <w:vAlign w:val="center"/>
          </w:tcPr>
          <w:p w14:paraId="3157C39E">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询价技术要求</w:t>
            </w:r>
          </w:p>
        </w:tc>
        <w:tc>
          <w:tcPr>
            <w:tcW w:w="633" w:type="pct"/>
          </w:tcPr>
          <w:p w14:paraId="53533BC2">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投标（响应）技术响应</w:t>
            </w:r>
          </w:p>
        </w:tc>
        <w:tc>
          <w:tcPr>
            <w:tcW w:w="633" w:type="pct"/>
          </w:tcPr>
          <w:p w14:paraId="3A56C071">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偏离情况</w:t>
            </w:r>
          </w:p>
        </w:tc>
        <w:tc>
          <w:tcPr>
            <w:tcW w:w="632" w:type="pct"/>
          </w:tcPr>
          <w:p w14:paraId="7D3A0EFD">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备注</w:t>
            </w:r>
          </w:p>
        </w:tc>
      </w:tr>
      <w:tr w14:paraId="0EB1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restart"/>
            <w:vAlign w:val="center"/>
          </w:tcPr>
          <w:p w14:paraId="4B5A69FE">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w:t>
            </w:r>
          </w:p>
        </w:tc>
        <w:tc>
          <w:tcPr>
            <w:tcW w:w="496" w:type="pct"/>
            <w:vMerge w:val="restart"/>
            <w:vAlign w:val="center"/>
          </w:tcPr>
          <w:p w14:paraId="301926DD">
            <w:pPr>
              <w:pStyle w:val="8"/>
              <w:ind w:firstLine="0" w:firstLineChars="0"/>
              <w:jc w:val="center"/>
              <w:rPr>
                <w:rFonts w:asciiTheme="minorEastAsia" w:hAnsiTheme="minorEastAsia" w:eastAsiaTheme="minorEastAsia"/>
                <w:sz w:val="21"/>
                <w:szCs w:val="21"/>
              </w:rPr>
            </w:pPr>
            <w:r>
              <w:rPr>
                <w:rFonts w:hint="eastAsia" w:cs="仿宋" w:asciiTheme="minorEastAsia" w:hAnsiTheme="minorEastAsia" w:eastAsiaTheme="minorEastAsia"/>
                <w:color w:val="000000" w:themeColor="text1"/>
                <w:sz w:val="21"/>
                <w:szCs w:val="21"/>
                <w14:textFill>
                  <w14:solidFill>
                    <w14:schemeClr w14:val="tx1"/>
                  </w14:solidFill>
                </w14:textFill>
              </w:rPr>
              <w:t>环保袋（大）</w:t>
            </w:r>
          </w:p>
        </w:tc>
        <w:tc>
          <w:tcPr>
            <w:tcW w:w="2195" w:type="pct"/>
          </w:tcPr>
          <w:p w14:paraId="39F237F4">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1.1包身规格：30cm*30cm*10cm（可±1%）（提供产品说明书或产品彩页或厂家参数说明或检测报告，如不能体现此参数或体现内容不满足参数要求，均视为负偏离）</w:t>
            </w:r>
          </w:p>
        </w:tc>
        <w:tc>
          <w:tcPr>
            <w:tcW w:w="633" w:type="pct"/>
          </w:tcPr>
          <w:p w14:paraId="01EA15B7">
            <w:pPr>
              <w:spacing w:line="360" w:lineRule="exact"/>
              <w:rPr>
                <w:rFonts w:cs="宋体" w:asciiTheme="minorEastAsia" w:hAnsiTheme="minorEastAsia" w:eastAsiaTheme="minorEastAsia"/>
                <w:b/>
                <w:bCs/>
                <w:szCs w:val="21"/>
              </w:rPr>
            </w:pPr>
          </w:p>
        </w:tc>
        <w:tc>
          <w:tcPr>
            <w:tcW w:w="633" w:type="pct"/>
          </w:tcPr>
          <w:p w14:paraId="1BD53B16">
            <w:pPr>
              <w:spacing w:line="360" w:lineRule="exact"/>
              <w:rPr>
                <w:rFonts w:cs="宋体" w:asciiTheme="minorEastAsia" w:hAnsiTheme="minorEastAsia" w:eastAsiaTheme="minorEastAsia"/>
                <w:b/>
                <w:bCs/>
                <w:szCs w:val="21"/>
              </w:rPr>
            </w:pPr>
          </w:p>
        </w:tc>
        <w:tc>
          <w:tcPr>
            <w:tcW w:w="632" w:type="pct"/>
          </w:tcPr>
          <w:p w14:paraId="4B501178">
            <w:pPr>
              <w:spacing w:line="360" w:lineRule="exact"/>
              <w:rPr>
                <w:rFonts w:cs="宋体" w:asciiTheme="minorEastAsia" w:hAnsiTheme="minorEastAsia" w:eastAsiaTheme="minorEastAsia"/>
                <w:b/>
                <w:bCs/>
                <w:szCs w:val="21"/>
              </w:rPr>
            </w:pPr>
          </w:p>
        </w:tc>
      </w:tr>
      <w:tr w14:paraId="64CF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09806739">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5C29E11C">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24210BB6">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1.2包身材质：≥20安棉帆布，袋口加磁扣，里面加开口内袋，开口内袋规格：15cm*11.5cm（可±1%）,内袋口不带拉链（提供产品说明书或产品彩页或厂家参数说明或检测报告，如不能体现此参数或体现内容不满足参数要求，均视为负偏离）</w:t>
            </w:r>
          </w:p>
        </w:tc>
        <w:tc>
          <w:tcPr>
            <w:tcW w:w="633" w:type="pct"/>
          </w:tcPr>
          <w:p w14:paraId="586581CA">
            <w:pPr>
              <w:spacing w:line="360" w:lineRule="exact"/>
              <w:rPr>
                <w:rFonts w:cs="宋体" w:asciiTheme="minorEastAsia" w:hAnsiTheme="minorEastAsia" w:eastAsiaTheme="minorEastAsia"/>
                <w:b/>
                <w:bCs/>
                <w:szCs w:val="21"/>
              </w:rPr>
            </w:pPr>
          </w:p>
        </w:tc>
        <w:tc>
          <w:tcPr>
            <w:tcW w:w="633" w:type="pct"/>
          </w:tcPr>
          <w:p w14:paraId="6FB46395">
            <w:pPr>
              <w:spacing w:line="360" w:lineRule="exact"/>
              <w:rPr>
                <w:rFonts w:cs="宋体" w:asciiTheme="minorEastAsia" w:hAnsiTheme="minorEastAsia" w:eastAsiaTheme="minorEastAsia"/>
                <w:b/>
                <w:bCs/>
                <w:szCs w:val="21"/>
              </w:rPr>
            </w:pPr>
          </w:p>
        </w:tc>
        <w:tc>
          <w:tcPr>
            <w:tcW w:w="632" w:type="pct"/>
          </w:tcPr>
          <w:p w14:paraId="42C02479">
            <w:pPr>
              <w:spacing w:line="360" w:lineRule="exact"/>
              <w:rPr>
                <w:rFonts w:cs="宋体" w:asciiTheme="minorEastAsia" w:hAnsiTheme="minorEastAsia" w:eastAsiaTheme="minorEastAsia"/>
                <w:b/>
                <w:bCs/>
                <w:szCs w:val="21"/>
              </w:rPr>
            </w:pPr>
          </w:p>
        </w:tc>
      </w:tr>
      <w:tr w14:paraId="0E78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22CC2255">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13AFCDA9">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0868C5C1">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1.3带子规格：宽3.2cm，带露出总长51cm（可±1%）（提供产品说明书或产品彩页或厂家参数说明或检测报告，如不能体现此参数或体现内容不满足参数要求，均视为负偏离）</w:t>
            </w:r>
          </w:p>
        </w:tc>
        <w:tc>
          <w:tcPr>
            <w:tcW w:w="633" w:type="pct"/>
          </w:tcPr>
          <w:p w14:paraId="1717F394">
            <w:pPr>
              <w:spacing w:line="360" w:lineRule="exact"/>
              <w:rPr>
                <w:rFonts w:cs="宋体" w:asciiTheme="minorEastAsia" w:hAnsiTheme="minorEastAsia" w:eastAsiaTheme="minorEastAsia"/>
                <w:b/>
                <w:bCs/>
                <w:szCs w:val="21"/>
              </w:rPr>
            </w:pPr>
          </w:p>
        </w:tc>
        <w:tc>
          <w:tcPr>
            <w:tcW w:w="633" w:type="pct"/>
          </w:tcPr>
          <w:p w14:paraId="48417FB6">
            <w:pPr>
              <w:spacing w:line="360" w:lineRule="exact"/>
              <w:rPr>
                <w:rFonts w:cs="宋体" w:asciiTheme="minorEastAsia" w:hAnsiTheme="minorEastAsia" w:eastAsiaTheme="minorEastAsia"/>
                <w:b/>
                <w:bCs/>
                <w:szCs w:val="21"/>
              </w:rPr>
            </w:pPr>
          </w:p>
        </w:tc>
        <w:tc>
          <w:tcPr>
            <w:tcW w:w="632" w:type="pct"/>
          </w:tcPr>
          <w:p w14:paraId="7B1520F3">
            <w:pPr>
              <w:spacing w:line="360" w:lineRule="exact"/>
              <w:rPr>
                <w:rFonts w:cs="宋体" w:asciiTheme="minorEastAsia" w:hAnsiTheme="minorEastAsia" w:eastAsiaTheme="minorEastAsia"/>
                <w:b/>
                <w:bCs/>
                <w:szCs w:val="21"/>
              </w:rPr>
            </w:pPr>
          </w:p>
        </w:tc>
      </w:tr>
      <w:tr w14:paraId="365E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09A2B701">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5D26E88A">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54AA64BC">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1.4带子材质：棉织带材料（提供产品说明书或产品彩页或厂家参数说明或检测报告，如不能体现此参数或体现内容不满足参数要求，均视为负偏离）</w:t>
            </w:r>
          </w:p>
        </w:tc>
        <w:tc>
          <w:tcPr>
            <w:tcW w:w="633" w:type="pct"/>
          </w:tcPr>
          <w:p w14:paraId="6E03DFF8">
            <w:pPr>
              <w:spacing w:line="360" w:lineRule="exact"/>
              <w:rPr>
                <w:rFonts w:cs="宋体" w:asciiTheme="minorEastAsia" w:hAnsiTheme="minorEastAsia" w:eastAsiaTheme="minorEastAsia"/>
                <w:b/>
                <w:bCs/>
                <w:szCs w:val="21"/>
              </w:rPr>
            </w:pPr>
          </w:p>
        </w:tc>
        <w:tc>
          <w:tcPr>
            <w:tcW w:w="633" w:type="pct"/>
          </w:tcPr>
          <w:p w14:paraId="5885BBD8">
            <w:pPr>
              <w:spacing w:line="360" w:lineRule="exact"/>
              <w:rPr>
                <w:rFonts w:cs="宋体" w:asciiTheme="minorEastAsia" w:hAnsiTheme="minorEastAsia" w:eastAsiaTheme="minorEastAsia"/>
                <w:b/>
                <w:bCs/>
                <w:szCs w:val="21"/>
              </w:rPr>
            </w:pPr>
          </w:p>
        </w:tc>
        <w:tc>
          <w:tcPr>
            <w:tcW w:w="632" w:type="pct"/>
          </w:tcPr>
          <w:p w14:paraId="04DC40EA">
            <w:pPr>
              <w:spacing w:line="360" w:lineRule="exact"/>
              <w:rPr>
                <w:rFonts w:cs="宋体" w:asciiTheme="minorEastAsia" w:hAnsiTheme="minorEastAsia" w:eastAsiaTheme="minorEastAsia"/>
                <w:b/>
                <w:bCs/>
                <w:szCs w:val="21"/>
              </w:rPr>
            </w:pPr>
          </w:p>
        </w:tc>
      </w:tr>
      <w:tr w14:paraId="3688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411" w:type="pct"/>
            <w:vMerge w:val="continue"/>
            <w:vAlign w:val="center"/>
          </w:tcPr>
          <w:p w14:paraId="428EF428">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53450F3E">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7A9A8C57">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1.5包身颜色：由采购人确定。</w:t>
            </w:r>
            <w:r>
              <w:rPr>
                <w:rFonts w:hint="eastAsia" w:cs="仿宋" w:asciiTheme="minorEastAsia" w:hAnsiTheme="minorEastAsia" w:eastAsiaTheme="minorEastAsia"/>
                <w:b/>
                <w:bCs/>
                <w:color w:val="FF0000"/>
                <w:szCs w:val="21"/>
              </w:rPr>
              <w:t>（提供承诺）</w:t>
            </w:r>
          </w:p>
        </w:tc>
        <w:tc>
          <w:tcPr>
            <w:tcW w:w="633" w:type="pct"/>
          </w:tcPr>
          <w:p w14:paraId="0DE5DA39">
            <w:pPr>
              <w:spacing w:line="360" w:lineRule="exact"/>
              <w:rPr>
                <w:rFonts w:cs="宋体" w:asciiTheme="minorEastAsia" w:hAnsiTheme="minorEastAsia" w:eastAsiaTheme="minorEastAsia"/>
                <w:b/>
                <w:bCs/>
                <w:szCs w:val="21"/>
              </w:rPr>
            </w:pPr>
          </w:p>
        </w:tc>
        <w:tc>
          <w:tcPr>
            <w:tcW w:w="633" w:type="pct"/>
          </w:tcPr>
          <w:p w14:paraId="139493D1">
            <w:pPr>
              <w:spacing w:line="360" w:lineRule="exact"/>
              <w:rPr>
                <w:rFonts w:cs="宋体" w:asciiTheme="minorEastAsia" w:hAnsiTheme="minorEastAsia" w:eastAsiaTheme="minorEastAsia"/>
                <w:b/>
                <w:bCs/>
                <w:szCs w:val="21"/>
              </w:rPr>
            </w:pPr>
          </w:p>
        </w:tc>
        <w:tc>
          <w:tcPr>
            <w:tcW w:w="632" w:type="pct"/>
          </w:tcPr>
          <w:p w14:paraId="15FA93B2">
            <w:pPr>
              <w:spacing w:line="360" w:lineRule="exact"/>
              <w:rPr>
                <w:rFonts w:cs="宋体" w:asciiTheme="minorEastAsia" w:hAnsiTheme="minorEastAsia" w:eastAsiaTheme="minorEastAsia"/>
                <w:b/>
                <w:bCs/>
                <w:szCs w:val="21"/>
              </w:rPr>
            </w:pPr>
          </w:p>
        </w:tc>
      </w:tr>
      <w:tr w14:paraId="7FD7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2FA8840E">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2D88F13A">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4189DC63">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1.6定制：需在产品上印制深圳普法logo并附上“深圳普法”公众号二维码。</w:t>
            </w:r>
            <w:r>
              <w:rPr>
                <w:rFonts w:hint="eastAsia" w:cs="仿宋" w:asciiTheme="minorEastAsia" w:hAnsiTheme="minorEastAsia" w:eastAsiaTheme="minorEastAsia"/>
                <w:b/>
                <w:bCs/>
                <w:color w:val="FF0000"/>
                <w:szCs w:val="21"/>
              </w:rPr>
              <w:t>（提供承诺）</w:t>
            </w:r>
          </w:p>
        </w:tc>
        <w:tc>
          <w:tcPr>
            <w:tcW w:w="633" w:type="pct"/>
          </w:tcPr>
          <w:p w14:paraId="10AAC993">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3" w:type="pct"/>
          </w:tcPr>
          <w:p w14:paraId="657886BD">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2" w:type="pct"/>
          </w:tcPr>
          <w:p w14:paraId="5A958380">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r>
      <w:tr w14:paraId="7134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11" w:type="pct"/>
            <w:vMerge w:val="restart"/>
            <w:vAlign w:val="center"/>
          </w:tcPr>
          <w:p w14:paraId="5D92B51A">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w:t>
            </w:r>
          </w:p>
        </w:tc>
        <w:tc>
          <w:tcPr>
            <w:tcW w:w="496" w:type="pct"/>
            <w:vMerge w:val="restart"/>
            <w:vAlign w:val="center"/>
          </w:tcPr>
          <w:p w14:paraId="3C169A30">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环保袋（小）</w:t>
            </w:r>
          </w:p>
        </w:tc>
        <w:tc>
          <w:tcPr>
            <w:tcW w:w="2195" w:type="pct"/>
          </w:tcPr>
          <w:p w14:paraId="71D95BB6">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2.1包身规格：23cm*23cm*10cm（可±1%）（提供产品说明书或产品彩页或厂家参数说明或检测报告，如不能体现此参数或体现内容不满足参数要求，均视为负偏离）</w:t>
            </w:r>
          </w:p>
        </w:tc>
        <w:tc>
          <w:tcPr>
            <w:tcW w:w="633" w:type="pct"/>
          </w:tcPr>
          <w:p w14:paraId="148550C2">
            <w:pPr>
              <w:spacing w:line="360" w:lineRule="exact"/>
              <w:rPr>
                <w:rFonts w:cs="宋体" w:asciiTheme="minorEastAsia" w:hAnsiTheme="minorEastAsia" w:eastAsiaTheme="minorEastAsia"/>
                <w:b/>
                <w:bCs/>
                <w:szCs w:val="21"/>
              </w:rPr>
            </w:pPr>
          </w:p>
        </w:tc>
        <w:tc>
          <w:tcPr>
            <w:tcW w:w="633" w:type="pct"/>
          </w:tcPr>
          <w:p w14:paraId="5EF64CF6">
            <w:pPr>
              <w:spacing w:line="360" w:lineRule="exact"/>
              <w:rPr>
                <w:rFonts w:cs="宋体" w:asciiTheme="minorEastAsia" w:hAnsiTheme="minorEastAsia" w:eastAsiaTheme="minorEastAsia"/>
                <w:b/>
                <w:bCs/>
                <w:szCs w:val="21"/>
              </w:rPr>
            </w:pPr>
          </w:p>
        </w:tc>
        <w:tc>
          <w:tcPr>
            <w:tcW w:w="632" w:type="pct"/>
          </w:tcPr>
          <w:p w14:paraId="0EFCC6E7">
            <w:pPr>
              <w:spacing w:line="360" w:lineRule="exact"/>
              <w:rPr>
                <w:rFonts w:cs="宋体" w:asciiTheme="minorEastAsia" w:hAnsiTheme="minorEastAsia" w:eastAsiaTheme="minorEastAsia"/>
                <w:b/>
                <w:bCs/>
                <w:szCs w:val="21"/>
              </w:rPr>
            </w:pPr>
          </w:p>
        </w:tc>
      </w:tr>
      <w:tr w14:paraId="427C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tcPr>
          <w:p w14:paraId="16584626">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tcPr>
          <w:p w14:paraId="28C7D99F">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4669DE24">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2.2包身材质：≥20安棉帆布，袋口加磁扣，里面加开口内袋，开口内袋规格：15cm*11.5cm（可±1%）,内袋口不带拉链（提供产品说明书或产品彩页或厂家参数说明或检测报告，如不能体现此参数或体现内容不满足参数要求，均视为负偏离）</w:t>
            </w:r>
          </w:p>
        </w:tc>
        <w:tc>
          <w:tcPr>
            <w:tcW w:w="633" w:type="pct"/>
          </w:tcPr>
          <w:p w14:paraId="271AF712">
            <w:pPr>
              <w:spacing w:line="360" w:lineRule="exact"/>
              <w:rPr>
                <w:rFonts w:cs="宋体" w:asciiTheme="minorEastAsia" w:hAnsiTheme="minorEastAsia" w:eastAsiaTheme="minorEastAsia"/>
                <w:b/>
                <w:bCs/>
                <w:szCs w:val="21"/>
              </w:rPr>
            </w:pPr>
          </w:p>
        </w:tc>
        <w:tc>
          <w:tcPr>
            <w:tcW w:w="633" w:type="pct"/>
          </w:tcPr>
          <w:p w14:paraId="29753979">
            <w:pPr>
              <w:spacing w:line="360" w:lineRule="exact"/>
              <w:rPr>
                <w:rFonts w:cs="宋体" w:asciiTheme="minorEastAsia" w:hAnsiTheme="minorEastAsia" w:eastAsiaTheme="minorEastAsia"/>
                <w:b/>
                <w:bCs/>
                <w:szCs w:val="21"/>
              </w:rPr>
            </w:pPr>
          </w:p>
        </w:tc>
        <w:tc>
          <w:tcPr>
            <w:tcW w:w="632" w:type="pct"/>
          </w:tcPr>
          <w:p w14:paraId="5D0B9213">
            <w:pPr>
              <w:spacing w:line="360" w:lineRule="exact"/>
              <w:rPr>
                <w:rFonts w:cs="宋体" w:asciiTheme="minorEastAsia" w:hAnsiTheme="minorEastAsia" w:eastAsiaTheme="minorEastAsia"/>
                <w:b/>
                <w:bCs/>
                <w:szCs w:val="21"/>
              </w:rPr>
            </w:pPr>
          </w:p>
        </w:tc>
      </w:tr>
      <w:tr w14:paraId="1984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11" w:type="pct"/>
            <w:vMerge w:val="continue"/>
          </w:tcPr>
          <w:p w14:paraId="749F4873">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tcPr>
          <w:p w14:paraId="3145F80F">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380E213E">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2.3带子规格：宽3.2cm，带露出总长38cm（可±1%）（提供产品说明书或产品彩页或厂家参数说明或检测报告，如不能体现此参数或体现内容不满足参数要求，均视为负偏离）</w:t>
            </w:r>
          </w:p>
        </w:tc>
        <w:tc>
          <w:tcPr>
            <w:tcW w:w="633" w:type="pct"/>
          </w:tcPr>
          <w:p w14:paraId="7E2988ED">
            <w:pPr>
              <w:spacing w:line="360" w:lineRule="exact"/>
              <w:rPr>
                <w:rFonts w:cs="宋体" w:asciiTheme="minorEastAsia" w:hAnsiTheme="minorEastAsia" w:eastAsiaTheme="minorEastAsia"/>
                <w:b/>
                <w:bCs/>
                <w:szCs w:val="21"/>
              </w:rPr>
            </w:pPr>
          </w:p>
        </w:tc>
        <w:tc>
          <w:tcPr>
            <w:tcW w:w="633" w:type="pct"/>
          </w:tcPr>
          <w:p w14:paraId="63B79275">
            <w:pPr>
              <w:spacing w:line="360" w:lineRule="exact"/>
              <w:rPr>
                <w:rFonts w:cs="宋体" w:asciiTheme="minorEastAsia" w:hAnsiTheme="minorEastAsia" w:eastAsiaTheme="minorEastAsia"/>
                <w:b/>
                <w:bCs/>
                <w:szCs w:val="21"/>
              </w:rPr>
            </w:pPr>
          </w:p>
        </w:tc>
        <w:tc>
          <w:tcPr>
            <w:tcW w:w="632" w:type="pct"/>
          </w:tcPr>
          <w:p w14:paraId="74E2FCE7">
            <w:pPr>
              <w:spacing w:line="360" w:lineRule="exact"/>
              <w:rPr>
                <w:rFonts w:cs="宋体" w:asciiTheme="minorEastAsia" w:hAnsiTheme="minorEastAsia" w:eastAsiaTheme="minorEastAsia"/>
                <w:b/>
                <w:bCs/>
                <w:szCs w:val="21"/>
              </w:rPr>
            </w:pPr>
          </w:p>
        </w:tc>
      </w:tr>
      <w:tr w14:paraId="65B8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11" w:type="pct"/>
            <w:vMerge w:val="continue"/>
          </w:tcPr>
          <w:p w14:paraId="45507171">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tcPr>
          <w:p w14:paraId="510921B4">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14C07C4F">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2.4带子材质：棉织带材料（提供产品说明书或产品彩页或厂家参数说明或检测报告，如不能体现此参数或体现内容不满足参数要求，均视为负偏离）</w:t>
            </w:r>
          </w:p>
        </w:tc>
        <w:tc>
          <w:tcPr>
            <w:tcW w:w="633" w:type="pct"/>
          </w:tcPr>
          <w:p w14:paraId="2816B168">
            <w:pPr>
              <w:spacing w:line="360" w:lineRule="exact"/>
              <w:rPr>
                <w:rFonts w:cs="宋体" w:asciiTheme="minorEastAsia" w:hAnsiTheme="minorEastAsia" w:eastAsiaTheme="minorEastAsia"/>
                <w:b/>
                <w:bCs/>
                <w:szCs w:val="21"/>
              </w:rPr>
            </w:pPr>
          </w:p>
        </w:tc>
        <w:tc>
          <w:tcPr>
            <w:tcW w:w="633" w:type="pct"/>
          </w:tcPr>
          <w:p w14:paraId="44873C69">
            <w:pPr>
              <w:spacing w:line="360" w:lineRule="exact"/>
              <w:rPr>
                <w:rFonts w:cs="宋体" w:asciiTheme="minorEastAsia" w:hAnsiTheme="minorEastAsia" w:eastAsiaTheme="minorEastAsia"/>
                <w:b/>
                <w:bCs/>
                <w:szCs w:val="21"/>
              </w:rPr>
            </w:pPr>
          </w:p>
        </w:tc>
        <w:tc>
          <w:tcPr>
            <w:tcW w:w="632" w:type="pct"/>
          </w:tcPr>
          <w:p w14:paraId="1C0058CF">
            <w:pPr>
              <w:spacing w:line="360" w:lineRule="exact"/>
              <w:rPr>
                <w:rFonts w:cs="宋体" w:asciiTheme="minorEastAsia" w:hAnsiTheme="minorEastAsia" w:eastAsiaTheme="minorEastAsia"/>
                <w:b/>
                <w:bCs/>
                <w:szCs w:val="21"/>
              </w:rPr>
            </w:pPr>
          </w:p>
        </w:tc>
      </w:tr>
      <w:tr w14:paraId="39D6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tcPr>
          <w:p w14:paraId="7380E6E8">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tcPr>
          <w:p w14:paraId="46238748">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74816A5D">
            <w:pPr>
              <w:spacing w:line="360" w:lineRule="exact"/>
              <w:rPr>
                <w:rFonts w:cs="宋体" w:asciiTheme="minorEastAsia" w:hAnsiTheme="minorEastAsia" w:eastAsiaTheme="minorEastAsia"/>
                <w:b/>
                <w:bCs/>
                <w:szCs w:val="21"/>
              </w:rPr>
            </w:pPr>
            <w:r>
              <w:rPr>
                <w:rFonts w:hint="eastAsia" w:cs="仿宋" w:asciiTheme="minorEastAsia" w:hAnsiTheme="minorEastAsia" w:eastAsiaTheme="minorEastAsia"/>
                <w:color w:val="000000" w:themeColor="text1"/>
                <w:szCs w:val="21"/>
                <w14:textFill>
                  <w14:solidFill>
                    <w14:schemeClr w14:val="tx1"/>
                  </w14:solidFill>
                </w14:textFill>
              </w:rPr>
              <w:t>2.5包身颜色：由采购人确定。</w:t>
            </w:r>
            <w:r>
              <w:rPr>
                <w:rFonts w:hint="eastAsia" w:cs="仿宋" w:asciiTheme="minorEastAsia" w:hAnsiTheme="minorEastAsia" w:eastAsiaTheme="minorEastAsia"/>
                <w:b/>
                <w:bCs/>
                <w:color w:val="FF0000"/>
                <w:szCs w:val="21"/>
              </w:rPr>
              <w:t>（提供承诺）</w:t>
            </w:r>
          </w:p>
        </w:tc>
        <w:tc>
          <w:tcPr>
            <w:tcW w:w="633" w:type="pct"/>
          </w:tcPr>
          <w:p w14:paraId="69E7223E">
            <w:pPr>
              <w:spacing w:line="360" w:lineRule="exact"/>
              <w:rPr>
                <w:rFonts w:cs="宋体" w:asciiTheme="minorEastAsia" w:hAnsiTheme="minorEastAsia" w:eastAsiaTheme="minorEastAsia"/>
                <w:b/>
                <w:bCs/>
                <w:szCs w:val="21"/>
              </w:rPr>
            </w:pPr>
          </w:p>
        </w:tc>
        <w:tc>
          <w:tcPr>
            <w:tcW w:w="633" w:type="pct"/>
          </w:tcPr>
          <w:p w14:paraId="3A477F31">
            <w:pPr>
              <w:spacing w:line="360" w:lineRule="exact"/>
              <w:rPr>
                <w:rFonts w:cs="宋体" w:asciiTheme="minorEastAsia" w:hAnsiTheme="minorEastAsia" w:eastAsiaTheme="minorEastAsia"/>
                <w:b/>
                <w:bCs/>
                <w:szCs w:val="21"/>
              </w:rPr>
            </w:pPr>
          </w:p>
        </w:tc>
        <w:tc>
          <w:tcPr>
            <w:tcW w:w="632" w:type="pct"/>
          </w:tcPr>
          <w:p w14:paraId="74D606A2">
            <w:pPr>
              <w:spacing w:line="360" w:lineRule="exact"/>
              <w:rPr>
                <w:rFonts w:cs="宋体" w:asciiTheme="minorEastAsia" w:hAnsiTheme="minorEastAsia" w:eastAsiaTheme="minorEastAsia"/>
                <w:b/>
                <w:bCs/>
                <w:szCs w:val="21"/>
              </w:rPr>
            </w:pPr>
          </w:p>
        </w:tc>
      </w:tr>
      <w:tr w14:paraId="3CD0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tcPr>
          <w:p w14:paraId="560E7412">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tcPr>
          <w:p w14:paraId="4990903A">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3D65E997">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2.6定制：需在产品上印制深圳普法logo并附上“深圳普法”公众号二维码。</w:t>
            </w:r>
            <w:r>
              <w:rPr>
                <w:rFonts w:hint="eastAsia" w:cs="仿宋" w:asciiTheme="minorEastAsia" w:hAnsiTheme="minorEastAsia" w:eastAsiaTheme="minorEastAsia"/>
                <w:b/>
                <w:bCs/>
                <w:color w:val="FF0000"/>
                <w:szCs w:val="21"/>
              </w:rPr>
              <w:t>（提供承诺）</w:t>
            </w:r>
          </w:p>
        </w:tc>
        <w:tc>
          <w:tcPr>
            <w:tcW w:w="633" w:type="pct"/>
          </w:tcPr>
          <w:p w14:paraId="1B4ADE9A">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3" w:type="pct"/>
          </w:tcPr>
          <w:p w14:paraId="1172AC0D">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2" w:type="pct"/>
          </w:tcPr>
          <w:p w14:paraId="3EFB69CA">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r>
      <w:tr w14:paraId="199C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1" w:type="pct"/>
            <w:vMerge w:val="restart"/>
            <w:vAlign w:val="center"/>
          </w:tcPr>
          <w:p w14:paraId="170C560C">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3</w:t>
            </w:r>
          </w:p>
        </w:tc>
        <w:tc>
          <w:tcPr>
            <w:tcW w:w="496" w:type="pct"/>
            <w:vMerge w:val="restart"/>
            <w:vAlign w:val="center"/>
          </w:tcPr>
          <w:p w14:paraId="43E6A124">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手持风扇</w:t>
            </w:r>
          </w:p>
        </w:tc>
        <w:tc>
          <w:tcPr>
            <w:tcW w:w="2195" w:type="pct"/>
          </w:tcPr>
          <w:p w14:paraId="514D3AFD">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3.1电气性能参数：2</w:t>
            </w:r>
            <w:r>
              <w:rPr>
                <w:rFonts w:cs="仿宋" w:asciiTheme="minorEastAsia" w:hAnsiTheme="minorEastAsia" w:eastAsiaTheme="minorEastAsia"/>
                <w:b/>
                <w:bCs/>
                <w:color w:val="FF0000"/>
                <w:szCs w:val="21"/>
              </w:rPr>
              <w:t>W</w:t>
            </w:r>
            <w:r>
              <w:rPr>
                <w:rFonts w:hint="eastAsia" w:cs="仿宋" w:asciiTheme="minorEastAsia" w:hAnsiTheme="minorEastAsia" w:eastAsiaTheme="minorEastAsia"/>
                <w:b/>
                <w:bCs/>
                <w:color w:val="FF0000"/>
                <w:szCs w:val="21"/>
              </w:rPr>
              <w:t>≤额定功率≤5W；额定电压：5V（可±10%），使用USB充电接口；电池类型：锂电池；电池容量：充电款≥1200mah；充电方式：Type-C（提供产品说明书或产品彩页或厂家参数说明或检测报告，如不能体现此参数或体现内容不满足参数要求，均视为负偏离）</w:t>
            </w:r>
          </w:p>
        </w:tc>
        <w:tc>
          <w:tcPr>
            <w:tcW w:w="633" w:type="pct"/>
          </w:tcPr>
          <w:p w14:paraId="2977CA49">
            <w:pPr>
              <w:spacing w:line="360" w:lineRule="exact"/>
              <w:rPr>
                <w:rFonts w:cs="宋体" w:asciiTheme="minorEastAsia" w:hAnsiTheme="minorEastAsia" w:eastAsiaTheme="minorEastAsia"/>
                <w:b/>
                <w:bCs/>
                <w:szCs w:val="21"/>
              </w:rPr>
            </w:pPr>
          </w:p>
        </w:tc>
        <w:tc>
          <w:tcPr>
            <w:tcW w:w="633" w:type="pct"/>
          </w:tcPr>
          <w:p w14:paraId="6477B5AA">
            <w:pPr>
              <w:spacing w:line="360" w:lineRule="exact"/>
              <w:rPr>
                <w:rFonts w:cs="宋体" w:asciiTheme="minorEastAsia" w:hAnsiTheme="minorEastAsia" w:eastAsiaTheme="minorEastAsia"/>
                <w:b/>
                <w:bCs/>
                <w:szCs w:val="21"/>
              </w:rPr>
            </w:pPr>
          </w:p>
        </w:tc>
        <w:tc>
          <w:tcPr>
            <w:tcW w:w="632" w:type="pct"/>
          </w:tcPr>
          <w:p w14:paraId="2888FA83">
            <w:pPr>
              <w:spacing w:line="360" w:lineRule="exact"/>
              <w:rPr>
                <w:rFonts w:cs="宋体" w:asciiTheme="minorEastAsia" w:hAnsiTheme="minorEastAsia" w:eastAsiaTheme="minorEastAsia"/>
                <w:b/>
                <w:bCs/>
                <w:szCs w:val="21"/>
              </w:rPr>
            </w:pPr>
          </w:p>
        </w:tc>
      </w:tr>
      <w:tr w14:paraId="774E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tcPr>
          <w:p w14:paraId="26EC9E7B">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tcPr>
          <w:p w14:paraId="610BD460">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0369E951">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3.2风力档位： 3≤档风力调节≤6（提供产品说明书或产品彩页或厂家参数说明或检测报告，如不能体现此参数或体现内容不满足参数要求，均视为负偏离）</w:t>
            </w:r>
          </w:p>
        </w:tc>
        <w:tc>
          <w:tcPr>
            <w:tcW w:w="633" w:type="pct"/>
          </w:tcPr>
          <w:p w14:paraId="1CE8FD61">
            <w:pPr>
              <w:spacing w:line="360" w:lineRule="exact"/>
              <w:rPr>
                <w:rFonts w:cs="宋体" w:asciiTheme="minorEastAsia" w:hAnsiTheme="minorEastAsia" w:eastAsiaTheme="minorEastAsia"/>
                <w:b/>
                <w:bCs/>
                <w:szCs w:val="21"/>
              </w:rPr>
            </w:pPr>
          </w:p>
        </w:tc>
        <w:tc>
          <w:tcPr>
            <w:tcW w:w="633" w:type="pct"/>
          </w:tcPr>
          <w:p w14:paraId="0098ACF1">
            <w:pPr>
              <w:spacing w:line="360" w:lineRule="exact"/>
              <w:rPr>
                <w:rFonts w:cs="宋体" w:asciiTheme="minorEastAsia" w:hAnsiTheme="minorEastAsia" w:eastAsiaTheme="minorEastAsia"/>
                <w:b/>
                <w:bCs/>
                <w:szCs w:val="21"/>
              </w:rPr>
            </w:pPr>
          </w:p>
        </w:tc>
        <w:tc>
          <w:tcPr>
            <w:tcW w:w="632" w:type="pct"/>
          </w:tcPr>
          <w:p w14:paraId="7853D3EB">
            <w:pPr>
              <w:spacing w:line="360" w:lineRule="exact"/>
              <w:rPr>
                <w:rFonts w:cs="宋体" w:asciiTheme="minorEastAsia" w:hAnsiTheme="minorEastAsia" w:eastAsiaTheme="minorEastAsia"/>
                <w:b/>
                <w:bCs/>
                <w:szCs w:val="21"/>
              </w:rPr>
            </w:pPr>
          </w:p>
        </w:tc>
      </w:tr>
      <w:tr w14:paraId="214E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11" w:type="pct"/>
            <w:vMerge w:val="continue"/>
          </w:tcPr>
          <w:p w14:paraId="7690EB91">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tcPr>
          <w:p w14:paraId="3D308D5B">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087A23D1">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3.3续航时长：≥1.2小时（提供产品说明书或产品彩页或厂家参数说明或检测报告，如不能体现此参数或体现内容不满足参数要求，均视为负偏离）</w:t>
            </w:r>
          </w:p>
        </w:tc>
        <w:tc>
          <w:tcPr>
            <w:tcW w:w="633" w:type="pct"/>
          </w:tcPr>
          <w:p w14:paraId="2B337281">
            <w:pPr>
              <w:spacing w:line="360" w:lineRule="exact"/>
              <w:rPr>
                <w:rFonts w:cs="宋体" w:asciiTheme="minorEastAsia" w:hAnsiTheme="minorEastAsia" w:eastAsiaTheme="minorEastAsia"/>
                <w:b/>
                <w:bCs/>
                <w:szCs w:val="21"/>
              </w:rPr>
            </w:pPr>
          </w:p>
        </w:tc>
        <w:tc>
          <w:tcPr>
            <w:tcW w:w="633" w:type="pct"/>
          </w:tcPr>
          <w:p w14:paraId="77CDCDF0">
            <w:pPr>
              <w:spacing w:line="360" w:lineRule="exact"/>
              <w:rPr>
                <w:rFonts w:cs="宋体" w:asciiTheme="minorEastAsia" w:hAnsiTheme="minorEastAsia" w:eastAsiaTheme="minorEastAsia"/>
                <w:b/>
                <w:bCs/>
                <w:szCs w:val="21"/>
              </w:rPr>
            </w:pPr>
          </w:p>
        </w:tc>
        <w:tc>
          <w:tcPr>
            <w:tcW w:w="632" w:type="pct"/>
          </w:tcPr>
          <w:p w14:paraId="4CB1314A">
            <w:pPr>
              <w:spacing w:line="360" w:lineRule="exact"/>
              <w:rPr>
                <w:rFonts w:cs="宋体" w:asciiTheme="minorEastAsia" w:hAnsiTheme="minorEastAsia" w:eastAsiaTheme="minorEastAsia"/>
                <w:b/>
                <w:bCs/>
                <w:szCs w:val="21"/>
              </w:rPr>
            </w:pPr>
          </w:p>
        </w:tc>
      </w:tr>
      <w:tr w14:paraId="6265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tcPr>
          <w:p w14:paraId="133A6C11">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tcPr>
          <w:p w14:paraId="1F9BEAD3">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3F0D9830">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3.4尺寸：202*90*37mm。（可±10%），重量：110g（可±10%）（提供产品说明书或产品彩页或厂家参数说明或检测报告，如不能体现此参数或体现内容不满足参数要求，均视为负偏离）</w:t>
            </w:r>
          </w:p>
        </w:tc>
        <w:tc>
          <w:tcPr>
            <w:tcW w:w="633" w:type="pct"/>
          </w:tcPr>
          <w:p w14:paraId="75BD75C8">
            <w:pPr>
              <w:spacing w:line="360" w:lineRule="exact"/>
              <w:rPr>
                <w:rFonts w:cs="宋体" w:asciiTheme="minorEastAsia" w:hAnsiTheme="minorEastAsia" w:eastAsiaTheme="minorEastAsia"/>
                <w:b/>
                <w:bCs/>
                <w:szCs w:val="21"/>
              </w:rPr>
            </w:pPr>
          </w:p>
        </w:tc>
        <w:tc>
          <w:tcPr>
            <w:tcW w:w="633" w:type="pct"/>
          </w:tcPr>
          <w:p w14:paraId="4B14C779">
            <w:pPr>
              <w:spacing w:line="360" w:lineRule="exact"/>
              <w:rPr>
                <w:rFonts w:cs="宋体" w:asciiTheme="minorEastAsia" w:hAnsiTheme="minorEastAsia" w:eastAsiaTheme="minorEastAsia"/>
                <w:b/>
                <w:bCs/>
                <w:szCs w:val="21"/>
              </w:rPr>
            </w:pPr>
          </w:p>
        </w:tc>
        <w:tc>
          <w:tcPr>
            <w:tcW w:w="632" w:type="pct"/>
          </w:tcPr>
          <w:p w14:paraId="119AE892">
            <w:pPr>
              <w:spacing w:line="360" w:lineRule="exact"/>
              <w:rPr>
                <w:rFonts w:cs="宋体" w:asciiTheme="minorEastAsia" w:hAnsiTheme="minorEastAsia" w:eastAsiaTheme="minorEastAsia"/>
                <w:b/>
                <w:bCs/>
                <w:szCs w:val="21"/>
              </w:rPr>
            </w:pPr>
          </w:p>
        </w:tc>
      </w:tr>
      <w:tr w14:paraId="5D5F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1" w:type="pct"/>
            <w:vMerge w:val="continue"/>
          </w:tcPr>
          <w:p w14:paraId="39BAEFFE">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tcPr>
          <w:p w14:paraId="506B4704">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46811365">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3.5显示功能：配备LED显示屏（提供产品说明书或产品彩页或厂家参数说明或检测报告，如不能体现此参数或体现内容不满足参数要求，均视为负偏离）</w:t>
            </w:r>
          </w:p>
        </w:tc>
        <w:tc>
          <w:tcPr>
            <w:tcW w:w="633" w:type="pct"/>
          </w:tcPr>
          <w:p w14:paraId="4EB207C7">
            <w:pPr>
              <w:spacing w:line="360" w:lineRule="exact"/>
              <w:rPr>
                <w:rFonts w:cs="宋体" w:asciiTheme="minorEastAsia" w:hAnsiTheme="minorEastAsia" w:eastAsiaTheme="minorEastAsia"/>
                <w:b/>
                <w:bCs/>
                <w:szCs w:val="21"/>
              </w:rPr>
            </w:pPr>
          </w:p>
        </w:tc>
        <w:tc>
          <w:tcPr>
            <w:tcW w:w="633" w:type="pct"/>
          </w:tcPr>
          <w:p w14:paraId="5CE86B6E">
            <w:pPr>
              <w:spacing w:line="360" w:lineRule="exact"/>
              <w:rPr>
                <w:rFonts w:cs="宋体" w:asciiTheme="minorEastAsia" w:hAnsiTheme="minorEastAsia" w:eastAsiaTheme="minorEastAsia"/>
                <w:b/>
                <w:bCs/>
                <w:szCs w:val="21"/>
              </w:rPr>
            </w:pPr>
          </w:p>
        </w:tc>
        <w:tc>
          <w:tcPr>
            <w:tcW w:w="632" w:type="pct"/>
          </w:tcPr>
          <w:p w14:paraId="5B93E718">
            <w:pPr>
              <w:spacing w:line="360" w:lineRule="exact"/>
              <w:rPr>
                <w:rFonts w:cs="宋体" w:asciiTheme="minorEastAsia" w:hAnsiTheme="minorEastAsia" w:eastAsiaTheme="minorEastAsia"/>
                <w:b/>
                <w:bCs/>
                <w:szCs w:val="21"/>
              </w:rPr>
            </w:pPr>
          </w:p>
        </w:tc>
      </w:tr>
      <w:tr w14:paraId="1C09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tcPr>
          <w:p w14:paraId="3867AD53">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tcPr>
          <w:p w14:paraId="307491EF">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5DE90414">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color w:val="000000" w:themeColor="text1"/>
                <w:szCs w:val="21"/>
                <w14:textFill>
                  <w14:solidFill>
                    <w14:schemeClr w14:val="tx1"/>
                  </w14:solidFill>
                </w14:textFill>
              </w:rPr>
              <w:t>3.6定制：需在产品上丝印印制深圳普法logo并附上“深圳普法”公众号二维码。</w:t>
            </w:r>
            <w:r>
              <w:rPr>
                <w:rFonts w:hint="eastAsia" w:cs="仿宋" w:asciiTheme="minorEastAsia" w:hAnsiTheme="minorEastAsia" w:eastAsiaTheme="minorEastAsia"/>
                <w:b/>
                <w:bCs/>
                <w:color w:val="FF0000"/>
                <w:szCs w:val="21"/>
              </w:rPr>
              <w:t>（提供承诺）</w:t>
            </w:r>
          </w:p>
        </w:tc>
        <w:tc>
          <w:tcPr>
            <w:tcW w:w="633" w:type="pct"/>
          </w:tcPr>
          <w:p w14:paraId="24B6F99E">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3" w:type="pct"/>
          </w:tcPr>
          <w:p w14:paraId="2E0BDF6D">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2" w:type="pct"/>
          </w:tcPr>
          <w:p w14:paraId="2DA82A00">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r>
      <w:tr w14:paraId="556C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restart"/>
            <w:vAlign w:val="center"/>
          </w:tcPr>
          <w:p w14:paraId="0A4D0968">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4</w:t>
            </w:r>
          </w:p>
        </w:tc>
        <w:tc>
          <w:tcPr>
            <w:tcW w:w="496" w:type="pct"/>
            <w:vMerge w:val="restart"/>
            <w:vAlign w:val="center"/>
          </w:tcPr>
          <w:p w14:paraId="1EBF365F">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保温杯</w:t>
            </w:r>
          </w:p>
        </w:tc>
        <w:tc>
          <w:tcPr>
            <w:tcW w:w="2195" w:type="pct"/>
          </w:tcPr>
          <w:p w14:paraId="546C3393">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4.1材质：采用316L不锈钢旋薄内胆；（提供产品说明书或产品彩页或厂家参数说明或检测报告，如不能体现此参数或体现内容不满足参数要求，均视为负偏离）</w:t>
            </w:r>
          </w:p>
        </w:tc>
        <w:tc>
          <w:tcPr>
            <w:tcW w:w="633" w:type="pct"/>
          </w:tcPr>
          <w:p w14:paraId="2289ABF9">
            <w:pPr>
              <w:spacing w:line="360" w:lineRule="exact"/>
              <w:rPr>
                <w:rFonts w:cs="宋体" w:asciiTheme="minorEastAsia" w:hAnsiTheme="minorEastAsia" w:eastAsiaTheme="minorEastAsia"/>
                <w:b/>
                <w:bCs/>
                <w:szCs w:val="21"/>
              </w:rPr>
            </w:pPr>
          </w:p>
        </w:tc>
        <w:tc>
          <w:tcPr>
            <w:tcW w:w="633" w:type="pct"/>
          </w:tcPr>
          <w:p w14:paraId="47024F26">
            <w:pPr>
              <w:spacing w:line="360" w:lineRule="exact"/>
              <w:rPr>
                <w:rFonts w:cs="宋体" w:asciiTheme="minorEastAsia" w:hAnsiTheme="minorEastAsia" w:eastAsiaTheme="minorEastAsia"/>
                <w:b/>
                <w:bCs/>
                <w:szCs w:val="21"/>
              </w:rPr>
            </w:pPr>
          </w:p>
        </w:tc>
        <w:tc>
          <w:tcPr>
            <w:tcW w:w="632" w:type="pct"/>
          </w:tcPr>
          <w:p w14:paraId="28F87618">
            <w:pPr>
              <w:spacing w:line="360" w:lineRule="exact"/>
              <w:rPr>
                <w:rFonts w:cs="宋体" w:asciiTheme="minorEastAsia" w:hAnsiTheme="minorEastAsia" w:eastAsiaTheme="minorEastAsia"/>
                <w:b/>
                <w:bCs/>
                <w:szCs w:val="21"/>
              </w:rPr>
            </w:pPr>
          </w:p>
        </w:tc>
      </w:tr>
      <w:tr w14:paraId="1F1F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3834379E">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06D48708">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5CC86F28">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4.2配件：自带茶漏（提供产品说明书或产品彩页或厂家参数说明或检测报告，如不能体现此参数或体现内容不满足参数要求，均视为负偏离）</w:t>
            </w:r>
          </w:p>
        </w:tc>
        <w:tc>
          <w:tcPr>
            <w:tcW w:w="633" w:type="pct"/>
          </w:tcPr>
          <w:p w14:paraId="770EE768">
            <w:pPr>
              <w:spacing w:line="360" w:lineRule="exact"/>
              <w:rPr>
                <w:rFonts w:cs="宋体" w:asciiTheme="minorEastAsia" w:hAnsiTheme="minorEastAsia" w:eastAsiaTheme="minorEastAsia"/>
                <w:b/>
                <w:bCs/>
                <w:szCs w:val="21"/>
              </w:rPr>
            </w:pPr>
          </w:p>
        </w:tc>
        <w:tc>
          <w:tcPr>
            <w:tcW w:w="633" w:type="pct"/>
          </w:tcPr>
          <w:p w14:paraId="6380F2D0">
            <w:pPr>
              <w:spacing w:line="360" w:lineRule="exact"/>
              <w:rPr>
                <w:rFonts w:cs="宋体" w:asciiTheme="minorEastAsia" w:hAnsiTheme="minorEastAsia" w:eastAsiaTheme="minorEastAsia"/>
                <w:b/>
                <w:bCs/>
                <w:szCs w:val="21"/>
              </w:rPr>
            </w:pPr>
          </w:p>
        </w:tc>
        <w:tc>
          <w:tcPr>
            <w:tcW w:w="632" w:type="pct"/>
          </w:tcPr>
          <w:p w14:paraId="5E0BC8E4">
            <w:pPr>
              <w:spacing w:line="360" w:lineRule="exact"/>
              <w:rPr>
                <w:rFonts w:cs="宋体" w:asciiTheme="minorEastAsia" w:hAnsiTheme="minorEastAsia" w:eastAsiaTheme="minorEastAsia"/>
                <w:b/>
                <w:bCs/>
                <w:szCs w:val="21"/>
              </w:rPr>
            </w:pPr>
          </w:p>
        </w:tc>
      </w:tr>
      <w:tr w14:paraId="0B58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5ECAC14C">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7D57A0E8">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2A30AD56">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4.3容量规格：350ml（可±10%）（提供产品说明书或产品彩页或厂家参数说明或检测报告，如不能体现此参数或体现内容不满足参数要求，均视为负偏离）</w:t>
            </w:r>
          </w:p>
        </w:tc>
        <w:tc>
          <w:tcPr>
            <w:tcW w:w="633" w:type="pct"/>
          </w:tcPr>
          <w:p w14:paraId="653BB522">
            <w:pPr>
              <w:spacing w:line="360" w:lineRule="exact"/>
              <w:rPr>
                <w:rFonts w:cs="宋体" w:asciiTheme="minorEastAsia" w:hAnsiTheme="minorEastAsia" w:eastAsiaTheme="minorEastAsia"/>
                <w:b/>
                <w:bCs/>
                <w:szCs w:val="21"/>
              </w:rPr>
            </w:pPr>
          </w:p>
        </w:tc>
        <w:tc>
          <w:tcPr>
            <w:tcW w:w="633" w:type="pct"/>
          </w:tcPr>
          <w:p w14:paraId="36D0D1F9">
            <w:pPr>
              <w:spacing w:line="360" w:lineRule="exact"/>
              <w:rPr>
                <w:rFonts w:cs="宋体" w:asciiTheme="minorEastAsia" w:hAnsiTheme="minorEastAsia" w:eastAsiaTheme="minorEastAsia"/>
                <w:b/>
                <w:bCs/>
                <w:szCs w:val="21"/>
              </w:rPr>
            </w:pPr>
          </w:p>
        </w:tc>
        <w:tc>
          <w:tcPr>
            <w:tcW w:w="632" w:type="pct"/>
          </w:tcPr>
          <w:p w14:paraId="4B4E4FF4">
            <w:pPr>
              <w:spacing w:line="360" w:lineRule="exact"/>
              <w:rPr>
                <w:rFonts w:cs="宋体" w:asciiTheme="minorEastAsia" w:hAnsiTheme="minorEastAsia" w:eastAsiaTheme="minorEastAsia"/>
                <w:b/>
                <w:bCs/>
                <w:szCs w:val="21"/>
              </w:rPr>
            </w:pPr>
          </w:p>
        </w:tc>
      </w:tr>
      <w:tr w14:paraId="6C11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539412BA">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5CDD9F62">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76BD15E3">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4.4保温技术：双层不锈钢抽真空保温（提供产品说明书或产品彩页或厂家参数说明或检测报告，如不能体现此参数或体现内容不满足参数要求，均视为负偏离）</w:t>
            </w:r>
          </w:p>
        </w:tc>
        <w:tc>
          <w:tcPr>
            <w:tcW w:w="633" w:type="pct"/>
          </w:tcPr>
          <w:p w14:paraId="727E86F9">
            <w:pPr>
              <w:spacing w:line="360" w:lineRule="exact"/>
              <w:rPr>
                <w:rFonts w:cs="宋体" w:asciiTheme="minorEastAsia" w:hAnsiTheme="minorEastAsia" w:eastAsiaTheme="minorEastAsia"/>
                <w:b/>
                <w:bCs/>
                <w:szCs w:val="21"/>
              </w:rPr>
            </w:pPr>
          </w:p>
        </w:tc>
        <w:tc>
          <w:tcPr>
            <w:tcW w:w="633" w:type="pct"/>
          </w:tcPr>
          <w:p w14:paraId="70959DBD">
            <w:pPr>
              <w:spacing w:line="360" w:lineRule="exact"/>
              <w:rPr>
                <w:rFonts w:cs="宋体" w:asciiTheme="minorEastAsia" w:hAnsiTheme="minorEastAsia" w:eastAsiaTheme="minorEastAsia"/>
                <w:b/>
                <w:bCs/>
                <w:szCs w:val="21"/>
              </w:rPr>
            </w:pPr>
          </w:p>
        </w:tc>
        <w:tc>
          <w:tcPr>
            <w:tcW w:w="632" w:type="pct"/>
          </w:tcPr>
          <w:p w14:paraId="69977340">
            <w:pPr>
              <w:spacing w:line="360" w:lineRule="exact"/>
              <w:rPr>
                <w:rFonts w:cs="宋体" w:asciiTheme="minorEastAsia" w:hAnsiTheme="minorEastAsia" w:eastAsiaTheme="minorEastAsia"/>
                <w:b/>
                <w:bCs/>
                <w:szCs w:val="21"/>
              </w:rPr>
            </w:pPr>
          </w:p>
        </w:tc>
      </w:tr>
      <w:tr w14:paraId="1111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43E0EE64">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72DCB13A">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48C4A644">
            <w:pPr>
              <w:spacing w:line="360" w:lineRule="exact"/>
              <w:rPr>
                <w:rFonts w:cs="仿宋" w:asciiTheme="minorEastAsia" w:hAnsiTheme="minorEastAsia" w:eastAsiaTheme="minorEastAsia"/>
                <w:b/>
                <w:bCs/>
                <w:color w:val="FF0000"/>
                <w:szCs w:val="21"/>
              </w:rPr>
            </w:pPr>
            <w:r>
              <w:rPr>
                <w:rFonts w:hint="eastAsia" w:cs="宋体" w:asciiTheme="minorEastAsia" w:hAnsiTheme="minorEastAsia" w:eastAsiaTheme="minorEastAsia"/>
                <w:b/>
                <w:bCs/>
                <w:szCs w:val="21"/>
              </w:rPr>
              <w:t>★</w:t>
            </w:r>
            <w:r>
              <w:rPr>
                <w:rFonts w:hint="eastAsia" w:cs="仿宋" w:asciiTheme="minorEastAsia" w:hAnsiTheme="minorEastAsia" w:eastAsiaTheme="minorEastAsia"/>
                <w:b/>
                <w:bCs/>
                <w:color w:val="FF0000"/>
                <w:szCs w:val="21"/>
              </w:rPr>
              <w:t>4.5尺寸规格：62.5*62.5*174mm（可±10%），产品净重：170g（可±10%）（提供产品说明书或产品彩页或厂家参数说明或检测报告，如不能体现此参数或体现内容不满足参数要求，均视为负偏离）</w:t>
            </w:r>
          </w:p>
        </w:tc>
        <w:tc>
          <w:tcPr>
            <w:tcW w:w="633" w:type="pct"/>
          </w:tcPr>
          <w:p w14:paraId="46CD00F6">
            <w:pPr>
              <w:spacing w:line="360" w:lineRule="exact"/>
              <w:rPr>
                <w:rFonts w:cs="宋体" w:asciiTheme="minorEastAsia" w:hAnsiTheme="minorEastAsia" w:eastAsiaTheme="minorEastAsia"/>
                <w:b/>
                <w:bCs/>
                <w:szCs w:val="21"/>
              </w:rPr>
            </w:pPr>
          </w:p>
        </w:tc>
        <w:tc>
          <w:tcPr>
            <w:tcW w:w="633" w:type="pct"/>
          </w:tcPr>
          <w:p w14:paraId="7201E2AD">
            <w:pPr>
              <w:spacing w:line="360" w:lineRule="exact"/>
              <w:rPr>
                <w:rFonts w:cs="宋体" w:asciiTheme="minorEastAsia" w:hAnsiTheme="minorEastAsia" w:eastAsiaTheme="minorEastAsia"/>
                <w:b/>
                <w:bCs/>
                <w:szCs w:val="21"/>
              </w:rPr>
            </w:pPr>
          </w:p>
        </w:tc>
        <w:tc>
          <w:tcPr>
            <w:tcW w:w="632" w:type="pct"/>
          </w:tcPr>
          <w:p w14:paraId="0208724D">
            <w:pPr>
              <w:spacing w:line="360" w:lineRule="exact"/>
              <w:rPr>
                <w:rFonts w:cs="宋体" w:asciiTheme="minorEastAsia" w:hAnsiTheme="minorEastAsia" w:eastAsiaTheme="minorEastAsia"/>
                <w:b/>
                <w:bCs/>
                <w:szCs w:val="21"/>
              </w:rPr>
            </w:pPr>
          </w:p>
        </w:tc>
      </w:tr>
      <w:tr w14:paraId="698A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43786435">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005D2D0E">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275731F0">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4.6定制：需在产品上丝印印制深圳普法logo并附上“深圳普法”公众号二维码。</w:t>
            </w:r>
            <w:r>
              <w:rPr>
                <w:rFonts w:hint="eastAsia" w:cs="仿宋" w:asciiTheme="minorEastAsia" w:hAnsiTheme="minorEastAsia" w:eastAsiaTheme="minorEastAsia"/>
                <w:b/>
                <w:bCs/>
                <w:color w:val="FF0000"/>
                <w:szCs w:val="21"/>
              </w:rPr>
              <w:t>（提供承诺）</w:t>
            </w:r>
          </w:p>
        </w:tc>
        <w:tc>
          <w:tcPr>
            <w:tcW w:w="633" w:type="pct"/>
          </w:tcPr>
          <w:p w14:paraId="3496DEA5">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3" w:type="pct"/>
          </w:tcPr>
          <w:p w14:paraId="21716D25">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2" w:type="pct"/>
          </w:tcPr>
          <w:p w14:paraId="29A69E81">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r>
      <w:tr w14:paraId="74BA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restart"/>
            <w:vAlign w:val="center"/>
          </w:tcPr>
          <w:p w14:paraId="6287F7DA">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5</w:t>
            </w:r>
          </w:p>
        </w:tc>
        <w:tc>
          <w:tcPr>
            <w:tcW w:w="496" w:type="pct"/>
            <w:vMerge w:val="restart"/>
            <w:vAlign w:val="center"/>
          </w:tcPr>
          <w:p w14:paraId="3EF88751">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文件</w:t>
            </w:r>
          </w:p>
          <w:p w14:paraId="566FF24B">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手提袋</w:t>
            </w:r>
          </w:p>
        </w:tc>
        <w:tc>
          <w:tcPr>
            <w:tcW w:w="2195" w:type="pct"/>
          </w:tcPr>
          <w:p w14:paraId="1DBF7B7F">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5.1规格：长34cm，</w:t>
            </w:r>
            <w:r>
              <w:rPr>
                <w:rFonts w:cs="仿宋" w:asciiTheme="minorEastAsia" w:hAnsiTheme="minorEastAsia" w:eastAsiaTheme="minorEastAsia"/>
                <w:b/>
                <w:bCs/>
                <w:color w:val="FF0000"/>
                <w:szCs w:val="21"/>
              </w:rPr>
              <w:t>高</w:t>
            </w:r>
            <w:r>
              <w:rPr>
                <w:rFonts w:hint="eastAsia" w:cs="仿宋" w:asciiTheme="minorEastAsia" w:hAnsiTheme="minorEastAsia" w:eastAsiaTheme="minorEastAsia"/>
                <w:b/>
                <w:bCs/>
                <w:color w:val="FF0000"/>
                <w:szCs w:val="21"/>
              </w:rPr>
              <w:t>35cm，（可±1%）材料：袋体外面使用≥900D古池尼龙，袋体内面使用≥210D银色尼龙布加2层无纺布；袋口加磁扣，袋内增加一个拉链内袋；袋前中间车缝一条3CM 色带，带总长34CM。（可±1%）（提供产品说明书或产品彩页或厂家参数说明或检测报告或提供带参数的产品截图。如不能体现此参数或体现内容不满足参数要求，均视为负偏离）</w:t>
            </w:r>
          </w:p>
        </w:tc>
        <w:tc>
          <w:tcPr>
            <w:tcW w:w="633" w:type="pct"/>
          </w:tcPr>
          <w:p w14:paraId="1B4CBDAA">
            <w:pPr>
              <w:spacing w:line="360" w:lineRule="exact"/>
              <w:rPr>
                <w:rFonts w:cs="仿宋" w:asciiTheme="minorEastAsia" w:hAnsiTheme="minorEastAsia" w:eastAsiaTheme="minorEastAsia"/>
                <w:b/>
                <w:bCs/>
                <w:szCs w:val="21"/>
              </w:rPr>
            </w:pPr>
          </w:p>
        </w:tc>
        <w:tc>
          <w:tcPr>
            <w:tcW w:w="633" w:type="pct"/>
          </w:tcPr>
          <w:p w14:paraId="40940EBE">
            <w:pPr>
              <w:spacing w:line="360" w:lineRule="exact"/>
              <w:rPr>
                <w:rFonts w:cs="仿宋" w:asciiTheme="minorEastAsia" w:hAnsiTheme="minorEastAsia" w:eastAsiaTheme="minorEastAsia"/>
                <w:b/>
                <w:bCs/>
                <w:szCs w:val="21"/>
              </w:rPr>
            </w:pPr>
          </w:p>
        </w:tc>
        <w:tc>
          <w:tcPr>
            <w:tcW w:w="632" w:type="pct"/>
          </w:tcPr>
          <w:p w14:paraId="231901CC">
            <w:pPr>
              <w:spacing w:line="360" w:lineRule="exact"/>
              <w:rPr>
                <w:rFonts w:cs="仿宋" w:asciiTheme="minorEastAsia" w:hAnsiTheme="minorEastAsia" w:eastAsiaTheme="minorEastAsia"/>
                <w:b/>
                <w:bCs/>
                <w:szCs w:val="21"/>
              </w:rPr>
            </w:pPr>
          </w:p>
        </w:tc>
      </w:tr>
      <w:tr w14:paraId="1C5D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654B0919">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74A6896C">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4A7457BA">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5.2正面单面印1色(白色)，反面不用印；（提供产品说明书或产品彩页或厂家参数说明或检测报告或提供带参数的产品截图。如不能体现此参数或体现内容不满足参数要求，均视为负偏离）</w:t>
            </w:r>
          </w:p>
        </w:tc>
        <w:tc>
          <w:tcPr>
            <w:tcW w:w="633" w:type="pct"/>
          </w:tcPr>
          <w:p w14:paraId="260E6E2A">
            <w:pPr>
              <w:spacing w:line="360" w:lineRule="exact"/>
              <w:rPr>
                <w:rFonts w:cs="仿宋" w:asciiTheme="minorEastAsia" w:hAnsiTheme="minorEastAsia" w:eastAsiaTheme="minorEastAsia"/>
                <w:b/>
                <w:bCs/>
                <w:szCs w:val="21"/>
              </w:rPr>
            </w:pPr>
          </w:p>
        </w:tc>
        <w:tc>
          <w:tcPr>
            <w:tcW w:w="633" w:type="pct"/>
          </w:tcPr>
          <w:p w14:paraId="0E1FA91D">
            <w:pPr>
              <w:spacing w:line="360" w:lineRule="exact"/>
              <w:rPr>
                <w:rFonts w:cs="仿宋" w:asciiTheme="minorEastAsia" w:hAnsiTheme="minorEastAsia" w:eastAsiaTheme="minorEastAsia"/>
                <w:b/>
                <w:bCs/>
                <w:szCs w:val="21"/>
              </w:rPr>
            </w:pPr>
          </w:p>
        </w:tc>
        <w:tc>
          <w:tcPr>
            <w:tcW w:w="632" w:type="pct"/>
          </w:tcPr>
          <w:p w14:paraId="120F3232">
            <w:pPr>
              <w:spacing w:line="360" w:lineRule="exact"/>
              <w:rPr>
                <w:rFonts w:cs="仿宋" w:asciiTheme="minorEastAsia" w:hAnsiTheme="minorEastAsia" w:eastAsiaTheme="minorEastAsia"/>
                <w:b/>
                <w:bCs/>
                <w:szCs w:val="21"/>
              </w:rPr>
            </w:pPr>
          </w:p>
        </w:tc>
      </w:tr>
      <w:tr w14:paraId="2EB2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72B961EC">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5C5166AB">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49ABC1F1">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5.3手提带宽2.5CM，带总长32CM。（可±1%）色带颜色为：红，白，蓝（提供产品说明书或产品彩页或厂家参数说明或检测报告或提供带参数的产品截图。如不能体现此参数或体现内容不满足参数要求，均视为负偏离）</w:t>
            </w:r>
          </w:p>
        </w:tc>
        <w:tc>
          <w:tcPr>
            <w:tcW w:w="633" w:type="pct"/>
          </w:tcPr>
          <w:p w14:paraId="549BB17E">
            <w:pPr>
              <w:spacing w:line="360" w:lineRule="exact"/>
              <w:rPr>
                <w:rFonts w:cs="仿宋" w:asciiTheme="minorEastAsia" w:hAnsiTheme="minorEastAsia" w:eastAsiaTheme="minorEastAsia"/>
                <w:b/>
                <w:bCs/>
                <w:szCs w:val="21"/>
              </w:rPr>
            </w:pPr>
          </w:p>
        </w:tc>
        <w:tc>
          <w:tcPr>
            <w:tcW w:w="633" w:type="pct"/>
          </w:tcPr>
          <w:p w14:paraId="1E2CCACD">
            <w:pPr>
              <w:spacing w:line="360" w:lineRule="exact"/>
              <w:rPr>
                <w:rFonts w:cs="仿宋" w:asciiTheme="minorEastAsia" w:hAnsiTheme="minorEastAsia" w:eastAsiaTheme="minorEastAsia"/>
                <w:b/>
                <w:bCs/>
                <w:szCs w:val="21"/>
              </w:rPr>
            </w:pPr>
          </w:p>
        </w:tc>
        <w:tc>
          <w:tcPr>
            <w:tcW w:w="632" w:type="pct"/>
          </w:tcPr>
          <w:p w14:paraId="49C52767">
            <w:pPr>
              <w:spacing w:line="360" w:lineRule="exact"/>
              <w:rPr>
                <w:rFonts w:cs="仿宋" w:asciiTheme="minorEastAsia" w:hAnsiTheme="minorEastAsia" w:eastAsiaTheme="minorEastAsia"/>
                <w:b/>
                <w:bCs/>
                <w:szCs w:val="21"/>
              </w:rPr>
            </w:pPr>
          </w:p>
        </w:tc>
      </w:tr>
      <w:tr w14:paraId="0E46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0A4BC602">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38E8A7BF">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0EC2B359">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5.4定制：需在产品上印制深圳普法logo并附上“深圳普法”公众号二维码。</w:t>
            </w:r>
            <w:r>
              <w:rPr>
                <w:rFonts w:hint="eastAsia" w:cs="仿宋" w:asciiTheme="minorEastAsia" w:hAnsiTheme="minorEastAsia" w:eastAsiaTheme="minorEastAsia"/>
                <w:b/>
                <w:bCs/>
                <w:color w:val="FF0000"/>
                <w:szCs w:val="21"/>
              </w:rPr>
              <w:t>（提供承诺）</w:t>
            </w:r>
          </w:p>
        </w:tc>
        <w:tc>
          <w:tcPr>
            <w:tcW w:w="633" w:type="pct"/>
          </w:tcPr>
          <w:p w14:paraId="31DD59A9">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3" w:type="pct"/>
          </w:tcPr>
          <w:p w14:paraId="56A740E7">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2" w:type="pct"/>
          </w:tcPr>
          <w:p w14:paraId="35E3D8C8">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r>
      <w:tr w14:paraId="41F6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restart"/>
            <w:vAlign w:val="center"/>
          </w:tcPr>
          <w:p w14:paraId="21366C64">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6</w:t>
            </w:r>
          </w:p>
        </w:tc>
        <w:tc>
          <w:tcPr>
            <w:tcW w:w="496" w:type="pct"/>
            <w:vMerge w:val="restart"/>
            <w:vAlign w:val="center"/>
          </w:tcPr>
          <w:p w14:paraId="22F0E951">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充电宝</w:t>
            </w:r>
          </w:p>
        </w:tc>
        <w:tc>
          <w:tcPr>
            <w:tcW w:w="2195" w:type="pct"/>
          </w:tcPr>
          <w:p w14:paraId="3CDC5C11">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6.1有3C认证标识（提供产品说明书或产品彩页或厂家参数说明或检测报告或提供带参数的产品截图。如不能体现此参数或体现内容不满足参数要求，均视为负偏离）</w:t>
            </w:r>
          </w:p>
        </w:tc>
        <w:tc>
          <w:tcPr>
            <w:tcW w:w="633" w:type="pct"/>
          </w:tcPr>
          <w:p w14:paraId="45C13D14">
            <w:pPr>
              <w:spacing w:line="360" w:lineRule="exact"/>
              <w:rPr>
                <w:rFonts w:cs="仿宋" w:asciiTheme="minorEastAsia" w:hAnsiTheme="minorEastAsia" w:eastAsiaTheme="minorEastAsia"/>
                <w:b/>
                <w:bCs/>
                <w:szCs w:val="21"/>
              </w:rPr>
            </w:pPr>
          </w:p>
        </w:tc>
        <w:tc>
          <w:tcPr>
            <w:tcW w:w="633" w:type="pct"/>
          </w:tcPr>
          <w:p w14:paraId="538F5874">
            <w:pPr>
              <w:spacing w:line="360" w:lineRule="exact"/>
              <w:rPr>
                <w:rFonts w:cs="仿宋" w:asciiTheme="minorEastAsia" w:hAnsiTheme="minorEastAsia" w:eastAsiaTheme="minorEastAsia"/>
                <w:b/>
                <w:bCs/>
                <w:szCs w:val="21"/>
              </w:rPr>
            </w:pPr>
          </w:p>
        </w:tc>
        <w:tc>
          <w:tcPr>
            <w:tcW w:w="632" w:type="pct"/>
          </w:tcPr>
          <w:p w14:paraId="3A6F8FC1">
            <w:pPr>
              <w:spacing w:line="360" w:lineRule="exact"/>
              <w:rPr>
                <w:rFonts w:cs="仿宋" w:asciiTheme="minorEastAsia" w:hAnsiTheme="minorEastAsia" w:eastAsiaTheme="minorEastAsia"/>
                <w:b/>
                <w:bCs/>
                <w:szCs w:val="21"/>
              </w:rPr>
            </w:pPr>
          </w:p>
        </w:tc>
      </w:tr>
      <w:tr w14:paraId="00C4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5897C44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43669148">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6E929A04">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6.2电池类型：锂聚合物电池或锂离子电池，电池容量：≥10000mAh，快充功率：≥22.5W（提供产品说明书或产品彩页或厂家参数说明或检测报告或提供带参数的产品截图。如不能体现此参数或体现内容不满足参数要求，均视为负偏离）</w:t>
            </w:r>
          </w:p>
        </w:tc>
        <w:tc>
          <w:tcPr>
            <w:tcW w:w="633" w:type="pct"/>
          </w:tcPr>
          <w:p w14:paraId="226E8ECE">
            <w:pPr>
              <w:spacing w:line="360" w:lineRule="exact"/>
              <w:rPr>
                <w:rFonts w:cs="仿宋" w:asciiTheme="minorEastAsia" w:hAnsiTheme="minorEastAsia" w:eastAsiaTheme="minorEastAsia"/>
                <w:b/>
                <w:bCs/>
                <w:szCs w:val="21"/>
              </w:rPr>
            </w:pPr>
          </w:p>
        </w:tc>
        <w:tc>
          <w:tcPr>
            <w:tcW w:w="633" w:type="pct"/>
          </w:tcPr>
          <w:p w14:paraId="5C42DDB9">
            <w:pPr>
              <w:spacing w:line="360" w:lineRule="exact"/>
              <w:rPr>
                <w:rFonts w:cs="仿宋" w:asciiTheme="minorEastAsia" w:hAnsiTheme="minorEastAsia" w:eastAsiaTheme="minorEastAsia"/>
                <w:b/>
                <w:bCs/>
                <w:szCs w:val="21"/>
              </w:rPr>
            </w:pPr>
          </w:p>
        </w:tc>
        <w:tc>
          <w:tcPr>
            <w:tcW w:w="632" w:type="pct"/>
          </w:tcPr>
          <w:p w14:paraId="61F82A9A">
            <w:pPr>
              <w:spacing w:line="360" w:lineRule="exact"/>
              <w:rPr>
                <w:rFonts w:cs="仿宋" w:asciiTheme="minorEastAsia" w:hAnsiTheme="minorEastAsia" w:eastAsiaTheme="minorEastAsia"/>
                <w:b/>
                <w:bCs/>
                <w:szCs w:val="21"/>
              </w:rPr>
            </w:pPr>
          </w:p>
        </w:tc>
      </w:tr>
      <w:tr w14:paraId="3138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40BE599E">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75962689">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4075FDF7">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6.3自带双充电线：typeC和Lighting等（提供产品说明书或产品彩页或厂家参数说明或检测报告或提供带参数的产品截图。如不能体现此参数或体现内容不满足参数要求，均视为负偏离）</w:t>
            </w:r>
          </w:p>
        </w:tc>
        <w:tc>
          <w:tcPr>
            <w:tcW w:w="633" w:type="pct"/>
          </w:tcPr>
          <w:p w14:paraId="085A938D">
            <w:pPr>
              <w:spacing w:line="360" w:lineRule="exact"/>
              <w:rPr>
                <w:rFonts w:cs="仿宋" w:asciiTheme="minorEastAsia" w:hAnsiTheme="minorEastAsia" w:eastAsiaTheme="minorEastAsia"/>
                <w:b/>
                <w:bCs/>
                <w:szCs w:val="21"/>
              </w:rPr>
            </w:pPr>
          </w:p>
        </w:tc>
        <w:tc>
          <w:tcPr>
            <w:tcW w:w="633" w:type="pct"/>
          </w:tcPr>
          <w:p w14:paraId="6DAF8257">
            <w:pPr>
              <w:spacing w:line="360" w:lineRule="exact"/>
              <w:rPr>
                <w:rFonts w:cs="仿宋" w:asciiTheme="minorEastAsia" w:hAnsiTheme="minorEastAsia" w:eastAsiaTheme="minorEastAsia"/>
                <w:b/>
                <w:bCs/>
                <w:szCs w:val="21"/>
              </w:rPr>
            </w:pPr>
          </w:p>
        </w:tc>
        <w:tc>
          <w:tcPr>
            <w:tcW w:w="632" w:type="pct"/>
          </w:tcPr>
          <w:p w14:paraId="495DA0C0">
            <w:pPr>
              <w:spacing w:line="360" w:lineRule="exact"/>
              <w:rPr>
                <w:rFonts w:cs="仿宋" w:asciiTheme="minorEastAsia" w:hAnsiTheme="minorEastAsia" w:eastAsiaTheme="minorEastAsia"/>
                <w:b/>
                <w:bCs/>
                <w:szCs w:val="21"/>
              </w:rPr>
            </w:pPr>
          </w:p>
        </w:tc>
      </w:tr>
      <w:tr w14:paraId="630B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1" w:type="pct"/>
            <w:vMerge w:val="continue"/>
            <w:vAlign w:val="center"/>
          </w:tcPr>
          <w:p w14:paraId="7C3CC7B5">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2CC7C722">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50084748">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6.4定制：需在产品上丝印印制深圳普法logo并附上“深圳普法”公众号二维码。</w:t>
            </w:r>
            <w:r>
              <w:rPr>
                <w:rFonts w:hint="eastAsia" w:cs="仿宋" w:asciiTheme="minorEastAsia" w:hAnsiTheme="minorEastAsia" w:eastAsiaTheme="minorEastAsia"/>
                <w:b/>
                <w:bCs/>
                <w:color w:val="FF0000"/>
                <w:szCs w:val="21"/>
              </w:rPr>
              <w:t>（提供承诺）</w:t>
            </w:r>
          </w:p>
        </w:tc>
        <w:tc>
          <w:tcPr>
            <w:tcW w:w="633" w:type="pct"/>
          </w:tcPr>
          <w:p w14:paraId="47C59D46">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3" w:type="pct"/>
          </w:tcPr>
          <w:p w14:paraId="5EA2C1BF">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2" w:type="pct"/>
          </w:tcPr>
          <w:p w14:paraId="7AA7F937">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r>
      <w:tr w14:paraId="52C7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1" w:type="pct"/>
            <w:vMerge w:val="restart"/>
            <w:vAlign w:val="center"/>
          </w:tcPr>
          <w:p w14:paraId="14DBE8BB">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7</w:t>
            </w:r>
          </w:p>
        </w:tc>
        <w:tc>
          <w:tcPr>
            <w:tcW w:w="496" w:type="pct"/>
            <w:vMerge w:val="restart"/>
            <w:vAlign w:val="center"/>
          </w:tcPr>
          <w:p w14:paraId="5435C23B">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雨伞（短）</w:t>
            </w:r>
          </w:p>
        </w:tc>
        <w:tc>
          <w:tcPr>
            <w:tcW w:w="2195" w:type="pct"/>
          </w:tcPr>
          <w:p w14:paraId="4377AF00">
            <w:pPr>
              <w:spacing w:line="360" w:lineRule="exac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7.1尺寸重量参数：折叠长度：23cm，撑开直径：99cm，重量310g（可±10%）（提供产品说明书或产品彩页或厂家参数说明或检测报告或提供带参数的产品截图。如不能体现此参数或体现内容不满足参数要求，均视为负偏离）</w:t>
            </w:r>
          </w:p>
        </w:tc>
        <w:tc>
          <w:tcPr>
            <w:tcW w:w="633" w:type="pct"/>
          </w:tcPr>
          <w:p w14:paraId="17D91D54">
            <w:pPr>
              <w:spacing w:line="360" w:lineRule="exact"/>
              <w:rPr>
                <w:rFonts w:cs="仿宋" w:asciiTheme="minorEastAsia" w:hAnsiTheme="minorEastAsia" w:eastAsiaTheme="minorEastAsia"/>
                <w:b/>
                <w:bCs/>
                <w:szCs w:val="21"/>
              </w:rPr>
            </w:pPr>
          </w:p>
        </w:tc>
        <w:tc>
          <w:tcPr>
            <w:tcW w:w="633" w:type="pct"/>
          </w:tcPr>
          <w:p w14:paraId="3099E4E1">
            <w:pPr>
              <w:spacing w:line="360" w:lineRule="exact"/>
              <w:rPr>
                <w:rFonts w:cs="仿宋" w:asciiTheme="minorEastAsia" w:hAnsiTheme="minorEastAsia" w:eastAsiaTheme="minorEastAsia"/>
                <w:b/>
                <w:bCs/>
                <w:szCs w:val="21"/>
              </w:rPr>
            </w:pPr>
          </w:p>
        </w:tc>
        <w:tc>
          <w:tcPr>
            <w:tcW w:w="632" w:type="pct"/>
          </w:tcPr>
          <w:p w14:paraId="6DEF443D">
            <w:pPr>
              <w:spacing w:line="360" w:lineRule="exact"/>
              <w:rPr>
                <w:rFonts w:cs="仿宋" w:asciiTheme="minorEastAsia" w:hAnsiTheme="minorEastAsia" w:eastAsiaTheme="minorEastAsia"/>
                <w:b/>
                <w:bCs/>
                <w:szCs w:val="21"/>
              </w:rPr>
            </w:pPr>
          </w:p>
        </w:tc>
      </w:tr>
      <w:tr w14:paraId="5BA8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1" w:type="pct"/>
            <w:vMerge w:val="continue"/>
            <w:vAlign w:val="center"/>
          </w:tcPr>
          <w:p w14:paraId="2EAEA1A1">
            <w:pPr>
              <w:spacing w:line="360" w:lineRule="exact"/>
              <w:rPr>
                <w:rFonts w:asciiTheme="minorEastAsia" w:hAnsiTheme="minorEastAsia" w:eastAsiaTheme="minorEastAsia"/>
                <w:szCs w:val="21"/>
              </w:rPr>
            </w:pPr>
          </w:p>
        </w:tc>
        <w:tc>
          <w:tcPr>
            <w:tcW w:w="496" w:type="pct"/>
            <w:vMerge w:val="continue"/>
            <w:vAlign w:val="center"/>
          </w:tcPr>
          <w:p w14:paraId="1AF9ACE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5B1AAE9F">
            <w:pPr>
              <w:spacing w:line="360" w:lineRule="exac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7.2伞骨材料：全钢骨架（提供产品说明书或产品彩页或厂家参数说明或检测报告或提供带参数的产品截图。如不能体现此参数或体现内容不满足参数要求，均视为负偏离）</w:t>
            </w:r>
          </w:p>
        </w:tc>
        <w:tc>
          <w:tcPr>
            <w:tcW w:w="633" w:type="pct"/>
          </w:tcPr>
          <w:p w14:paraId="009C0737">
            <w:pPr>
              <w:spacing w:line="360" w:lineRule="exact"/>
              <w:rPr>
                <w:rFonts w:cs="仿宋" w:asciiTheme="minorEastAsia" w:hAnsiTheme="minorEastAsia" w:eastAsiaTheme="minorEastAsia"/>
                <w:b/>
                <w:bCs/>
                <w:szCs w:val="21"/>
              </w:rPr>
            </w:pPr>
          </w:p>
        </w:tc>
        <w:tc>
          <w:tcPr>
            <w:tcW w:w="633" w:type="pct"/>
          </w:tcPr>
          <w:p w14:paraId="5E329831">
            <w:pPr>
              <w:spacing w:line="360" w:lineRule="exact"/>
              <w:rPr>
                <w:rFonts w:cs="仿宋" w:asciiTheme="minorEastAsia" w:hAnsiTheme="minorEastAsia" w:eastAsiaTheme="minorEastAsia"/>
                <w:b/>
                <w:bCs/>
                <w:szCs w:val="21"/>
              </w:rPr>
            </w:pPr>
          </w:p>
        </w:tc>
        <w:tc>
          <w:tcPr>
            <w:tcW w:w="632" w:type="pct"/>
          </w:tcPr>
          <w:p w14:paraId="73E88059">
            <w:pPr>
              <w:spacing w:line="360" w:lineRule="exact"/>
              <w:rPr>
                <w:rFonts w:cs="仿宋" w:asciiTheme="minorEastAsia" w:hAnsiTheme="minorEastAsia" w:eastAsiaTheme="minorEastAsia"/>
                <w:b/>
                <w:bCs/>
                <w:szCs w:val="21"/>
              </w:rPr>
            </w:pPr>
          </w:p>
        </w:tc>
      </w:tr>
      <w:tr w14:paraId="6A64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1" w:type="pct"/>
            <w:vMerge w:val="continue"/>
            <w:vAlign w:val="center"/>
          </w:tcPr>
          <w:p w14:paraId="5D95C0C6">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6C498DC5">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7BB1C401">
            <w:pPr>
              <w:spacing w:line="360" w:lineRule="exac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7.3伞面成分：聚酯纤维（提供产品说明书或产品彩页或厂家参数说明或检测报告或提供带参数的产品截图。如不能体现此参数或体现内容不满足参数要求，均视为负偏离）</w:t>
            </w:r>
          </w:p>
        </w:tc>
        <w:tc>
          <w:tcPr>
            <w:tcW w:w="633" w:type="pct"/>
          </w:tcPr>
          <w:p w14:paraId="5564976D">
            <w:pPr>
              <w:spacing w:line="360" w:lineRule="exact"/>
              <w:rPr>
                <w:rFonts w:cs="仿宋" w:asciiTheme="minorEastAsia" w:hAnsiTheme="minorEastAsia" w:eastAsiaTheme="minorEastAsia"/>
                <w:b/>
                <w:bCs/>
                <w:szCs w:val="21"/>
              </w:rPr>
            </w:pPr>
          </w:p>
        </w:tc>
        <w:tc>
          <w:tcPr>
            <w:tcW w:w="633" w:type="pct"/>
          </w:tcPr>
          <w:p w14:paraId="7827F46D">
            <w:pPr>
              <w:spacing w:line="360" w:lineRule="exact"/>
              <w:rPr>
                <w:rFonts w:cs="仿宋" w:asciiTheme="minorEastAsia" w:hAnsiTheme="minorEastAsia" w:eastAsiaTheme="minorEastAsia"/>
                <w:b/>
                <w:bCs/>
                <w:szCs w:val="21"/>
              </w:rPr>
            </w:pPr>
          </w:p>
        </w:tc>
        <w:tc>
          <w:tcPr>
            <w:tcW w:w="632" w:type="pct"/>
          </w:tcPr>
          <w:p w14:paraId="7FDE1313">
            <w:pPr>
              <w:spacing w:line="360" w:lineRule="exact"/>
              <w:rPr>
                <w:rFonts w:cs="仿宋" w:asciiTheme="minorEastAsia" w:hAnsiTheme="minorEastAsia" w:eastAsiaTheme="minorEastAsia"/>
                <w:b/>
                <w:bCs/>
                <w:szCs w:val="21"/>
              </w:rPr>
            </w:pPr>
          </w:p>
        </w:tc>
      </w:tr>
      <w:tr w14:paraId="5500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1" w:type="pct"/>
            <w:vMerge w:val="continue"/>
            <w:vAlign w:val="center"/>
          </w:tcPr>
          <w:p w14:paraId="3ECE5C1B">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70C6180E">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485A53E6">
            <w:pPr>
              <w:spacing w:line="360" w:lineRule="exac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7.4产品规格：伞面弧度半径57cm（可±10%），伞骨≥8根（提供产品说明书或产品彩页或厂家参数说明或检测报告或提供带参数的产品截图。如不能体现此参数或体现内容不满足参数要求，均视为负偏离）</w:t>
            </w:r>
          </w:p>
        </w:tc>
        <w:tc>
          <w:tcPr>
            <w:tcW w:w="633" w:type="pct"/>
          </w:tcPr>
          <w:p w14:paraId="58D94BED">
            <w:pPr>
              <w:spacing w:line="360" w:lineRule="exact"/>
              <w:rPr>
                <w:rFonts w:cs="仿宋" w:asciiTheme="minorEastAsia" w:hAnsiTheme="minorEastAsia" w:eastAsiaTheme="minorEastAsia"/>
                <w:b/>
                <w:bCs/>
                <w:szCs w:val="21"/>
              </w:rPr>
            </w:pPr>
          </w:p>
        </w:tc>
        <w:tc>
          <w:tcPr>
            <w:tcW w:w="633" w:type="pct"/>
          </w:tcPr>
          <w:p w14:paraId="68BA6ED7">
            <w:pPr>
              <w:spacing w:line="360" w:lineRule="exact"/>
              <w:rPr>
                <w:rFonts w:cs="仿宋" w:asciiTheme="minorEastAsia" w:hAnsiTheme="minorEastAsia" w:eastAsiaTheme="minorEastAsia"/>
                <w:b/>
                <w:bCs/>
                <w:szCs w:val="21"/>
              </w:rPr>
            </w:pPr>
          </w:p>
        </w:tc>
        <w:tc>
          <w:tcPr>
            <w:tcW w:w="632" w:type="pct"/>
          </w:tcPr>
          <w:p w14:paraId="4DA1F3AB">
            <w:pPr>
              <w:spacing w:line="360" w:lineRule="exact"/>
              <w:rPr>
                <w:rFonts w:cs="仿宋" w:asciiTheme="minorEastAsia" w:hAnsiTheme="minorEastAsia" w:eastAsiaTheme="minorEastAsia"/>
                <w:b/>
                <w:bCs/>
                <w:szCs w:val="21"/>
              </w:rPr>
            </w:pPr>
          </w:p>
        </w:tc>
      </w:tr>
      <w:tr w14:paraId="1E1F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1" w:type="pct"/>
            <w:vMerge w:val="continue"/>
            <w:vAlign w:val="center"/>
          </w:tcPr>
          <w:p w14:paraId="603C4BD9">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2C7196D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60A15F12">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7.5定制：需在产品上丝印印制深圳普法logo并附上“深圳普法”公众号二维码。</w:t>
            </w:r>
            <w:r>
              <w:rPr>
                <w:rFonts w:hint="eastAsia" w:cs="仿宋" w:asciiTheme="minorEastAsia" w:hAnsiTheme="minorEastAsia" w:eastAsiaTheme="minorEastAsia"/>
                <w:b/>
                <w:bCs/>
                <w:color w:val="FF0000"/>
                <w:szCs w:val="21"/>
              </w:rPr>
              <w:t>（提供承诺）</w:t>
            </w:r>
          </w:p>
        </w:tc>
        <w:tc>
          <w:tcPr>
            <w:tcW w:w="633" w:type="pct"/>
          </w:tcPr>
          <w:p w14:paraId="5B63F17B">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3" w:type="pct"/>
          </w:tcPr>
          <w:p w14:paraId="1AE0700F">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2" w:type="pct"/>
          </w:tcPr>
          <w:p w14:paraId="3B3E7E5F">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r>
      <w:tr w14:paraId="093B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11" w:type="pct"/>
            <w:vMerge w:val="restart"/>
            <w:vAlign w:val="center"/>
          </w:tcPr>
          <w:p w14:paraId="342FAD06">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8</w:t>
            </w:r>
          </w:p>
        </w:tc>
        <w:tc>
          <w:tcPr>
            <w:tcW w:w="496" w:type="pct"/>
            <w:vMerge w:val="restart"/>
            <w:vAlign w:val="center"/>
          </w:tcPr>
          <w:p w14:paraId="6B6145B5">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蓝牙</w:t>
            </w:r>
          </w:p>
          <w:p w14:paraId="1DE1F969">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音响</w:t>
            </w:r>
          </w:p>
        </w:tc>
        <w:tc>
          <w:tcPr>
            <w:tcW w:w="2195" w:type="pct"/>
          </w:tcPr>
          <w:p w14:paraId="3A4D60F8">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8.1尺寸：长95mm，宽95mm，高度140mm（可±10%）（提供产品说明书或产品彩页或厂家参数说明或检测报告或提供带参数的产品截图。如不能体现此参数或体现内容不满足参数要求，均视为负偏离）</w:t>
            </w:r>
          </w:p>
        </w:tc>
        <w:tc>
          <w:tcPr>
            <w:tcW w:w="633" w:type="pct"/>
          </w:tcPr>
          <w:p w14:paraId="1E4762B6">
            <w:pPr>
              <w:spacing w:line="360" w:lineRule="exact"/>
              <w:rPr>
                <w:rFonts w:cs="仿宋" w:asciiTheme="minorEastAsia" w:hAnsiTheme="minorEastAsia" w:eastAsiaTheme="minorEastAsia"/>
                <w:b/>
                <w:bCs/>
                <w:szCs w:val="21"/>
              </w:rPr>
            </w:pPr>
          </w:p>
        </w:tc>
        <w:tc>
          <w:tcPr>
            <w:tcW w:w="633" w:type="pct"/>
          </w:tcPr>
          <w:p w14:paraId="305783F8">
            <w:pPr>
              <w:spacing w:line="360" w:lineRule="exact"/>
              <w:rPr>
                <w:rFonts w:cs="仿宋" w:asciiTheme="minorEastAsia" w:hAnsiTheme="minorEastAsia" w:eastAsiaTheme="minorEastAsia"/>
                <w:b/>
                <w:bCs/>
                <w:szCs w:val="21"/>
              </w:rPr>
            </w:pPr>
          </w:p>
        </w:tc>
        <w:tc>
          <w:tcPr>
            <w:tcW w:w="632" w:type="pct"/>
          </w:tcPr>
          <w:p w14:paraId="19DAF052">
            <w:pPr>
              <w:spacing w:line="360" w:lineRule="exact"/>
              <w:rPr>
                <w:rFonts w:cs="仿宋" w:asciiTheme="minorEastAsia" w:hAnsiTheme="minorEastAsia" w:eastAsiaTheme="minorEastAsia"/>
                <w:b/>
                <w:bCs/>
                <w:szCs w:val="21"/>
              </w:rPr>
            </w:pPr>
          </w:p>
        </w:tc>
      </w:tr>
      <w:tr w14:paraId="1EA9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11" w:type="pct"/>
            <w:vMerge w:val="continue"/>
            <w:vAlign w:val="center"/>
          </w:tcPr>
          <w:p w14:paraId="224EF238">
            <w:pPr>
              <w:spacing w:line="360" w:lineRule="exact"/>
              <w:rPr>
                <w:rFonts w:asciiTheme="minorEastAsia" w:hAnsiTheme="minorEastAsia" w:eastAsiaTheme="minorEastAsia"/>
                <w:szCs w:val="21"/>
              </w:rPr>
            </w:pPr>
          </w:p>
        </w:tc>
        <w:tc>
          <w:tcPr>
            <w:tcW w:w="496" w:type="pct"/>
            <w:vMerge w:val="continue"/>
            <w:vAlign w:val="center"/>
          </w:tcPr>
          <w:p w14:paraId="405FCE80">
            <w:pPr>
              <w:spacing w:line="360" w:lineRule="exact"/>
              <w:rPr>
                <w:rFonts w:asciiTheme="minorEastAsia" w:hAnsiTheme="minorEastAsia" w:eastAsiaTheme="minorEastAsia"/>
                <w:szCs w:val="21"/>
              </w:rPr>
            </w:pPr>
          </w:p>
        </w:tc>
        <w:tc>
          <w:tcPr>
            <w:tcW w:w="2195" w:type="pct"/>
          </w:tcPr>
          <w:p w14:paraId="669AFBE8">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8.2喇叭：全频喇叭环绕（提供产品说明书或产品彩页或厂家参数说明或检测报告或提供带参数的产品截图。如不能体现此参数或体现内容不满足参数要求，均视为负偏离）</w:t>
            </w:r>
          </w:p>
        </w:tc>
        <w:tc>
          <w:tcPr>
            <w:tcW w:w="633" w:type="pct"/>
          </w:tcPr>
          <w:p w14:paraId="49DEA602">
            <w:pPr>
              <w:spacing w:line="360" w:lineRule="exact"/>
              <w:rPr>
                <w:rFonts w:cs="仿宋" w:asciiTheme="minorEastAsia" w:hAnsiTheme="minorEastAsia" w:eastAsiaTheme="minorEastAsia"/>
                <w:b/>
                <w:bCs/>
                <w:szCs w:val="21"/>
              </w:rPr>
            </w:pPr>
          </w:p>
        </w:tc>
        <w:tc>
          <w:tcPr>
            <w:tcW w:w="633" w:type="pct"/>
          </w:tcPr>
          <w:p w14:paraId="28CEBDF8">
            <w:pPr>
              <w:spacing w:line="360" w:lineRule="exact"/>
              <w:rPr>
                <w:rFonts w:cs="仿宋" w:asciiTheme="minorEastAsia" w:hAnsiTheme="minorEastAsia" w:eastAsiaTheme="minorEastAsia"/>
                <w:b/>
                <w:bCs/>
                <w:szCs w:val="21"/>
              </w:rPr>
            </w:pPr>
          </w:p>
        </w:tc>
        <w:tc>
          <w:tcPr>
            <w:tcW w:w="632" w:type="pct"/>
          </w:tcPr>
          <w:p w14:paraId="2A70A8F3">
            <w:pPr>
              <w:spacing w:line="360" w:lineRule="exact"/>
              <w:rPr>
                <w:rFonts w:cs="仿宋" w:asciiTheme="minorEastAsia" w:hAnsiTheme="minorEastAsia" w:eastAsiaTheme="minorEastAsia"/>
                <w:b/>
                <w:bCs/>
                <w:szCs w:val="21"/>
              </w:rPr>
            </w:pPr>
          </w:p>
        </w:tc>
      </w:tr>
      <w:tr w14:paraId="758F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11" w:type="pct"/>
            <w:vMerge w:val="continue"/>
            <w:vAlign w:val="center"/>
          </w:tcPr>
          <w:p w14:paraId="643EC3DC">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27076DE1">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6207DC11">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8.3麦克风：内置（提供产品说明书或产品彩页或厂家参数说明或检测报告或提供带参数的产品截图。如不能体现此参数或体现内容不满足参数要求，均视为负偏离）</w:t>
            </w:r>
          </w:p>
        </w:tc>
        <w:tc>
          <w:tcPr>
            <w:tcW w:w="633" w:type="pct"/>
          </w:tcPr>
          <w:p w14:paraId="4BA5E63A">
            <w:pPr>
              <w:spacing w:line="360" w:lineRule="exact"/>
              <w:rPr>
                <w:rFonts w:cs="仿宋" w:asciiTheme="minorEastAsia" w:hAnsiTheme="minorEastAsia" w:eastAsiaTheme="minorEastAsia"/>
                <w:b/>
                <w:bCs/>
                <w:szCs w:val="21"/>
              </w:rPr>
            </w:pPr>
          </w:p>
        </w:tc>
        <w:tc>
          <w:tcPr>
            <w:tcW w:w="633" w:type="pct"/>
          </w:tcPr>
          <w:p w14:paraId="27DCDD2F">
            <w:pPr>
              <w:spacing w:line="360" w:lineRule="exact"/>
              <w:rPr>
                <w:rFonts w:cs="仿宋" w:asciiTheme="minorEastAsia" w:hAnsiTheme="minorEastAsia" w:eastAsiaTheme="minorEastAsia"/>
                <w:b/>
                <w:bCs/>
                <w:szCs w:val="21"/>
              </w:rPr>
            </w:pPr>
          </w:p>
        </w:tc>
        <w:tc>
          <w:tcPr>
            <w:tcW w:w="632" w:type="pct"/>
          </w:tcPr>
          <w:p w14:paraId="4BA3FEBF">
            <w:pPr>
              <w:spacing w:line="360" w:lineRule="exact"/>
              <w:rPr>
                <w:rFonts w:cs="仿宋" w:asciiTheme="minorEastAsia" w:hAnsiTheme="minorEastAsia" w:eastAsiaTheme="minorEastAsia"/>
                <w:b/>
                <w:bCs/>
                <w:szCs w:val="21"/>
              </w:rPr>
            </w:pPr>
          </w:p>
        </w:tc>
      </w:tr>
      <w:tr w14:paraId="33FE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11" w:type="pct"/>
            <w:vMerge w:val="continue"/>
            <w:vAlign w:val="center"/>
          </w:tcPr>
          <w:p w14:paraId="5C561FF6">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0086127F">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63B907B5">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8.4无线连接方式：WIFI、蓝牙（提供产品说明书或产品彩页或厂家参数说明或检测报告或提供带参数的产品截图。如不能体现此参数或体现内容不满足参数要求，均视为负偏离）</w:t>
            </w:r>
          </w:p>
        </w:tc>
        <w:tc>
          <w:tcPr>
            <w:tcW w:w="633" w:type="pct"/>
          </w:tcPr>
          <w:p w14:paraId="6758F6DF">
            <w:pPr>
              <w:spacing w:line="360" w:lineRule="exact"/>
              <w:rPr>
                <w:rFonts w:cs="仿宋" w:asciiTheme="minorEastAsia" w:hAnsiTheme="minorEastAsia" w:eastAsiaTheme="minorEastAsia"/>
                <w:b/>
                <w:bCs/>
                <w:szCs w:val="21"/>
              </w:rPr>
            </w:pPr>
          </w:p>
        </w:tc>
        <w:tc>
          <w:tcPr>
            <w:tcW w:w="633" w:type="pct"/>
          </w:tcPr>
          <w:p w14:paraId="6FB2BD84">
            <w:pPr>
              <w:spacing w:line="360" w:lineRule="exact"/>
              <w:rPr>
                <w:rFonts w:cs="仿宋" w:asciiTheme="minorEastAsia" w:hAnsiTheme="minorEastAsia" w:eastAsiaTheme="minorEastAsia"/>
                <w:b/>
                <w:bCs/>
                <w:szCs w:val="21"/>
              </w:rPr>
            </w:pPr>
          </w:p>
        </w:tc>
        <w:tc>
          <w:tcPr>
            <w:tcW w:w="632" w:type="pct"/>
          </w:tcPr>
          <w:p w14:paraId="32040BCE">
            <w:pPr>
              <w:spacing w:line="360" w:lineRule="exact"/>
              <w:rPr>
                <w:rFonts w:cs="仿宋" w:asciiTheme="minorEastAsia" w:hAnsiTheme="minorEastAsia" w:eastAsiaTheme="minorEastAsia"/>
                <w:b/>
                <w:bCs/>
                <w:szCs w:val="21"/>
              </w:rPr>
            </w:pPr>
          </w:p>
        </w:tc>
      </w:tr>
      <w:tr w14:paraId="24A0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11" w:type="pct"/>
            <w:vMerge w:val="continue"/>
            <w:vAlign w:val="center"/>
          </w:tcPr>
          <w:p w14:paraId="722324EC">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0EB816EB">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5A22509D">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8.5类型：有源音箱（提供产品说明书或产品彩页或厂家参数说明或检测报告或提供带参数的产品截图。如不能体现此参数或体现内容不满足参数要求，均视为负偏离）</w:t>
            </w:r>
          </w:p>
        </w:tc>
        <w:tc>
          <w:tcPr>
            <w:tcW w:w="633" w:type="pct"/>
          </w:tcPr>
          <w:p w14:paraId="26C31367">
            <w:pPr>
              <w:spacing w:line="360" w:lineRule="exact"/>
              <w:rPr>
                <w:rFonts w:cs="仿宋" w:asciiTheme="minorEastAsia" w:hAnsiTheme="minorEastAsia" w:eastAsiaTheme="minorEastAsia"/>
                <w:b/>
                <w:bCs/>
                <w:szCs w:val="21"/>
              </w:rPr>
            </w:pPr>
          </w:p>
        </w:tc>
        <w:tc>
          <w:tcPr>
            <w:tcW w:w="633" w:type="pct"/>
          </w:tcPr>
          <w:p w14:paraId="18EE3449">
            <w:pPr>
              <w:spacing w:line="360" w:lineRule="exact"/>
              <w:rPr>
                <w:rFonts w:cs="仿宋" w:asciiTheme="minorEastAsia" w:hAnsiTheme="minorEastAsia" w:eastAsiaTheme="minorEastAsia"/>
                <w:b/>
                <w:bCs/>
                <w:szCs w:val="21"/>
              </w:rPr>
            </w:pPr>
          </w:p>
        </w:tc>
        <w:tc>
          <w:tcPr>
            <w:tcW w:w="632" w:type="pct"/>
          </w:tcPr>
          <w:p w14:paraId="5210FE94">
            <w:pPr>
              <w:spacing w:line="360" w:lineRule="exact"/>
              <w:rPr>
                <w:rFonts w:cs="仿宋" w:asciiTheme="minorEastAsia" w:hAnsiTheme="minorEastAsia" w:eastAsiaTheme="minorEastAsia"/>
                <w:b/>
                <w:bCs/>
                <w:szCs w:val="21"/>
              </w:rPr>
            </w:pPr>
          </w:p>
        </w:tc>
      </w:tr>
      <w:tr w14:paraId="70BC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11" w:type="pct"/>
            <w:vMerge w:val="continue"/>
            <w:vAlign w:val="center"/>
          </w:tcPr>
          <w:p w14:paraId="126EFB00">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6D0ED9DD">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2248F1FA">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8.6控制方式：语音控制、物理按键、APP控制（提供产品说明书或产品彩页或厂家参数说明或检测报告或提供带参数的产品截图。如不能体现此参数或体现内容不满足参数要求，均视为负偏离）</w:t>
            </w:r>
          </w:p>
        </w:tc>
        <w:tc>
          <w:tcPr>
            <w:tcW w:w="633" w:type="pct"/>
          </w:tcPr>
          <w:p w14:paraId="13101E3E">
            <w:pPr>
              <w:spacing w:line="360" w:lineRule="exact"/>
              <w:rPr>
                <w:rFonts w:cs="仿宋" w:asciiTheme="minorEastAsia" w:hAnsiTheme="minorEastAsia" w:eastAsiaTheme="minorEastAsia"/>
                <w:b/>
                <w:bCs/>
                <w:szCs w:val="21"/>
              </w:rPr>
            </w:pPr>
          </w:p>
        </w:tc>
        <w:tc>
          <w:tcPr>
            <w:tcW w:w="633" w:type="pct"/>
          </w:tcPr>
          <w:p w14:paraId="451F7C4A">
            <w:pPr>
              <w:spacing w:line="360" w:lineRule="exact"/>
              <w:rPr>
                <w:rFonts w:cs="仿宋" w:asciiTheme="minorEastAsia" w:hAnsiTheme="minorEastAsia" w:eastAsiaTheme="minorEastAsia"/>
                <w:b/>
                <w:bCs/>
                <w:szCs w:val="21"/>
              </w:rPr>
            </w:pPr>
          </w:p>
        </w:tc>
        <w:tc>
          <w:tcPr>
            <w:tcW w:w="632" w:type="pct"/>
          </w:tcPr>
          <w:p w14:paraId="5139A0D4">
            <w:pPr>
              <w:spacing w:line="360" w:lineRule="exact"/>
              <w:rPr>
                <w:rFonts w:cs="仿宋" w:asciiTheme="minorEastAsia" w:hAnsiTheme="minorEastAsia" w:eastAsiaTheme="minorEastAsia"/>
                <w:b/>
                <w:bCs/>
                <w:szCs w:val="21"/>
              </w:rPr>
            </w:pPr>
          </w:p>
        </w:tc>
      </w:tr>
      <w:tr w14:paraId="750E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11" w:type="pct"/>
            <w:vMerge w:val="continue"/>
            <w:vAlign w:val="center"/>
          </w:tcPr>
          <w:p w14:paraId="7BC2755B">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7A221678">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39789A9C">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8.7定制：需在产品上丝印印制深圳普法logo并附上“深圳普法”公众号二维码。</w:t>
            </w:r>
            <w:r>
              <w:rPr>
                <w:rFonts w:hint="eastAsia" w:cs="仿宋" w:asciiTheme="minorEastAsia" w:hAnsiTheme="minorEastAsia" w:eastAsiaTheme="minorEastAsia"/>
                <w:b/>
                <w:bCs/>
                <w:color w:val="FF0000"/>
                <w:szCs w:val="21"/>
              </w:rPr>
              <w:t>（提供承诺）</w:t>
            </w:r>
          </w:p>
        </w:tc>
        <w:tc>
          <w:tcPr>
            <w:tcW w:w="633" w:type="pct"/>
          </w:tcPr>
          <w:p w14:paraId="5A9CE1FA">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3" w:type="pct"/>
          </w:tcPr>
          <w:p w14:paraId="7C20E213">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2" w:type="pct"/>
          </w:tcPr>
          <w:p w14:paraId="7192DE20">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r>
      <w:tr w14:paraId="1466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1" w:type="pct"/>
            <w:vMerge w:val="restart"/>
            <w:vAlign w:val="center"/>
          </w:tcPr>
          <w:p w14:paraId="7C114351">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9</w:t>
            </w:r>
          </w:p>
        </w:tc>
        <w:tc>
          <w:tcPr>
            <w:tcW w:w="496" w:type="pct"/>
            <w:vMerge w:val="restart"/>
            <w:vAlign w:val="center"/>
          </w:tcPr>
          <w:p w14:paraId="621059A7">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无线充手机支架</w:t>
            </w:r>
          </w:p>
        </w:tc>
        <w:tc>
          <w:tcPr>
            <w:tcW w:w="2195" w:type="pct"/>
          </w:tcPr>
          <w:p w14:paraId="4AC41300">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9.1尺寸：100*94*139cm（可±10%）（提供产品说明书或产品彩页或厂家参数说明或检测报告或提供带参数的产品截图。如不能体现此参数或体现内容不满足参数要求，均视为负偏离）</w:t>
            </w:r>
          </w:p>
        </w:tc>
        <w:tc>
          <w:tcPr>
            <w:tcW w:w="633" w:type="pct"/>
          </w:tcPr>
          <w:p w14:paraId="1E69A4FD">
            <w:pPr>
              <w:spacing w:line="360" w:lineRule="exact"/>
              <w:rPr>
                <w:rFonts w:cs="仿宋" w:asciiTheme="minorEastAsia" w:hAnsiTheme="minorEastAsia" w:eastAsiaTheme="minorEastAsia"/>
                <w:b/>
                <w:bCs/>
                <w:szCs w:val="21"/>
              </w:rPr>
            </w:pPr>
          </w:p>
        </w:tc>
        <w:tc>
          <w:tcPr>
            <w:tcW w:w="633" w:type="pct"/>
          </w:tcPr>
          <w:p w14:paraId="7B4DB6EB">
            <w:pPr>
              <w:spacing w:line="360" w:lineRule="exact"/>
              <w:rPr>
                <w:rFonts w:cs="仿宋" w:asciiTheme="minorEastAsia" w:hAnsiTheme="minorEastAsia" w:eastAsiaTheme="minorEastAsia"/>
                <w:b/>
                <w:bCs/>
                <w:szCs w:val="21"/>
              </w:rPr>
            </w:pPr>
          </w:p>
        </w:tc>
        <w:tc>
          <w:tcPr>
            <w:tcW w:w="632" w:type="pct"/>
          </w:tcPr>
          <w:p w14:paraId="557C4A7F">
            <w:pPr>
              <w:spacing w:line="360" w:lineRule="exact"/>
              <w:rPr>
                <w:rFonts w:cs="仿宋" w:asciiTheme="minorEastAsia" w:hAnsiTheme="minorEastAsia" w:eastAsiaTheme="minorEastAsia"/>
                <w:b/>
                <w:bCs/>
                <w:szCs w:val="21"/>
              </w:rPr>
            </w:pPr>
          </w:p>
        </w:tc>
      </w:tr>
      <w:tr w14:paraId="2E21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1" w:type="pct"/>
            <w:vMerge w:val="continue"/>
            <w:vAlign w:val="center"/>
          </w:tcPr>
          <w:p w14:paraId="712CF1C8">
            <w:pPr>
              <w:spacing w:line="360" w:lineRule="exact"/>
              <w:rPr>
                <w:rFonts w:asciiTheme="minorEastAsia" w:hAnsiTheme="minorEastAsia" w:eastAsiaTheme="minorEastAsia"/>
                <w:szCs w:val="21"/>
              </w:rPr>
            </w:pPr>
          </w:p>
        </w:tc>
        <w:tc>
          <w:tcPr>
            <w:tcW w:w="496" w:type="pct"/>
            <w:vMerge w:val="continue"/>
            <w:vAlign w:val="center"/>
          </w:tcPr>
          <w:p w14:paraId="5B65612F">
            <w:pPr>
              <w:spacing w:line="360" w:lineRule="exact"/>
              <w:rPr>
                <w:rFonts w:asciiTheme="minorEastAsia" w:hAnsiTheme="minorEastAsia" w:eastAsiaTheme="minorEastAsia"/>
                <w:szCs w:val="21"/>
              </w:rPr>
            </w:pPr>
          </w:p>
        </w:tc>
        <w:tc>
          <w:tcPr>
            <w:tcW w:w="2195" w:type="pct"/>
          </w:tcPr>
          <w:p w14:paraId="633FB059">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9.2充电功率：≥15，≤30W自动识别（提供产品说明书或产品彩页或厂家参数说明或检测报告或提供带参数的产品截图。如不能体现此参数或体现内容不满足参数要求，均视为负偏离）</w:t>
            </w:r>
          </w:p>
        </w:tc>
        <w:tc>
          <w:tcPr>
            <w:tcW w:w="633" w:type="pct"/>
          </w:tcPr>
          <w:p w14:paraId="44BF279D">
            <w:pPr>
              <w:spacing w:line="360" w:lineRule="exact"/>
              <w:rPr>
                <w:rFonts w:cs="仿宋" w:asciiTheme="minorEastAsia" w:hAnsiTheme="minorEastAsia" w:eastAsiaTheme="minorEastAsia"/>
                <w:b/>
                <w:bCs/>
                <w:szCs w:val="21"/>
              </w:rPr>
            </w:pPr>
          </w:p>
        </w:tc>
        <w:tc>
          <w:tcPr>
            <w:tcW w:w="633" w:type="pct"/>
          </w:tcPr>
          <w:p w14:paraId="4D77A124">
            <w:pPr>
              <w:spacing w:line="360" w:lineRule="exact"/>
              <w:rPr>
                <w:rFonts w:cs="仿宋" w:asciiTheme="minorEastAsia" w:hAnsiTheme="minorEastAsia" w:eastAsiaTheme="minorEastAsia"/>
                <w:b/>
                <w:bCs/>
                <w:szCs w:val="21"/>
              </w:rPr>
            </w:pPr>
          </w:p>
        </w:tc>
        <w:tc>
          <w:tcPr>
            <w:tcW w:w="632" w:type="pct"/>
          </w:tcPr>
          <w:p w14:paraId="0FF6B9F5">
            <w:pPr>
              <w:spacing w:line="360" w:lineRule="exact"/>
              <w:rPr>
                <w:rFonts w:cs="仿宋" w:asciiTheme="minorEastAsia" w:hAnsiTheme="minorEastAsia" w:eastAsiaTheme="minorEastAsia"/>
                <w:b/>
                <w:bCs/>
                <w:szCs w:val="21"/>
              </w:rPr>
            </w:pPr>
          </w:p>
        </w:tc>
      </w:tr>
      <w:tr w14:paraId="425D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1" w:type="pct"/>
            <w:vMerge w:val="continue"/>
            <w:vAlign w:val="center"/>
          </w:tcPr>
          <w:p w14:paraId="00AFDCAB">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5DA1A0A9">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4D4C59E1">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9.3设备兼容：至少支持苹果iPhone、华为、小米、三星等品牌（提供产品说明书或产品彩页或厂家参数说明或检测报告或提供带参数的产品截图。如不能体现此参数或体现内容不满足参数要求，均视为负偏离）</w:t>
            </w:r>
          </w:p>
        </w:tc>
        <w:tc>
          <w:tcPr>
            <w:tcW w:w="633" w:type="pct"/>
          </w:tcPr>
          <w:p w14:paraId="1F0164C2">
            <w:pPr>
              <w:spacing w:line="360" w:lineRule="exact"/>
              <w:rPr>
                <w:rFonts w:cs="仿宋" w:asciiTheme="minorEastAsia" w:hAnsiTheme="minorEastAsia" w:eastAsiaTheme="minorEastAsia"/>
                <w:b/>
                <w:bCs/>
                <w:szCs w:val="21"/>
              </w:rPr>
            </w:pPr>
          </w:p>
        </w:tc>
        <w:tc>
          <w:tcPr>
            <w:tcW w:w="633" w:type="pct"/>
          </w:tcPr>
          <w:p w14:paraId="02044AEC">
            <w:pPr>
              <w:spacing w:line="360" w:lineRule="exact"/>
              <w:rPr>
                <w:rFonts w:cs="仿宋" w:asciiTheme="minorEastAsia" w:hAnsiTheme="minorEastAsia" w:eastAsiaTheme="minorEastAsia"/>
                <w:b/>
                <w:bCs/>
                <w:szCs w:val="21"/>
              </w:rPr>
            </w:pPr>
          </w:p>
        </w:tc>
        <w:tc>
          <w:tcPr>
            <w:tcW w:w="632" w:type="pct"/>
          </w:tcPr>
          <w:p w14:paraId="131F574E">
            <w:pPr>
              <w:spacing w:line="360" w:lineRule="exact"/>
              <w:rPr>
                <w:rFonts w:cs="仿宋" w:asciiTheme="minorEastAsia" w:hAnsiTheme="minorEastAsia" w:eastAsiaTheme="minorEastAsia"/>
                <w:b/>
                <w:bCs/>
                <w:szCs w:val="21"/>
              </w:rPr>
            </w:pPr>
          </w:p>
        </w:tc>
      </w:tr>
      <w:tr w14:paraId="3747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1" w:type="pct"/>
            <w:vMerge w:val="continue"/>
            <w:vAlign w:val="center"/>
          </w:tcPr>
          <w:p w14:paraId="35A9E192">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72F4D876">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6EED46B9">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9.4材质：ABS等高强度材料（提供产品说明书或产品彩页或厂家参数说明或检测报告或提供带参数的产品截图。如不能体现此参数或体现内容不满足参数要求，均视为负偏离）</w:t>
            </w:r>
          </w:p>
        </w:tc>
        <w:tc>
          <w:tcPr>
            <w:tcW w:w="633" w:type="pct"/>
          </w:tcPr>
          <w:p w14:paraId="72CF9C35">
            <w:pPr>
              <w:spacing w:line="360" w:lineRule="exact"/>
              <w:rPr>
                <w:rFonts w:cs="仿宋" w:asciiTheme="minorEastAsia" w:hAnsiTheme="minorEastAsia" w:eastAsiaTheme="minorEastAsia"/>
                <w:b/>
                <w:bCs/>
                <w:szCs w:val="21"/>
              </w:rPr>
            </w:pPr>
          </w:p>
        </w:tc>
        <w:tc>
          <w:tcPr>
            <w:tcW w:w="633" w:type="pct"/>
          </w:tcPr>
          <w:p w14:paraId="697D27E3">
            <w:pPr>
              <w:spacing w:line="360" w:lineRule="exact"/>
              <w:rPr>
                <w:rFonts w:cs="仿宋" w:asciiTheme="minorEastAsia" w:hAnsiTheme="minorEastAsia" w:eastAsiaTheme="minorEastAsia"/>
                <w:b/>
                <w:bCs/>
                <w:szCs w:val="21"/>
              </w:rPr>
            </w:pPr>
          </w:p>
        </w:tc>
        <w:tc>
          <w:tcPr>
            <w:tcW w:w="632" w:type="pct"/>
          </w:tcPr>
          <w:p w14:paraId="3D703045">
            <w:pPr>
              <w:spacing w:line="360" w:lineRule="exact"/>
              <w:rPr>
                <w:rFonts w:cs="仿宋" w:asciiTheme="minorEastAsia" w:hAnsiTheme="minorEastAsia" w:eastAsiaTheme="minorEastAsia"/>
                <w:b/>
                <w:bCs/>
                <w:szCs w:val="21"/>
              </w:rPr>
            </w:pPr>
          </w:p>
        </w:tc>
      </w:tr>
      <w:tr w14:paraId="3FF6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1" w:type="pct"/>
            <w:vMerge w:val="continue"/>
            <w:vAlign w:val="center"/>
          </w:tcPr>
          <w:p w14:paraId="3572DC8E">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2E7FFF2E">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3BE56ED1">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9.5定制：需在产品上丝印印制深圳普法logo并附上“深圳普法”公众号二维码。</w:t>
            </w:r>
            <w:r>
              <w:rPr>
                <w:rFonts w:hint="eastAsia" w:cs="仿宋" w:asciiTheme="minorEastAsia" w:hAnsiTheme="minorEastAsia" w:eastAsiaTheme="minorEastAsia"/>
                <w:b/>
                <w:bCs/>
                <w:color w:val="FF0000"/>
                <w:szCs w:val="21"/>
              </w:rPr>
              <w:t>（提供承诺）</w:t>
            </w:r>
          </w:p>
        </w:tc>
        <w:tc>
          <w:tcPr>
            <w:tcW w:w="633" w:type="pct"/>
          </w:tcPr>
          <w:p w14:paraId="273F4C65">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3" w:type="pct"/>
          </w:tcPr>
          <w:p w14:paraId="23325D59">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2" w:type="pct"/>
          </w:tcPr>
          <w:p w14:paraId="4BA27B98">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r>
      <w:tr w14:paraId="7212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1" w:type="pct"/>
            <w:vMerge w:val="restart"/>
            <w:vAlign w:val="center"/>
          </w:tcPr>
          <w:p w14:paraId="0BC0B34D">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10</w:t>
            </w:r>
          </w:p>
        </w:tc>
        <w:tc>
          <w:tcPr>
            <w:tcW w:w="496" w:type="pct"/>
            <w:vMerge w:val="restart"/>
            <w:vAlign w:val="center"/>
          </w:tcPr>
          <w:p w14:paraId="31AE15CD">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小背包</w:t>
            </w:r>
          </w:p>
        </w:tc>
        <w:tc>
          <w:tcPr>
            <w:tcW w:w="2195" w:type="pct"/>
          </w:tcPr>
          <w:p w14:paraId="5DB8ABD7">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10.1尺寸：340*225*130cm，10L（可±10%）（提供产品说明书或产品彩页或厂家参数说明或检测报告或提供带参数的产品截图。如不能体现此参数或体现内容不满足参数要求，均视为负偏离）</w:t>
            </w:r>
          </w:p>
        </w:tc>
        <w:tc>
          <w:tcPr>
            <w:tcW w:w="633" w:type="pct"/>
          </w:tcPr>
          <w:p w14:paraId="0269E8BA">
            <w:pPr>
              <w:spacing w:line="360" w:lineRule="exact"/>
              <w:rPr>
                <w:rFonts w:cs="仿宋" w:asciiTheme="minorEastAsia" w:hAnsiTheme="minorEastAsia" w:eastAsiaTheme="minorEastAsia"/>
                <w:b/>
                <w:bCs/>
                <w:szCs w:val="21"/>
              </w:rPr>
            </w:pPr>
          </w:p>
        </w:tc>
        <w:tc>
          <w:tcPr>
            <w:tcW w:w="633" w:type="pct"/>
          </w:tcPr>
          <w:p w14:paraId="132C60A8">
            <w:pPr>
              <w:spacing w:line="360" w:lineRule="exact"/>
              <w:rPr>
                <w:rFonts w:cs="仿宋" w:asciiTheme="minorEastAsia" w:hAnsiTheme="minorEastAsia" w:eastAsiaTheme="minorEastAsia"/>
                <w:b/>
                <w:bCs/>
                <w:szCs w:val="21"/>
              </w:rPr>
            </w:pPr>
          </w:p>
        </w:tc>
        <w:tc>
          <w:tcPr>
            <w:tcW w:w="632" w:type="pct"/>
          </w:tcPr>
          <w:p w14:paraId="6C60514F">
            <w:pPr>
              <w:spacing w:line="360" w:lineRule="exact"/>
              <w:rPr>
                <w:rFonts w:cs="仿宋" w:asciiTheme="minorEastAsia" w:hAnsiTheme="minorEastAsia" w:eastAsiaTheme="minorEastAsia"/>
                <w:b/>
                <w:bCs/>
                <w:szCs w:val="21"/>
              </w:rPr>
            </w:pPr>
          </w:p>
        </w:tc>
      </w:tr>
      <w:tr w14:paraId="726A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1" w:type="pct"/>
            <w:vMerge w:val="continue"/>
            <w:vAlign w:val="center"/>
          </w:tcPr>
          <w:p w14:paraId="208B2B51">
            <w:pPr>
              <w:spacing w:line="360" w:lineRule="exact"/>
              <w:rPr>
                <w:rFonts w:asciiTheme="minorEastAsia" w:hAnsiTheme="minorEastAsia" w:eastAsiaTheme="minorEastAsia"/>
                <w:szCs w:val="21"/>
              </w:rPr>
            </w:pPr>
          </w:p>
        </w:tc>
        <w:tc>
          <w:tcPr>
            <w:tcW w:w="496" w:type="pct"/>
            <w:vMerge w:val="continue"/>
            <w:vAlign w:val="center"/>
          </w:tcPr>
          <w:p w14:paraId="00525380">
            <w:pPr>
              <w:spacing w:line="360" w:lineRule="exact"/>
              <w:rPr>
                <w:rFonts w:asciiTheme="minorEastAsia" w:hAnsiTheme="minorEastAsia" w:eastAsiaTheme="minorEastAsia"/>
                <w:szCs w:val="21"/>
              </w:rPr>
            </w:pPr>
          </w:p>
        </w:tc>
        <w:tc>
          <w:tcPr>
            <w:tcW w:w="2195" w:type="pct"/>
          </w:tcPr>
          <w:p w14:paraId="3395DB61">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10.2面料材质：聚酯纤维（提供产品说明书或产品彩页或厂家参数说明或检测报告或提供带参数的产品截图。如不能体现此参数或体现内容不满足参数要求，均视为负偏离）</w:t>
            </w:r>
          </w:p>
        </w:tc>
        <w:tc>
          <w:tcPr>
            <w:tcW w:w="633" w:type="pct"/>
          </w:tcPr>
          <w:p w14:paraId="151260B0">
            <w:pPr>
              <w:spacing w:line="360" w:lineRule="exact"/>
              <w:rPr>
                <w:rFonts w:cs="仿宋" w:asciiTheme="minorEastAsia" w:hAnsiTheme="minorEastAsia" w:eastAsiaTheme="minorEastAsia"/>
                <w:b/>
                <w:bCs/>
                <w:szCs w:val="21"/>
              </w:rPr>
            </w:pPr>
          </w:p>
        </w:tc>
        <w:tc>
          <w:tcPr>
            <w:tcW w:w="633" w:type="pct"/>
          </w:tcPr>
          <w:p w14:paraId="60CA710E">
            <w:pPr>
              <w:spacing w:line="360" w:lineRule="exact"/>
              <w:rPr>
                <w:rFonts w:cs="仿宋" w:asciiTheme="minorEastAsia" w:hAnsiTheme="minorEastAsia" w:eastAsiaTheme="minorEastAsia"/>
                <w:b/>
                <w:bCs/>
                <w:szCs w:val="21"/>
              </w:rPr>
            </w:pPr>
          </w:p>
        </w:tc>
        <w:tc>
          <w:tcPr>
            <w:tcW w:w="632" w:type="pct"/>
          </w:tcPr>
          <w:p w14:paraId="165BC0FC">
            <w:pPr>
              <w:spacing w:line="360" w:lineRule="exact"/>
              <w:rPr>
                <w:rFonts w:cs="仿宋" w:asciiTheme="minorEastAsia" w:hAnsiTheme="minorEastAsia" w:eastAsiaTheme="minorEastAsia"/>
                <w:b/>
                <w:bCs/>
                <w:szCs w:val="21"/>
              </w:rPr>
            </w:pPr>
          </w:p>
        </w:tc>
      </w:tr>
      <w:tr w14:paraId="623B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1" w:type="pct"/>
            <w:vMerge w:val="continue"/>
            <w:vAlign w:val="center"/>
          </w:tcPr>
          <w:p w14:paraId="7B3B5148">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4F4FF73A">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0DEFF7FD">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10.3收纳与功能设计：隔层布局、主仓、电脑仓、前仓、侧袋（提供产品说明书或产品彩页或厂家参数说明或检测报告或提供带参数的产品截图。如不能体现此参数或体现内容不满足参数要求，均视为负偏离）</w:t>
            </w:r>
          </w:p>
        </w:tc>
        <w:tc>
          <w:tcPr>
            <w:tcW w:w="633" w:type="pct"/>
          </w:tcPr>
          <w:p w14:paraId="3B4CB216">
            <w:pPr>
              <w:spacing w:line="360" w:lineRule="exact"/>
              <w:rPr>
                <w:rFonts w:cs="仿宋" w:asciiTheme="minorEastAsia" w:hAnsiTheme="minorEastAsia" w:eastAsiaTheme="minorEastAsia"/>
                <w:b/>
                <w:bCs/>
                <w:szCs w:val="21"/>
              </w:rPr>
            </w:pPr>
          </w:p>
        </w:tc>
        <w:tc>
          <w:tcPr>
            <w:tcW w:w="633" w:type="pct"/>
          </w:tcPr>
          <w:p w14:paraId="0CAAAFF9">
            <w:pPr>
              <w:spacing w:line="360" w:lineRule="exact"/>
              <w:rPr>
                <w:rFonts w:cs="仿宋" w:asciiTheme="minorEastAsia" w:hAnsiTheme="minorEastAsia" w:eastAsiaTheme="minorEastAsia"/>
                <w:b/>
                <w:bCs/>
                <w:szCs w:val="21"/>
              </w:rPr>
            </w:pPr>
          </w:p>
        </w:tc>
        <w:tc>
          <w:tcPr>
            <w:tcW w:w="632" w:type="pct"/>
          </w:tcPr>
          <w:p w14:paraId="159CF683">
            <w:pPr>
              <w:spacing w:line="360" w:lineRule="exact"/>
              <w:rPr>
                <w:rFonts w:cs="仿宋" w:asciiTheme="minorEastAsia" w:hAnsiTheme="minorEastAsia" w:eastAsiaTheme="minorEastAsia"/>
                <w:b/>
                <w:bCs/>
                <w:szCs w:val="21"/>
              </w:rPr>
            </w:pPr>
          </w:p>
        </w:tc>
      </w:tr>
      <w:tr w14:paraId="48C3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1" w:type="pct"/>
            <w:vMerge w:val="continue"/>
            <w:vAlign w:val="center"/>
          </w:tcPr>
          <w:p w14:paraId="70C4B5B8">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43A7C7C7">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026A76FC">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10.4需在产品上丝印印制深圳普法logo并附上“深圳普法”公众号二维码。</w:t>
            </w:r>
            <w:r>
              <w:rPr>
                <w:rFonts w:hint="eastAsia" w:cs="仿宋" w:asciiTheme="minorEastAsia" w:hAnsiTheme="minorEastAsia" w:eastAsiaTheme="minorEastAsia"/>
                <w:b/>
                <w:bCs/>
                <w:color w:val="FF0000"/>
                <w:szCs w:val="21"/>
              </w:rPr>
              <w:t>（提供承诺）</w:t>
            </w:r>
          </w:p>
        </w:tc>
        <w:tc>
          <w:tcPr>
            <w:tcW w:w="633" w:type="pct"/>
          </w:tcPr>
          <w:p w14:paraId="789B9177">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3" w:type="pct"/>
          </w:tcPr>
          <w:p w14:paraId="2B7B112A">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2" w:type="pct"/>
          </w:tcPr>
          <w:p w14:paraId="5B4FA754">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r>
      <w:tr w14:paraId="0292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11" w:type="pct"/>
            <w:vMerge w:val="restart"/>
            <w:vAlign w:val="center"/>
          </w:tcPr>
          <w:p w14:paraId="62499B5F">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11</w:t>
            </w:r>
          </w:p>
        </w:tc>
        <w:tc>
          <w:tcPr>
            <w:tcW w:w="496" w:type="pct"/>
            <w:vMerge w:val="restart"/>
            <w:vAlign w:val="center"/>
          </w:tcPr>
          <w:p w14:paraId="5A62B358">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随身</w:t>
            </w:r>
          </w:p>
          <w:p w14:paraId="11D956AE">
            <w:pPr>
              <w:spacing w:line="360" w:lineRule="exact"/>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茶具包</w:t>
            </w:r>
          </w:p>
        </w:tc>
        <w:tc>
          <w:tcPr>
            <w:tcW w:w="2195" w:type="pct"/>
          </w:tcPr>
          <w:p w14:paraId="28B4C987">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11.1收纳包尺寸：30*12.5*14.5cm（可±10%）（提供产品说明书或产品彩页或厂家参数说明或检测报告或提供带参数的产品截图。如不能体现此参数或体现内容不满足参数要求，均视为负偏离）</w:t>
            </w:r>
          </w:p>
        </w:tc>
        <w:tc>
          <w:tcPr>
            <w:tcW w:w="633" w:type="pct"/>
          </w:tcPr>
          <w:p w14:paraId="47356885">
            <w:pPr>
              <w:spacing w:line="360" w:lineRule="exact"/>
              <w:rPr>
                <w:rFonts w:cs="仿宋" w:asciiTheme="minorEastAsia" w:hAnsiTheme="minorEastAsia" w:eastAsiaTheme="minorEastAsia"/>
                <w:b/>
                <w:bCs/>
                <w:szCs w:val="21"/>
              </w:rPr>
            </w:pPr>
          </w:p>
        </w:tc>
        <w:tc>
          <w:tcPr>
            <w:tcW w:w="633" w:type="pct"/>
          </w:tcPr>
          <w:p w14:paraId="6FE367DE">
            <w:pPr>
              <w:spacing w:line="360" w:lineRule="exact"/>
              <w:rPr>
                <w:rFonts w:cs="仿宋" w:asciiTheme="minorEastAsia" w:hAnsiTheme="minorEastAsia" w:eastAsiaTheme="minorEastAsia"/>
                <w:b/>
                <w:bCs/>
                <w:szCs w:val="21"/>
              </w:rPr>
            </w:pPr>
          </w:p>
        </w:tc>
        <w:tc>
          <w:tcPr>
            <w:tcW w:w="632" w:type="pct"/>
          </w:tcPr>
          <w:p w14:paraId="438C0DF6">
            <w:pPr>
              <w:spacing w:line="360" w:lineRule="exact"/>
              <w:rPr>
                <w:rFonts w:cs="仿宋" w:asciiTheme="minorEastAsia" w:hAnsiTheme="minorEastAsia" w:eastAsiaTheme="minorEastAsia"/>
                <w:b/>
                <w:bCs/>
                <w:szCs w:val="21"/>
              </w:rPr>
            </w:pPr>
          </w:p>
        </w:tc>
      </w:tr>
      <w:tr w14:paraId="33CA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11" w:type="pct"/>
            <w:vMerge w:val="continue"/>
            <w:vAlign w:val="center"/>
          </w:tcPr>
          <w:p w14:paraId="3A645D01">
            <w:pPr>
              <w:spacing w:line="360" w:lineRule="exact"/>
              <w:rPr>
                <w:rFonts w:asciiTheme="minorEastAsia" w:hAnsiTheme="minorEastAsia" w:eastAsiaTheme="minorEastAsia"/>
                <w:szCs w:val="21"/>
              </w:rPr>
            </w:pPr>
          </w:p>
        </w:tc>
        <w:tc>
          <w:tcPr>
            <w:tcW w:w="496" w:type="pct"/>
            <w:vMerge w:val="continue"/>
            <w:vAlign w:val="center"/>
          </w:tcPr>
          <w:p w14:paraId="1431055B">
            <w:pPr>
              <w:spacing w:line="360" w:lineRule="exact"/>
              <w:rPr>
                <w:rFonts w:asciiTheme="minorEastAsia" w:hAnsiTheme="minorEastAsia" w:eastAsiaTheme="minorEastAsia"/>
                <w:szCs w:val="21"/>
              </w:rPr>
            </w:pPr>
          </w:p>
        </w:tc>
        <w:tc>
          <w:tcPr>
            <w:tcW w:w="2195" w:type="pct"/>
          </w:tcPr>
          <w:p w14:paraId="278717F8">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11.2包体材质：PU皮革、纤维等，内部配有珍珠棉或加厚内衬；茶具材质：陶瓷（提供产品说明书或产品彩页或厂家参数说明或检测报告或提供带参数的产品截图。如不能体现此参数或体现内容不满足参数要求，均视为负偏离）</w:t>
            </w:r>
          </w:p>
        </w:tc>
        <w:tc>
          <w:tcPr>
            <w:tcW w:w="633" w:type="pct"/>
          </w:tcPr>
          <w:p w14:paraId="3611B631">
            <w:pPr>
              <w:spacing w:line="360" w:lineRule="exact"/>
              <w:rPr>
                <w:rFonts w:cs="仿宋" w:asciiTheme="minorEastAsia" w:hAnsiTheme="minorEastAsia" w:eastAsiaTheme="minorEastAsia"/>
                <w:b/>
                <w:bCs/>
                <w:szCs w:val="21"/>
              </w:rPr>
            </w:pPr>
          </w:p>
        </w:tc>
        <w:tc>
          <w:tcPr>
            <w:tcW w:w="633" w:type="pct"/>
          </w:tcPr>
          <w:p w14:paraId="3A7CBDF8">
            <w:pPr>
              <w:spacing w:line="360" w:lineRule="exact"/>
              <w:rPr>
                <w:rFonts w:cs="仿宋" w:asciiTheme="minorEastAsia" w:hAnsiTheme="minorEastAsia" w:eastAsiaTheme="minorEastAsia"/>
                <w:b/>
                <w:bCs/>
                <w:szCs w:val="21"/>
              </w:rPr>
            </w:pPr>
          </w:p>
        </w:tc>
        <w:tc>
          <w:tcPr>
            <w:tcW w:w="632" w:type="pct"/>
          </w:tcPr>
          <w:p w14:paraId="76480A57">
            <w:pPr>
              <w:spacing w:line="360" w:lineRule="exact"/>
              <w:rPr>
                <w:rFonts w:cs="仿宋" w:asciiTheme="minorEastAsia" w:hAnsiTheme="minorEastAsia" w:eastAsiaTheme="minorEastAsia"/>
                <w:b/>
                <w:bCs/>
                <w:szCs w:val="21"/>
              </w:rPr>
            </w:pPr>
          </w:p>
        </w:tc>
      </w:tr>
      <w:tr w14:paraId="2D17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11" w:type="pct"/>
            <w:vMerge w:val="continue"/>
            <w:vAlign w:val="center"/>
          </w:tcPr>
          <w:p w14:paraId="24FB40C3">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7F45B4F9">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3AB5E3FB">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11.3茶具规格：170ml≤茶壶容量≤350ml，40ml≤单个茶杯容量≤120ml（提供产品说明书或产品彩页或厂家参数说明或检测报告或提供带参数的产品截图。如不能体现此参数或体现内容不满足参数要求，均视为负偏离）</w:t>
            </w:r>
          </w:p>
        </w:tc>
        <w:tc>
          <w:tcPr>
            <w:tcW w:w="633" w:type="pct"/>
          </w:tcPr>
          <w:p w14:paraId="7F8C1305">
            <w:pPr>
              <w:spacing w:line="360" w:lineRule="exact"/>
              <w:rPr>
                <w:rFonts w:cs="仿宋" w:asciiTheme="minorEastAsia" w:hAnsiTheme="minorEastAsia" w:eastAsiaTheme="minorEastAsia"/>
                <w:b/>
                <w:bCs/>
                <w:szCs w:val="21"/>
              </w:rPr>
            </w:pPr>
          </w:p>
        </w:tc>
        <w:tc>
          <w:tcPr>
            <w:tcW w:w="633" w:type="pct"/>
          </w:tcPr>
          <w:p w14:paraId="14EE41D5">
            <w:pPr>
              <w:spacing w:line="360" w:lineRule="exact"/>
              <w:rPr>
                <w:rFonts w:cs="仿宋" w:asciiTheme="minorEastAsia" w:hAnsiTheme="minorEastAsia" w:eastAsiaTheme="minorEastAsia"/>
                <w:b/>
                <w:bCs/>
                <w:szCs w:val="21"/>
              </w:rPr>
            </w:pPr>
          </w:p>
        </w:tc>
        <w:tc>
          <w:tcPr>
            <w:tcW w:w="632" w:type="pct"/>
          </w:tcPr>
          <w:p w14:paraId="07C3E546">
            <w:pPr>
              <w:spacing w:line="360" w:lineRule="exact"/>
              <w:rPr>
                <w:rFonts w:cs="仿宋" w:asciiTheme="minorEastAsia" w:hAnsiTheme="minorEastAsia" w:eastAsiaTheme="minorEastAsia"/>
                <w:b/>
                <w:bCs/>
                <w:szCs w:val="21"/>
              </w:rPr>
            </w:pPr>
          </w:p>
        </w:tc>
      </w:tr>
      <w:tr w14:paraId="03FC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11" w:type="pct"/>
            <w:vMerge w:val="continue"/>
            <w:vAlign w:val="center"/>
          </w:tcPr>
          <w:p w14:paraId="6E8E6F11">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55790D45">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44966867">
            <w:pPr>
              <w:spacing w:line="360" w:lineRule="exact"/>
              <w:rPr>
                <w:rFonts w:cs="仿宋" w:asciiTheme="minorEastAsia" w:hAnsiTheme="minorEastAsia" w:eastAsiaTheme="minorEastAsia"/>
                <w:b/>
                <w:bCs/>
                <w:color w:val="FF0000"/>
                <w:szCs w:val="21"/>
              </w:rPr>
            </w:pPr>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color w:val="FF0000"/>
                <w:szCs w:val="21"/>
              </w:rPr>
              <w:t>11.4配置：一壶三杯（提供产品说明书或产品彩页或厂家参数说明或检测报告或提供带参数的产品截图。如不能体现此参数或体现内容不满足参数要求，均视为负偏离）</w:t>
            </w:r>
          </w:p>
        </w:tc>
        <w:tc>
          <w:tcPr>
            <w:tcW w:w="633" w:type="pct"/>
          </w:tcPr>
          <w:p w14:paraId="42F54865">
            <w:pPr>
              <w:spacing w:line="360" w:lineRule="exact"/>
              <w:rPr>
                <w:rFonts w:cs="仿宋" w:asciiTheme="minorEastAsia" w:hAnsiTheme="minorEastAsia" w:eastAsiaTheme="minorEastAsia"/>
                <w:b/>
                <w:bCs/>
                <w:szCs w:val="21"/>
              </w:rPr>
            </w:pPr>
          </w:p>
        </w:tc>
        <w:tc>
          <w:tcPr>
            <w:tcW w:w="633" w:type="pct"/>
          </w:tcPr>
          <w:p w14:paraId="6DD2C8B3">
            <w:pPr>
              <w:spacing w:line="360" w:lineRule="exact"/>
              <w:rPr>
                <w:rFonts w:cs="仿宋" w:asciiTheme="minorEastAsia" w:hAnsiTheme="minorEastAsia" w:eastAsiaTheme="minorEastAsia"/>
                <w:b/>
                <w:bCs/>
                <w:szCs w:val="21"/>
              </w:rPr>
            </w:pPr>
          </w:p>
        </w:tc>
        <w:tc>
          <w:tcPr>
            <w:tcW w:w="632" w:type="pct"/>
          </w:tcPr>
          <w:p w14:paraId="0F7040A8">
            <w:pPr>
              <w:spacing w:line="360" w:lineRule="exact"/>
              <w:rPr>
                <w:rFonts w:cs="仿宋" w:asciiTheme="minorEastAsia" w:hAnsiTheme="minorEastAsia" w:eastAsiaTheme="minorEastAsia"/>
                <w:b/>
                <w:bCs/>
                <w:szCs w:val="21"/>
              </w:rPr>
            </w:pPr>
          </w:p>
        </w:tc>
      </w:tr>
      <w:tr w14:paraId="1204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11" w:type="pct"/>
            <w:vMerge w:val="continue"/>
            <w:vAlign w:val="center"/>
          </w:tcPr>
          <w:p w14:paraId="639540C5">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496" w:type="pct"/>
            <w:vMerge w:val="continue"/>
            <w:vAlign w:val="center"/>
          </w:tcPr>
          <w:p w14:paraId="56E0D28A">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2195" w:type="pct"/>
          </w:tcPr>
          <w:p w14:paraId="75BACAC9">
            <w:pPr>
              <w:spacing w:line="360" w:lineRule="exac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11.5需在产品上丝印印制深圳普法logo并附上“深圳普法”公众号二维码。</w:t>
            </w:r>
            <w:r>
              <w:rPr>
                <w:rFonts w:hint="eastAsia" w:cs="仿宋" w:asciiTheme="minorEastAsia" w:hAnsiTheme="minorEastAsia" w:eastAsiaTheme="minorEastAsia"/>
                <w:b/>
                <w:bCs/>
                <w:color w:val="FF0000"/>
                <w:szCs w:val="21"/>
              </w:rPr>
              <w:t>（提供承诺）</w:t>
            </w:r>
          </w:p>
        </w:tc>
        <w:tc>
          <w:tcPr>
            <w:tcW w:w="633" w:type="pct"/>
          </w:tcPr>
          <w:p w14:paraId="7313A60C">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3" w:type="pct"/>
          </w:tcPr>
          <w:p w14:paraId="49E8B96C">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c>
          <w:tcPr>
            <w:tcW w:w="632" w:type="pct"/>
          </w:tcPr>
          <w:p w14:paraId="07BCCAA0">
            <w:pPr>
              <w:spacing w:line="360" w:lineRule="exact"/>
              <w:rPr>
                <w:rFonts w:cs="仿宋" w:asciiTheme="minorEastAsia" w:hAnsiTheme="minorEastAsia" w:eastAsiaTheme="minorEastAsia"/>
                <w:color w:val="000000" w:themeColor="text1"/>
                <w:szCs w:val="21"/>
                <w14:textFill>
                  <w14:solidFill>
                    <w14:schemeClr w14:val="tx1"/>
                  </w14:solidFill>
                </w14:textFill>
              </w:rPr>
            </w:pPr>
          </w:p>
        </w:tc>
      </w:tr>
    </w:tbl>
    <w:p w14:paraId="59E34602">
      <w:pPr>
        <w:spacing w:line="360" w:lineRule="auto"/>
        <w:rPr>
          <w:rFonts w:asciiTheme="minorEastAsia" w:hAnsiTheme="minorEastAsia" w:eastAsiaTheme="minorEastAsia" w:cstheme="minorEastAsia"/>
          <w:bCs/>
          <w:color w:val="000000" w:themeColor="text1"/>
          <w:szCs w:val="21"/>
          <w14:textFill>
            <w14:solidFill>
              <w14:schemeClr w14:val="tx1"/>
            </w14:solidFill>
          </w14:textFill>
        </w:rPr>
      </w:pPr>
    </w:p>
    <w:p w14:paraId="74E2FC38">
      <w:pP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证明资料【如有的话，供应商提供的证明资料应统一编号（排序），格式自定】：</w:t>
      </w:r>
    </w:p>
    <w:p w14:paraId="00772784">
      <w:pPr>
        <w:rPr>
          <w:rFonts w:asciiTheme="minorEastAsia" w:hAnsiTheme="minorEastAsia" w:eastAsiaTheme="minorEastAsia" w:cstheme="minorEastAsia"/>
          <w:bCs/>
          <w:color w:val="000000" w:themeColor="text1"/>
          <w:szCs w:val="21"/>
          <w14:textFill>
            <w14:solidFill>
              <w14:schemeClr w14:val="tx1"/>
            </w14:solidFill>
          </w14:textFill>
        </w:rPr>
      </w:pPr>
    </w:p>
    <w:p w14:paraId="3AC78540">
      <w:pP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编制指引：</w:t>
      </w:r>
    </w:p>
    <w:p w14:paraId="139B9F94">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1.“询价技术条款”一栏是询价文件第二章“三、</w:t>
      </w:r>
      <w:r>
        <w:rPr>
          <w:rFonts w:hint="eastAsia" w:asciiTheme="minorEastAsia" w:hAnsiTheme="minorEastAsia" w:eastAsiaTheme="minorEastAsia" w:cstheme="minorEastAsia"/>
        </w:rPr>
        <w:t>技术要求</w:t>
      </w:r>
      <w:r>
        <w:rPr>
          <w:rFonts w:hint="eastAsia" w:asciiTheme="minorEastAsia" w:hAnsiTheme="minorEastAsia" w:eastAsiaTheme="minorEastAsia" w:cstheme="minorEastAsia"/>
          <w:bCs/>
          <w:color w:val="000000" w:themeColor="text1"/>
          <w:szCs w:val="21"/>
          <w14:textFill>
            <w14:solidFill>
              <w14:schemeClr w14:val="tx1"/>
            </w14:solidFill>
          </w14:textFill>
        </w:rPr>
        <w:t>”的全部内容；</w:t>
      </w:r>
    </w:p>
    <w:p w14:paraId="67599110">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2.“投标（响应）技术响应”一栏必须一一对照“询价技术要求”，详细填写投标（响应）人自身投标（响应）货物的具体参数，而不能不合理照搬照抄询价文件的技术要求，以体现具体响应情况。</w:t>
      </w:r>
    </w:p>
    <w:p w14:paraId="5A9BB603">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填写如实填写“正偏离”、“负偏离”或“无偏离”，其中：“正偏离”表示“投标响应优于询价技术要求”，“负偏离”表示“投标响应不满足询价技术要求”，“无偏离”表示“投标响应与询价技术要求一致”。“投标（响应）技术响应”对比“询价技术要求”存在响应不全（包括未响应整项询价技术要求或者未响应一项询价技术要求的部分内容），均视为“负偏离”。</w:t>
      </w:r>
    </w:p>
    <w:p w14:paraId="7CF4A2C5">
      <w:pPr>
        <w:ind w:firstLine="420" w:firstLineChars="200"/>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Cs/>
          <w:color w:val="000000" w:themeColor="text1"/>
          <w:szCs w:val="21"/>
          <w14:textFill>
            <w14:solidFill>
              <w14:schemeClr w14:val="tx1"/>
            </w14:solidFill>
          </w14:textFill>
        </w:rPr>
        <w:t>4.未要求提供证明资料的询价技术要求，可以不提供证明资料（如实响应即可）；</w:t>
      </w:r>
      <w:r>
        <w:rPr>
          <w:rFonts w:hint="eastAsia" w:asciiTheme="minorEastAsia" w:hAnsiTheme="minorEastAsia" w:eastAsiaTheme="minorEastAsia" w:cstheme="minorEastAsia"/>
          <w:b/>
          <w:color w:val="FF0000"/>
          <w:szCs w:val="21"/>
        </w:rPr>
        <w:t>如额外提供了证明资料，且证明资料显示不符合询价技术要求的，经认定，该项询价技术要求将被判定为负偏离。</w:t>
      </w:r>
    </w:p>
    <w:p w14:paraId="246B1CC9">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5.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询价技术要求；证明资料模糊不清无法判断或未显示是否满足询价技术要求），且投标人在“偏离情况”一栏响应为“正偏离”或“无偏离”的，经认定，将判定为负偏离。</w:t>
      </w:r>
    </w:p>
    <w:p w14:paraId="13B9F0DD">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6.表后“证明资料”部分内容的编制：提供的所有证明资料应当统一编号（排序），且证明资料的编号（顺序）、数量和名称（形式）均应与“说明”一栏所填内容保持一致（一一对应）。</w:t>
      </w:r>
      <w:r>
        <w:rPr>
          <w:rFonts w:hint="eastAsia" w:asciiTheme="minorEastAsia" w:hAnsiTheme="minorEastAsia" w:eastAsiaTheme="minorEastAsia" w:cstheme="minorEastAsia"/>
          <w:b/>
          <w:color w:val="FF0000"/>
          <w:szCs w:val="21"/>
        </w:rPr>
        <w:t>未按照询价文件要求在表后放置证明材料的供应商将承担不利后果，经认定，相关技术要求将判定为负偏离。</w:t>
      </w:r>
    </w:p>
    <w:p w14:paraId="5F5AD80E">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7.证明资料的形式及其它具体要求：</w:t>
      </w:r>
    </w:p>
    <w:p w14:paraId="0BD90CD6">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（1）除照片、图片（截图）及不需加盖公章的文字说明（技术说明）外，其它证明资料均要求为加盖公章的原件复印件；</w:t>
      </w:r>
    </w:p>
    <w:p w14:paraId="097285DE">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（2）提供证明资料的形式包括但不限于：a.制造商出具的</w:t>
      </w:r>
      <w:r>
        <w:rPr>
          <w:rFonts w:hint="eastAsia" w:asciiTheme="minorEastAsia" w:hAnsiTheme="minorEastAsia" w:eastAsiaTheme="minorEastAsia" w:cstheme="minorEastAsia"/>
          <w:bCs/>
          <w:color w:val="FF0000"/>
          <w:szCs w:val="21"/>
        </w:rPr>
        <w:t>参数确认函</w:t>
      </w:r>
      <w:r>
        <w:rPr>
          <w:rFonts w:hint="eastAsia" w:asciiTheme="minorEastAsia" w:hAnsiTheme="minorEastAsia" w:eastAsiaTheme="minorEastAsia" w:cstheme="minorEastAsia"/>
          <w:bCs/>
          <w:color w:val="000000" w:themeColor="text1"/>
          <w:szCs w:val="21"/>
          <w14:textFill>
            <w14:solidFill>
              <w14:schemeClr w14:val="tx1"/>
            </w14:solidFill>
          </w14:textFill>
        </w:rPr>
        <w:t>，或产品说明书、产品彩页；b.我国政府机构出具的产品检验和核准证件等；c.第三方机构出具的检测（检验、测试）报告、认证证书等；已对证明资料的形式、内容作出具体要求的，必须严格按要求的形式、内容提供证明资料；</w:t>
      </w:r>
    </w:p>
    <w:p w14:paraId="61631E53">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14:paraId="595A3699">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我国政府机构出具的产品检验和核准证件应为证件正面、背面和附件标注的全部具体内容；产品检验和核准证件的尺寸和清晰度应该能够被阅读、识别和判断；</w:t>
      </w:r>
    </w:p>
    <w:p w14:paraId="3952E242">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被阅读、识别和判断；</w:t>
      </w:r>
    </w:p>
    <w:p w14:paraId="54BD9354">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其它证明资料的形式要求参照以上要求执行；</w:t>
      </w:r>
    </w:p>
    <w:p w14:paraId="549238D5">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（4）证明资料均要求原件备查。</w:t>
      </w:r>
    </w:p>
    <w:p w14:paraId="1432313A">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8.其它注意事项：</w:t>
      </w:r>
    </w:p>
    <w:p w14:paraId="1C9C6F56">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（1）供应商的响应情况将影响评审结论，请如实填写；</w:t>
      </w:r>
    </w:p>
    <w:p w14:paraId="2A6CA6A8">
      <w:pPr>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p>
    <w:p w14:paraId="5EDBD75D">
      <w:pPr>
        <w:rPr>
          <w:rFonts w:asciiTheme="minorEastAsia" w:hAnsiTheme="minorEastAsia" w:eastAsiaTheme="minorEastAsia" w:cstheme="minorEastAsia"/>
        </w:rPr>
      </w:pPr>
    </w:p>
    <w:p w14:paraId="163852F9">
      <w:pPr>
        <w:ind w:firstLine="3150" w:firstLineChars="1500"/>
        <w:jc w:val="left"/>
        <w:rPr>
          <w:rFonts w:asciiTheme="minorEastAsia" w:hAnsiTheme="minorEastAsia" w:eastAsiaTheme="minorEastAsia" w:cstheme="minorEastAsia"/>
          <w:color w:val="000000" w:themeColor="text1"/>
          <w14:textFill>
            <w14:solidFill>
              <w14:schemeClr w14:val="tx1"/>
            </w14:solidFill>
          </w14:textFill>
        </w:rPr>
      </w:pPr>
      <w:bookmarkStart w:id="13"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3"/>
    </w:p>
    <w:p w14:paraId="1026843B">
      <w:pPr>
        <w:ind w:firstLine="3150" w:firstLineChars="1500"/>
        <w:jc w:val="left"/>
        <w:rPr>
          <w:rFonts w:asciiTheme="minorEastAsia" w:hAnsiTheme="minorEastAsia" w:eastAsiaTheme="minorEastAsia" w:cstheme="minorEastAsia"/>
          <w:color w:val="000000" w:themeColor="text1"/>
          <w14:textFill>
            <w14:solidFill>
              <w14:schemeClr w14:val="tx1"/>
            </w14:solidFill>
          </w14:textFill>
        </w:rPr>
      </w:pPr>
      <w:bookmarkStart w:id="14"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4"/>
    </w:p>
    <w:p w14:paraId="5CC717C9">
      <w:pPr>
        <w:ind w:firstLine="3150" w:firstLineChars="1500"/>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5B2BDA31">
      <w:pPr>
        <w:pStyle w:val="8"/>
        <w:spacing w:line="240" w:lineRule="auto"/>
        <w:ind w:firstLine="480"/>
        <w:rPr>
          <w:rFonts w:asciiTheme="minorEastAsia" w:hAnsiTheme="minorEastAsia" w:eastAsiaTheme="minorEastAsia" w:cstheme="minorEastAsia"/>
        </w:rPr>
      </w:pPr>
    </w:p>
    <w:p w14:paraId="4C2E261D">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3F19342E">
      <w:pPr>
        <w:pStyle w:val="30"/>
        <w:ind w:firstLine="0" w:firstLineChars="0"/>
        <w:jc w:val="center"/>
        <w:outlineLvl w:val="1"/>
        <w:rPr>
          <w:rFonts w:asciiTheme="minorEastAsia" w:hAnsiTheme="minorEastAsia" w:eastAsiaTheme="minorEastAsia" w:cstheme="minorEastAsia"/>
        </w:rPr>
      </w:pPr>
      <w:r>
        <w:rPr>
          <w:rFonts w:hint="eastAsia" w:asciiTheme="minorEastAsia" w:hAnsiTheme="minorEastAsia" w:eastAsiaTheme="minorEastAsia" w:cstheme="minorEastAsia"/>
          <w:b/>
          <w:sz w:val="30"/>
          <w:szCs w:val="30"/>
        </w:rPr>
        <w:t>八、商务要求偏离表</w:t>
      </w:r>
    </w:p>
    <w:p w14:paraId="4582B6A8">
      <w:pPr>
        <w:spacing w:line="360" w:lineRule="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260"/>
        <w:gridCol w:w="3260"/>
        <w:gridCol w:w="851"/>
        <w:gridCol w:w="617"/>
      </w:tblGrid>
      <w:tr w14:paraId="5EA3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36373A09">
            <w:pPr>
              <w:jc w:val="center"/>
              <w:rPr>
                <w:rFonts w:cs="仿宋" w:asciiTheme="minorEastAsia" w:hAnsiTheme="minorEastAsia" w:eastAsiaTheme="minorEastAsia"/>
                <w:b/>
                <w:bCs/>
                <w:color w:val="000000" w:themeColor="text1"/>
                <w:szCs w:val="21"/>
                <w14:textFill>
                  <w14:solidFill>
                    <w14:schemeClr w14:val="tx1"/>
                  </w14:solidFill>
                </w14:textFill>
              </w:rPr>
            </w:pPr>
            <w:r>
              <w:rPr>
                <w:rFonts w:hint="eastAsia" w:cs="仿宋" w:asciiTheme="minorEastAsia" w:hAnsiTheme="minorEastAsia" w:eastAsiaTheme="minorEastAsia"/>
                <w:b/>
                <w:bCs/>
                <w:color w:val="000000" w:themeColor="text1"/>
                <w:szCs w:val="21"/>
                <w14:textFill>
                  <w14:solidFill>
                    <w14:schemeClr w14:val="tx1"/>
                  </w14:solidFill>
                </w14:textFill>
              </w:rPr>
              <w:t>序号</w:t>
            </w:r>
          </w:p>
        </w:tc>
        <w:tc>
          <w:tcPr>
            <w:tcW w:w="3260" w:type="dxa"/>
            <w:vAlign w:val="center"/>
          </w:tcPr>
          <w:p w14:paraId="59A8A995">
            <w:pPr>
              <w:jc w:val="center"/>
              <w:rPr>
                <w:rFonts w:cs="仿宋" w:asciiTheme="minorEastAsia" w:hAnsiTheme="minorEastAsia" w:eastAsiaTheme="minorEastAsia"/>
                <w:b/>
                <w:bCs/>
                <w:color w:val="000000" w:themeColor="text1"/>
                <w:szCs w:val="21"/>
                <w14:textFill>
                  <w14:solidFill>
                    <w14:schemeClr w14:val="tx1"/>
                  </w14:solidFill>
                </w14:textFill>
              </w:rPr>
            </w:pPr>
            <w:r>
              <w:rPr>
                <w:rFonts w:hint="eastAsia" w:cs="仿宋" w:asciiTheme="minorEastAsia" w:hAnsiTheme="minorEastAsia" w:eastAsiaTheme="minorEastAsia"/>
                <w:b/>
                <w:bCs/>
                <w:color w:val="000000" w:themeColor="text1"/>
                <w:szCs w:val="21"/>
                <w14:textFill>
                  <w14:solidFill>
                    <w14:schemeClr w14:val="tx1"/>
                  </w14:solidFill>
                </w14:textFill>
              </w:rPr>
              <w:t>询价商务条款</w:t>
            </w:r>
          </w:p>
        </w:tc>
        <w:tc>
          <w:tcPr>
            <w:tcW w:w="3260" w:type="dxa"/>
            <w:vAlign w:val="center"/>
          </w:tcPr>
          <w:p w14:paraId="0883A44A">
            <w:pPr>
              <w:jc w:val="center"/>
              <w:rPr>
                <w:rFonts w:cs="仿宋" w:asciiTheme="minorEastAsia" w:hAnsiTheme="minorEastAsia" w:eastAsiaTheme="minorEastAsia"/>
                <w:b/>
                <w:bCs/>
                <w:color w:val="000000" w:themeColor="text1"/>
                <w:szCs w:val="21"/>
                <w14:textFill>
                  <w14:solidFill>
                    <w14:schemeClr w14:val="tx1"/>
                  </w14:solidFill>
                </w14:textFill>
              </w:rPr>
            </w:pPr>
            <w:r>
              <w:rPr>
                <w:rFonts w:hint="eastAsia" w:cs="仿宋" w:asciiTheme="minorEastAsia" w:hAnsiTheme="minorEastAsia" w:eastAsiaTheme="minorEastAsia"/>
                <w:b/>
                <w:bCs/>
                <w:color w:val="000000" w:themeColor="text1"/>
                <w:szCs w:val="21"/>
                <w14:textFill>
                  <w14:solidFill>
                    <w14:schemeClr w14:val="tx1"/>
                  </w14:solidFill>
                </w14:textFill>
              </w:rPr>
              <w:t>投标（响应）商务响应</w:t>
            </w:r>
          </w:p>
        </w:tc>
        <w:tc>
          <w:tcPr>
            <w:tcW w:w="851" w:type="dxa"/>
            <w:vAlign w:val="center"/>
          </w:tcPr>
          <w:p w14:paraId="40D701C0">
            <w:pPr>
              <w:jc w:val="center"/>
              <w:rPr>
                <w:rFonts w:cs="仿宋" w:asciiTheme="minorEastAsia" w:hAnsiTheme="minorEastAsia" w:eastAsiaTheme="minorEastAsia"/>
                <w:b/>
                <w:bCs/>
                <w:color w:val="000000" w:themeColor="text1"/>
                <w:szCs w:val="21"/>
                <w14:textFill>
                  <w14:solidFill>
                    <w14:schemeClr w14:val="tx1"/>
                  </w14:solidFill>
                </w14:textFill>
              </w:rPr>
            </w:pPr>
            <w:r>
              <w:rPr>
                <w:rFonts w:hint="eastAsia" w:cs="仿宋" w:asciiTheme="minorEastAsia" w:hAnsiTheme="minorEastAsia" w:eastAsiaTheme="minorEastAsia"/>
                <w:b/>
                <w:bCs/>
                <w:color w:val="000000" w:themeColor="text1"/>
                <w:szCs w:val="21"/>
                <w14:textFill>
                  <w14:solidFill>
                    <w14:schemeClr w14:val="tx1"/>
                  </w14:solidFill>
                </w14:textFill>
              </w:rPr>
              <w:t>偏离</w:t>
            </w:r>
          </w:p>
          <w:p w14:paraId="53510C9B">
            <w:pPr>
              <w:jc w:val="center"/>
              <w:rPr>
                <w:rFonts w:cs="仿宋" w:asciiTheme="minorEastAsia" w:hAnsiTheme="minorEastAsia" w:eastAsiaTheme="minorEastAsia"/>
                <w:b/>
                <w:bCs/>
                <w:color w:val="000000" w:themeColor="text1"/>
                <w:szCs w:val="21"/>
                <w14:textFill>
                  <w14:solidFill>
                    <w14:schemeClr w14:val="tx1"/>
                  </w14:solidFill>
                </w14:textFill>
              </w:rPr>
            </w:pPr>
            <w:r>
              <w:rPr>
                <w:rFonts w:hint="eastAsia" w:cs="仿宋" w:asciiTheme="minorEastAsia" w:hAnsiTheme="minorEastAsia" w:eastAsiaTheme="minorEastAsia"/>
                <w:b/>
                <w:bCs/>
                <w:color w:val="000000" w:themeColor="text1"/>
                <w:szCs w:val="21"/>
                <w14:textFill>
                  <w14:solidFill>
                    <w14:schemeClr w14:val="tx1"/>
                  </w14:solidFill>
                </w14:textFill>
              </w:rPr>
              <w:t>情况</w:t>
            </w:r>
          </w:p>
        </w:tc>
        <w:tc>
          <w:tcPr>
            <w:tcW w:w="617" w:type="dxa"/>
            <w:vAlign w:val="center"/>
          </w:tcPr>
          <w:p w14:paraId="70F4D986">
            <w:pPr>
              <w:jc w:val="center"/>
              <w:rPr>
                <w:rFonts w:cs="仿宋" w:asciiTheme="minorEastAsia" w:hAnsiTheme="minorEastAsia" w:eastAsiaTheme="minorEastAsia"/>
                <w:b/>
                <w:bCs/>
                <w:color w:val="000000" w:themeColor="text1"/>
                <w:szCs w:val="21"/>
                <w14:textFill>
                  <w14:solidFill>
                    <w14:schemeClr w14:val="tx1"/>
                  </w14:solidFill>
                </w14:textFill>
              </w:rPr>
            </w:pPr>
            <w:r>
              <w:rPr>
                <w:rFonts w:hint="eastAsia" w:cs="仿宋" w:asciiTheme="minorEastAsia" w:hAnsiTheme="minorEastAsia" w:eastAsiaTheme="minorEastAsia"/>
                <w:b/>
                <w:bCs/>
                <w:color w:val="000000" w:themeColor="text1"/>
                <w:szCs w:val="21"/>
                <w14:textFill>
                  <w14:solidFill>
                    <w14:schemeClr w14:val="tx1"/>
                  </w14:solidFill>
                </w14:textFill>
              </w:rPr>
              <w:t>说明</w:t>
            </w:r>
          </w:p>
        </w:tc>
      </w:tr>
      <w:tr w14:paraId="3C99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5"/>
            <w:vAlign w:val="center"/>
          </w:tcPr>
          <w:p w14:paraId="4A6ECB23">
            <w:pPr>
              <w:rPr>
                <w:rFonts w:cs="仿宋" w:asciiTheme="minorEastAsia" w:hAnsiTheme="minorEastAsia" w:eastAsiaTheme="minorEastAsia"/>
                <w:b/>
                <w:bCs/>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（一）免费保修期内售后服务要求</w:t>
            </w:r>
          </w:p>
        </w:tc>
      </w:tr>
      <w:tr w14:paraId="4B90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095AF2F8">
            <w:pPr>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1</w:t>
            </w:r>
          </w:p>
        </w:tc>
        <w:tc>
          <w:tcPr>
            <w:tcW w:w="3260" w:type="dxa"/>
          </w:tcPr>
          <w:p w14:paraId="40A63D97">
            <w:pP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免费保修期</w:t>
            </w:r>
          </w:p>
          <w:p w14:paraId="66BAED7C">
            <w:pPr>
              <w:pStyle w:val="8"/>
              <w:spacing w:line="240" w:lineRule="auto"/>
              <w:ind w:firstLine="0" w:firstLineChars="0"/>
              <w:rPr>
                <w:rFonts w:cs="仿宋" w:asciiTheme="minorEastAsia" w:hAnsiTheme="minorEastAsia" w:eastAsiaTheme="minorEastAsia"/>
              </w:rPr>
            </w:pPr>
            <w:r>
              <w:rPr>
                <w:rFonts w:hint="eastAsia" w:cs="仿宋" w:asciiTheme="minorEastAsia" w:hAnsiTheme="minorEastAsia" w:eastAsiaTheme="minorEastAsia"/>
              </w:rPr>
              <w:t>★货物免费保修期  1  年（环保袋（大）、环保袋（小）、文件手提袋除外），时间自最终验收合格并交付使用之日起计算。</w:t>
            </w:r>
          </w:p>
        </w:tc>
        <w:tc>
          <w:tcPr>
            <w:tcW w:w="3260" w:type="dxa"/>
          </w:tcPr>
          <w:p w14:paraId="7572E7B1">
            <w:pPr>
              <w:jc w:val="center"/>
              <w:rPr>
                <w:rFonts w:cs="仿宋" w:asciiTheme="minorEastAsia" w:hAnsiTheme="minorEastAsia" w:eastAsiaTheme="minorEastAsia"/>
                <w:bCs/>
                <w:color w:val="000000" w:themeColor="text1"/>
                <w:szCs w:val="21"/>
                <w14:textFill>
                  <w14:solidFill>
                    <w14:schemeClr w14:val="tx1"/>
                  </w14:solidFill>
                </w14:textFill>
              </w:rPr>
            </w:pPr>
          </w:p>
        </w:tc>
        <w:tc>
          <w:tcPr>
            <w:tcW w:w="851" w:type="dxa"/>
          </w:tcPr>
          <w:p w14:paraId="21B107CB">
            <w:pPr>
              <w:rPr>
                <w:rFonts w:cs="仿宋" w:asciiTheme="minorEastAsia" w:hAnsiTheme="minorEastAsia" w:eastAsiaTheme="minorEastAsia"/>
                <w:bCs/>
                <w:color w:val="000000" w:themeColor="text1"/>
                <w:szCs w:val="21"/>
                <w14:textFill>
                  <w14:solidFill>
                    <w14:schemeClr w14:val="tx1"/>
                  </w14:solidFill>
                </w14:textFill>
              </w:rPr>
            </w:pPr>
          </w:p>
        </w:tc>
        <w:tc>
          <w:tcPr>
            <w:tcW w:w="617" w:type="dxa"/>
          </w:tcPr>
          <w:p w14:paraId="375DDB32">
            <w:pPr>
              <w:rPr>
                <w:rFonts w:cs="仿宋" w:asciiTheme="minorEastAsia" w:hAnsiTheme="minorEastAsia" w:eastAsiaTheme="minorEastAsia"/>
                <w:bCs/>
                <w:color w:val="000000" w:themeColor="text1"/>
                <w:szCs w:val="21"/>
                <w14:textFill>
                  <w14:solidFill>
                    <w14:schemeClr w14:val="tx1"/>
                  </w14:solidFill>
                </w14:textFill>
              </w:rPr>
            </w:pPr>
          </w:p>
        </w:tc>
      </w:tr>
      <w:tr w14:paraId="46ED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0FC1BFB7">
            <w:pPr>
              <w:jc w:val="center"/>
              <w:rPr>
                <w:rFonts w:cs="仿宋" w:asciiTheme="minorEastAsia" w:hAnsiTheme="minorEastAsia" w:eastAsiaTheme="minorEastAsia"/>
                <w:sz w:val="24"/>
              </w:rPr>
            </w:pPr>
            <w:r>
              <w:rPr>
                <w:rFonts w:hint="eastAsia" w:cs="仿宋" w:asciiTheme="minorEastAsia" w:hAnsiTheme="minorEastAsia" w:eastAsiaTheme="minorEastAsia"/>
                <w:sz w:val="24"/>
              </w:rPr>
              <w:t>2</w:t>
            </w:r>
          </w:p>
        </w:tc>
        <w:tc>
          <w:tcPr>
            <w:tcW w:w="3260" w:type="dxa"/>
          </w:tcPr>
          <w:p w14:paraId="02300C93">
            <w:pPr>
              <w:rPr>
                <w:rFonts w:cs="仿宋" w:asciiTheme="minorEastAsia" w:hAnsiTheme="minorEastAsia" w:eastAsiaTheme="minorEastAsia"/>
                <w:sz w:val="24"/>
              </w:rPr>
            </w:pPr>
            <w:r>
              <w:rPr>
                <w:rFonts w:hint="eastAsia" w:cs="仿宋" w:asciiTheme="minorEastAsia" w:hAnsiTheme="minorEastAsia" w:eastAsiaTheme="minorEastAsia"/>
                <w:sz w:val="24"/>
              </w:rPr>
              <w:t>维修响应</w:t>
            </w:r>
          </w:p>
          <w:p w14:paraId="72F40645">
            <w:pPr>
              <w:rPr>
                <w:rFonts w:cs="仿宋" w:asciiTheme="minorEastAsia" w:hAnsiTheme="minorEastAsia" w:eastAsiaTheme="minorEastAsia"/>
                <w:sz w:val="24"/>
              </w:rPr>
            </w:pPr>
            <w:r>
              <w:rPr>
                <w:rFonts w:hint="eastAsia" w:cs="仿宋" w:asciiTheme="minorEastAsia" w:hAnsiTheme="minorEastAsia" w:eastAsiaTheme="minorEastAsia"/>
                <w:sz w:val="24"/>
              </w:rPr>
              <w:t>在保修期内，一旦发生质量问题，投标人保证在接到通知    小时内响应并赶到现场， 72 小时内修理解决故障正常使用。</w:t>
            </w:r>
          </w:p>
        </w:tc>
        <w:tc>
          <w:tcPr>
            <w:tcW w:w="3260" w:type="dxa"/>
          </w:tcPr>
          <w:p w14:paraId="6EE431D9">
            <w:pPr>
              <w:rPr>
                <w:rFonts w:cs="仿宋" w:asciiTheme="minorEastAsia" w:hAnsiTheme="minorEastAsia" w:eastAsiaTheme="minorEastAsia"/>
                <w:bCs/>
                <w:color w:val="000000" w:themeColor="text1"/>
                <w:szCs w:val="21"/>
                <w14:textFill>
                  <w14:solidFill>
                    <w14:schemeClr w14:val="tx1"/>
                  </w14:solidFill>
                </w14:textFill>
              </w:rPr>
            </w:pPr>
          </w:p>
        </w:tc>
        <w:tc>
          <w:tcPr>
            <w:tcW w:w="851" w:type="dxa"/>
          </w:tcPr>
          <w:p w14:paraId="5E03899D">
            <w:pPr>
              <w:rPr>
                <w:rFonts w:cs="仿宋" w:asciiTheme="minorEastAsia" w:hAnsiTheme="minorEastAsia" w:eastAsiaTheme="minorEastAsia"/>
                <w:bCs/>
                <w:color w:val="000000" w:themeColor="text1"/>
                <w:szCs w:val="21"/>
                <w14:textFill>
                  <w14:solidFill>
                    <w14:schemeClr w14:val="tx1"/>
                  </w14:solidFill>
                </w14:textFill>
              </w:rPr>
            </w:pPr>
          </w:p>
        </w:tc>
        <w:tc>
          <w:tcPr>
            <w:tcW w:w="617" w:type="dxa"/>
          </w:tcPr>
          <w:p w14:paraId="024C80A2">
            <w:pPr>
              <w:rPr>
                <w:rFonts w:cs="仿宋" w:asciiTheme="minorEastAsia" w:hAnsiTheme="minorEastAsia" w:eastAsiaTheme="minorEastAsia"/>
                <w:bCs/>
                <w:color w:val="000000" w:themeColor="text1"/>
                <w:szCs w:val="21"/>
                <w14:textFill>
                  <w14:solidFill>
                    <w14:schemeClr w14:val="tx1"/>
                  </w14:solidFill>
                </w14:textFill>
              </w:rPr>
            </w:pPr>
          </w:p>
        </w:tc>
      </w:tr>
      <w:tr w14:paraId="618A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5F25D4A9">
            <w:pPr>
              <w:jc w:val="center"/>
              <w:rPr>
                <w:rFonts w:cs="仿宋" w:asciiTheme="minorEastAsia" w:hAnsiTheme="minorEastAsia" w:eastAsiaTheme="minorEastAsia"/>
                <w:sz w:val="24"/>
              </w:rPr>
            </w:pPr>
            <w:r>
              <w:rPr>
                <w:rFonts w:hint="eastAsia" w:cs="仿宋" w:asciiTheme="minorEastAsia" w:hAnsiTheme="minorEastAsia" w:eastAsiaTheme="minorEastAsia"/>
                <w:sz w:val="24"/>
              </w:rPr>
              <w:t>3</w:t>
            </w:r>
          </w:p>
        </w:tc>
        <w:tc>
          <w:tcPr>
            <w:tcW w:w="3260" w:type="dxa"/>
          </w:tcPr>
          <w:p w14:paraId="090E42C5">
            <w:pPr>
              <w:rPr>
                <w:rFonts w:cs="仿宋" w:asciiTheme="minorEastAsia" w:hAnsiTheme="minorEastAsia" w:eastAsiaTheme="minorEastAsia"/>
                <w:sz w:val="24"/>
              </w:rPr>
            </w:pPr>
            <w:r>
              <w:rPr>
                <w:rFonts w:hint="eastAsia" w:cs="仿宋" w:asciiTheme="minorEastAsia" w:hAnsiTheme="minorEastAsia" w:eastAsiaTheme="minorEastAsia"/>
                <w:sz w:val="24"/>
              </w:rPr>
              <w:t>技术支持及培训服务</w:t>
            </w:r>
          </w:p>
          <w:p w14:paraId="6AABA614">
            <w:pPr>
              <w:rPr>
                <w:rFonts w:cs="仿宋" w:asciiTheme="minorEastAsia" w:hAnsiTheme="minorEastAsia" w:eastAsiaTheme="minorEastAsia"/>
                <w:sz w:val="24"/>
              </w:rPr>
            </w:pPr>
            <w:r>
              <w:rPr>
                <w:rFonts w:hint="eastAsia" w:cs="仿宋" w:asciiTheme="minorEastAsia" w:hAnsiTheme="minorEastAsia" w:eastAsiaTheme="minorEastAsia"/>
                <w:sz w:val="24"/>
              </w:rPr>
              <w:t>由相关技术人员提供保修、维修、技术培训服务（不额外收费）。</w:t>
            </w:r>
          </w:p>
        </w:tc>
        <w:tc>
          <w:tcPr>
            <w:tcW w:w="3260" w:type="dxa"/>
          </w:tcPr>
          <w:p w14:paraId="3DCA9D7D">
            <w:pPr>
              <w:rPr>
                <w:rFonts w:cs="仿宋" w:asciiTheme="minorEastAsia" w:hAnsiTheme="minorEastAsia" w:eastAsiaTheme="minorEastAsia"/>
                <w:bCs/>
                <w:color w:val="000000" w:themeColor="text1"/>
                <w:szCs w:val="21"/>
                <w14:textFill>
                  <w14:solidFill>
                    <w14:schemeClr w14:val="tx1"/>
                  </w14:solidFill>
                </w14:textFill>
              </w:rPr>
            </w:pPr>
          </w:p>
        </w:tc>
        <w:tc>
          <w:tcPr>
            <w:tcW w:w="851" w:type="dxa"/>
          </w:tcPr>
          <w:p w14:paraId="745AE17E">
            <w:pPr>
              <w:rPr>
                <w:rFonts w:cs="仿宋" w:asciiTheme="minorEastAsia" w:hAnsiTheme="minorEastAsia" w:eastAsiaTheme="minorEastAsia"/>
                <w:bCs/>
                <w:color w:val="000000" w:themeColor="text1"/>
                <w:szCs w:val="21"/>
                <w14:textFill>
                  <w14:solidFill>
                    <w14:schemeClr w14:val="tx1"/>
                  </w14:solidFill>
                </w14:textFill>
              </w:rPr>
            </w:pPr>
          </w:p>
        </w:tc>
        <w:tc>
          <w:tcPr>
            <w:tcW w:w="617" w:type="dxa"/>
          </w:tcPr>
          <w:p w14:paraId="1F64BD6A">
            <w:pPr>
              <w:rPr>
                <w:rFonts w:cs="仿宋" w:asciiTheme="minorEastAsia" w:hAnsiTheme="minorEastAsia" w:eastAsiaTheme="minorEastAsia"/>
                <w:bCs/>
                <w:color w:val="000000" w:themeColor="text1"/>
                <w:szCs w:val="21"/>
                <w14:textFill>
                  <w14:solidFill>
                    <w14:schemeClr w14:val="tx1"/>
                  </w14:solidFill>
                </w14:textFill>
              </w:rPr>
            </w:pPr>
          </w:p>
        </w:tc>
      </w:tr>
      <w:tr w14:paraId="6FE7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078D4622">
            <w:pPr>
              <w:jc w:val="center"/>
              <w:rPr>
                <w:rFonts w:cs="仿宋" w:asciiTheme="minorEastAsia" w:hAnsiTheme="minorEastAsia" w:eastAsiaTheme="minorEastAsia"/>
                <w:sz w:val="24"/>
              </w:rPr>
            </w:pPr>
            <w:r>
              <w:rPr>
                <w:rFonts w:hint="eastAsia" w:cs="仿宋" w:asciiTheme="minorEastAsia" w:hAnsiTheme="minorEastAsia" w:eastAsiaTheme="minorEastAsia"/>
                <w:sz w:val="24"/>
              </w:rPr>
              <w:t>4</w:t>
            </w:r>
          </w:p>
        </w:tc>
        <w:tc>
          <w:tcPr>
            <w:tcW w:w="3260" w:type="dxa"/>
          </w:tcPr>
          <w:p w14:paraId="07B4C151">
            <w:pPr>
              <w:rPr>
                <w:rFonts w:cs="仿宋" w:asciiTheme="minorEastAsia" w:hAnsiTheme="minorEastAsia" w:eastAsiaTheme="minorEastAsia"/>
                <w:sz w:val="24"/>
              </w:rPr>
            </w:pPr>
            <w:r>
              <w:rPr>
                <w:rFonts w:hint="eastAsia" w:cs="仿宋" w:asciiTheme="minorEastAsia" w:hAnsiTheme="minorEastAsia" w:eastAsiaTheme="minorEastAsia"/>
                <w:sz w:val="24"/>
              </w:rPr>
              <w:t>其他</w:t>
            </w:r>
          </w:p>
          <w:p w14:paraId="22A0B3C8">
            <w:pPr>
              <w:rPr>
                <w:rFonts w:cs="仿宋" w:asciiTheme="minorEastAsia" w:hAnsiTheme="minorEastAsia" w:eastAsiaTheme="minorEastAsia"/>
                <w:sz w:val="24"/>
              </w:rPr>
            </w:pPr>
            <w:r>
              <w:rPr>
                <w:rFonts w:hint="eastAsia" w:cs="仿宋" w:asciiTheme="minorEastAsia" w:hAnsiTheme="minorEastAsia" w:eastAsiaTheme="minorEastAsia"/>
                <w:sz w:val="24"/>
              </w:rPr>
              <w:t>中标人应按其投标文件中的承诺，进行其他售后服务工作。</w:t>
            </w:r>
          </w:p>
        </w:tc>
        <w:tc>
          <w:tcPr>
            <w:tcW w:w="3260" w:type="dxa"/>
          </w:tcPr>
          <w:p w14:paraId="7C810472">
            <w:pPr>
              <w:rPr>
                <w:rFonts w:cs="仿宋" w:asciiTheme="minorEastAsia" w:hAnsiTheme="minorEastAsia" w:eastAsiaTheme="minorEastAsia"/>
                <w:bCs/>
                <w:color w:val="000000" w:themeColor="text1"/>
                <w:szCs w:val="21"/>
                <w14:textFill>
                  <w14:solidFill>
                    <w14:schemeClr w14:val="tx1"/>
                  </w14:solidFill>
                </w14:textFill>
              </w:rPr>
            </w:pPr>
          </w:p>
        </w:tc>
        <w:tc>
          <w:tcPr>
            <w:tcW w:w="851" w:type="dxa"/>
          </w:tcPr>
          <w:p w14:paraId="0369B443">
            <w:pPr>
              <w:rPr>
                <w:rFonts w:cs="仿宋" w:asciiTheme="minorEastAsia" w:hAnsiTheme="minorEastAsia" w:eastAsiaTheme="minorEastAsia"/>
                <w:bCs/>
                <w:color w:val="000000" w:themeColor="text1"/>
                <w:szCs w:val="21"/>
                <w14:textFill>
                  <w14:solidFill>
                    <w14:schemeClr w14:val="tx1"/>
                  </w14:solidFill>
                </w14:textFill>
              </w:rPr>
            </w:pPr>
          </w:p>
        </w:tc>
        <w:tc>
          <w:tcPr>
            <w:tcW w:w="617" w:type="dxa"/>
          </w:tcPr>
          <w:p w14:paraId="0BF0E75E">
            <w:pPr>
              <w:rPr>
                <w:rFonts w:cs="仿宋" w:asciiTheme="minorEastAsia" w:hAnsiTheme="minorEastAsia" w:eastAsiaTheme="minorEastAsia"/>
                <w:bCs/>
                <w:color w:val="000000" w:themeColor="text1"/>
                <w:szCs w:val="21"/>
                <w14:textFill>
                  <w14:solidFill>
                    <w14:schemeClr w14:val="tx1"/>
                  </w14:solidFill>
                </w14:textFill>
              </w:rPr>
            </w:pPr>
          </w:p>
        </w:tc>
      </w:tr>
      <w:tr w14:paraId="4B4C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5"/>
            <w:vAlign w:val="center"/>
          </w:tcPr>
          <w:p w14:paraId="34A73584">
            <w:pPr>
              <w:rPr>
                <w:rFonts w:cs="仿宋" w:asciiTheme="minorEastAsia" w:hAnsiTheme="minorEastAsia" w:eastAsiaTheme="minorEastAsia"/>
                <w:sz w:val="24"/>
              </w:rPr>
            </w:pPr>
            <w:r>
              <w:rPr>
                <w:rFonts w:hint="eastAsia" w:cs="仿宋" w:asciiTheme="minorEastAsia" w:hAnsiTheme="minorEastAsia" w:eastAsiaTheme="minorEastAsia"/>
                <w:sz w:val="24"/>
              </w:rPr>
              <w:t>（二）免费保修期外售后服务要求</w:t>
            </w:r>
          </w:p>
        </w:tc>
      </w:tr>
      <w:tr w14:paraId="7703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7831E4FC">
            <w:pPr>
              <w:jc w:val="center"/>
              <w:rPr>
                <w:rFonts w:cs="仿宋" w:asciiTheme="minorEastAsia" w:hAnsiTheme="minorEastAsia" w:eastAsiaTheme="minorEastAsia"/>
                <w:sz w:val="24"/>
              </w:rPr>
            </w:pPr>
            <w:r>
              <w:rPr>
                <w:rFonts w:hint="eastAsia" w:cs="仿宋" w:asciiTheme="minorEastAsia" w:hAnsiTheme="minorEastAsia" w:eastAsiaTheme="minorEastAsia"/>
                <w:sz w:val="24"/>
              </w:rPr>
              <w:t>1</w:t>
            </w:r>
          </w:p>
        </w:tc>
        <w:tc>
          <w:tcPr>
            <w:tcW w:w="3260" w:type="dxa"/>
          </w:tcPr>
          <w:p w14:paraId="6F9E9085">
            <w:pPr>
              <w:rPr>
                <w:rFonts w:cs="仿宋" w:asciiTheme="minorEastAsia" w:hAnsiTheme="minorEastAsia" w:eastAsiaTheme="minorEastAsia"/>
                <w:sz w:val="24"/>
              </w:rPr>
            </w:pPr>
            <w:r>
              <w:rPr>
                <w:rFonts w:hint="eastAsia" w:cs="仿宋" w:asciiTheme="minorEastAsia" w:hAnsiTheme="minorEastAsia" w:eastAsiaTheme="minorEastAsia"/>
                <w:sz w:val="24"/>
              </w:rPr>
              <w:t>免费保修期外售后要求</w:t>
            </w:r>
          </w:p>
          <w:p w14:paraId="4B45B2F3">
            <w:pPr>
              <w:pStyle w:val="8"/>
              <w:ind w:firstLine="0" w:firstLineChars="0"/>
              <w:rPr>
                <w:rFonts w:cs="仿宋" w:asciiTheme="minorEastAsia" w:hAnsiTheme="minorEastAsia" w:eastAsiaTheme="minorEastAsia"/>
              </w:rPr>
            </w:pPr>
            <w:r>
              <w:rPr>
                <w:rFonts w:hint="eastAsia" w:cs="仿宋" w:asciiTheme="minorEastAsia" w:hAnsiTheme="minorEastAsia" w:eastAsiaTheme="minorEastAsia"/>
              </w:rPr>
              <w:t>在免费保修期结束后的两年，中标人应对货物提供及时有效的技术支持和服务。</w:t>
            </w:r>
          </w:p>
        </w:tc>
        <w:tc>
          <w:tcPr>
            <w:tcW w:w="3260" w:type="dxa"/>
          </w:tcPr>
          <w:p w14:paraId="01411957">
            <w:pPr>
              <w:rPr>
                <w:rFonts w:cs="仿宋" w:asciiTheme="minorEastAsia" w:hAnsiTheme="minorEastAsia" w:eastAsiaTheme="minorEastAsia"/>
                <w:bCs/>
                <w:color w:val="000000" w:themeColor="text1"/>
                <w:szCs w:val="21"/>
                <w14:textFill>
                  <w14:solidFill>
                    <w14:schemeClr w14:val="tx1"/>
                  </w14:solidFill>
                </w14:textFill>
              </w:rPr>
            </w:pPr>
          </w:p>
        </w:tc>
        <w:tc>
          <w:tcPr>
            <w:tcW w:w="851" w:type="dxa"/>
          </w:tcPr>
          <w:p w14:paraId="37DEF229">
            <w:pPr>
              <w:rPr>
                <w:rFonts w:cs="仿宋" w:asciiTheme="minorEastAsia" w:hAnsiTheme="minorEastAsia" w:eastAsiaTheme="minorEastAsia"/>
                <w:bCs/>
                <w:color w:val="000000" w:themeColor="text1"/>
                <w:szCs w:val="21"/>
                <w14:textFill>
                  <w14:solidFill>
                    <w14:schemeClr w14:val="tx1"/>
                  </w14:solidFill>
                </w14:textFill>
              </w:rPr>
            </w:pPr>
          </w:p>
        </w:tc>
        <w:tc>
          <w:tcPr>
            <w:tcW w:w="617" w:type="dxa"/>
          </w:tcPr>
          <w:p w14:paraId="36211CF4">
            <w:pPr>
              <w:rPr>
                <w:rFonts w:cs="仿宋" w:asciiTheme="minorEastAsia" w:hAnsiTheme="minorEastAsia" w:eastAsiaTheme="minorEastAsia"/>
                <w:bCs/>
                <w:color w:val="000000" w:themeColor="text1"/>
                <w:szCs w:val="21"/>
                <w14:textFill>
                  <w14:solidFill>
                    <w14:schemeClr w14:val="tx1"/>
                  </w14:solidFill>
                </w14:textFill>
              </w:rPr>
            </w:pPr>
          </w:p>
        </w:tc>
      </w:tr>
      <w:tr w14:paraId="0D68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5"/>
            <w:vAlign w:val="center"/>
          </w:tcPr>
          <w:p w14:paraId="30B4D6AD">
            <w:pPr>
              <w:rPr>
                <w:rFonts w:cs="仿宋" w:asciiTheme="minorEastAsia" w:hAnsiTheme="minorEastAsia" w:eastAsiaTheme="minorEastAsia"/>
                <w:sz w:val="24"/>
              </w:rPr>
            </w:pPr>
            <w:r>
              <w:rPr>
                <w:rFonts w:hint="eastAsia" w:cs="仿宋" w:asciiTheme="minorEastAsia" w:hAnsiTheme="minorEastAsia" w:eastAsiaTheme="minorEastAsia"/>
                <w:sz w:val="24"/>
              </w:rPr>
              <w:t>（三）其他商务要求</w:t>
            </w:r>
          </w:p>
        </w:tc>
      </w:tr>
      <w:tr w14:paraId="0967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15333F00">
            <w:pPr>
              <w:jc w:val="center"/>
              <w:rPr>
                <w:rFonts w:cs="仿宋" w:asciiTheme="minorEastAsia" w:hAnsiTheme="minorEastAsia" w:eastAsiaTheme="minorEastAsia"/>
                <w:sz w:val="24"/>
              </w:rPr>
            </w:pPr>
            <w:r>
              <w:rPr>
                <w:rFonts w:hint="eastAsia" w:cs="仿宋" w:asciiTheme="minorEastAsia" w:hAnsiTheme="minorEastAsia" w:eastAsiaTheme="minorEastAsia"/>
                <w:sz w:val="24"/>
              </w:rPr>
              <w:t>1</w:t>
            </w:r>
          </w:p>
        </w:tc>
        <w:tc>
          <w:tcPr>
            <w:tcW w:w="3260" w:type="dxa"/>
          </w:tcPr>
          <w:p w14:paraId="51E7D589">
            <w:pPr>
              <w:rPr>
                <w:rFonts w:cs="仿宋" w:asciiTheme="minorEastAsia" w:hAnsiTheme="minorEastAsia" w:eastAsiaTheme="minorEastAsia"/>
                <w:sz w:val="24"/>
              </w:rPr>
            </w:pPr>
            <w:r>
              <w:rPr>
                <w:rFonts w:hint="eastAsia" w:cs="仿宋" w:asciiTheme="minorEastAsia" w:hAnsiTheme="minorEastAsia" w:eastAsiaTheme="minorEastAsia"/>
                <w:sz w:val="24"/>
              </w:rPr>
              <w:t>关于交货</w:t>
            </w:r>
          </w:p>
          <w:p w14:paraId="7501479A">
            <w:pPr>
              <w:pStyle w:val="8"/>
              <w:ind w:firstLine="0" w:firstLineChars="0"/>
              <w:rPr>
                <w:rFonts w:cs="仿宋" w:asciiTheme="minorEastAsia" w:hAnsiTheme="minorEastAsia" w:eastAsiaTheme="minorEastAsia"/>
              </w:rPr>
            </w:pPr>
            <w:r>
              <w:rPr>
                <w:rFonts w:hint="eastAsia" w:cs="仿宋" w:asciiTheme="minorEastAsia" w:hAnsiTheme="minorEastAsia" w:eastAsiaTheme="minorEastAsia"/>
              </w:rPr>
              <w:t>1.1交货地点：深圳市司法局</w:t>
            </w:r>
          </w:p>
          <w:p w14:paraId="31A4F473">
            <w:pPr>
              <w:pStyle w:val="8"/>
              <w:ind w:firstLine="0" w:firstLineChars="0"/>
              <w:rPr>
                <w:rFonts w:cs="仿宋" w:asciiTheme="minorEastAsia" w:hAnsiTheme="minorEastAsia" w:eastAsiaTheme="minorEastAsia"/>
              </w:rPr>
            </w:pPr>
            <w:r>
              <w:rPr>
                <w:rFonts w:hint="eastAsia" w:cs="仿宋" w:asciiTheme="minorEastAsia" w:hAnsiTheme="minorEastAsia" w:eastAsiaTheme="minorEastAsia"/>
              </w:rPr>
              <w:t>1.2投标人必须承担的设备运输、安装调试、验收检测和提供设备操作说明书、图纸等其他类似的义务。</w:t>
            </w:r>
          </w:p>
          <w:p w14:paraId="0A90FA07">
            <w:pPr>
              <w:pStyle w:val="8"/>
              <w:ind w:firstLine="0" w:firstLineChars="0"/>
              <w:rPr>
                <w:rFonts w:cs="仿宋" w:asciiTheme="minorEastAsia" w:hAnsiTheme="minorEastAsia" w:eastAsiaTheme="minorEastAsia"/>
              </w:rPr>
            </w:pPr>
            <w:r>
              <w:rPr>
                <w:rFonts w:hint="eastAsia" w:cs="仿宋" w:asciiTheme="minorEastAsia" w:hAnsiTheme="minorEastAsia" w:eastAsiaTheme="minorEastAsia"/>
              </w:rPr>
              <w:t>1.3签订合同后 20 天（日历日）内交货。</w:t>
            </w:r>
          </w:p>
        </w:tc>
        <w:tc>
          <w:tcPr>
            <w:tcW w:w="3260" w:type="dxa"/>
          </w:tcPr>
          <w:p w14:paraId="464FB409">
            <w:pPr>
              <w:rPr>
                <w:rFonts w:cs="仿宋" w:asciiTheme="minorEastAsia" w:hAnsiTheme="minorEastAsia" w:eastAsiaTheme="minorEastAsia"/>
                <w:bCs/>
                <w:color w:val="000000" w:themeColor="text1"/>
                <w:szCs w:val="21"/>
                <w14:textFill>
                  <w14:solidFill>
                    <w14:schemeClr w14:val="tx1"/>
                  </w14:solidFill>
                </w14:textFill>
              </w:rPr>
            </w:pPr>
          </w:p>
        </w:tc>
        <w:tc>
          <w:tcPr>
            <w:tcW w:w="851" w:type="dxa"/>
          </w:tcPr>
          <w:p w14:paraId="7B51E1B9">
            <w:pPr>
              <w:rPr>
                <w:rFonts w:cs="仿宋" w:asciiTheme="minorEastAsia" w:hAnsiTheme="minorEastAsia" w:eastAsiaTheme="minorEastAsia"/>
                <w:bCs/>
                <w:color w:val="000000" w:themeColor="text1"/>
                <w:szCs w:val="21"/>
                <w14:textFill>
                  <w14:solidFill>
                    <w14:schemeClr w14:val="tx1"/>
                  </w14:solidFill>
                </w14:textFill>
              </w:rPr>
            </w:pPr>
          </w:p>
        </w:tc>
        <w:tc>
          <w:tcPr>
            <w:tcW w:w="617" w:type="dxa"/>
          </w:tcPr>
          <w:p w14:paraId="3CA62F68">
            <w:pPr>
              <w:rPr>
                <w:rFonts w:cs="仿宋" w:asciiTheme="minorEastAsia" w:hAnsiTheme="minorEastAsia" w:eastAsiaTheme="minorEastAsia"/>
                <w:bCs/>
                <w:color w:val="000000" w:themeColor="text1"/>
                <w:szCs w:val="21"/>
                <w14:textFill>
                  <w14:solidFill>
                    <w14:schemeClr w14:val="tx1"/>
                  </w14:solidFill>
                </w14:textFill>
              </w:rPr>
            </w:pPr>
          </w:p>
        </w:tc>
      </w:tr>
      <w:tr w14:paraId="083B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55B2E20E">
            <w:pPr>
              <w:jc w:val="center"/>
              <w:rPr>
                <w:rFonts w:cs="仿宋" w:asciiTheme="minorEastAsia" w:hAnsiTheme="minorEastAsia" w:eastAsiaTheme="minorEastAsia"/>
                <w:sz w:val="24"/>
              </w:rPr>
            </w:pPr>
            <w:r>
              <w:rPr>
                <w:rFonts w:hint="eastAsia" w:cs="仿宋" w:asciiTheme="minorEastAsia" w:hAnsiTheme="minorEastAsia" w:eastAsiaTheme="minorEastAsia"/>
                <w:sz w:val="24"/>
              </w:rPr>
              <w:t>2</w:t>
            </w:r>
          </w:p>
        </w:tc>
        <w:tc>
          <w:tcPr>
            <w:tcW w:w="3260" w:type="dxa"/>
          </w:tcPr>
          <w:p w14:paraId="0FD053D5">
            <w:pPr>
              <w:rPr>
                <w:rFonts w:cs="仿宋" w:asciiTheme="minorEastAsia" w:hAnsiTheme="minorEastAsia" w:eastAsiaTheme="minorEastAsia"/>
                <w:sz w:val="24"/>
              </w:rPr>
            </w:pPr>
            <w:r>
              <w:rPr>
                <w:rFonts w:hint="eastAsia" w:cs="仿宋" w:asciiTheme="minorEastAsia" w:hAnsiTheme="minorEastAsia" w:eastAsiaTheme="minorEastAsia"/>
                <w:sz w:val="24"/>
              </w:rPr>
              <w:t>关于验收</w:t>
            </w:r>
          </w:p>
          <w:p w14:paraId="1C46E49A">
            <w:pPr>
              <w:pStyle w:val="8"/>
              <w:ind w:firstLine="0" w:firstLineChars="0"/>
              <w:rPr>
                <w:rFonts w:cs="仿宋" w:asciiTheme="minorEastAsia" w:hAnsiTheme="minorEastAsia" w:eastAsiaTheme="minorEastAsia"/>
              </w:rPr>
            </w:pPr>
            <w:r>
              <w:rPr>
                <w:rFonts w:hint="eastAsia" w:cs="仿宋" w:asciiTheme="minorEastAsia" w:hAnsiTheme="minorEastAsia" w:eastAsiaTheme="minorEastAsia"/>
              </w:rPr>
              <w:t>2.1投标人货物经过双方检验认可后，签署验收报告，产品保修期自验收合格之日起算，由投标人提供产品保修文件。</w:t>
            </w:r>
          </w:p>
          <w:p w14:paraId="238BF6E8">
            <w:pPr>
              <w:pStyle w:val="8"/>
              <w:ind w:firstLine="0" w:firstLineChars="0"/>
              <w:rPr>
                <w:rFonts w:cs="仿宋" w:asciiTheme="minorEastAsia" w:hAnsiTheme="minorEastAsia" w:eastAsiaTheme="minorEastAsia"/>
              </w:rPr>
            </w:pPr>
            <w:r>
              <w:rPr>
                <w:rFonts w:hint="eastAsia" w:cs="仿宋" w:asciiTheme="minorEastAsia" w:hAnsiTheme="minorEastAsia" w:eastAsiaTheme="minorEastAsia"/>
              </w:rPr>
              <w:t>2.2当满足以下条件时，采购人才向中标人签发货物验收报告：</w:t>
            </w:r>
          </w:p>
          <w:p w14:paraId="1B0BF267">
            <w:pPr>
              <w:pStyle w:val="8"/>
              <w:ind w:firstLine="0" w:firstLineChars="0"/>
              <w:rPr>
                <w:rFonts w:cs="仿宋" w:asciiTheme="minorEastAsia" w:hAnsiTheme="minorEastAsia" w:eastAsiaTheme="minorEastAsia"/>
              </w:rPr>
            </w:pPr>
            <w:r>
              <w:rPr>
                <w:rFonts w:hint="eastAsia" w:cs="仿宋" w:asciiTheme="minorEastAsia" w:hAnsiTheme="minorEastAsia" w:eastAsiaTheme="minorEastAsia"/>
              </w:rPr>
              <w:t>a、中标人已按照合同规定提供了全部产品。</w:t>
            </w:r>
          </w:p>
          <w:p w14:paraId="318A53D8">
            <w:pPr>
              <w:pStyle w:val="8"/>
              <w:ind w:firstLine="0" w:firstLineChars="0"/>
              <w:rPr>
                <w:rFonts w:cs="仿宋" w:asciiTheme="minorEastAsia" w:hAnsiTheme="minorEastAsia" w:eastAsiaTheme="minorEastAsia"/>
              </w:rPr>
            </w:pPr>
            <w:r>
              <w:rPr>
                <w:rFonts w:hint="eastAsia" w:cs="仿宋" w:asciiTheme="minorEastAsia" w:hAnsiTheme="minorEastAsia" w:eastAsiaTheme="minorEastAsia"/>
              </w:rPr>
              <w:t>b、货物符合询价文件技术规格书的要求，性能满足要求。</w:t>
            </w:r>
          </w:p>
          <w:p w14:paraId="196D03BB">
            <w:pPr>
              <w:pStyle w:val="8"/>
              <w:ind w:firstLine="0" w:firstLineChars="0"/>
              <w:rPr>
                <w:rFonts w:cs="仿宋" w:asciiTheme="minorEastAsia" w:hAnsiTheme="minorEastAsia" w:eastAsiaTheme="minorEastAsia"/>
              </w:rPr>
            </w:pPr>
            <w:r>
              <w:rPr>
                <w:rFonts w:hint="eastAsia" w:cs="仿宋" w:asciiTheme="minorEastAsia" w:hAnsiTheme="minorEastAsia" w:eastAsiaTheme="minorEastAsia"/>
              </w:rPr>
              <w:t>c、货物具备产品合格证。</w:t>
            </w:r>
          </w:p>
          <w:p w14:paraId="313A085D">
            <w:pPr>
              <w:pStyle w:val="8"/>
              <w:ind w:firstLine="0" w:firstLineChars="0"/>
              <w:rPr>
                <w:rFonts w:cs="仿宋" w:asciiTheme="minorEastAsia" w:hAnsiTheme="minorEastAsia" w:eastAsiaTheme="minorEastAsia"/>
              </w:rPr>
            </w:pPr>
            <w:r>
              <w:rPr>
                <w:rFonts w:hint="eastAsia" w:cs="仿宋" w:asciiTheme="minorEastAsia" w:hAnsiTheme="minorEastAsia" w:eastAsiaTheme="minorEastAsia"/>
              </w:rPr>
              <w:t>d、抽检产品无质量问题。</w:t>
            </w:r>
          </w:p>
        </w:tc>
        <w:tc>
          <w:tcPr>
            <w:tcW w:w="3260" w:type="dxa"/>
          </w:tcPr>
          <w:p w14:paraId="0E5EBBC0">
            <w:pPr>
              <w:rPr>
                <w:rFonts w:cs="仿宋" w:asciiTheme="minorEastAsia" w:hAnsiTheme="minorEastAsia" w:eastAsiaTheme="minorEastAsia"/>
                <w:bCs/>
                <w:color w:val="000000" w:themeColor="text1"/>
                <w:szCs w:val="21"/>
                <w14:textFill>
                  <w14:solidFill>
                    <w14:schemeClr w14:val="tx1"/>
                  </w14:solidFill>
                </w14:textFill>
              </w:rPr>
            </w:pPr>
          </w:p>
        </w:tc>
        <w:tc>
          <w:tcPr>
            <w:tcW w:w="851" w:type="dxa"/>
          </w:tcPr>
          <w:p w14:paraId="42796CCC">
            <w:pPr>
              <w:rPr>
                <w:rFonts w:cs="仿宋" w:asciiTheme="minorEastAsia" w:hAnsiTheme="minorEastAsia" w:eastAsiaTheme="minorEastAsia"/>
                <w:bCs/>
                <w:color w:val="000000" w:themeColor="text1"/>
                <w:szCs w:val="21"/>
                <w14:textFill>
                  <w14:solidFill>
                    <w14:schemeClr w14:val="tx1"/>
                  </w14:solidFill>
                </w14:textFill>
              </w:rPr>
            </w:pPr>
          </w:p>
        </w:tc>
        <w:tc>
          <w:tcPr>
            <w:tcW w:w="617" w:type="dxa"/>
          </w:tcPr>
          <w:p w14:paraId="5453A77E">
            <w:pPr>
              <w:rPr>
                <w:rFonts w:cs="仿宋" w:asciiTheme="minorEastAsia" w:hAnsiTheme="minorEastAsia" w:eastAsiaTheme="minorEastAsia"/>
                <w:bCs/>
                <w:color w:val="000000" w:themeColor="text1"/>
                <w:szCs w:val="21"/>
                <w14:textFill>
                  <w14:solidFill>
                    <w14:schemeClr w14:val="tx1"/>
                  </w14:solidFill>
                </w14:textFill>
              </w:rPr>
            </w:pPr>
          </w:p>
        </w:tc>
      </w:tr>
      <w:tr w14:paraId="629A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054078DA">
            <w:pPr>
              <w:jc w:val="center"/>
              <w:rPr>
                <w:rFonts w:cs="仿宋" w:asciiTheme="minorEastAsia" w:hAnsiTheme="minorEastAsia" w:eastAsiaTheme="minorEastAsia"/>
                <w:sz w:val="24"/>
              </w:rPr>
            </w:pPr>
            <w:r>
              <w:rPr>
                <w:rFonts w:hint="eastAsia" w:cs="仿宋" w:asciiTheme="minorEastAsia" w:hAnsiTheme="minorEastAsia" w:eastAsiaTheme="minorEastAsia"/>
                <w:sz w:val="24"/>
              </w:rPr>
              <w:t>3</w:t>
            </w:r>
          </w:p>
        </w:tc>
        <w:tc>
          <w:tcPr>
            <w:tcW w:w="3260" w:type="dxa"/>
          </w:tcPr>
          <w:p w14:paraId="038BD9E0">
            <w:pPr>
              <w:rPr>
                <w:rFonts w:cs="仿宋" w:asciiTheme="minorEastAsia" w:hAnsiTheme="minorEastAsia" w:eastAsiaTheme="minorEastAsia"/>
                <w:sz w:val="24"/>
              </w:rPr>
            </w:pPr>
            <w:r>
              <w:rPr>
                <w:rFonts w:hint="eastAsia" w:cs="仿宋" w:asciiTheme="minorEastAsia" w:hAnsiTheme="minorEastAsia" w:eastAsiaTheme="minorEastAsia"/>
                <w:sz w:val="24"/>
              </w:rPr>
              <w:t>关于违约</w:t>
            </w:r>
          </w:p>
          <w:p w14:paraId="48426426">
            <w:pPr>
              <w:pStyle w:val="8"/>
              <w:ind w:firstLine="0" w:firstLineChars="0"/>
              <w:rPr>
                <w:rFonts w:cs="仿宋" w:asciiTheme="minorEastAsia" w:hAnsiTheme="minorEastAsia" w:eastAsiaTheme="minorEastAsia"/>
              </w:rPr>
            </w:pPr>
            <w:r>
              <w:rPr>
                <w:rFonts w:hint="eastAsia" w:cs="仿宋" w:asciiTheme="minorEastAsia" w:hAnsiTheme="minorEastAsia" w:eastAsiaTheme="minorEastAsia"/>
              </w:rPr>
              <w:t>3.1中标人不能交货的，需偿付不能交货部分货款的 20 %的违约金并按主管部门相关规定处理。</w:t>
            </w:r>
          </w:p>
          <w:p w14:paraId="0EC22847">
            <w:pPr>
              <w:pStyle w:val="8"/>
              <w:ind w:firstLine="0" w:firstLineChars="0"/>
              <w:rPr>
                <w:rFonts w:cs="仿宋" w:asciiTheme="minorEastAsia" w:hAnsiTheme="minorEastAsia" w:eastAsiaTheme="minorEastAsia"/>
              </w:rPr>
            </w:pPr>
            <w:r>
              <w:rPr>
                <w:rFonts w:hint="eastAsia" w:cs="仿宋" w:asciiTheme="minorEastAsia" w:hAnsiTheme="minorEastAsia" w:eastAsiaTheme="minorEastAsia"/>
              </w:rPr>
              <w:t>3.2中标人逾期交货的，每延迟一日则应按合同总价款的0.1%的标准向采购人支付违约金。</w:t>
            </w:r>
          </w:p>
          <w:p w14:paraId="73C49620">
            <w:pPr>
              <w:pStyle w:val="8"/>
              <w:ind w:firstLine="0" w:firstLineChars="0"/>
              <w:rPr>
                <w:rFonts w:cs="仿宋" w:asciiTheme="minorEastAsia" w:hAnsiTheme="minorEastAsia" w:eastAsiaTheme="minorEastAsia"/>
              </w:rPr>
            </w:pPr>
            <w:r>
              <w:rPr>
                <w:rFonts w:hint="eastAsia" w:cs="仿宋" w:asciiTheme="minorEastAsia" w:hAnsiTheme="minorEastAsia" w:eastAsiaTheme="minorEastAsia"/>
              </w:rPr>
              <w:t>3.3中标人所交付产品不符合其投标承诺的，或在投标阶段为了中标而盲目虚假承诺、低价恶性竞争，在履约阶段则通过偷工减料、以次充好而获取利润的，采购人有权拒绝收货或在收货单注明产品存在的问题。中标人交付产品未通过采购人验收，采购人有权选择要求乙方免费退款、退货、补足或调换产品，采购人要求中标人补足或调换的，中标人应在采购方要求的时限内予以补足或调换直至产品全部通过采购方验收。中标人如无法在本合同约定的时间内补足或调换符合本合同要求的产品，视为中标人逾期交付。</w:t>
            </w:r>
          </w:p>
        </w:tc>
        <w:tc>
          <w:tcPr>
            <w:tcW w:w="3260" w:type="dxa"/>
          </w:tcPr>
          <w:p w14:paraId="6A2F8319">
            <w:pPr>
              <w:rPr>
                <w:rFonts w:cs="仿宋" w:asciiTheme="minorEastAsia" w:hAnsiTheme="minorEastAsia" w:eastAsiaTheme="minorEastAsia"/>
                <w:bCs/>
                <w:color w:val="000000" w:themeColor="text1"/>
                <w:szCs w:val="21"/>
                <w14:textFill>
                  <w14:solidFill>
                    <w14:schemeClr w14:val="tx1"/>
                  </w14:solidFill>
                </w14:textFill>
              </w:rPr>
            </w:pPr>
          </w:p>
        </w:tc>
        <w:tc>
          <w:tcPr>
            <w:tcW w:w="851" w:type="dxa"/>
          </w:tcPr>
          <w:p w14:paraId="12BF4F93">
            <w:pPr>
              <w:rPr>
                <w:rFonts w:cs="仿宋" w:asciiTheme="minorEastAsia" w:hAnsiTheme="minorEastAsia" w:eastAsiaTheme="minorEastAsia"/>
                <w:bCs/>
                <w:color w:val="000000" w:themeColor="text1"/>
                <w:szCs w:val="21"/>
                <w14:textFill>
                  <w14:solidFill>
                    <w14:schemeClr w14:val="tx1"/>
                  </w14:solidFill>
                </w14:textFill>
              </w:rPr>
            </w:pPr>
          </w:p>
        </w:tc>
        <w:tc>
          <w:tcPr>
            <w:tcW w:w="617" w:type="dxa"/>
          </w:tcPr>
          <w:p w14:paraId="1031544A">
            <w:pPr>
              <w:rPr>
                <w:rFonts w:cs="仿宋" w:asciiTheme="minorEastAsia" w:hAnsiTheme="minorEastAsia" w:eastAsiaTheme="minorEastAsia"/>
                <w:bCs/>
                <w:color w:val="000000" w:themeColor="text1"/>
                <w:szCs w:val="21"/>
                <w14:textFill>
                  <w14:solidFill>
                    <w14:schemeClr w14:val="tx1"/>
                  </w14:solidFill>
                </w14:textFill>
              </w:rPr>
            </w:pPr>
          </w:p>
        </w:tc>
      </w:tr>
      <w:tr w14:paraId="5CBD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0B31AF75">
            <w:pPr>
              <w:jc w:val="center"/>
              <w:rPr>
                <w:rFonts w:cs="仿宋" w:asciiTheme="minorEastAsia" w:hAnsiTheme="minorEastAsia" w:eastAsiaTheme="minorEastAsia"/>
                <w:sz w:val="24"/>
              </w:rPr>
            </w:pPr>
            <w:r>
              <w:rPr>
                <w:rFonts w:hint="eastAsia" w:cs="仿宋" w:asciiTheme="minorEastAsia" w:hAnsiTheme="minorEastAsia" w:eastAsiaTheme="minorEastAsia"/>
                <w:sz w:val="24"/>
              </w:rPr>
              <w:t>4</w:t>
            </w:r>
          </w:p>
        </w:tc>
        <w:tc>
          <w:tcPr>
            <w:tcW w:w="3260" w:type="dxa"/>
          </w:tcPr>
          <w:p w14:paraId="7FE9483F">
            <w:pPr>
              <w:rPr>
                <w:rFonts w:cs="仿宋" w:asciiTheme="minorEastAsia" w:hAnsiTheme="minorEastAsia" w:eastAsiaTheme="minorEastAsia"/>
                <w:sz w:val="24"/>
              </w:rPr>
            </w:pPr>
            <w:r>
              <w:rPr>
                <w:rFonts w:hint="eastAsia" w:cs="仿宋" w:asciiTheme="minorEastAsia" w:hAnsiTheme="minorEastAsia" w:eastAsiaTheme="minorEastAsia"/>
                <w:sz w:val="24"/>
              </w:rPr>
              <w:t>关于付款</w:t>
            </w:r>
          </w:p>
          <w:p w14:paraId="1EE291CE">
            <w:pPr>
              <w:pStyle w:val="8"/>
              <w:ind w:firstLine="0" w:firstLineChars="0"/>
              <w:rPr>
                <w:rFonts w:cs="仿宋" w:asciiTheme="minorEastAsia" w:hAnsiTheme="minorEastAsia" w:eastAsiaTheme="minorEastAsia"/>
              </w:rPr>
            </w:pPr>
            <w:r>
              <w:rPr>
                <w:rFonts w:hint="eastAsia" w:cs="仿宋" w:asciiTheme="minorEastAsia" w:hAnsiTheme="minorEastAsia" w:eastAsiaTheme="minorEastAsia"/>
              </w:rPr>
              <w:t>完成产品交付并验收合格之日起7个工作日内一次性付清合同款项。</w:t>
            </w:r>
          </w:p>
        </w:tc>
        <w:tc>
          <w:tcPr>
            <w:tcW w:w="3260" w:type="dxa"/>
          </w:tcPr>
          <w:p w14:paraId="769C47A4">
            <w:pPr>
              <w:rPr>
                <w:rFonts w:cs="仿宋" w:asciiTheme="minorEastAsia" w:hAnsiTheme="minorEastAsia" w:eastAsiaTheme="minorEastAsia"/>
                <w:bCs/>
                <w:color w:val="000000" w:themeColor="text1"/>
                <w:szCs w:val="21"/>
                <w14:textFill>
                  <w14:solidFill>
                    <w14:schemeClr w14:val="tx1"/>
                  </w14:solidFill>
                </w14:textFill>
              </w:rPr>
            </w:pPr>
          </w:p>
        </w:tc>
        <w:tc>
          <w:tcPr>
            <w:tcW w:w="851" w:type="dxa"/>
          </w:tcPr>
          <w:p w14:paraId="4F66068F">
            <w:pPr>
              <w:rPr>
                <w:rFonts w:cs="仿宋" w:asciiTheme="minorEastAsia" w:hAnsiTheme="minorEastAsia" w:eastAsiaTheme="minorEastAsia"/>
                <w:bCs/>
                <w:color w:val="000000" w:themeColor="text1"/>
                <w:szCs w:val="21"/>
                <w14:textFill>
                  <w14:solidFill>
                    <w14:schemeClr w14:val="tx1"/>
                  </w14:solidFill>
                </w14:textFill>
              </w:rPr>
            </w:pPr>
          </w:p>
        </w:tc>
        <w:tc>
          <w:tcPr>
            <w:tcW w:w="617" w:type="dxa"/>
          </w:tcPr>
          <w:p w14:paraId="18CC68E5">
            <w:pPr>
              <w:rPr>
                <w:rFonts w:cs="仿宋" w:asciiTheme="minorEastAsia" w:hAnsiTheme="minorEastAsia" w:eastAsiaTheme="minorEastAsia"/>
                <w:bCs/>
                <w:color w:val="000000" w:themeColor="text1"/>
                <w:szCs w:val="21"/>
                <w14:textFill>
                  <w14:solidFill>
                    <w14:schemeClr w14:val="tx1"/>
                  </w14:solidFill>
                </w14:textFill>
              </w:rPr>
            </w:pPr>
          </w:p>
        </w:tc>
      </w:tr>
    </w:tbl>
    <w:p w14:paraId="19349710">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备注：</w:t>
      </w:r>
    </w:p>
    <w:p w14:paraId="4AF3068D">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1.“询价商务条款”一栏是询价文件第二章“四、商务要求”的内容；</w:t>
      </w:r>
    </w:p>
    <w:p w14:paraId="174247D7">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2.“投标（响应）商务响应” 一栏是投标（响应）人根据自身情况填写对“商务要求”的响应；并列明响应的具体内容。</w:t>
      </w:r>
    </w:p>
    <w:p w14:paraId="3F4360BA">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填写如实填写“正偏离”、“负偏离”或“无偏离”，其中：“正偏离”表示“投标响应优于询价商务条款”，“负偏离”表示“投标响应不满足询价商务条款”，“无偏离”表示“投标响应与询价商务条款一致”。“投标（响应）商务响应”对比“询价商务条款”存在响应不全（包括未响应整项询价商务条款或者未响应一项询价商务条款的部分内容），均视为“负偏离”。</w:t>
      </w:r>
    </w:p>
    <w:p w14:paraId="22CFC151">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4其它注意事项：</w:t>
      </w:r>
    </w:p>
    <w:p w14:paraId="24A58656">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（1）供应商的响应情况将影响评审结论，请如实填写；</w:t>
      </w:r>
    </w:p>
    <w:p w14:paraId="49A028DC">
      <w:pPr>
        <w:rPr>
          <w:rFonts w:asciiTheme="minorEastAsia" w:hAnsiTheme="minorEastAsia" w:eastAsiaTheme="minorEastAsia" w:cstheme="minorEastAsia"/>
        </w:rPr>
      </w:pPr>
    </w:p>
    <w:p w14:paraId="3EFB45B9">
      <w:pPr>
        <w:ind w:firstLine="3150" w:firstLineChars="1500"/>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p>
    <w:p w14:paraId="78A57F3F">
      <w:pPr>
        <w:jc w:val="left"/>
        <w:rPr>
          <w:rFonts w:asciiTheme="minorEastAsia" w:hAnsiTheme="minorEastAsia" w:eastAsiaTheme="minorEastAsia" w:cstheme="minorEastAsia"/>
          <w:color w:val="000000" w:themeColor="text1"/>
          <w14:textFill>
            <w14:solidFill>
              <w14:schemeClr w14:val="tx1"/>
            </w14:solidFill>
          </w14:textFill>
        </w:rPr>
      </w:pPr>
    </w:p>
    <w:p w14:paraId="6E73C388">
      <w:pPr>
        <w:ind w:firstLine="3150" w:firstLineChars="1500"/>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供应商（盖章）：</w:t>
      </w:r>
    </w:p>
    <w:p w14:paraId="70218F80">
      <w:pPr>
        <w:jc w:val="left"/>
        <w:rPr>
          <w:rFonts w:asciiTheme="minorEastAsia" w:hAnsiTheme="minorEastAsia" w:eastAsiaTheme="minorEastAsia" w:cstheme="minorEastAsia"/>
          <w:color w:val="000000" w:themeColor="text1"/>
          <w14:textFill>
            <w14:solidFill>
              <w14:schemeClr w14:val="tx1"/>
            </w14:solidFill>
          </w14:textFill>
        </w:rPr>
      </w:pPr>
    </w:p>
    <w:p w14:paraId="1F1FA382">
      <w:pPr>
        <w:ind w:firstLine="3150" w:firstLineChars="1500"/>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652F01D4">
      <w:pPr>
        <w:rPr>
          <w:rFonts w:asciiTheme="minorEastAsia" w:hAnsiTheme="minorEastAsia" w:eastAsiaTheme="minorEastAsia" w:cstheme="minorEastAsia"/>
          <w:b/>
          <w:sz w:val="30"/>
          <w:szCs w:val="30"/>
        </w:rPr>
      </w:pPr>
    </w:p>
    <w:p w14:paraId="2029C5C3">
      <w:pPr>
        <w:pStyle w:val="30"/>
        <w:ind w:firstLine="0" w:firstLineChars="0"/>
        <w:jc w:val="center"/>
        <w:outlineLvl w:val="1"/>
        <w:rPr>
          <w:rFonts w:asciiTheme="minorEastAsia" w:hAnsiTheme="minorEastAsia" w:eastAsiaTheme="minorEastAsia" w:cstheme="minorEastAsia"/>
        </w:rPr>
      </w:pPr>
      <w:r>
        <w:rPr>
          <w:rFonts w:hint="eastAsia" w:asciiTheme="minorEastAsia" w:hAnsiTheme="minorEastAsia" w:eastAsiaTheme="minorEastAsia" w:cstheme="minorEastAsia"/>
          <w:b/>
          <w:sz w:val="30"/>
          <w:szCs w:val="30"/>
        </w:rPr>
        <w:t>九、报价表</w:t>
      </w:r>
    </w:p>
    <w:p w14:paraId="214A286B">
      <w:pPr>
        <w:pStyle w:val="30"/>
        <w:ind w:firstLine="0" w:firstLineChars="0"/>
        <w:jc w:val="center"/>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5" w:name="OLE_LINK48"/>
      <w:bookmarkStart w:id="16" w:name="OLE_LINK46"/>
    </w:p>
    <w:p w14:paraId="7999C292">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r>
        <w:rPr>
          <w:rFonts w:hint="eastAsia" w:asciiTheme="minorEastAsia" w:hAnsiTheme="minorEastAsia" w:eastAsiaTheme="minorEastAsia" w:cstheme="minorEastAsia"/>
          <w:color w:val="0070C0"/>
          <w:szCs w:val="21"/>
        </w:rPr>
        <w:t>UHOSZSFJD2025779</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1390F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5898D987">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72DC993B">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6D876207">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4A6E31C1">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交货期</w:t>
            </w:r>
          </w:p>
        </w:tc>
        <w:tc>
          <w:tcPr>
            <w:tcW w:w="577" w:type="pct"/>
            <w:vAlign w:val="center"/>
          </w:tcPr>
          <w:p w14:paraId="6F4BE031">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1D62FB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048DA114">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普法产品制作</w:t>
            </w:r>
          </w:p>
          <w:p w14:paraId="258DF30A">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w:t>
            </w:r>
          </w:p>
        </w:tc>
        <w:tc>
          <w:tcPr>
            <w:tcW w:w="1482" w:type="pct"/>
            <w:vAlign w:val="center"/>
          </w:tcPr>
          <w:p w14:paraId="45886F58">
            <w:pPr>
              <w:pStyle w:val="10"/>
              <w:rPr>
                <w:rFonts w:asciiTheme="minorEastAsia" w:hAnsiTheme="minorEastAsia" w:eastAsiaTheme="minorEastAsia" w:cstheme="minorEastAsia"/>
                <w:szCs w:val="21"/>
              </w:rPr>
            </w:pPr>
          </w:p>
          <w:p w14:paraId="65EB0603">
            <w:pPr>
              <w:pStyle w:val="1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10BB6CD3">
            <w:pPr>
              <w:pStyle w:val="10"/>
              <w:rPr>
                <w:rFonts w:asciiTheme="minorEastAsia" w:hAnsiTheme="minorEastAsia" w:eastAsiaTheme="minorEastAsia" w:cstheme="minorEastAsia"/>
                <w:szCs w:val="21"/>
              </w:rPr>
            </w:pPr>
          </w:p>
          <w:p w14:paraId="03888BD3">
            <w:pPr>
              <w:pStyle w:val="1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2CD2A085">
            <w:pPr>
              <w:pStyle w:val="10"/>
              <w:rPr>
                <w:rFonts w:asciiTheme="minorEastAsia" w:hAnsiTheme="minorEastAsia" w:eastAsiaTheme="minorEastAsia" w:cstheme="minorEastAsia"/>
                <w:szCs w:val="21"/>
              </w:rPr>
            </w:pPr>
          </w:p>
        </w:tc>
        <w:tc>
          <w:tcPr>
            <w:tcW w:w="1838" w:type="pct"/>
            <w:vAlign w:val="center"/>
          </w:tcPr>
          <w:p w14:paraId="48190C9B">
            <w:pPr>
              <w:pStyle w:val="10"/>
              <w:jc w:val="center"/>
              <w:rPr>
                <w:rFonts w:asciiTheme="minorEastAsia" w:hAnsiTheme="minorEastAsia" w:eastAsiaTheme="minorEastAsia" w:cstheme="minorEastAsia"/>
                <w:szCs w:val="21"/>
              </w:rPr>
            </w:pPr>
            <w:r>
              <w:rPr>
                <w:rFonts w:hint="eastAsia" w:cs="宋体" w:asciiTheme="minorEastAsia" w:hAnsiTheme="minorEastAsia" w:eastAsiaTheme="minorEastAsia"/>
                <w:bCs/>
                <w:szCs w:val="21"/>
              </w:rPr>
              <w:t>签订合同后 20 天（日历日）内交货</w:t>
            </w:r>
          </w:p>
        </w:tc>
        <w:tc>
          <w:tcPr>
            <w:tcW w:w="577" w:type="pct"/>
            <w:vAlign w:val="center"/>
          </w:tcPr>
          <w:p w14:paraId="4673D0AC">
            <w:pPr>
              <w:pStyle w:val="10"/>
              <w:rPr>
                <w:rFonts w:asciiTheme="minorEastAsia" w:hAnsiTheme="minorEastAsia" w:eastAsiaTheme="minorEastAsia" w:cstheme="minorEastAsia"/>
                <w:szCs w:val="21"/>
              </w:rPr>
            </w:pPr>
          </w:p>
        </w:tc>
      </w:tr>
    </w:tbl>
    <w:p w14:paraId="2E6077FB">
      <w:pPr>
        <w:rPr>
          <w:rFonts w:asciiTheme="minorEastAsia" w:hAnsiTheme="minorEastAsia" w:eastAsiaTheme="minorEastAsia" w:cstheme="minorEastAsia"/>
          <w:szCs w:val="21"/>
        </w:rPr>
      </w:pPr>
    </w:p>
    <w:p w14:paraId="0017A2E4">
      <w:pPr>
        <w:spacing w:line="360" w:lineRule="auto"/>
        <w:ind w:firstLine="422" w:firstLineChars="200"/>
        <w:rPr>
          <w:rFonts w:asciiTheme="minorEastAsia" w:hAnsiTheme="minorEastAsia" w:eastAsiaTheme="minorEastAsia" w:cstheme="minorEastAsia"/>
          <w:b/>
          <w:szCs w:val="21"/>
        </w:rPr>
      </w:pPr>
    </w:p>
    <w:p w14:paraId="417DEA7D">
      <w:pPr>
        <w:pStyle w:val="8"/>
        <w:ind w:firstLine="420"/>
        <w:rPr>
          <w:rFonts w:asciiTheme="minorEastAsia" w:hAnsiTheme="minorEastAsia" w:eastAsiaTheme="minorEastAsia" w:cstheme="minorEastAsia"/>
          <w:sz w:val="21"/>
          <w:szCs w:val="21"/>
        </w:rPr>
      </w:pPr>
    </w:p>
    <w:p w14:paraId="093CB0FD">
      <w:pPr>
        <w:widowControl/>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4DCF9454">
      <w:pPr>
        <w:widowControl/>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1.价格应按“询价文件”中规定的货币单位填写。</w:t>
      </w:r>
    </w:p>
    <w:p w14:paraId="4E9AB27D">
      <w:pPr>
        <w:widowControl/>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0DD541A7">
      <w:pPr>
        <w:widowControl/>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32FCF4FF">
      <w:pPr>
        <w:widowControl/>
        <w:spacing w:line="360" w:lineRule="auto"/>
        <w:ind w:firstLine="422" w:firstLineChars="200"/>
        <w:rPr>
          <w:rFonts w:asciiTheme="minorEastAsia" w:hAnsiTheme="minorEastAsia" w:eastAsiaTheme="minorEastAsia" w:cstheme="minorEastAsia"/>
          <w:b/>
          <w:bCs/>
          <w:kern w:val="0"/>
          <w:szCs w:val="21"/>
        </w:rPr>
      </w:pPr>
    </w:p>
    <w:p w14:paraId="7CD0816A">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4BDCD2D3">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0005E6C8">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465E5F4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25805AFC">
      <w:pPr>
        <w:jc w:val="center"/>
        <w:outlineLvl w:val="2"/>
        <w:rPr>
          <w:rFonts w:cs="宋体" w:asciiTheme="minorEastAsia" w:hAnsiTheme="minorEastAsia" w:eastAsiaTheme="minorEastAsia"/>
          <w:bCs/>
          <w:szCs w:val="21"/>
        </w:rPr>
      </w:pPr>
      <w:r>
        <w:rPr>
          <w:rFonts w:hint="eastAsia" w:cs="宋体" w:asciiTheme="minorEastAsia" w:hAnsiTheme="minorEastAsia" w:eastAsiaTheme="minorEastAsia"/>
          <w:b/>
          <w:bCs/>
          <w:sz w:val="28"/>
          <w:szCs w:val="28"/>
        </w:rPr>
        <w:t>（二）分项报价清单表</w:t>
      </w:r>
    </w:p>
    <w:p w14:paraId="57751ADC">
      <w:pP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项目名称：普法产品制作项目</w:t>
      </w:r>
    </w:p>
    <w:p w14:paraId="29B6B444">
      <w:pP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w:t>
      </w:r>
      <w:r>
        <w:rPr>
          <w:rFonts w:hint="eastAsia" w:asciiTheme="minorEastAsia" w:hAnsiTheme="minorEastAsia" w:eastAsiaTheme="minorEastAsia" w:cstheme="minorEastAsia"/>
          <w:bCs/>
          <w:szCs w:val="21"/>
        </w:rPr>
        <w:t>UHOSZSFJD2025779</w:t>
      </w:r>
    </w:p>
    <w:tbl>
      <w:tblPr>
        <w:tblStyle w:val="2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888"/>
        <w:gridCol w:w="622"/>
        <w:gridCol w:w="740"/>
        <w:gridCol w:w="1017"/>
        <w:gridCol w:w="1000"/>
        <w:gridCol w:w="734"/>
        <w:gridCol w:w="736"/>
        <w:gridCol w:w="937"/>
        <w:gridCol w:w="781"/>
        <w:gridCol w:w="1187"/>
      </w:tblGrid>
      <w:tr w14:paraId="09A9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516BB7C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888" w:type="dxa"/>
            <w:vAlign w:val="center"/>
          </w:tcPr>
          <w:p w14:paraId="24F565D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货物名称</w:t>
            </w:r>
          </w:p>
        </w:tc>
        <w:tc>
          <w:tcPr>
            <w:tcW w:w="622" w:type="dxa"/>
            <w:vAlign w:val="center"/>
          </w:tcPr>
          <w:p w14:paraId="153F7F84">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品牌</w:t>
            </w:r>
          </w:p>
        </w:tc>
        <w:tc>
          <w:tcPr>
            <w:tcW w:w="740" w:type="dxa"/>
            <w:vAlign w:val="center"/>
          </w:tcPr>
          <w:p w14:paraId="776BBC3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型号和规格</w:t>
            </w:r>
          </w:p>
        </w:tc>
        <w:tc>
          <w:tcPr>
            <w:tcW w:w="1017" w:type="dxa"/>
            <w:vAlign w:val="center"/>
          </w:tcPr>
          <w:p w14:paraId="6BBC204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原产地</w:t>
            </w:r>
          </w:p>
        </w:tc>
        <w:tc>
          <w:tcPr>
            <w:tcW w:w="1000" w:type="dxa"/>
            <w:vAlign w:val="center"/>
          </w:tcPr>
          <w:p w14:paraId="639A3D61">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制造商名称</w:t>
            </w:r>
          </w:p>
        </w:tc>
        <w:tc>
          <w:tcPr>
            <w:tcW w:w="734" w:type="dxa"/>
            <w:vAlign w:val="center"/>
          </w:tcPr>
          <w:p w14:paraId="18FEF58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数量</w:t>
            </w:r>
          </w:p>
        </w:tc>
        <w:tc>
          <w:tcPr>
            <w:tcW w:w="736" w:type="dxa"/>
            <w:vAlign w:val="center"/>
          </w:tcPr>
          <w:p w14:paraId="5086BF9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w:t>
            </w:r>
          </w:p>
        </w:tc>
        <w:tc>
          <w:tcPr>
            <w:tcW w:w="937" w:type="dxa"/>
            <w:vAlign w:val="center"/>
          </w:tcPr>
          <w:p w14:paraId="788F171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单价(元)</w:t>
            </w:r>
          </w:p>
        </w:tc>
        <w:tc>
          <w:tcPr>
            <w:tcW w:w="781" w:type="dxa"/>
            <w:vAlign w:val="center"/>
          </w:tcPr>
          <w:p w14:paraId="3CAD4280">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合价(元)</w:t>
            </w:r>
          </w:p>
        </w:tc>
        <w:tc>
          <w:tcPr>
            <w:tcW w:w="1187" w:type="dxa"/>
            <w:vAlign w:val="center"/>
          </w:tcPr>
          <w:p w14:paraId="469D482F">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财政预算限额（元）</w:t>
            </w:r>
          </w:p>
        </w:tc>
      </w:tr>
      <w:tr w14:paraId="5496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Pr>
          <w:p w14:paraId="271417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888" w:type="dxa"/>
            <w:shd w:val="clear" w:color="auto" w:fill="auto"/>
            <w:vAlign w:val="center"/>
          </w:tcPr>
          <w:p w14:paraId="2FD071A4">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环保袋（大）</w:t>
            </w:r>
          </w:p>
        </w:tc>
        <w:tc>
          <w:tcPr>
            <w:tcW w:w="622" w:type="dxa"/>
          </w:tcPr>
          <w:p w14:paraId="3E63CA03">
            <w:pPr>
              <w:rPr>
                <w:rFonts w:asciiTheme="minorEastAsia" w:hAnsiTheme="minorEastAsia" w:eastAsiaTheme="minorEastAsia" w:cstheme="minorEastAsia"/>
                <w:sz w:val="24"/>
              </w:rPr>
            </w:pPr>
          </w:p>
        </w:tc>
        <w:tc>
          <w:tcPr>
            <w:tcW w:w="740" w:type="dxa"/>
          </w:tcPr>
          <w:p w14:paraId="1FDF445A">
            <w:pPr>
              <w:rPr>
                <w:rFonts w:asciiTheme="minorEastAsia" w:hAnsiTheme="minorEastAsia" w:eastAsiaTheme="minorEastAsia" w:cstheme="minorEastAsia"/>
                <w:sz w:val="24"/>
              </w:rPr>
            </w:pPr>
          </w:p>
        </w:tc>
        <w:tc>
          <w:tcPr>
            <w:tcW w:w="1017" w:type="dxa"/>
          </w:tcPr>
          <w:p w14:paraId="11BFBFAF">
            <w:pPr>
              <w:rPr>
                <w:rFonts w:asciiTheme="minorEastAsia" w:hAnsiTheme="minorEastAsia" w:eastAsiaTheme="minorEastAsia" w:cstheme="minorEastAsia"/>
                <w:sz w:val="24"/>
              </w:rPr>
            </w:pPr>
          </w:p>
        </w:tc>
        <w:tc>
          <w:tcPr>
            <w:tcW w:w="1000" w:type="dxa"/>
          </w:tcPr>
          <w:p w14:paraId="11A10B03">
            <w:pPr>
              <w:rPr>
                <w:rFonts w:asciiTheme="minorEastAsia" w:hAnsiTheme="minorEastAsia" w:eastAsiaTheme="minorEastAsia" w:cstheme="minorEastAsia"/>
                <w:sz w:val="24"/>
              </w:rPr>
            </w:pPr>
          </w:p>
        </w:tc>
        <w:tc>
          <w:tcPr>
            <w:tcW w:w="734" w:type="dxa"/>
          </w:tcPr>
          <w:p w14:paraId="13371745">
            <w:pPr>
              <w:rPr>
                <w:rFonts w:asciiTheme="minorEastAsia" w:hAnsiTheme="minorEastAsia" w:eastAsiaTheme="minorEastAsia" w:cstheme="minorEastAsia"/>
                <w:sz w:val="24"/>
              </w:rPr>
            </w:pPr>
          </w:p>
        </w:tc>
        <w:tc>
          <w:tcPr>
            <w:tcW w:w="736" w:type="dxa"/>
          </w:tcPr>
          <w:p w14:paraId="40938C36">
            <w:pPr>
              <w:rPr>
                <w:rFonts w:asciiTheme="minorEastAsia" w:hAnsiTheme="minorEastAsia" w:eastAsiaTheme="minorEastAsia" w:cstheme="minorEastAsia"/>
                <w:sz w:val="24"/>
              </w:rPr>
            </w:pPr>
          </w:p>
        </w:tc>
        <w:tc>
          <w:tcPr>
            <w:tcW w:w="937" w:type="dxa"/>
          </w:tcPr>
          <w:p w14:paraId="11CF186F">
            <w:pPr>
              <w:rPr>
                <w:rFonts w:asciiTheme="minorEastAsia" w:hAnsiTheme="minorEastAsia" w:eastAsiaTheme="minorEastAsia" w:cstheme="minorEastAsia"/>
                <w:sz w:val="24"/>
              </w:rPr>
            </w:pPr>
          </w:p>
        </w:tc>
        <w:tc>
          <w:tcPr>
            <w:tcW w:w="781" w:type="dxa"/>
          </w:tcPr>
          <w:p w14:paraId="0F926917">
            <w:pPr>
              <w:rPr>
                <w:rFonts w:asciiTheme="minorEastAsia" w:hAnsiTheme="minorEastAsia" w:eastAsiaTheme="minorEastAsia" w:cstheme="minorEastAsia"/>
                <w:sz w:val="24"/>
              </w:rPr>
            </w:pPr>
          </w:p>
        </w:tc>
        <w:tc>
          <w:tcPr>
            <w:tcW w:w="1187" w:type="dxa"/>
            <w:vAlign w:val="center"/>
          </w:tcPr>
          <w:p w14:paraId="5C48E1DC">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6000</w:t>
            </w:r>
          </w:p>
        </w:tc>
      </w:tr>
      <w:tr w14:paraId="3E13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Pr>
          <w:p w14:paraId="02E8685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888" w:type="dxa"/>
            <w:shd w:val="clear" w:color="auto" w:fill="auto"/>
            <w:vAlign w:val="center"/>
          </w:tcPr>
          <w:p w14:paraId="69CBA0AE">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环保袋（小）</w:t>
            </w:r>
          </w:p>
        </w:tc>
        <w:tc>
          <w:tcPr>
            <w:tcW w:w="622" w:type="dxa"/>
          </w:tcPr>
          <w:p w14:paraId="6329C1EF">
            <w:pPr>
              <w:rPr>
                <w:rFonts w:asciiTheme="minorEastAsia" w:hAnsiTheme="minorEastAsia" w:eastAsiaTheme="minorEastAsia" w:cstheme="minorEastAsia"/>
                <w:sz w:val="24"/>
              </w:rPr>
            </w:pPr>
          </w:p>
        </w:tc>
        <w:tc>
          <w:tcPr>
            <w:tcW w:w="740" w:type="dxa"/>
          </w:tcPr>
          <w:p w14:paraId="041D6E81">
            <w:pPr>
              <w:rPr>
                <w:rFonts w:asciiTheme="minorEastAsia" w:hAnsiTheme="minorEastAsia" w:eastAsiaTheme="minorEastAsia" w:cstheme="minorEastAsia"/>
                <w:sz w:val="24"/>
              </w:rPr>
            </w:pPr>
          </w:p>
        </w:tc>
        <w:tc>
          <w:tcPr>
            <w:tcW w:w="1017" w:type="dxa"/>
          </w:tcPr>
          <w:p w14:paraId="184B0867">
            <w:pPr>
              <w:rPr>
                <w:rFonts w:asciiTheme="minorEastAsia" w:hAnsiTheme="minorEastAsia" w:eastAsiaTheme="minorEastAsia" w:cstheme="minorEastAsia"/>
                <w:sz w:val="24"/>
              </w:rPr>
            </w:pPr>
          </w:p>
        </w:tc>
        <w:tc>
          <w:tcPr>
            <w:tcW w:w="1000" w:type="dxa"/>
          </w:tcPr>
          <w:p w14:paraId="676D7087">
            <w:pPr>
              <w:rPr>
                <w:rFonts w:asciiTheme="minorEastAsia" w:hAnsiTheme="minorEastAsia" w:eastAsiaTheme="minorEastAsia" w:cstheme="minorEastAsia"/>
                <w:sz w:val="24"/>
              </w:rPr>
            </w:pPr>
          </w:p>
        </w:tc>
        <w:tc>
          <w:tcPr>
            <w:tcW w:w="734" w:type="dxa"/>
          </w:tcPr>
          <w:p w14:paraId="392AAF24">
            <w:pPr>
              <w:rPr>
                <w:rFonts w:asciiTheme="minorEastAsia" w:hAnsiTheme="minorEastAsia" w:eastAsiaTheme="minorEastAsia" w:cstheme="minorEastAsia"/>
                <w:sz w:val="24"/>
              </w:rPr>
            </w:pPr>
          </w:p>
        </w:tc>
        <w:tc>
          <w:tcPr>
            <w:tcW w:w="736" w:type="dxa"/>
          </w:tcPr>
          <w:p w14:paraId="30BB6D4A">
            <w:pPr>
              <w:rPr>
                <w:rFonts w:asciiTheme="minorEastAsia" w:hAnsiTheme="minorEastAsia" w:eastAsiaTheme="minorEastAsia" w:cstheme="minorEastAsia"/>
                <w:sz w:val="24"/>
              </w:rPr>
            </w:pPr>
          </w:p>
        </w:tc>
        <w:tc>
          <w:tcPr>
            <w:tcW w:w="937" w:type="dxa"/>
          </w:tcPr>
          <w:p w14:paraId="7DE57E56">
            <w:pPr>
              <w:rPr>
                <w:rFonts w:asciiTheme="minorEastAsia" w:hAnsiTheme="minorEastAsia" w:eastAsiaTheme="minorEastAsia" w:cstheme="minorEastAsia"/>
                <w:sz w:val="24"/>
              </w:rPr>
            </w:pPr>
          </w:p>
        </w:tc>
        <w:tc>
          <w:tcPr>
            <w:tcW w:w="781" w:type="dxa"/>
          </w:tcPr>
          <w:p w14:paraId="6C610261">
            <w:pPr>
              <w:rPr>
                <w:rFonts w:asciiTheme="minorEastAsia" w:hAnsiTheme="minorEastAsia" w:eastAsiaTheme="minorEastAsia" w:cstheme="minorEastAsia"/>
                <w:sz w:val="24"/>
              </w:rPr>
            </w:pPr>
          </w:p>
        </w:tc>
        <w:tc>
          <w:tcPr>
            <w:tcW w:w="1187" w:type="dxa"/>
            <w:vAlign w:val="center"/>
          </w:tcPr>
          <w:p w14:paraId="2C753087">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5400</w:t>
            </w:r>
          </w:p>
        </w:tc>
      </w:tr>
      <w:tr w14:paraId="30E0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Pr>
          <w:p w14:paraId="101D332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888" w:type="dxa"/>
            <w:shd w:val="clear" w:color="auto" w:fill="auto"/>
            <w:vAlign w:val="center"/>
          </w:tcPr>
          <w:p w14:paraId="641C6E43">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手持风扇</w:t>
            </w:r>
          </w:p>
        </w:tc>
        <w:tc>
          <w:tcPr>
            <w:tcW w:w="622" w:type="dxa"/>
          </w:tcPr>
          <w:p w14:paraId="6A2A67F4">
            <w:pPr>
              <w:rPr>
                <w:rFonts w:asciiTheme="minorEastAsia" w:hAnsiTheme="minorEastAsia" w:eastAsiaTheme="minorEastAsia" w:cstheme="minorEastAsia"/>
                <w:sz w:val="24"/>
              </w:rPr>
            </w:pPr>
          </w:p>
        </w:tc>
        <w:tc>
          <w:tcPr>
            <w:tcW w:w="740" w:type="dxa"/>
          </w:tcPr>
          <w:p w14:paraId="5B6A6088">
            <w:pPr>
              <w:rPr>
                <w:rFonts w:asciiTheme="minorEastAsia" w:hAnsiTheme="minorEastAsia" w:eastAsiaTheme="minorEastAsia" w:cstheme="minorEastAsia"/>
                <w:sz w:val="24"/>
              </w:rPr>
            </w:pPr>
          </w:p>
        </w:tc>
        <w:tc>
          <w:tcPr>
            <w:tcW w:w="1017" w:type="dxa"/>
          </w:tcPr>
          <w:p w14:paraId="49CD092A">
            <w:pPr>
              <w:rPr>
                <w:rFonts w:asciiTheme="minorEastAsia" w:hAnsiTheme="minorEastAsia" w:eastAsiaTheme="minorEastAsia" w:cstheme="minorEastAsia"/>
                <w:sz w:val="24"/>
              </w:rPr>
            </w:pPr>
          </w:p>
        </w:tc>
        <w:tc>
          <w:tcPr>
            <w:tcW w:w="1000" w:type="dxa"/>
          </w:tcPr>
          <w:p w14:paraId="18E087AE">
            <w:pPr>
              <w:rPr>
                <w:rFonts w:asciiTheme="minorEastAsia" w:hAnsiTheme="minorEastAsia" w:eastAsiaTheme="minorEastAsia" w:cstheme="minorEastAsia"/>
                <w:sz w:val="24"/>
              </w:rPr>
            </w:pPr>
          </w:p>
        </w:tc>
        <w:tc>
          <w:tcPr>
            <w:tcW w:w="734" w:type="dxa"/>
          </w:tcPr>
          <w:p w14:paraId="7BB4742E">
            <w:pPr>
              <w:rPr>
                <w:rFonts w:asciiTheme="minorEastAsia" w:hAnsiTheme="minorEastAsia" w:eastAsiaTheme="minorEastAsia" w:cstheme="minorEastAsia"/>
                <w:sz w:val="24"/>
              </w:rPr>
            </w:pPr>
          </w:p>
        </w:tc>
        <w:tc>
          <w:tcPr>
            <w:tcW w:w="736" w:type="dxa"/>
          </w:tcPr>
          <w:p w14:paraId="38644631">
            <w:pPr>
              <w:rPr>
                <w:rFonts w:asciiTheme="minorEastAsia" w:hAnsiTheme="minorEastAsia" w:eastAsiaTheme="minorEastAsia" w:cstheme="minorEastAsia"/>
                <w:sz w:val="24"/>
              </w:rPr>
            </w:pPr>
          </w:p>
        </w:tc>
        <w:tc>
          <w:tcPr>
            <w:tcW w:w="937" w:type="dxa"/>
          </w:tcPr>
          <w:p w14:paraId="5B7300EC">
            <w:pPr>
              <w:rPr>
                <w:rFonts w:asciiTheme="minorEastAsia" w:hAnsiTheme="minorEastAsia" w:eastAsiaTheme="minorEastAsia" w:cstheme="minorEastAsia"/>
                <w:sz w:val="24"/>
              </w:rPr>
            </w:pPr>
          </w:p>
        </w:tc>
        <w:tc>
          <w:tcPr>
            <w:tcW w:w="781" w:type="dxa"/>
          </w:tcPr>
          <w:p w14:paraId="29FF7022">
            <w:pPr>
              <w:rPr>
                <w:rFonts w:asciiTheme="minorEastAsia" w:hAnsiTheme="minorEastAsia" w:eastAsiaTheme="minorEastAsia" w:cstheme="minorEastAsia"/>
                <w:sz w:val="24"/>
              </w:rPr>
            </w:pPr>
          </w:p>
        </w:tc>
        <w:tc>
          <w:tcPr>
            <w:tcW w:w="1187" w:type="dxa"/>
            <w:vAlign w:val="center"/>
          </w:tcPr>
          <w:p w14:paraId="0A93A599">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5000</w:t>
            </w:r>
          </w:p>
        </w:tc>
      </w:tr>
      <w:tr w14:paraId="15F5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Pr>
          <w:p w14:paraId="2ACFD65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888" w:type="dxa"/>
            <w:shd w:val="clear" w:color="auto" w:fill="auto"/>
            <w:vAlign w:val="center"/>
          </w:tcPr>
          <w:p w14:paraId="14788C2E">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保温杯</w:t>
            </w:r>
          </w:p>
        </w:tc>
        <w:tc>
          <w:tcPr>
            <w:tcW w:w="622" w:type="dxa"/>
          </w:tcPr>
          <w:p w14:paraId="603F257D">
            <w:pPr>
              <w:rPr>
                <w:rFonts w:asciiTheme="minorEastAsia" w:hAnsiTheme="minorEastAsia" w:eastAsiaTheme="minorEastAsia" w:cstheme="minorEastAsia"/>
                <w:sz w:val="24"/>
              </w:rPr>
            </w:pPr>
          </w:p>
        </w:tc>
        <w:tc>
          <w:tcPr>
            <w:tcW w:w="740" w:type="dxa"/>
          </w:tcPr>
          <w:p w14:paraId="27AE47CE">
            <w:pPr>
              <w:rPr>
                <w:rFonts w:asciiTheme="minorEastAsia" w:hAnsiTheme="minorEastAsia" w:eastAsiaTheme="minorEastAsia" w:cstheme="minorEastAsia"/>
                <w:sz w:val="24"/>
              </w:rPr>
            </w:pPr>
          </w:p>
        </w:tc>
        <w:tc>
          <w:tcPr>
            <w:tcW w:w="1017" w:type="dxa"/>
          </w:tcPr>
          <w:p w14:paraId="1069F3F5">
            <w:pPr>
              <w:rPr>
                <w:rFonts w:asciiTheme="minorEastAsia" w:hAnsiTheme="minorEastAsia" w:eastAsiaTheme="minorEastAsia" w:cstheme="minorEastAsia"/>
                <w:sz w:val="24"/>
              </w:rPr>
            </w:pPr>
          </w:p>
        </w:tc>
        <w:tc>
          <w:tcPr>
            <w:tcW w:w="1000" w:type="dxa"/>
          </w:tcPr>
          <w:p w14:paraId="58435208">
            <w:pPr>
              <w:rPr>
                <w:rFonts w:asciiTheme="minorEastAsia" w:hAnsiTheme="minorEastAsia" w:eastAsiaTheme="minorEastAsia" w:cstheme="minorEastAsia"/>
                <w:sz w:val="24"/>
              </w:rPr>
            </w:pPr>
          </w:p>
        </w:tc>
        <w:tc>
          <w:tcPr>
            <w:tcW w:w="734" w:type="dxa"/>
          </w:tcPr>
          <w:p w14:paraId="1B88D1E8">
            <w:pPr>
              <w:rPr>
                <w:rFonts w:asciiTheme="minorEastAsia" w:hAnsiTheme="minorEastAsia" w:eastAsiaTheme="minorEastAsia" w:cstheme="minorEastAsia"/>
                <w:sz w:val="24"/>
              </w:rPr>
            </w:pPr>
          </w:p>
        </w:tc>
        <w:tc>
          <w:tcPr>
            <w:tcW w:w="736" w:type="dxa"/>
          </w:tcPr>
          <w:p w14:paraId="7E3B14C2">
            <w:pPr>
              <w:rPr>
                <w:rFonts w:asciiTheme="minorEastAsia" w:hAnsiTheme="minorEastAsia" w:eastAsiaTheme="minorEastAsia" w:cstheme="minorEastAsia"/>
                <w:sz w:val="24"/>
              </w:rPr>
            </w:pPr>
          </w:p>
        </w:tc>
        <w:tc>
          <w:tcPr>
            <w:tcW w:w="937" w:type="dxa"/>
          </w:tcPr>
          <w:p w14:paraId="68DA7B23">
            <w:pPr>
              <w:rPr>
                <w:rFonts w:asciiTheme="minorEastAsia" w:hAnsiTheme="minorEastAsia" w:eastAsiaTheme="minorEastAsia" w:cstheme="minorEastAsia"/>
                <w:sz w:val="24"/>
              </w:rPr>
            </w:pPr>
          </w:p>
        </w:tc>
        <w:tc>
          <w:tcPr>
            <w:tcW w:w="781" w:type="dxa"/>
          </w:tcPr>
          <w:p w14:paraId="04731D0B">
            <w:pPr>
              <w:rPr>
                <w:rFonts w:asciiTheme="minorEastAsia" w:hAnsiTheme="minorEastAsia" w:eastAsiaTheme="minorEastAsia" w:cstheme="minorEastAsia"/>
                <w:sz w:val="24"/>
              </w:rPr>
            </w:pPr>
          </w:p>
        </w:tc>
        <w:tc>
          <w:tcPr>
            <w:tcW w:w="1187" w:type="dxa"/>
            <w:vAlign w:val="center"/>
          </w:tcPr>
          <w:p w14:paraId="00C0A2EC">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10400</w:t>
            </w:r>
          </w:p>
        </w:tc>
      </w:tr>
      <w:tr w14:paraId="2B8C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Pr>
          <w:p w14:paraId="47947B9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888" w:type="dxa"/>
            <w:shd w:val="clear" w:color="auto" w:fill="auto"/>
            <w:vAlign w:val="center"/>
          </w:tcPr>
          <w:p w14:paraId="651FFC6A">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文件手提袋</w:t>
            </w:r>
          </w:p>
        </w:tc>
        <w:tc>
          <w:tcPr>
            <w:tcW w:w="622" w:type="dxa"/>
          </w:tcPr>
          <w:p w14:paraId="50D47A72">
            <w:pPr>
              <w:rPr>
                <w:rFonts w:asciiTheme="minorEastAsia" w:hAnsiTheme="minorEastAsia" w:eastAsiaTheme="minorEastAsia" w:cstheme="minorEastAsia"/>
                <w:sz w:val="24"/>
              </w:rPr>
            </w:pPr>
          </w:p>
        </w:tc>
        <w:tc>
          <w:tcPr>
            <w:tcW w:w="740" w:type="dxa"/>
          </w:tcPr>
          <w:p w14:paraId="110426E9">
            <w:pPr>
              <w:rPr>
                <w:rFonts w:asciiTheme="minorEastAsia" w:hAnsiTheme="minorEastAsia" w:eastAsiaTheme="minorEastAsia" w:cstheme="minorEastAsia"/>
                <w:sz w:val="24"/>
              </w:rPr>
            </w:pPr>
          </w:p>
        </w:tc>
        <w:tc>
          <w:tcPr>
            <w:tcW w:w="1017" w:type="dxa"/>
          </w:tcPr>
          <w:p w14:paraId="3FDA6DB7">
            <w:pPr>
              <w:rPr>
                <w:rFonts w:asciiTheme="minorEastAsia" w:hAnsiTheme="minorEastAsia" w:eastAsiaTheme="minorEastAsia" w:cstheme="minorEastAsia"/>
                <w:sz w:val="24"/>
              </w:rPr>
            </w:pPr>
          </w:p>
        </w:tc>
        <w:tc>
          <w:tcPr>
            <w:tcW w:w="1000" w:type="dxa"/>
          </w:tcPr>
          <w:p w14:paraId="782D2254">
            <w:pPr>
              <w:rPr>
                <w:rFonts w:asciiTheme="minorEastAsia" w:hAnsiTheme="minorEastAsia" w:eastAsiaTheme="minorEastAsia" w:cstheme="minorEastAsia"/>
                <w:sz w:val="24"/>
              </w:rPr>
            </w:pPr>
          </w:p>
        </w:tc>
        <w:tc>
          <w:tcPr>
            <w:tcW w:w="734" w:type="dxa"/>
          </w:tcPr>
          <w:p w14:paraId="2500F9B9">
            <w:pPr>
              <w:rPr>
                <w:rFonts w:asciiTheme="minorEastAsia" w:hAnsiTheme="minorEastAsia" w:eastAsiaTheme="minorEastAsia" w:cstheme="minorEastAsia"/>
                <w:sz w:val="24"/>
              </w:rPr>
            </w:pPr>
          </w:p>
        </w:tc>
        <w:tc>
          <w:tcPr>
            <w:tcW w:w="736" w:type="dxa"/>
          </w:tcPr>
          <w:p w14:paraId="184D58BC">
            <w:pPr>
              <w:rPr>
                <w:rFonts w:asciiTheme="minorEastAsia" w:hAnsiTheme="minorEastAsia" w:eastAsiaTheme="minorEastAsia" w:cstheme="minorEastAsia"/>
                <w:sz w:val="24"/>
              </w:rPr>
            </w:pPr>
          </w:p>
        </w:tc>
        <w:tc>
          <w:tcPr>
            <w:tcW w:w="937" w:type="dxa"/>
          </w:tcPr>
          <w:p w14:paraId="1318C947">
            <w:pPr>
              <w:rPr>
                <w:rFonts w:asciiTheme="minorEastAsia" w:hAnsiTheme="minorEastAsia" w:eastAsiaTheme="minorEastAsia" w:cstheme="minorEastAsia"/>
                <w:sz w:val="24"/>
              </w:rPr>
            </w:pPr>
          </w:p>
        </w:tc>
        <w:tc>
          <w:tcPr>
            <w:tcW w:w="781" w:type="dxa"/>
          </w:tcPr>
          <w:p w14:paraId="18D0E0C9">
            <w:pPr>
              <w:rPr>
                <w:rFonts w:asciiTheme="minorEastAsia" w:hAnsiTheme="minorEastAsia" w:eastAsiaTheme="minorEastAsia" w:cstheme="minorEastAsia"/>
                <w:sz w:val="24"/>
              </w:rPr>
            </w:pPr>
          </w:p>
        </w:tc>
        <w:tc>
          <w:tcPr>
            <w:tcW w:w="1187" w:type="dxa"/>
            <w:vAlign w:val="center"/>
          </w:tcPr>
          <w:p w14:paraId="37E92F5D">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8700</w:t>
            </w:r>
          </w:p>
        </w:tc>
      </w:tr>
      <w:tr w14:paraId="6484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Pr>
          <w:p w14:paraId="79DDC8A0">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888" w:type="dxa"/>
            <w:shd w:val="clear" w:color="auto" w:fill="auto"/>
          </w:tcPr>
          <w:p w14:paraId="56785C24">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充电宝</w:t>
            </w:r>
          </w:p>
        </w:tc>
        <w:tc>
          <w:tcPr>
            <w:tcW w:w="622" w:type="dxa"/>
          </w:tcPr>
          <w:p w14:paraId="1A6F2422">
            <w:pPr>
              <w:rPr>
                <w:rFonts w:asciiTheme="minorEastAsia" w:hAnsiTheme="minorEastAsia" w:eastAsiaTheme="minorEastAsia" w:cstheme="minorEastAsia"/>
                <w:sz w:val="24"/>
              </w:rPr>
            </w:pPr>
          </w:p>
        </w:tc>
        <w:tc>
          <w:tcPr>
            <w:tcW w:w="740" w:type="dxa"/>
          </w:tcPr>
          <w:p w14:paraId="50BF8CA8">
            <w:pPr>
              <w:rPr>
                <w:rFonts w:asciiTheme="minorEastAsia" w:hAnsiTheme="minorEastAsia" w:eastAsiaTheme="minorEastAsia" w:cstheme="minorEastAsia"/>
                <w:sz w:val="24"/>
              </w:rPr>
            </w:pPr>
          </w:p>
        </w:tc>
        <w:tc>
          <w:tcPr>
            <w:tcW w:w="1017" w:type="dxa"/>
          </w:tcPr>
          <w:p w14:paraId="7AFD8D23">
            <w:pPr>
              <w:rPr>
                <w:rFonts w:asciiTheme="minorEastAsia" w:hAnsiTheme="minorEastAsia" w:eastAsiaTheme="minorEastAsia" w:cstheme="minorEastAsia"/>
                <w:sz w:val="24"/>
              </w:rPr>
            </w:pPr>
          </w:p>
        </w:tc>
        <w:tc>
          <w:tcPr>
            <w:tcW w:w="1000" w:type="dxa"/>
          </w:tcPr>
          <w:p w14:paraId="2FF74AE6">
            <w:pPr>
              <w:rPr>
                <w:rFonts w:asciiTheme="minorEastAsia" w:hAnsiTheme="minorEastAsia" w:eastAsiaTheme="minorEastAsia" w:cstheme="minorEastAsia"/>
                <w:sz w:val="24"/>
              </w:rPr>
            </w:pPr>
          </w:p>
        </w:tc>
        <w:tc>
          <w:tcPr>
            <w:tcW w:w="734" w:type="dxa"/>
          </w:tcPr>
          <w:p w14:paraId="69496CDA">
            <w:pPr>
              <w:rPr>
                <w:rFonts w:asciiTheme="minorEastAsia" w:hAnsiTheme="minorEastAsia" w:eastAsiaTheme="minorEastAsia" w:cstheme="minorEastAsia"/>
                <w:sz w:val="24"/>
              </w:rPr>
            </w:pPr>
          </w:p>
        </w:tc>
        <w:tc>
          <w:tcPr>
            <w:tcW w:w="736" w:type="dxa"/>
          </w:tcPr>
          <w:p w14:paraId="1B49FFBC">
            <w:pPr>
              <w:rPr>
                <w:rFonts w:asciiTheme="minorEastAsia" w:hAnsiTheme="minorEastAsia" w:eastAsiaTheme="minorEastAsia" w:cstheme="minorEastAsia"/>
                <w:sz w:val="24"/>
              </w:rPr>
            </w:pPr>
          </w:p>
        </w:tc>
        <w:tc>
          <w:tcPr>
            <w:tcW w:w="937" w:type="dxa"/>
          </w:tcPr>
          <w:p w14:paraId="16180A3F">
            <w:pPr>
              <w:rPr>
                <w:rFonts w:asciiTheme="minorEastAsia" w:hAnsiTheme="minorEastAsia" w:eastAsiaTheme="minorEastAsia" w:cstheme="minorEastAsia"/>
                <w:sz w:val="24"/>
              </w:rPr>
            </w:pPr>
          </w:p>
        </w:tc>
        <w:tc>
          <w:tcPr>
            <w:tcW w:w="781" w:type="dxa"/>
          </w:tcPr>
          <w:p w14:paraId="7410C6A7">
            <w:pPr>
              <w:rPr>
                <w:rFonts w:asciiTheme="minorEastAsia" w:hAnsiTheme="minorEastAsia" w:eastAsiaTheme="minorEastAsia" w:cstheme="minorEastAsia"/>
                <w:sz w:val="24"/>
              </w:rPr>
            </w:pPr>
          </w:p>
        </w:tc>
        <w:tc>
          <w:tcPr>
            <w:tcW w:w="1187" w:type="dxa"/>
            <w:vAlign w:val="center"/>
          </w:tcPr>
          <w:p w14:paraId="0E4064F3">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25800</w:t>
            </w:r>
          </w:p>
        </w:tc>
      </w:tr>
      <w:tr w14:paraId="3264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Pr>
          <w:p w14:paraId="1F704D5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888" w:type="dxa"/>
            <w:shd w:val="clear" w:color="auto" w:fill="auto"/>
          </w:tcPr>
          <w:p w14:paraId="6D060076">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雨伞</w:t>
            </w:r>
          </w:p>
          <w:p w14:paraId="68B0A2E5">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（短）</w:t>
            </w:r>
          </w:p>
        </w:tc>
        <w:tc>
          <w:tcPr>
            <w:tcW w:w="622" w:type="dxa"/>
          </w:tcPr>
          <w:p w14:paraId="2157EFAA">
            <w:pPr>
              <w:rPr>
                <w:rFonts w:asciiTheme="minorEastAsia" w:hAnsiTheme="minorEastAsia" w:eastAsiaTheme="minorEastAsia" w:cstheme="minorEastAsia"/>
                <w:sz w:val="24"/>
              </w:rPr>
            </w:pPr>
          </w:p>
        </w:tc>
        <w:tc>
          <w:tcPr>
            <w:tcW w:w="740" w:type="dxa"/>
          </w:tcPr>
          <w:p w14:paraId="095ACC98">
            <w:pPr>
              <w:rPr>
                <w:rFonts w:asciiTheme="minorEastAsia" w:hAnsiTheme="minorEastAsia" w:eastAsiaTheme="minorEastAsia" w:cstheme="minorEastAsia"/>
                <w:sz w:val="24"/>
              </w:rPr>
            </w:pPr>
          </w:p>
        </w:tc>
        <w:tc>
          <w:tcPr>
            <w:tcW w:w="1017" w:type="dxa"/>
          </w:tcPr>
          <w:p w14:paraId="3B96D5A0">
            <w:pPr>
              <w:rPr>
                <w:rFonts w:asciiTheme="minorEastAsia" w:hAnsiTheme="minorEastAsia" w:eastAsiaTheme="minorEastAsia" w:cstheme="minorEastAsia"/>
                <w:sz w:val="24"/>
              </w:rPr>
            </w:pPr>
          </w:p>
        </w:tc>
        <w:tc>
          <w:tcPr>
            <w:tcW w:w="1000" w:type="dxa"/>
          </w:tcPr>
          <w:p w14:paraId="093EFF8B">
            <w:pPr>
              <w:rPr>
                <w:rFonts w:asciiTheme="minorEastAsia" w:hAnsiTheme="minorEastAsia" w:eastAsiaTheme="minorEastAsia" w:cstheme="minorEastAsia"/>
                <w:sz w:val="24"/>
              </w:rPr>
            </w:pPr>
          </w:p>
        </w:tc>
        <w:tc>
          <w:tcPr>
            <w:tcW w:w="734" w:type="dxa"/>
          </w:tcPr>
          <w:p w14:paraId="134AF8AD">
            <w:pPr>
              <w:rPr>
                <w:rFonts w:asciiTheme="minorEastAsia" w:hAnsiTheme="minorEastAsia" w:eastAsiaTheme="minorEastAsia" w:cstheme="minorEastAsia"/>
                <w:sz w:val="24"/>
              </w:rPr>
            </w:pPr>
          </w:p>
        </w:tc>
        <w:tc>
          <w:tcPr>
            <w:tcW w:w="736" w:type="dxa"/>
          </w:tcPr>
          <w:p w14:paraId="73BF91F8">
            <w:pPr>
              <w:rPr>
                <w:rFonts w:asciiTheme="minorEastAsia" w:hAnsiTheme="minorEastAsia" w:eastAsiaTheme="minorEastAsia" w:cstheme="minorEastAsia"/>
                <w:sz w:val="24"/>
              </w:rPr>
            </w:pPr>
          </w:p>
        </w:tc>
        <w:tc>
          <w:tcPr>
            <w:tcW w:w="937" w:type="dxa"/>
          </w:tcPr>
          <w:p w14:paraId="11F8E553">
            <w:pPr>
              <w:rPr>
                <w:rFonts w:asciiTheme="minorEastAsia" w:hAnsiTheme="minorEastAsia" w:eastAsiaTheme="minorEastAsia" w:cstheme="minorEastAsia"/>
                <w:sz w:val="24"/>
              </w:rPr>
            </w:pPr>
          </w:p>
        </w:tc>
        <w:tc>
          <w:tcPr>
            <w:tcW w:w="781" w:type="dxa"/>
          </w:tcPr>
          <w:p w14:paraId="0A4E980D">
            <w:pPr>
              <w:rPr>
                <w:rFonts w:asciiTheme="minorEastAsia" w:hAnsiTheme="minorEastAsia" w:eastAsiaTheme="minorEastAsia" w:cstheme="minorEastAsia"/>
                <w:sz w:val="24"/>
              </w:rPr>
            </w:pPr>
          </w:p>
        </w:tc>
        <w:tc>
          <w:tcPr>
            <w:tcW w:w="1187" w:type="dxa"/>
            <w:vAlign w:val="center"/>
          </w:tcPr>
          <w:p w14:paraId="63E4C701">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6800</w:t>
            </w:r>
          </w:p>
        </w:tc>
      </w:tr>
      <w:tr w14:paraId="5A5B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Pr>
          <w:p w14:paraId="257C603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888" w:type="dxa"/>
            <w:shd w:val="clear" w:color="auto" w:fill="auto"/>
          </w:tcPr>
          <w:p w14:paraId="73398E3E">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蓝牙</w:t>
            </w:r>
          </w:p>
          <w:p w14:paraId="61B17D50">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音响</w:t>
            </w:r>
          </w:p>
        </w:tc>
        <w:tc>
          <w:tcPr>
            <w:tcW w:w="622" w:type="dxa"/>
          </w:tcPr>
          <w:p w14:paraId="0AAEB177">
            <w:pPr>
              <w:rPr>
                <w:rFonts w:asciiTheme="minorEastAsia" w:hAnsiTheme="minorEastAsia" w:eastAsiaTheme="minorEastAsia" w:cstheme="minorEastAsia"/>
                <w:sz w:val="24"/>
              </w:rPr>
            </w:pPr>
          </w:p>
        </w:tc>
        <w:tc>
          <w:tcPr>
            <w:tcW w:w="740" w:type="dxa"/>
          </w:tcPr>
          <w:p w14:paraId="4BB4B890">
            <w:pPr>
              <w:rPr>
                <w:rFonts w:asciiTheme="minorEastAsia" w:hAnsiTheme="minorEastAsia" w:eastAsiaTheme="minorEastAsia" w:cstheme="minorEastAsia"/>
                <w:sz w:val="24"/>
              </w:rPr>
            </w:pPr>
          </w:p>
        </w:tc>
        <w:tc>
          <w:tcPr>
            <w:tcW w:w="1017" w:type="dxa"/>
          </w:tcPr>
          <w:p w14:paraId="78A4E534">
            <w:pPr>
              <w:rPr>
                <w:rFonts w:asciiTheme="minorEastAsia" w:hAnsiTheme="minorEastAsia" w:eastAsiaTheme="minorEastAsia" w:cstheme="minorEastAsia"/>
                <w:sz w:val="24"/>
              </w:rPr>
            </w:pPr>
          </w:p>
        </w:tc>
        <w:tc>
          <w:tcPr>
            <w:tcW w:w="1000" w:type="dxa"/>
          </w:tcPr>
          <w:p w14:paraId="3E867FF5">
            <w:pPr>
              <w:rPr>
                <w:rFonts w:asciiTheme="minorEastAsia" w:hAnsiTheme="minorEastAsia" w:eastAsiaTheme="minorEastAsia" w:cstheme="minorEastAsia"/>
                <w:sz w:val="24"/>
              </w:rPr>
            </w:pPr>
          </w:p>
        </w:tc>
        <w:tc>
          <w:tcPr>
            <w:tcW w:w="734" w:type="dxa"/>
          </w:tcPr>
          <w:p w14:paraId="0A4DF475">
            <w:pPr>
              <w:rPr>
                <w:rFonts w:asciiTheme="minorEastAsia" w:hAnsiTheme="minorEastAsia" w:eastAsiaTheme="minorEastAsia" w:cstheme="minorEastAsia"/>
                <w:sz w:val="24"/>
              </w:rPr>
            </w:pPr>
          </w:p>
        </w:tc>
        <w:tc>
          <w:tcPr>
            <w:tcW w:w="736" w:type="dxa"/>
          </w:tcPr>
          <w:p w14:paraId="059388F1">
            <w:pPr>
              <w:rPr>
                <w:rFonts w:asciiTheme="minorEastAsia" w:hAnsiTheme="minorEastAsia" w:eastAsiaTheme="minorEastAsia" w:cstheme="minorEastAsia"/>
                <w:sz w:val="24"/>
              </w:rPr>
            </w:pPr>
          </w:p>
        </w:tc>
        <w:tc>
          <w:tcPr>
            <w:tcW w:w="937" w:type="dxa"/>
          </w:tcPr>
          <w:p w14:paraId="1DF20B17">
            <w:pPr>
              <w:rPr>
                <w:rFonts w:asciiTheme="minorEastAsia" w:hAnsiTheme="minorEastAsia" w:eastAsiaTheme="minorEastAsia" w:cstheme="minorEastAsia"/>
                <w:sz w:val="24"/>
              </w:rPr>
            </w:pPr>
          </w:p>
        </w:tc>
        <w:tc>
          <w:tcPr>
            <w:tcW w:w="781" w:type="dxa"/>
          </w:tcPr>
          <w:p w14:paraId="778DD4F8">
            <w:pPr>
              <w:rPr>
                <w:rFonts w:asciiTheme="minorEastAsia" w:hAnsiTheme="minorEastAsia" w:eastAsiaTheme="minorEastAsia" w:cstheme="minorEastAsia"/>
                <w:sz w:val="24"/>
              </w:rPr>
            </w:pPr>
          </w:p>
        </w:tc>
        <w:tc>
          <w:tcPr>
            <w:tcW w:w="1187" w:type="dxa"/>
            <w:vAlign w:val="center"/>
          </w:tcPr>
          <w:p w14:paraId="4F014501">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21650</w:t>
            </w:r>
          </w:p>
        </w:tc>
      </w:tr>
      <w:tr w14:paraId="6098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Pr>
          <w:p w14:paraId="37DECEC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888" w:type="dxa"/>
            <w:shd w:val="clear" w:color="auto" w:fill="auto"/>
          </w:tcPr>
          <w:p w14:paraId="54D9362F">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无线充手机支架</w:t>
            </w:r>
          </w:p>
        </w:tc>
        <w:tc>
          <w:tcPr>
            <w:tcW w:w="622" w:type="dxa"/>
          </w:tcPr>
          <w:p w14:paraId="6E32B978">
            <w:pPr>
              <w:rPr>
                <w:rFonts w:asciiTheme="minorEastAsia" w:hAnsiTheme="minorEastAsia" w:eastAsiaTheme="minorEastAsia" w:cstheme="minorEastAsia"/>
                <w:sz w:val="24"/>
              </w:rPr>
            </w:pPr>
          </w:p>
        </w:tc>
        <w:tc>
          <w:tcPr>
            <w:tcW w:w="740" w:type="dxa"/>
          </w:tcPr>
          <w:p w14:paraId="06EC2D13">
            <w:pPr>
              <w:rPr>
                <w:rFonts w:asciiTheme="minorEastAsia" w:hAnsiTheme="minorEastAsia" w:eastAsiaTheme="minorEastAsia" w:cstheme="minorEastAsia"/>
                <w:sz w:val="24"/>
              </w:rPr>
            </w:pPr>
          </w:p>
        </w:tc>
        <w:tc>
          <w:tcPr>
            <w:tcW w:w="1017" w:type="dxa"/>
          </w:tcPr>
          <w:p w14:paraId="08C3453C">
            <w:pPr>
              <w:rPr>
                <w:rFonts w:asciiTheme="minorEastAsia" w:hAnsiTheme="minorEastAsia" w:eastAsiaTheme="minorEastAsia" w:cstheme="minorEastAsia"/>
                <w:sz w:val="24"/>
              </w:rPr>
            </w:pPr>
          </w:p>
        </w:tc>
        <w:tc>
          <w:tcPr>
            <w:tcW w:w="1000" w:type="dxa"/>
          </w:tcPr>
          <w:p w14:paraId="66EA7895">
            <w:pPr>
              <w:rPr>
                <w:rFonts w:asciiTheme="minorEastAsia" w:hAnsiTheme="minorEastAsia" w:eastAsiaTheme="minorEastAsia" w:cstheme="minorEastAsia"/>
                <w:sz w:val="24"/>
              </w:rPr>
            </w:pPr>
          </w:p>
        </w:tc>
        <w:tc>
          <w:tcPr>
            <w:tcW w:w="734" w:type="dxa"/>
          </w:tcPr>
          <w:p w14:paraId="4651C171">
            <w:pPr>
              <w:rPr>
                <w:rFonts w:asciiTheme="minorEastAsia" w:hAnsiTheme="minorEastAsia" w:eastAsiaTheme="minorEastAsia" w:cstheme="minorEastAsia"/>
                <w:sz w:val="24"/>
              </w:rPr>
            </w:pPr>
          </w:p>
        </w:tc>
        <w:tc>
          <w:tcPr>
            <w:tcW w:w="736" w:type="dxa"/>
          </w:tcPr>
          <w:p w14:paraId="7F8D829A">
            <w:pPr>
              <w:rPr>
                <w:rFonts w:asciiTheme="minorEastAsia" w:hAnsiTheme="minorEastAsia" w:eastAsiaTheme="minorEastAsia" w:cstheme="minorEastAsia"/>
                <w:sz w:val="24"/>
              </w:rPr>
            </w:pPr>
          </w:p>
        </w:tc>
        <w:tc>
          <w:tcPr>
            <w:tcW w:w="937" w:type="dxa"/>
          </w:tcPr>
          <w:p w14:paraId="174E1308">
            <w:pPr>
              <w:rPr>
                <w:rFonts w:asciiTheme="minorEastAsia" w:hAnsiTheme="minorEastAsia" w:eastAsiaTheme="minorEastAsia" w:cstheme="minorEastAsia"/>
                <w:sz w:val="24"/>
              </w:rPr>
            </w:pPr>
          </w:p>
        </w:tc>
        <w:tc>
          <w:tcPr>
            <w:tcW w:w="781" w:type="dxa"/>
          </w:tcPr>
          <w:p w14:paraId="17A95623">
            <w:pPr>
              <w:rPr>
                <w:rFonts w:asciiTheme="minorEastAsia" w:hAnsiTheme="minorEastAsia" w:eastAsiaTheme="minorEastAsia" w:cstheme="minorEastAsia"/>
                <w:sz w:val="24"/>
              </w:rPr>
            </w:pPr>
          </w:p>
        </w:tc>
        <w:tc>
          <w:tcPr>
            <w:tcW w:w="1187" w:type="dxa"/>
            <w:vAlign w:val="center"/>
          </w:tcPr>
          <w:p w14:paraId="3E4FEEBD">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11600</w:t>
            </w:r>
          </w:p>
        </w:tc>
      </w:tr>
      <w:tr w14:paraId="1793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Pr>
          <w:p w14:paraId="65F7DC7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888" w:type="dxa"/>
            <w:shd w:val="clear" w:color="auto" w:fill="auto"/>
          </w:tcPr>
          <w:p w14:paraId="397BA429">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小背包</w:t>
            </w:r>
          </w:p>
        </w:tc>
        <w:tc>
          <w:tcPr>
            <w:tcW w:w="622" w:type="dxa"/>
          </w:tcPr>
          <w:p w14:paraId="70D8D2E5">
            <w:pPr>
              <w:rPr>
                <w:rFonts w:asciiTheme="minorEastAsia" w:hAnsiTheme="minorEastAsia" w:eastAsiaTheme="minorEastAsia" w:cstheme="minorEastAsia"/>
                <w:sz w:val="24"/>
              </w:rPr>
            </w:pPr>
          </w:p>
        </w:tc>
        <w:tc>
          <w:tcPr>
            <w:tcW w:w="740" w:type="dxa"/>
          </w:tcPr>
          <w:p w14:paraId="0B22C2B0">
            <w:pPr>
              <w:rPr>
                <w:rFonts w:asciiTheme="minorEastAsia" w:hAnsiTheme="minorEastAsia" w:eastAsiaTheme="minorEastAsia" w:cstheme="minorEastAsia"/>
                <w:sz w:val="24"/>
              </w:rPr>
            </w:pPr>
          </w:p>
        </w:tc>
        <w:tc>
          <w:tcPr>
            <w:tcW w:w="1017" w:type="dxa"/>
          </w:tcPr>
          <w:p w14:paraId="61B94F98">
            <w:pPr>
              <w:rPr>
                <w:rFonts w:asciiTheme="minorEastAsia" w:hAnsiTheme="minorEastAsia" w:eastAsiaTheme="minorEastAsia" w:cstheme="minorEastAsia"/>
                <w:sz w:val="24"/>
              </w:rPr>
            </w:pPr>
          </w:p>
        </w:tc>
        <w:tc>
          <w:tcPr>
            <w:tcW w:w="1000" w:type="dxa"/>
          </w:tcPr>
          <w:p w14:paraId="1F8F4D2B">
            <w:pPr>
              <w:rPr>
                <w:rFonts w:asciiTheme="minorEastAsia" w:hAnsiTheme="minorEastAsia" w:eastAsiaTheme="minorEastAsia" w:cstheme="minorEastAsia"/>
                <w:sz w:val="24"/>
              </w:rPr>
            </w:pPr>
          </w:p>
        </w:tc>
        <w:tc>
          <w:tcPr>
            <w:tcW w:w="734" w:type="dxa"/>
          </w:tcPr>
          <w:p w14:paraId="3642D4D0">
            <w:pPr>
              <w:rPr>
                <w:rFonts w:asciiTheme="minorEastAsia" w:hAnsiTheme="minorEastAsia" w:eastAsiaTheme="minorEastAsia" w:cstheme="minorEastAsia"/>
                <w:sz w:val="24"/>
              </w:rPr>
            </w:pPr>
          </w:p>
        </w:tc>
        <w:tc>
          <w:tcPr>
            <w:tcW w:w="736" w:type="dxa"/>
          </w:tcPr>
          <w:p w14:paraId="5227A729">
            <w:pPr>
              <w:rPr>
                <w:rFonts w:asciiTheme="minorEastAsia" w:hAnsiTheme="minorEastAsia" w:eastAsiaTheme="minorEastAsia" w:cstheme="minorEastAsia"/>
                <w:sz w:val="24"/>
              </w:rPr>
            </w:pPr>
          </w:p>
        </w:tc>
        <w:tc>
          <w:tcPr>
            <w:tcW w:w="937" w:type="dxa"/>
          </w:tcPr>
          <w:p w14:paraId="58426056">
            <w:pPr>
              <w:rPr>
                <w:rFonts w:asciiTheme="minorEastAsia" w:hAnsiTheme="minorEastAsia" w:eastAsiaTheme="minorEastAsia" w:cstheme="minorEastAsia"/>
                <w:sz w:val="24"/>
              </w:rPr>
            </w:pPr>
          </w:p>
        </w:tc>
        <w:tc>
          <w:tcPr>
            <w:tcW w:w="781" w:type="dxa"/>
          </w:tcPr>
          <w:p w14:paraId="7602108A">
            <w:pPr>
              <w:rPr>
                <w:rFonts w:asciiTheme="minorEastAsia" w:hAnsiTheme="minorEastAsia" w:eastAsiaTheme="minorEastAsia" w:cstheme="minorEastAsia"/>
                <w:sz w:val="24"/>
              </w:rPr>
            </w:pPr>
          </w:p>
        </w:tc>
        <w:tc>
          <w:tcPr>
            <w:tcW w:w="1187" w:type="dxa"/>
            <w:vAlign w:val="center"/>
          </w:tcPr>
          <w:p w14:paraId="25B0468B">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5580</w:t>
            </w:r>
          </w:p>
        </w:tc>
      </w:tr>
      <w:tr w14:paraId="6FD0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Pr>
          <w:p w14:paraId="3631A16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888" w:type="dxa"/>
            <w:shd w:val="clear" w:color="auto" w:fill="auto"/>
          </w:tcPr>
          <w:p w14:paraId="6ADDB17F">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随身</w:t>
            </w:r>
          </w:p>
          <w:p w14:paraId="1132DB29">
            <w:pPr>
              <w:spacing w:line="360" w:lineRule="exact"/>
              <w:jc w:val="center"/>
              <w:rPr>
                <w:rFonts w:cs="仿宋" w:asciiTheme="minorEastAsia" w:hAnsiTheme="minorEastAsia" w:eastAsiaTheme="minorEastAsia"/>
                <w:b/>
                <w:sz w:val="24"/>
              </w:rPr>
            </w:pPr>
            <w:r>
              <w:rPr>
                <w:rFonts w:hint="eastAsia" w:cs="仿宋" w:asciiTheme="minorEastAsia" w:hAnsiTheme="minorEastAsia" w:eastAsiaTheme="minorEastAsia"/>
                <w:b/>
                <w:sz w:val="24"/>
              </w:rPr>
              <w:t>茶具包</w:t>
            </w:r>
          </w:p>
        </w:tc>
        <w:tc>
          <w:tcPr>
            <w:tcW w:w="622" w:type="dxa"/>
          </w:tcPr>
          <w:p w14:paraId="62AE7AD4">
            <w:pPr>
              <w:rPr>
                <w:rFonts w:asciiTheme="minorEastAsia" w:hAnsiTheme="minorEastAsia" w:eastAsiaTheme="minorEastAsia" w:cstheme="minorEastAsia"/>
                <w:sz w:val="24"/>
              </w:rPr>
            </w:pPr>
          </w:p>
        </w:tc>
        <w:tc>
          <w:tcPr>
            <w:tcW w:w="740" w:type="dxa"/>
          </w:tcPr>
          <w:p w14:paraId="457B349C">
            <w:pPr>
              <w:rPr>
                <w:rFonts w:asciiTheme="minorEastAsia" w:hAnsiTheme="minorEastAsia" w:eastAsiaTheme="minorEastAsia" w:cstheme="minorEastAsia"/>
                <w:sz w:val="24"/>
              </w:rPr>
            </w:pPr>
          </w:p>
        </w:tc>
        <w:tc>
          <w:tcPr>
            <w:tcW w:w="1017" w:type="dxa"/>
          </w:tcPr>
          <w:p w14:paraId="0CCDE47F">
            <w:pPr>
              <w:rPr>
                <w:rFonts w:asciiTheme="minorEastAsia" w:hAnsiTheme="minorEastAsia" w:eastAsiaTheme="minorEastAsia" w:cstheme="minorEastAsia"/>
                <w:sz w:val="24"/>
              </w:rPr>
            </w:pPr>
          </w:p>
        </w:tc>
        <w:tc>
          <w:tcPr>
            <w:tcW w:w="1000" w:type="dxa"/>
          </w:tcPr>
          <w:p w14:paraId="0C63CA6E">
            <w:pPr>
              <w:rPr>
                <w:rFonts w:asciiTheme="minorEastAsia" w:hAnsiTheme="minorEastAsia" w:eastAsiaTheme="minorEastAsia" w:cstheme="minorEastAsia"/>
                <w:sz w:val="24"/>
              </w:rPr>
            </w:pPr>
          </w:p>
        </w:tc>
        <w:tc>
          <w:tcPr>
            <w:tcW w:w="734" w:type="dxa"/>
          </w:tcPr>
          <w:p w14:paraId="23D937E7">
            <w:pPr>
              <w:rPr>
                <w:rFonts w:asciiTheme="minorEastAsia" w:hAnsiTheme="minorEastAsia" w:eastAsiaTheme="minorEastAsia" w:cstheme="minorEastAsia"/>
                <w:sz w:val="24"/>
              </w:rPr>
            </w:pPr>
          </w:p>
        </w:tc>
        <w:tc>
          <w:tcPr>
            <w:tcW w:w="736" w:type="dxa"/>
          </w:tcPr>
          <w:p w14:paraId="3955AC43">
            <w:pPr>
              <w:rPr>
                <w:rFonts w:asciiTheme="minorEastAsia" w:hAnsiTheme="minorEastAsia" w:eastAsiaTheme="minorEastAsia" w:cstheme="minorEastAsia"/>
                <w:sz w:val="24"/>
              </w:rPr>
            </w:pPr>
          </w:p>
        </w:tc>
        <w:tc>
          <w:tcPr>
            <w:tcW w:w="937" w:type="dxa"/>
          </w:tcPr>
          <w:p w14:paraId="582C898C">
            <w:pPr>
              <w:rPr>
                <w:rFonts w:asciiTheme="minorEastAsia" w:hAnsiTheme="minorEastAsia" w:eastAsiaTheme="minorEastAsia" w:cstheme="minorEastAsia"/>
                <w:sz w:val="24"/>
              </w:rPr>
            </w:pPr>
          </w:p>
        </w:tc>
        <w:tc>
          <w:tcPr>
            <w:tcW w:w="781" w:type="dxa"/>
          </w:tcPr>
          <w:p w14:paraId="46DA28A7">
            <w:pPr>
              <w:rPr>
                <w:rFonts w:asciiTheme="minorEastAsia" w:hAnsiTheme="minorEastAsia" w:eastAsiaTheme="minorEastAsia" w:cstheme="minorEastAsia"/>
                <w:sz w:val="24"/>
              </w:rPr>
            </w:pPr>
          </w:p>
        </w:tc>
        <w:tc>
          <w:tcPr>
            <w:tcW w:w="1187" w:type="dxa"/>
            <w:vAlign w:val="center"/>
          </w:tcPr>
          <w:p w14:paraId="7FCF73AA">
            <w:pPr>
              <w:spacing w:line="360" w:lineRule="exact"/>
              <w:jc w:val="center"/>
              <w:rPr>
                <w:rFonts w:cs="仿宋" w:asciiTheme="minorEastAsia" w:hAnsiTheme="minorEastAsia" w:eastAsiaTheme="minorEastAsia"/>
                <w:b/>
                <w:color w:val="FF0000"/>
                <w:sz w:val="24"/>
              </w:rPr>
            </w:pPr>
            <w:r>
              <w:rPr>
                <w:rFonts w:hint="eastAsia" w:cs="仿宋" w:asciiTheme="minorEastAsia" w:hAnsiTheme="minorEastAsia" w:eastAsiaTheme="minorEastAsia"/>
                <w:b/>
                <w:color w:val="FF0000"/>
                <w:sz w:val="24"/>
              </w:rPr>
              <w:t>11600</w:t>
            </w:r>
          </w:p>
        </w:tc>
      </w:tr>
      <w:tr w14:paraId="5638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0" w:type="dxa"/>
            <w:gridSpan w:val="11"/>
          </w:tcPr>
          <w:p w14:paraId="7B96E143">
            <w:pPr>
              <w:tabs>
                <w:tab w:val="left" w:pos="3200"/>
              </w:tabs>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合计（即报价总价；币种：人民币；单位：元） </w:t>
            </w:r>
          </w:p>
          <w:p w14:paraId="2EE0045E">
            <w:pPr>
              <w:tabs>
                <w:tab w:val="left" w:pos="3200"/>
              </w:tabs>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小写：            大写：</w:t>
            </w:r>
          </w:p>
        </w:tc>
      </w:tr>
    </w:tbl>
    <w:p w14:paraId="0EA94086">
      <w:pPr>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注：</w:t>
      </w:r>
    </w:p>
    <w:p w14:paraId="64779BEC">
      <w:pPr>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1.本表可按同样格式扩展，请根据“第二章 用户需求书”中的货物清单填写。</w:t>
      </w:r>
    </w:p>
    <w:p w14:paraId="73B6B047">
      <w:pPr>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询价技术要求（一般参数/普通参数）负偏离处理。</w:t>
      </w:r>
    </w:p>
    <w:p w14:paraId="2C6C38B5">
      <w:pPr>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3.</w:t>
      </w:r>
      <w:r>
        <w:rPr>
          <w:rFonts w:hint="eastAsia" w:asciiTheme="minorEastAsia" w:hAnsiTheme="minorEastAsia" w:eastAsiaTheme="minorEastAsia" w:cstheme="minorEastAsia"/>
          <w:b/>
          <w:color w:val="FF0000"/>
          <w:sz w:val="24"/>
        </w:rPr>
        <w:t>如所投货物属于定制类的非量产货物或无具体型号的货物，可以在“型号和规格”栏目仅填写规格信息而不填型号信息（型号信息用“定制”描述即可）；此类填写错误或缺漏（所投货物为定制类的非量产货物但供应商却错误填报了型号）的不利后果由供应商承担。</w:t>
      </w:r>
      <w:r>
        <w:rPr>
          <w:rFonts w:hint="eastAsia" w:asciiTheme="minorEastAsia" w:hAnsiTheme="minorEastAsia" w:eastAsiaTheme="minorEastAsia" w:cstheme="minorEastAsia"/>
          <w:bCs/>
          <w:color w:val="000000" w:themeColor="text1"/>
          <w:sz w:val="24"/>
          <w14:textFill>
            <w14:solidFill>
              <w14:schemeClr w14:val="tx1"/>
            </w14:solidFill>
          </w14:textFill>
        </w:rPr>
        <w:t>经评审委员会认定，在使用综合评分法的项目中一项此类填写错误或缺漏将按照一项普通询价技术要求（一般参数/普通参数）负偏离处理。</w:t>
      </w:r>
    </w:p>
    <w:p w14:paraId="02CC4006">
      <w:pPr>
        <w:ind w:firstLine="482" w:firstLineChars="200"/>
        <w:rPr>
          <w:rFonts w:asciiTheme="minorEastAsia" w:hAnsiTheme="minorEastAsia" w:eastAsiaTheme="minorEastAsia" w:cstheme="minorEastAsia"/>
          <w:b/>
          <w:color w:val="FF0000"/>
          <w:sz w:val="24"/>
        </w:rPr>
      </w:pPr>
      <w:r>
        <w:rPr>
          <w:rFonts w:hint="eastAsia" w:asciiTheme="minorEastAsia" w:hAnsiTheme="minorEastAsia" w:eastAsiaTheme="minorEastAsia" w:cstheme="minorEastAsia"/>
          <w:b/>
          <w:color w:val="FF0000"/>
          <w:sz w:val="24"/>
        </w:rPr>
        <w:t>4.“原产地”是指该货物的实际生产加工地，而非品牌总公司所在地。</w:t>
      </w:r>
    </w:p>
    <w:p w14:paraId="2E7B6915">
      <w:pPr>
        <w:ind w:firstLine="482" w:firstLineChars="200"/>
        <w:rPr>
          <w:rFonts w:asciiTheme="minorEastAsia" w:hAnsiTheme="minorEastAsia" w:eastAsiaTheme="minorEastAsia" w:cstheme="minorEastAsia"/>
          <w:b/>
          <w:color w:val="FF0000"/>
          <w:sz w:val="24"/>
        </w:rPr>
      </w:pPr>
      <w:r>
        <w:rPr>
          <w:rFonts w:hint="eastAsia" w:asciiTheme="minorEastAsia" w:hAnsiTheme="minorEastAsia" w:eastAsiaTheme="minorEastAsia" w:cstheme="minorEastAsia"/>
          <w:b/>
          <w:color w:val="FF0000"/>
          <w:sz w:val="24"/>
        </w:rPr>
        <w:t>5.所投货物均应填写制造商名称。“制造商”是指产品品牌厂商，除进口产品外，同一品牌国内外均有制造商的，应填写国内制造商；产品代工制造的，应填写接受委托生产制造的制造商。</w:t>
      </w:r>
    </w:p>
    <w:p w14:paraId="53C15EF1">
      <w:pPr>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6.分项报价的合计等于“报价一览表”中的报价总价。</w:t>
      </w:r>
    </w:p>
    <w:p w14:paraId="40B5D669">
      <w:pPr>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7.单价、合价和报价总价为包干价，即三者均应包含货物的价款、包装、运输、装卸、安装、调试、技术指导、培训、咨询、服务、保险、税费、检测、验收合格交付使用之前以及技术和售后服务等其他各项有关费用。（若询价文件商务要求中对于报价有要求的以商务要求中的条款为准）</w:t>
      </w:r>
    </w:p>
    <w:p w14:paraId="61D02DD7">
      <w:pPr>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8.所有价格应按“询价文件”中规定的货币单位填写；报价总价应为以上各分项价格之和；报价总价和项目报价表中单个采购预算条目报价均不得超过对应的财政预算限额，否则将导致</w:t>
      </w:r>
      <w:r>
        <w:rPr>
          <w:rFonts w:hint="eastAsia" w:asciiTheme="minorEastAsia" w:hAnsiTheme="minorEastAsia" w:eastAsiaTheme="minorEastAsia" w:cstheme="minorEastAsia"/>
          <w:b/>
          <w:color w:val="FF0000"/>
          <w:sz w:val="24"/>
        </w:rPr>
        <w:t>投标无效</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5E6113A1">
      <w:pPr>
        <w:tabs>
          <w:tab w:val="left" w:pos="720"/>
        </w:tabs>
        <w:jc w:val="center"/>
        <w:rPr>
          <w:rFonts w:asciiTheme="minorEastAsia" w:hAnsiTheme="minorEastAsia" w:eastAsiaTheme="minorEastAsia"/>
          <w:b/>
        </w:rPr>
      </w:pPr>
    </w:p>
    <w:p w14:paraId="5E6A96FB">
      <w:pPr>
        <w:tabs>
          <w:tab w:val="left" w:pos="720"/>
        </w:tabs>
        <w:jc w:val="center"/>
        <w:rPr>
          <w:rFonts w:asciiTheme="minorEastAsia" w:hAnsiTheme="minorEastAsia" w:eastAsiaTheme="minorEastAsia"/>
          <w:b/>
        </w:rPr>
      </w:pPr>
      <w:r>
        <w:rPr>
          <w:rFonts w:hint="eastAsia" w:asciiTheme="minorEastAsia" w:hAnsiTheme="minorEastAsia" w:eastAsiaTheme="minorEastAsia"/>
          <w:b/>
        </w:rPr>
        <w:t>（三）核心产品品牌</w:t>
      </w:r>
    </w:p>
    <w:p w14:paraId="020DFDB2">
      <w:pPr>
        <w:ind w:firstLine="422" w:firstLineChars="200"/>
        <w:rPr>
          <w:rFonts w:asciiTheme="minorEastAsia" w:hAnsiTheme="minorEastAsia" w:eastAsiaTheme="minorEastAsia"/>
          <w:b/>
          <w:color w:val="FF0000"/>
        </w:rPr>
      </w:pPr>
    </w:p>
    <w:p w14:paraId="10E0EF1C">
      <w:pPr>
        <w:ind w:firstLine="422" w:firstLineChars="200"/>
        <w:rPr>
          <w:rFonts w:asciiTheme="minorEastAsia" w:hAnsiTheme="minorEastAsia" w:eastAsiaTheme="minorEastAsia"/>
          <w:b/>
        </w:rPr>
      </w:pPr>
      <w:r>
        <w:rPr>
          <w:rFonts w:hint="eastAsia" w:asciiTheme="minorEastAsia" w:hAnsiTheme="minorEastAsia" w:eastAsiaTheme="minorEastAsia"/>
          <w:b/>
        </w:rPr>
        <w:t>我单位所投核心产品的品牌为：</w:t>
      </w:r>
      <w:r>
        <w:rPr>
          <w:rFonts w:hint="eastAsia" w:asciiTheme="minorEastAsia" w:hAnsiTheme="minorEastAsia" w:eastAsiaTheme="minorEastAsia"/>
          <w:b/>
          <w:bCs/>
          <w:szCs w:val="21"/>
          <w:u w:val="thick"/>
        </w:rPr>
        <w:tab/>
      </w:r>
      <w:r>
        <w:rPr>
          <w:rFonts w:hint="eastAsia" w:asciiTheme="minorEastAsia" w:hAnsiTheme="minorEastAsia" w:eastAsiaTheme="minorEastAsia"/>
          <w:b/>
          <w:bCs/>
          <w:szCs w:val="21"/>
          <w:u w:val="thick"/>
        </w:rPr>
        <w:tab/>
      </w:r>
      <w:r>
        <w:rPr>
          <w:rFonts w:hint="eastAsia" w:asciiTheme="minorEastAsia" w:hAnsiTheme="minorEastAsia" w:eastAsiaTheme="minorEastAsia"/>
          <w:b/>
        </w:rPr>
        <w:t>。（请填写品牌的中文名称）</w:t>
      </w:r>
    </w:p>
    <w:p w14:paraId="5CD8E1F7">
      <w:pPr>
        <w:ind w:firstLine="422" w:firstLineChars="200"/>
        <w:rPr>
          <w:rFonts w:asciiTheme="minorEastAsia" w:hAnsiTheme="minorEastAsia" w:eastAsiaTheme="minorEastAsia"/>
          <w:b/>
          <w:color w:val="FF0000"/>
        </w:rPr>
      </w:pPr>
      <w:r>
        <w:rPr>
          <w:rFonts w:hint="eastAsia" w:asciiTheme="minorEastAsia" w:hAnsiTheme="minorEastAsia" w:eastAsiaTheme="minorEastAsia"/>
          <w:b/>
          <w:color w:val="FF0000"/>
        </w:rPr>
        <w:t>备注：询价文件未列明核心产品的，无需填写该项。</w:t>
      </w:r>
    </w:p>
    <w:p w14:paraId="34B430D5">
      <w:pPr>
        <w:ind w:firstLine="422" w:firstLineChars="200"/>
        <w:rPr>
          <w:rFonts w:asciiTheme="minorEastAsia" w:hAnsiTheme="minorEastAsia" w:eastAsiaTheme="minorEastAsia"/>
          <w:b/>
          <w:color w:val="FF0000"/>
        </w:rPr>
      </w:pPr>
      <w:r>
        <w:rPr>
          <w:rFonts w:hint="eastAsia" w:asciiTheme="minorEastAsia" w:hAnsiTheme="minorEastAsia" w:eastAsiaTheme="minorEastAsia"/>
          <w:b/>
          <w:color w:val="FF0000"/>
        </w:rPr>
        <w:t>本项目核心产品为：蓝牙音响</w:t>
      </w:r>
    </w:p>
    <w:p w14:paraId="74F9BB02">
      <w:pPr>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p>
    <w:p w14:paraId="5D45D02D">
      <w:pPr>
        <w:ind w:firstLine="420"/>
        <w:jc w:val="left"/>
        <w:rPr>
          <w:rFonts w:asciiTheme="minorEastAsia" w:hAnsiTheme="minorEastAsia" w:eastAsiaTheme="minorEastAsia" w:cstheme="minorEastAsia"/>
          <w:color w:val="000000" w:themeColor="text1"/>
          <w:sz w:val="24"/>
          <w14:textFill>
            <w14:solidFill>
              <w14:schemeClr w14:val="tx1"/>
            </w14:solidFill>
          </w14:textFill>
        </w:rPr>
      </w:pPr>
    </w:p>
    <w:p w14:paraId="63FB403E">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0051ACEC">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340C0E79">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7C628E26">
      <w:pPr>
        <w:ind w:firstLine="422" w:firstLineChars="200"/>
        <w:rPr>
          <w:rFonts w:asciiTheme="minorEastAsia" w:hAnsiTheme="minorEastAsia" w:eastAsiaTheme="minorEastAsia" w:cstheme="minorEastAsia"/>
          <w:b/>
          <w:bCs/>
          <w:szCs w:val="21"/>
        </w:rPr>
      </w:pPr>
    </w:p>
    <w:bookmarkEnd w:id="15"/>
    <w:bookmarkEnd w:id="16"/>
    <w:p w14:paraId="16A269A1">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D10E288">
      <w:pPr>
        <w:pStyle w:val="30"/>
        <w:ind w:firstLine="602"/>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十、政府采购违法行为风险知悉确认书</w:t>
      </w:r>
    </w:p>
    <w:p w14:paraId="7371A936">
      <w:pPr>
        <w:spacing w:after="156" w:afterLines="50" w:line="36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投标（响应）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2C0F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0F2048E5">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02786393">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供应商参与投标（响应）禁止情形</w:t>
            </w:r>
          </w:p>
        </w:tc>
      </w:tr>
      <w:tr w14:paraId="1E12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35499464">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618EF05F">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与其他投标（响应）供应商的法定代表人、主要经营负责人、投标（响应）授权代表人、项目负责人、主要技术人员为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7B9A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2F51156C">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59D4DE14">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参与本项目政府采购活动时，与其他投标（响应）供应商存在单位负责人为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0617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4103481">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7C22EEC0">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与其他投标（响应）供应商的投标（响应）文件或部分投标（响应）文件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04BB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6DC141B">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4F8996C0">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与其他投标（响应）供应商的投标（响应）文件由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4A11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5DD3910F">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1D67ED99">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0A81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413BA022">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05F83A04">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擅自将投标（响应）密钥或电子营业执照出借他人使用或未妥善保管。</w:t>
            </w:r>
          </w:p>
        </w:tc>
      </w:tr>
    </w:tbl>
    <w:p w14:paraId="1BE19A78">
      <w:pPr>
        <w:spacing w:before="156" w:beforeLines="50" w:line="38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3D7366FF">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（一）通过转让或者租借等方式从其他单位获取资格或者资质证书投标（响应）的。</w:t>
      </w:r>
    </w:p>
    <w:p w14:paraId="0C1B5210">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（二）由其他单位或者其他单位负责人在投标（响应）供应商编制的投标（响应）文件上加盖印章或者签字的。</w:t>
      </w:r>
    </w:p>
    <w:p w14:paraId="45563100">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1914DA18">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（四）投标（响应）保证金不是从投标（响应）供应商基本账户转出的。</w:t>
      </w:r>
    </w:p>
    <w:p w14:paraId="14E906F9">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7FC74FB3">
      <w:pPr>
        <w:spacing w:line="38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二、我单位已充分知悉“与其他采购参加人串通投标（响应）”的法定情形，包括但不限于：</w:t>
      </w:r>
    </w:p>
    <w:p w14:paraId="6983B6FE">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（一）投标（响应）供应商之间相互约定给予未中标（成交）的供应商利益补偿。</w:t>
      </w:r>
    </w:p>
    <w:p w14:paraId="2D2E7683">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（二）不同投标（响应）供应商的法定代表人、主要经营负责人、项目投标（响应）授权代表人、项目负责人、主要技术人员为同一人、属同一单位或者在同一单位缴纳社会保险。</w:t>
      </w:r>
    </w:p>
    <w:p w14:paraId="7BD12057">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（三）不同投标（响应）供应商的投标（响应）文件由同一单位或者同一人编制，或者由同一人分阶段参与编制的。</w:t>
      </w:r>
    </w:p>
    <w:p w14:paraId="2B294EF4">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（四）不同投标（响应）供应商的投标（响应）文件或部分投标（响应）文件相互混装。</w:t>
      </w:r>
    </w:p>
    <w:p w14:paraId="541714F0">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（五）不同投标（响应）供应商的投标（响应）文件内容存在非正常一致。</w:t>
      </w:r>
    </w:p>
    <w:p w14:paraId="0AA45474">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（六）由同一单位工作人员为两家以上（含两家）供应商进行同一项投标（响应）活动的。</w:t>
      </w:r>
    </w:p>
    <w:p w14:paraId="0E0C05C5">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（七）不同投标（响应）人的投标（响应）报价呈规律性差异。</w:t>
      </w:r>
    </w:p>
    <w:p w14:paraId="76B815C9">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（八）不同投标（响应）人的投标（响应）保证金从同一单位或者个人的账户转出。</w:t>
      </w:r>
    </w:p>
    <w:p w14:paraId="1EFAC1D7">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21CECD8B">
      <w:pPr>
        <w:spacing w:line="34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三、我单位已充分知悉下列情形存在法律风险，在投标（响应）前已对相关风险事项进行排查。</w:t>
      </w:r>
    </w:p>
    <w:p w14:paraId="41BBA08E">
      <w:pPr>
        <w:spacing w:line="340" w:lineRule="exact"/>
        <w:ind w:firstLine="420"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（一）对于从其他主体获取的投标（响应）资料，我单位应审慎核查，确保其真实性。</w:t>
      </w:r>
      <w:r>
        <w:rPr>
          <w:rFonts w:hint="eastAsia" w:asciiTheme="minorEastAsia" w:hAnsiTheme="minorEastAsia" w:eastAsiaTheme="minorEastAsia" w:cstheme="minorEastAsia"/>
          <w:b/>
          <w:szCs w:val="21"/>
        </w:rPr>
        <w:t>如主管部门查实投标（响应）文件中存在虚假资料的，无论相关资料是否由第三方或本公司员工提供，均不影响主管部门对供应商存在“隐瞒真实情况，提供虚假资料”违法行为的认定。</w:t>
      </w:r>
    </w:p>
    <w:p w14:paraId="302C9241">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2E67E3DA">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（三）我单位对投标（响应）电子密钥或电子营业执照负有妥善保管、及时变更和续期等主体责任；使用电子密钥或电子营业执照在深圳政府采购网站进行的活动，均具有法律效力，须承担相应的法律后果。若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擅自将投标（响应）密钥或电子营业执照出借他人使用所造成的法律后果，由我单位自行承担</w:t>
      </w:r>
      <w:r>
        <w:rPr>
          <w:rFonts w:hint="eastAsia" w:asciiTheme="minorEastAsia" w:hAnsiTheme="minorEastAsia" w:eastAsiaTheme="minorEastAsia" w:cstheme="minorEastAsia"/>
          <w:szCs w:val="21"/>
        </w:rPr>
        <w:t>。</w:t>
      </w:r>
    </w:p>
    <w:p w14:paraId="1FAA9CD6">
      <w:pPr>
        <w:spacing w:line="34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7411C83A">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8589FE7">
      <w:pPr>
        <w:widowControl/>
        <w:spacing w:line="360" w:lineRule="exact"/>
        <w:ind w:firstLine="422" w:firstLineChars="200"/>
        <w:jc w:val="left"/>
        <w:rPr>
          <w:rFonts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以下文字请投标（响应）供应商抄写并确认：“我单位已仔细阅读《政府采购违法行为风险知悉确认书》，充分知悉违法行为的法律后果，并承诺将严谨、诚信、依法依规参与政府采购活动”。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402F34AE">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6F6CDCEE">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16E61911">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566C2D43">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6B52C0B7">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lang w:bidi="ar"/>
          <w14:textFill>
            <w14:solidFill>
              <w14:schemeClr w14:val="tx1"/>
            </w14:solidFill>
          </w14:textFill>
        </w:rPr>
      </w:pPr>
    </w:p>
    <w:p w14:paraId="2A406654">
      <w:pPr>
        <w:widowControl/>
        <w:wordWrap w:val="0"/>
        <w:autoSpaceDE w:val="0"/>
        <w:autoSpaceDN w:val="0"/>
        <w:spacing w:line="400" w:lineRule="exact"/>
        <w:ind w:right="808" w:firstLine="404" w:firstLineChars="200"/>
        <w:jc w:val="right"/>
        <w:rPr>
          <w:rFonts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负责人/投标（响应）授权代表签名：</w:t>
      </w:r>
      <w:r>
        <w:rPr>
          <w:rFonts w:hint="eastAsia" w:asciiTheme="minorEastAsia" w:hAnsiTheme="minorEastAsia" w:eastAsiaTheme="minorEastAsia" w:cstheme="minorEastAsia"/>
          <w:spacing w:val="-4"/>
          <w:kern w:val="0"/>
          <w:szCs w:val="21"/>
          <w:u w:val="single"/>
        </w:rPr>
        <w:t xml:space="preserve">              </w:t>
      </w:r>
    </w:p>
    <w:p w14:paraId="5BD7AC68">
      <w:pPr>
        <w:widowControl/>
        <w:wordWrap w:val="0"/>
        <w:autoSpaceDE w:val="0"/>
        <w:autoSpaceDN w:val="0"/>
        <w:spacing w:line="400" w:lineRule="exact"/>
        <w:ind w:right="808" w:firstLine="404" w:firstLineChars="200"/>
        <w:jc w:val="right"/>
        <w:rPr>
          <w:rFonts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3F8D1B2C">
      <w:pPr>
        <w:widowControl/>
        <w:wordWrap w:val="0"/>
        <w:autoSpaceDE w:val="0"/>
        <w:autoSpaceDN w:val="0"/>
        <w:spacing w:line="400" w:lineRule="exact"/>
        <w:ind w:right="808" w:firstLine="404" w:firstLineChars="200"/>
        <w:jc w:val="right"/>
        <w:rPr>
          <w:rFonts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6EC13722">
      <w:pPr>
        <w:widowControl/>
        <w:autoSpaceDE w:val="0"/>
        <w:autoSpaceDN w:val="0"/>
        <w:spacing w:line="400" w:lineRule="exact"/>
        <w:ind w:firstLine="406" w:firstLineChars="200"/>
        <w:jc w:val="left"/>
        <w:rPr>
          <w:rFonts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45F98298">
      <w:pPr>
        <w:widowControl/>
        <w:autoSpaceDE w:val="0"/>
        <w:autoSpaceDN w:val="0"/>
        <w:spacing w:line="400" w:lineRule="exact"/>
        <w:ind w:firstLine="406" w:firstLineChars="200"/>
        <w:jc w:val="left"/>
        <w:rPr>
          <w:rFonts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rPr>
        <w:t>投标（响应）供应商负责人或投标（响应）授权代表签字并加盖单位公章后，扫描上传至投标（响应）文件一并提交。</w:t>
      </w:r>
    </w:p>
    <w:p w14:paraId="66D86B3F">
      <w:pPr>
        <w:widowControl/>
        <w:autoSpaceDE w:val="0"/>
        <w:autoSpaceDN w:val="0"/>
        <w:spacing w:line="400" w:lineRule="exact"/>
        <w:ind w:firstLine="406" w:firstLineChars="200"/>
        <w:jc w:val="left"/>
        <w:rPr>
          <w:rFonts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17B0C729">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十一、供应商认为需要提供的其它文件（如有）</w:t>
      </w:r>
    </w:p>
    <w:p w14:paraId="43E6CF9E">
      <w:pPr>
        <w:pStyle w:val="30"/>
        <w:ind w:firstLine="0" w:firstLineChars="0"/>
        <w:jc w:val="center"/>
        <w:outlineLvl w:val="2"/>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（一）承诺函</w:t>
      </w:r>
    </w:p>
    <w:p w14:paraId="42CB048C">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致：深圳市司法局、友和保险经纪有限公司</w:t>
      </w:r>
    </w:p>
    <w:p w14:paraId="299109DE">
      <w:pPr>
        <w:spacing w:line="34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我公司申请参加 普法产品制作项目 编号为 </w:t>
      </w:r>
      <w:r>
        <w:rPr>
          <w:rFonts w:hint="eastAsia" w:asciiTheme="minorEastAsia" w:hAnsiTheme="minorEastAsia" w:eastAsiaTheme="minorEastAsia" w:cstheme="minorEastAsia"/>
          <w:color w:val="0070C0"/>
          <w:kern w:val="0"/>
          <w:szCs w:val="21"/>
        </w:rPr>
        <w:t>UHOSZSFJD2025779</w:t>
      </w:r>
      <w:r>
        <w:rPr>
          <w:rFonts w:hint="eastAsia" w:asciiTheme="minorEastAsia" w:hAnsiTheme="minorEastAsia" w:eastAsiaTheme="minorEastAsia" w:cstheme="minorEastAsia"/>
          <w:bCs/>
          <w:szCs w:val="21"/>
        </w:rPr>
        <w:t xml:space="preserve">  的项目投标（响应），并作出如下承诺：</w:t>
      </w:r>
    </w:p>
    <w:p w14:paraId="7E789197">
      <w:pPr>
        <w:ind w:firstLine="417" w:firstLineChars="199"/>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环保袋（大）、环保袋（小）包身颜色由采购人确定</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同时和</w:t>
      </w:r>
      <w:r>
        <w:rPr>
          <w:rFonts w:hint="eastAsia" w:asciiTheme="minorEastAsia" w:hAnsiTheme="minorEastAsia" w:eastAsiaTheme="minorEastAsia" w:cstheme="minorEastAsia"/>
          <w:bCs/>
          <w:szCs w:val="21"/>
        </w:rPr>
        <w:t>文件手提袋</w:t>
      </w:r>
      <w:r>
        <w:rPr>
          <w:rFonts w:hint="eastAsia" w:asciiTheme="minorEastAsia" w:hAnsiTheme="minorEastAsia" w:eastAsiaTheme="minorEastAsia" w:cstheme="minorEastAsia"/>
          <w:kern w:val="0"/>
          <w:szCs w:val="20"/>
        </w:rPr>
        <w:t>将按采购人要求在产品上印制深圳普法log</w:t>
      </w:r>
      <w:r>
        <w:rPr>
          <w:rFonts w:hint="eastAsia" w:asciiTheme="minorEastAsia" w:hAnsiTheme="minorEastAsia" w:eastAsiaTheme="minorEastAsia" w:cstheme="minorEastAsia"/>
          <w:bCs/>
          <w:szCs w:val="21"/>
        </w:rPr>
        <w:t>o并附上“深圳普法”公众号二维码。</w:t>
      </w:r>
    </w:p>
    <w:p w14:paraId="337A6A54">
      <w:pPr>
        <w:ind w:firstLine="417" w:firstLineChars="199"/>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kern w:val="0"/>
          <w:szCs w:val="20"/>
        </w:rPr>
        <w:t>手持风扇、保温杯、充电宝、雨伞（短）、蓝牙音响、无线充手机支架、小背包和随身茶具包将按采购人要求在产品上丝印印制深圳普法log</w:t>
      </w:r>
      <w:r>
        <w:rPr>
          <w:rFonts w:hint="eastAsia" w:asciiTheme="minorEastAsia" w:hAnsiTheme="minorEastAsia" w:eastAsiaTheme="minorEastAsia" w:cstheme="minorEastAsia"/>
          <w:bCs/>
          <w:szCs w:val="21"/>
        </w:rPr>
        <w:t>o并附上“深圳普法”公众号二维码。</w:t>
      </w:r>
    </w:p>
    <w:p w14:paraId="38379862">
      <w:pPr>
        <w:widowControl/>
        <w:wordWrap w:val="0"/>
        <w:autoSpaceDE w:val="0"/>
        <w:autoSpaceDN w:val="0"/>
        <w:spacing w:line="400" w:lineRule="exact"/>
        <w:ind w:right="808" w:firstLine="404" w:firstLineChars="200"/>
        <w:jc w:val="right"/>
        <w:rPr>
          <w:rFonts w:asciiTheme="minorEastAsia" w:hAnsiTheme="minorEastAsia" w:eastAsiaTheme="minorEastAsia"/>
          <w:spacing w:val="-4"/>
          <w:kern w:val="0"/>
          <w:szCs w:val="21"/>
        </w:rPr>
      </w:pPr>
    </w:p>
    <w:p w14:paraId="25DFE37B">
      <w:pPr>
        <w:widowControl/>
        <w:wordWrap w:val="0"/>
        <w:autoSpaceDE w:val="0"/>
        <w:autoSpaceDN w:val="0"/>
        <w:spacing w:line="400" w:lineRule="exact"/>
        <w:ind w:right="808" w:firstLine="404" w:firstLineChars="200"/>
        <w:jc w:val="right"/>
        <w:rPr>
          <w:rFonts w:asciiTheme="minorEastAsia" w:hAnsiTheme="minorEastAsia" w:eastAsiaTheme="minorEastAsia"/>
          <w:spacing w:val="-4"/>
          <w:kern w:val="0"/>
          <w:szCs w:val="21"/>
          <w:u w:val="single"/>
        </w:rPr>
      </w:pPr>
      <w:r>
        <w:rPr>
          <w:rFonts w:hint="eastAsia" w:asciiTheme="minorEastAsia" w:hAnsiTheme="minorEastAsia" w:eastAsiaTheme="minorEastAsia"/>
          <w:spacing w:val="-4"/>
          <w:kern w:val="0"/>
          <w:szCs w:val="21"/>
        </w:rPr>
        <w:t>负责人/投标（响应）授权代表签名：</w:t>
      </w:r>
      <w:r>
        <w:rPr>
          <w:rFonts w:hint="eastAsia" w:asciiTheme="minorEastAsia" w:hAnsiTheme="minorEastAsia" w:eastAsiaTheme="minorEastAsia"/>
          <w:spacing w:val="-4"/>
          <w:kern w:val="0"/>
          <w:szCs w:val="21"/>
          <w:u w:val="single"/>
        </w:rPr>
        <w:t xml:space="preserve">              </w:t>
      </w:r>
    </w:p>
    <w:p w14:paraId="5E680ACE">
      <w:pPr>
        <w:widowControl/>
        <w:wordWrap w:val="0"/>
        <w:autoSpaceDE w:val="0"/>
        <w:autoSpaceDN w:val="0"/>
        <w:spacing w:line="400" w:lineRule="exact"/>
        <w:ind w:right="808" w:firstLine="404" w:firstLineChars="200"/>
        <w:jc w:val="right"/>
        <w:rPr>
          <w:rFonts w:asciiTheme="minorEastAsia" w:hAnsiTheme="minorEastAsia" w:eastAsiaTheme="minorEastAsia"/>
          <w:spacing w:val="-4"/>
          <w:kern w:val="0"/>
          <w:szCs w:val="21"/>
          <w:u w:val="single"/>
        </w:rPr>
      </w:pPr>
      <w:r>
        <w:rPr>
          <w:rFonts w:hint="eastAsia" w:asciiTheme="minorEastAsia" w:hAnsiTheme="minorEastAsia" w:eastAsiaTheme="minorEastAsia"/>
          <w:spacing w:val="-4"/>
          <w:kern w:val="0"/>
          <w:szCs w:val="21"/>
        </w:rPr>
        <w:t>知悉人（公章）：</w:t>
      </w:r>
      <w:r>
        <w:rPr>
          <w:rFonts w:hint="eastAsia" w:asciiTheme="minorEastAsia" w:hAnsiTheme="minorEastAsia" w:eastAsiaTheme="minorEastAsia"/>
          <w:spacing w:val="-4"/>
          <w:kern w:val="0"/>
          <w:szCs w:val="21"/>
          <w:u w:val="single"/>
        </w:rPr>
        <w:t xml:space="preserve">              </w:t>
      </w:r>
    </w:p>
    <w:p w14:paraId="0A9D63ED">
      <w:pPr>
        <w:widowControl/>
        <w:wordWrap w:val="0"/>
        <w:autoSpaceDE w:val="0"/>
        <w:autoSpaceDN w:val="0"/>
        <w:spacing w:line="400" w:lineRule="exact"/>
        <w:ind w:right="808" w:firstLine="404" w:firstLineChars="200"/>
        <w:jc w:val="right"/>
        <w:rPr>
          <w:rFonts w:asciiTheme="minorEastAsia" w:hAnsiTheme="minorEastAsia" w:eastAsiaTheme="minorEastAsia"/>
          <w:spacing w:val="-4"/>
          <w:kern w:val="0"/>
          <w:szCs w:val="21"/>
          <w:u w:val="single"/>
        </w:rPr>
      </w:pPr>
      <w:r>
        <w:rPr>
          <w:rFonts w:hint="eastAsia" w:asciiTheme="minorEastAsia" w:hAnsiTheme="minorEastAsia" w:eastAsiaTheme="minorEastAsia"/>
          <w:spacing w:val="-4"/>
          <w:kern w:val="0"/>
          <w:szCs w:val="21"/>
        </w:rPr>
        <w:t xml:space="preserve">     日期：</w:t>
      </w:r>
      <w:r>
        <w:rPr>
          <w:rFonts w:hint="eastAsia" w:asciiTheme="minorEastAsia" w:hAnsiTheme="minorEastAsia" w:eastAsiaTheme="minorEastAsia"/>
          <w:spacing w:val="-4"/>
          <w:kern w:val="0"/>
          <w:szCs w:val="21"/>
          <w:u w:val="single"/>
        </w:rPr>
        <w:t xml:space="preserve">              </w:t>
      </w:r>
    </w:p>
    <w:p w14:paraId="12556295">
      <w:pPr>
        <w:rPr>
          <w:rFonts w:asciiTheme="minorEastAsia" w:hAnsiTheme="minorEastAsia" w:eastAsiaTheme="minorEastAsia"/>
        </w:rPr>
      </w:pPr>
    </w:p>
    <w:p w14:paraId="73CC18E1">
      <w:pPr>
        <w:pStyle w:val="30"/>
        <w:ind w:firstLine="0" w:firstLineChars="0"/>
        <w:jc w:val="center"/>
        <w:outlineLvl w:val="2"/>
        <w:rPr>
          <w:rFonts w:asciiTheme="minorEastAsia" w:hAnsiTheme="minorEastAsia" w:eastAsiaTheme="minorEastAsia"/>
        </w:rPr>
      </w:pPr>
      <w:r>
        <w:rPr>
          <w:rFonts w:hint="eastAsia" w:cs="宋体" w:asciiTheme="minorEastAsia" w:hAnsiTheme="minorEastAsia" w:eastAsiaTheme="minorEastAsia"/>
          <w:b/>
          <w:bCs/>
          <w:sz w:val="28"/>
          <w:szCs w:val="28"/>
        </w:rPr>
        <w:t>（二）其他（如有）</w:t>
      </w: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79118">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7DB8DB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49</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47DB8DB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49</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575118"/>
    <w:multiLevelType w:val="singleLevel"/>
    <w:tmpl w:val="0F575118"/>
    <w:lvl w:ilvl="0" w:tentative="0">
      <w:start w:val="1"/>
      <w:numFmt w:val="decimal"/>
      <w:suff w:val="space"/>
      <w:lvlText w:val="%1."/>
      <w:lvlJc w:val="left"/>
      <w:rPr>
        <w:rFonts w:hint="default"/>
        <w:b w:val="0"/>
        <w:bCs w:val="0"/>
      </w:rPr>
    </w:lvl>
  </w:abstractNum>
  <w:abstractNum w:abstractNumId="3">
    <w:nsid w:val="12C74CDE"/>
    <w:multiLevelType w:val="singleLevel"/>
    <w:tmpl w:val="12C74CDE"/>
    <w:lvl w:ilvl="0" w:tentative="0">
      <w:start w:val="4"/>
      <w:numFmt w:val="chineseCounting"/>
      <w:suff w:val="nothing"/>
      <w:lvlText w:val="%1、"/>
      <w:lvlJc w:val="left"/>
      <w:rPr>
        <w:rFonts w:hint="eastAsia"/>
      </w:rPr>
    </w:lvl>
  </w:abstractNum>
  <w:abstractNum w:abstractNumId="4">
    <w:nsid w:val="37B1986F"/>
    <w:multiLevelType w:val="singleLevel"/>
    <w:tmpl w:val="37B1986F"/>
    <w:lvl w:ilvl="0" w:tentative="0">
      <w:start w:val="2"/>
      <w:numFmt w:val="chineseCounting"/>
      <w:suff w:val="nothing"/>
      <w:lvlText w:val="%1、"/>
      <w:lvlJc w:val="left"/>
      <w:rPr>
        <w:rFonts w:hint="eastAsi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7FC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26B0"/>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2BAB"/>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6F24"/>
    <w:rsid w:val="003074C2"/>
    <w:rsid w:val="003147CC"/>
    <w:rsid w:val="00315CD7"/>
    <w:rsid w:val="0032032F"/>
    <w:rsid w:val="0032183A"/>
    <w:rsid w:val="00321BD1"/>
    <w:rsid w:val="003227C8"/>
    <w:rsid w:val="003238A2"/>
    <w:rsid w:val="00336777"/>
    <w:rsid w:val="0034043A"/>
    <w:rsid w:val="003414DF"/>
    <w:rsid w:val="00342B2F"/>
    <w:rsid w:val="00342D01"/>
    <w:rsid w:val="003438B2"/>
    <w:rsid w:val="003475F3"/>
    <w:rsid w:val="00347BCA"/>
    <w:rsid w:val="00351F27"/>
    <w:rsid w:val="003535C4"/>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0C7F"/>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1A34"/>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0C4D"/>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6F15"/>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718"/>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A7862"/>
    <w:rsid w:val="005B1573"/>
    <w:rsid w:val="005B16AF"/>
    <w:rsid w:val="005B1F1A"/>
    <w:rsid w:val="005B5215"/>
    <w:rsid w:val="005B61BE"/>
    <w:rsid w:val="005B76FF"/>
    <w:rsid w:val="005C0054"/>
    <w:rsid w:val="005C2634"/>
    <w:rsid w:val="005D3BC1"/>
    <w:rsid w:val="005D5E80"/>
    <w:rsid w:val="005D668A"/>
    <w:rsid w:val="005D749D"/>
    <w:rsid w:val="005E3252"/>
    <w:rsid w:val="005E39D6"/>
    <w:rsid w:val="005E6512"/>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13438"/>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55F"/>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2247"/>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4A0E"/>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A0B"/>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1283"/>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1179"/>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5FCB"/>
    <w:rsid w:val="00E76246"/>
    <w:rsid w:val="00E80062"/>
    <w:rsid w:val="00E83F98"/>
    <w:rsid w:val="00E86643"/>
    <w:rsid w:val="00E8755B"/>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672B"/>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378B"/>
    <w:rsid w:val="00FE50C2"/>
    <w:rsid w:val="00FE66BE"/>
    <w:rsid w:val="01227D26"/>
    <w:rsid w:val="01282E62"/>
    <w:rsid w:val="01336407"/>
    <w:rsid w:val="013E61E2"/>
    <w:rsid w:val="015F07C5"/>
    <w:rsid w:val="017B7436"/>
    <w:rsid w:val="01987FE8"/>
    <w:rsid w:val="01B82438"/>
    <w:rsid w:val="01BE7323"/>
    <w:rsid w:val="01C35078"/>
    <w:rsid w:val="01CD660B"/>
    <w:rsid w:val="01E81859"/>
    <w:rsid w:val="022774AE"/>
    <w:rsid w:val="02300221"/>
    <w:rsid w:val="02676536"/>
    <w:rsid w:val="027F313D"/>
    <w:rsid w:val="02A4476B"/>
    <w:rsid w:val="02AD1905"/>
    <w:rsid w:val="02DE7C7D"/>
    <w:rsid w:val="02E05B6E"/>
    <w:rsid w:val="02EC6CF3"/>
    <w:rsid w:val="02EF5EA2"/>
    <w:rsid w:val="031E62CB"/>
    <w:rsid w:val="03253AFD"/>
    <w:rsid w:val="03345AEF"/>
    <w:rsid w:val="038156D1"/>
    <w:rsid w:val="03AF5DCA"/>
    <w:rsid w:val="03E05C76"/>
    <w:rsid w:val="0403584D"/>
    <w:rsid w:val="043011FB"/>
    <w:rsid w:val="048E5A3E"/>
    <w:rsid w:val="049D76C3"/>
    <w:rsid w:val="04A86794"/>
    <w:rsid w:val="04B107F3"/>
    <w:rsid w:val="04F41598"/>
    <w:rsid w:val="051B12D0"/>
    <w:rsid w:val="052C24B6"/>
    <w:rsid w:val="055155EE"/>
    <w:rsid w:val="055E5996"/>
    <w:rsid w:val="056C5A14"/>
    <w:rsid w:val="056C63BB"/>
    <w:rsid w:val="05B253F0"/>
    <w:rsid w:val="05C313AC"/>
    <w:rsid w:val="05FE0636"/>
    <w:rsid w:val="0627033B"/>
    <w:rsid w:val="062736E9"/>
    <w:rsid w:val="06A80B5A"/>
    <w:rsid w:val="06EF56F4"/>
    <w:rsid w:val="07043A2A"/>
    <w:rsid w:val="07047ECE"/>
    <w:rsid w:val="07081FF5"/>
    <w:rsid w:val="07630750"/>
    <w:rsid w:val="07762B7A"/>
    <w:rsid w:val="08662E4F"/>
    <w:rsid w:val="08955AD0"/>
    <w:rsid w:val="089B6610"/>
    <w:rsid w:val="08B131D7"/>
    <w:rsid w:val="08E81855"/>
    <w:rsid w:val="08EB5608"/>
    <w:rsid w:val="08FA3336"/>
    <w:rsid w:val="093750AF"/>
    <w:rsid w:val="093F343F"/>
    <w:rsid w:val="094C2162"/>
    <w:rsid w:val="09840E52"/>
    <w:rsid w:val="09954E0D"/>
    <w:rsid w:val="09CA0D6F"/>
    <w:rsid w:val="09F61AD0"/>
    <w:rsid w:val="0A0C3321"/>
    <w:rsid w:val="0A3960E0"/>
    <w:rsid w:val="0A461B56"/>
    <w:rsid w:val="0A61636D"/>
    <w:rsid w:val="0A666A2D"/>
    <w:rsid w:val="0A7661F1"/>
    <w:rsid w:val="0A832B12"/>
    <w:rsid w:val="0A854E82"/>
    <w:rsid w:val="0AD81243"/>
    <w:rsid w:val="0B5036E2"/>
    <w:rsid w:val="0BA35963"/>
    <w:rsid w:val="0BA8707A"/>
    <w:rsid w:val="0BC83278"/>
    <w:rsid w:val="0BD25EA5"/>
    <w:rsid w:val="0C437F82"/>
    <w:rsid w:val="0D077DD0"/>
    <w:rsid w:val="0D2D03B4"/>
    <w:rsid w:val="0D3A63F7"/>
    <w:rsid w:val="0D466B4A"/>
    <w:rsid w:val="0D8C66E1"/>
    <w:rsid w:val="0D9F625A"/>
    <w:rsid w:val="0DB85E58"/>
    <w:rsid w:val="0DC15AE2"/>
    <w:rsid w:val="0E520BCC"/>
    <w:rsid w:val="0E8B5192"/>
    <w:rsid w:val="0EBE0962"/>
    <w:rsid w:val="0EC77601"/>
    <w:rsid w:val="0EE47243"/>
    <w:rsid w:val="0EF06EE0"/>
    <w:rsid w:val="0EFD76DC"/>
    <w:rsid w:val="0F0162C2"/>
    <w:rsid w:val="0F173245"/>
    <w:rsid w:val="0F3533BA"/>
    <w:rsid w:val="0F6452D8"/>
    <w:rsid w:val="0FE32D76"/>
    <w:rsid w:val="0FEB6746"/>
    <w:rsid w:val="0FF546FE"/>
    <w:rsid w:val="10324932"/>
    <w:rsid w:val="106D2640"/>
    <w:rsid w:val="107209D6"/>
    <w:rsid w:val="108C6F6A"/>
    <w:rsid w:val="10E44CCA"/>
    <w:rsid w:val="119A7465"/>
    <w:rsid w:val="11BE04B1"/>
    <w:rsid w:val="11E903EC"/>
    <w:rsid w:val="11FA7F03"/>
    <w:rsid w:val="12045226"/>
    <w:rsid w:val="120C7676"/>
    <w:rsid w:val="12716791"/>
    <w:rsid w:val="12770708"/>
    <w:rsid w:val="128D3618"/>
    <w:rsid w:val="129355BA"/>
    <w:rsid w:val="12B0533B"/>
    <w:rsid w:val="12FE7EC7"/>
    <w:rsid w:val="13225853"/>
    <w:rsid w:val="13541895"/>
    <w:rsid w:val="13C609E5"/>
    <w:rsid w:val="14011A1D"/>
    <w:rsid w:val="142676D5"/>
    <w:rsid w:val="144B0EEA"/>
    <w:rsid w:val="14737DC2"/>
    <w:rsid w:val="14A34E7B"/>
    <w:rsid w:val="14FB46BE"/>
    <w:rsid w:val="15055500"/>
    <w:rsid w:val="1577316E"/>
    <w:rsid w:val="157E709D"/>
    <w:rsid w:val="15FB3E98"/>
    <w:rsid w:val="15FBC239"/>
    <w:rsid w:val="163D0D06"/>
    <w:rsid w:val="166B1C91"/>
    <w:rsid w:val="168B0B0C"/>
    <w:rsid w:val="1699600C"/>
    <w:rsid w:val="16A101AF"/>
    <w:rsid w:val="16AF7EAC"/>
    <w:rsid w:val="16B26FFE"/>
    <w:rsid w:val="16F21AF1"/>
    <w:rsid w:val="17011D34"/>
    <w:rsid w:val="172D2B29"/>
    <w:rsid w:val="17321EED"/>
    <w:rsid w:val="176F0DD6"/>
    <w:rsid w:val="17795D6E"/>
    <w:rsid w:val="177E5469"/>
    <w:rsid w:val="17824C23"/>
    <w:rsid w:val="17AE643A"/>
    <w:rsid w:val="17B52CFE"/>
    <w:rsid w:val="17D27321"/>
    <w:rsid w:val="186400CA"/>
    <w:rsid w:val="18716A45"/>
    <w:rsid w:val="18C179CD"/>
    <w:rsid w:val="18F66CD4"/>
    <w:rsid w:val="1930072A"/>
    <w:rsid w:val="19B65058"/>
    <w:rsid w:val="19C21C4E"/>
    <w:rsid w:val="19D674A8"/>
    <w:rsid w:val="1A0C111B"/>
    <w:rsid w:val="1A903AFB"/>
    <w:rsid w:val="1AA21CBB"/>
    <w:rsid w:val="1AC63078"/>
    <w:rsid w:val="1AF64450"/>
    <w:rsid w:val="1B720258"/>
    <w:rsid w:val="1B903EE9"/>
    <w:rsid w:val="1BA51042"/>
    <w:rsid w:val="1BE20386"/>
    <w:rsid w:val="1BEC2FB3"/>
    <w:rsid w:val="1C3861F8"/>
    <w:rsid w:val="1C7A707B"/>
    <w:rsid w:val="1C9C2643"/>
    <w:rsid w:val="1CDF6673"/>
    <w:rsid w:val="1D1D7568"/>
    <w:rsid w:val="1D2247B2"/>
    <w:rsid w:val="1D232E70"/>
    <w:rsid w:val="1D393246"/>
    <w:rsid w:val="1D655946"/>
    <w:rsid w:val="1D8077A1"/>
    <w:rsid w:val="1D8636DD"/>
    <w:rsid w:val="1DB16262"/>
    <w:rsid w:val="1DB95116"/>
    <w:rsid w:val="1DD00AB6"/>
    <w:rsid w:val="1DD12FC1"/>
    <w:rsid w:val="1DE026A3"/>
    <w:rsid w:val="1DF20628"/>
    <w:rsid w:val="1DF98039"/>
    <w:rsid w:val="1DFB4ACA"/>
    <w:rsid w:val="1E200CF1"/>
    <w:rsid w:val="1E396257"/>
    <w:rsid w:val="1E57048B"/>
    <w:rsid w:val="1E9E1C4B"/>
    <w:rsid w:val="1EA627BB"/>
    <w:rsid w:val="1EC07C63"/>
    <w:rsid w:val="1EF65911"/>
    <w:rsid w:val="1F042EFE"/>
    <w:rsid w:val="1F1F71FB"/>
    <w:rsid w:val="1F4E5D32"/>
    <w:rsid w:val="1F897E92"/>
    <w:rsid w:val="1F9C084C"/>
    <w:rsid w:val="1F9C4138"/>
    <w:rsid w:val="1FB57B5F"/>
    <w:rsid w:val="1FBD5D4F"/>
    <w:rsid w:val="1FDC1FDA"/>
    <w:rsid w:val="202645B9"/>
    <w:rsid w:val="206104AB"/>
    <w:rsid w:val="20870360"/>
    <w:rsid w:val="2093370A"/>
    <w:rsid w:val="20EB1A8B"/>
    <w:rsid w:val="210B483A"/>
    <w:rsid w:val="21463165"/>
    <w:rsid w:val="2166459E"/>
    <w:rsid w:val="217F114F"/>
    <w:rsid w:val="21D06ED2"/>
    <w:rsid w:val="21DA2BDE"/>
    <w:rsid w:val="21EC60B0"/>
    <w:rsid w:val="22066450"/>
    <w:rsid w:val="22144138"/>
    <w:rsid w:val="22465845"/>
    <w:rsid w:val="224C30E3"/>
    <w:rsid w:val="22603DB2"/>
    <w:rsid w:val="22ED0149"/>
    <w:rsid w:val="23056708"/>
    <w:rsid w:val="23413A63"/>
    <w:rsid w:val="23810484"/>
    <w:rsid w:val="238D507B"/>
    <w:rsid w:val="23BA1BE8"/>
    <w:rsid w:val="23DA7B95"/>
    <w:rsid w:val="24772CD4"/>
    <w:rsid w:val="249E5066"/>
    <w:rsid w:val="24B623B0"/>
    <w:rsid w:val="24F966A0"/>
    <w:rsid w:val="252C08C4"/>
    <w:rsid w:val="257E7594"/>
    <w:rsid w:val="25A20B86"/>
    <w:rsid w:val="25BF34E6"/>
    <w:rsid w:val="25DA3E7C"/>
    <w:rsid w:val="26555BF8"/>
    <w:rsid w:val="26633E71"/>
    <w:rsid w:val="268D6456"/>
    <w:rsid w:val="26955FF5"/>
    <w:rsid w:val="26A7167B"/>
    <w:rsid w:val="26EFD3E4"/>
    <w:rsid w:val="26FB75E8"/>
    <w:rsid w:val="27150D4A"/>
    <w:rsid w:val="272929CC"/>
    <w:rsid w:val="273A24BC"/>
    <w:rsid w:val="27624129"/>
    <w:rsid w:val="277A333A"/>
    <w:rsid w:val="278B0EEC"/>
    <w:rsid w:val="279C24E3"/>
    <w:rsid w:val="27A908DC"/>
    <w:rsid w:val="283917B1"/>
    <w:rsid w:val="284321AC"/>
    <w:rsid w:val="284C2BA9"/>
    <w:rsid w:val="28641733"/>
    <w:rsid w:val="28727A72"/>
    <w:rsid w:val="287F56A3"/>
    <w:rsid w:val="28CF1AF5"/>
    <w:rsid w:val="290556B4"/>
    <w:rsid w:val="291A2C1F"/>
    <w:rsid w:val="298A2F5B"/>
    <w:rsid w:val="2A0B0ABF"/>
    <w:rsid w:val="2AAB5DE7"/>
    <w:rsid w:val="2AAD14E3"/>
    <w:rsid w:val="2ABF1892"/>
    <w:rsid w:val="2AF27382"/>
    <w:rsid w:val="2B304156"/>
    <w:rsid w:val="2BBD12AA"/>
    <w:rsid w:val="2BC25ADE"/>
    <w:rsid w:val="2BD21DA4"/>
    <w:rsid w:val="2BF07614"/>
    <w:rsid w:val="2BFF288E"/>
    <w:rsid w:val="2BFFCFD8"/>
    <w:rsid w:val="2C1F6654"/>
    <w:rsid w:val="2C2B3683"/>
    <w:rsid w:val="2C8B2374"/>
    <w:rsid w:val="2CBF1BAC"/>
    <w:rsid w:val="2CCD11AB"/>
    <w:rsid w:val="2D2B793A"/>
    <w:rsid w:val="2D3E1194"/>
    <w:rsid w:val="2D7B7823"/>
    <w:rsid w:val="2DAC211D"/>
    <w:rsid w:val="2DAE7AFD"/>
    <w:rsid w:val="2E2E2FB7"/>
    <w:rsid w:val="2E5860CE"/>
    <w:rsid w:val="2EBD3485"/>
    <w:rsid w:val="2ED1382C"/>
    <w:rsid w:val="2EDE3101"/>
    <w:rsid w:val="2F0B09C8"/>
    <w:rsid w:val="2F3299A5"/>
    <w:rsid w:val="2F46425F"/>
    <w:rsid w:val="2F713AA3"/>
    <w:rsid w:val="2FA31782"/>
    <w:rsid w:val="2FC82472"/>
    <w:rsid w:val="2FC8645A"/>
    <w:rsid w:val="2FCA31B3"/>
    <w:rsid w:val="2FE97448"/>
    <w:rsid w:val="30135E4B"/>
    <w:rsid w:val="303845C1"/>
    <w:rsid w:val="304940D8"/>
    <w:rsid w:val="30850E88"/>
    <w:rsid w:val="30CD2521"/>
    <w:rsid w:val="30E57296"/>
    <w:rsid w:val="31061FC9"/>
    <w:rsid w:val="311124DB"/>
    <w:rsid w:val="31132938"/>
    <w:rsid w:val="313564FF"/>
    <w:rsid w:val="31CA749A"/>
    <w:rsid w:val="31D67BED"/>
    <w:rsid w:val="31E0281A"/>
    <w:rsid w:val="31FB3AF8"/>
    <w:rsid w:val="324E3C27"/>
    <w:rsid w:val="32867865"/>
    <w:rsid w:val="32BD18BA"/>
    <w:rsid w:val="32E7407C"/>
    <w:rsid w:val="32FB7C29"/>
    <w:rsid w:val="33314CA9"/>
    <w:rsid w:val="33923FE8"/>
    <w:rsid w:val="33BE302F"/>
    <w:rsid w:val="33F97BC3"/>
    <w:rsid w:val="3445338B"/>
    <w:rsid w:val="348C7842"/>
    <w:rsid w:val="34A43FD3"/>
    <w:rsid w:val="34A75871"/>
    <w:rsid w:val="34F67EE0"/>
    <w:rsid w:val="35152498"/>
    <w:rsid w:val="355552CD"/>
    <w:rsid w:val="3575771D"/>
    <w:rsid w:val="359169F1"/>
    <w:rsid w:val="359F29EC"/>
    <w:rsid w:val="3600792F"/>
    <w:rsid w:val="360C62D3"/>
    <w:rsid w:val="365612FD"/>
    <w:rsid w:val="366724DD"/>
    <w:rsid w:val="369003F3"/>
    <w:rsid w:val="369F457E"/>
    <w:rsid w:val="36AA789A"/>
    <w:rsid w:val="36D94439"/>
    <w:rsid w:val="36F99666"/>
    <w:rsid w:val="372C73BF"/>
    <w:rsid w:val="372E2279"/>
    <w:rsid w:val="373B0242"/>
    <w:rsid w:val="37783EB8"/>
    <w:rsid w:val="37855B5B"/>
    <w:rsid w:val="37A82287"/>
    <w:rsid w:val="37CB1876"/>
    <w:rsid w:val="37DD7E88"/>
    <w:rsid w:val="37F95C91"/>
    <w:rsid w:val="37FB87B3"/>
    <w:rsid w:val="37FDF7D8"/>
    <w:rsid w:val="388436B1"/>
    <w:rsid w:val="388C36FB"/>
    <w:rsid w:val="38C56C0D"/>
    <w:rsid w:val="38F7987F"/>
    <w:rsid w:val="39140821"/>
    <w:rsid w:val="392A7EE0"/>
    <w:rsid w:val="392E36E3"/>
    <w:rsid w:val="39522C4F"/>
    <w:rsid w:val="39965EB4"/>
    <w:rsid w:val="399B59F0"/>
    <w:rsid w:val="399F2FBB"/>
    <w:rsid w:val="39B60CF9"/>
    <w:rsid w:val="39C233C9"/>
    <w:rsid w:val="3A3C2EFF"/>
    <w:rsid w:val="3A6B7341"/>
    <w:rsid w:val="3AC11C0B"/>
    <w:rsid w:val="3AC5785E"/>
    <w:rsid w:val="3AE570F3"/>
    <w:rsid w:val="3AFD61EB"/>
    <w:rsid w:val="3B3E6803"/>
    <w:rsid w:val="3B5D0EF4"/>
    <w:rsid w:val="3B84632D"/>
    <w:rsid w:val="3BDF3B42"/>
    <w:rsid w:val="3C3F2C7A"/>
    <w:rsid w:val="3C44609B"/>
    <w:rsid w:val="3C4F6FF3"/>
    <w:rsid w:val="3C530AC4"/>
    <w:rsid w:val="3C5F6A31"/>
    <w:rsid w:val="3CA56B3A"/>
    <w:rsid w:val="3CB74ABF"/>
    <w:rsid w:val="3CD825B8"/>
    <w:rsid w:val="3CEF6007"/>
    <w:rsid w:val="3D2A34E3"/>
    <w:rsid w:val="3D690867"/>
    <w:rsid w:val="3D697B26"/>
    <w:rsid w:val="3D9D1B97"/>
    <w:rsid w:val="3DB6486B"/>
    <w:rsid w:val="3DD35929"/>
    <w:rsid w:val="3DF43C3C"/>
    <w:rsid w:val="3DF819A8"/>
    <w:rsid w:val="3DFA4C63"/>
    <w:rsid w:val="3DFF90CB"/>
    <w:rsid w:val="3E12360F"/>
    <w:rsid w:val="3E2148E6"/>
    <w:rsid w:val="3E306FF6"/>
    <w:rsid w:val="3E381B5E"/>
    <w:rsid w:val="3E7A7CFC"/>
    <w:rsid w:val="3E815608"/>
    <w:rsid w:val="3E9155A2"/>
    <w:rsid w:val="3E9F580B"/>
    <w:rsid w:val="3EA91FFD"/>
    <w:rsid w:val="3EBFE116"/>
    <w:rsid w:val="3EEE7833"/>
    <w:rsid w:val="3EF78CD0"/>
    <w:rsid w:val="3F3D74FE"/>
    <w:rsid w:val="3F4145DB"/>
    <w:rsid w:val="3FB582C1"/>
    <w:rsid w:val="3FC623D6"/>
    <w:rsid w:val="3FDBECDC"/>
    <w:rsid w:val="3FEF6914"/>
    <w:rsid w:val="3FFF124D"/>
    <w:rsid w:val="40181ABE"/>
    <w:rsid w:val="40F80C31"/>
    <w:rsid w:val="410B53D9"/>
    <w:rsid w:val="41320BB8"/>
    <w:rsid w:val="413B7A6D"/>
    <w:rsid w:val="41695F34"/>
    <w:rsid w:val="41BC69C3"/>
    <w:rsid w:val="41F63994"/>
    <w:rsid w:val="422B3CC4"/>
    <w:rsid w:val="423554FC"/>
    <w:rsid w:val="425273BE"/>
    <w:rsid w:val="4280189C"/>
    <w:rsid w:val="429A1049"/>
    <w:rsid w:val="42BD28B3"/>
    <w:rsid w:val="42CD2946"/>
    <w:rsid w:val="42FE39BD"/>
    <w:rsid w:val="43615785"/>
    <w:rsid w:val="43987A99"/>
    <w:rsid w:val="43A951BC"/>
    <w:rsid w:val="43AC20E7"/>
    <w:rsid w:val="43B3073F"/>
    <w:rsid w:val="43F3453F"/>
    <w:rsid w:val="43FB7987"/>
    <w:rsid w:val="442451E1"/>
    <w:rsid w:val="44C61D43"/>
    <w:rsid w:val="44F71EFD"/>
    <w:rsid w:val="45637592"/>
    <w:rsid w:val="45D06B81"/>
    <w:rsid w:val="46625A9C"/>
    <w:rsid w:val="46B3016A"/>
    <w:rsid w:val="46D4641D"/>
    <w:rsid w:val="474D5277"/>
    <w:rsid w:val="4770244E"/>
    <w:rsid w:val="4783067C"/>
    <w:rsid w:val="47F3043A"/>
    <w:rsid w:val="47FB55EA"/>
    <w:rsid w:val="480A7E67"/>
    <w:rsid w:val="481D611E"/>
    <w:rsid w:val="48442464"/>
    <w:rsid w:val="48497225"/>
    <w:rsid w:val="485968EF"/>
    <w:rsid w:val="48623A05"/>
    <w:rsid w:val="486610FE"/>
    <w:rsid w:val="496F29A9"/>
    <w:rsid w:val="499F2B63"/>
    <w:rsid w:val="49A30BB6"/>
    <w:rsid w:val="49C64593"/>
    <w:rsid w:val="49DB1DED"/>
    <w:rsid w:val="4A431740"/>
    <w:rsid w:val="4A757FD0"/>
    <w:rsid w:val="4A9D3546"/>
    <w:rsid w:val="4AA523FB"/>
    <w:rsid w:val="4B2538B6"/>
    <w:rsid w:val="4B2B0B52"/>
    <w:rsid w:val="4B4844F0"/>
    <w:rsid w:val="4BBE1EF7"/>
    <w:rsid w:val="4BBE5874"/>
    <w:rsid w:val="4BC94BDB"/>
    <w:rsid w:val="4BD8290E"/>
    <w:rsid w:val="4BE4534F"/>
    <w:rsid w:val="4C011ADB"/>
    <w:rsid w:val="4C2A5769"/>
    <w:rsid w:val="4C705852"/>
    <w:rsid w:val="4C735875"/>
    <w:rsid w:val="4C742085"/>
    <w:rsid w:val="4CA13BB2"/>
    <w:rsid w:val="4CF973FB"/>
    <w:rsid w:val="4D0E297B"/>
    <w:rsid w:val="4D16138E"/>
    <w:rsid w:val="4D272B7F"/>
    <w:rsid w:val="4D700CFE"/>
    <w:rsid w:val="4DA150FB"/>
    <w:rsid w:val="4DBA440F"/>
    <w:rsid w:val="4DC0127A"/>
    <w:rsid w:val="4DEF775F"/>
    <w:rsid w:val="4E141D71"/>
    <w:rsid w:val="4E235B10"/>
    <w:rsid w:val="4E3F37F1"/>
    <w:rsid w:val="4E8B06CC"/>
    <w:rsid w:val="4EC866B8"/>
    <w:rsid w:val="4EEC684A"/>
    <w:rsid w:val="4EF83441"/>
    <w:rsid w:val="4EFD4B25"/>
    <w:rsid w:val="4F1F277C"/>
    <w:rsid w:val="4F6F17C6"/>
    <w:rsid w:val="4FAE5403"/>
    <w:rsid w:val="4FC560A3"/>
    <w:rsid w:val="4FC7250D"/>
    <w:rsid w:val="4FDCA72E"/>
    <w:rsid w:val="4FDE2637"/>
    <w:rsid w:val="4FDF1F0B"/>
    <w:rsid w:val="4FFA0AF3"/>
    <w:rsid w:val="4FFF7119"/>
    <w:rsid w:val="504527D5"/>
    <w:rsid w:val="505C2C96"/>
    <w:rsid w:val="50722D7F"/>
    <w:rsid w:val="50A56CB1"/>
    <w:rsid w:val="51022209"/>
    <w:rsid w:val="51136310"/>
    <w:rsid w:val="51143A06"/>
    <w:rsid w:val="51522CC3"/>
    <w:rsid w:val="519A015A"/>
    <w:rsid w:val="521A547C"/>
    <w:rsid w:val="5294522F"/>
    <w:rsid w:val="52952D55"/>
    <w:rsid w:val="52A9519F"/>
    <w:rsid w:val="52AF02BB"/>
    <w:rsid w:val="531E7EBF"/>
    <w:rsid w:val="53373E0C"/>
    <w:rsid w:val="53591BE0"/>
    <w:rsid w:val="53A45945"/>
    <w:rsid w:val="5408474F"/>
    <w:rsid w:val="54837071"/>
    <w:rsid w:val="548666A1"/>
    <w:rsid w:val="54C53467"/>
    <w:rsid w:val="54D933CD"/>
    <w:rsid w:val="55313209"/>
    <w:rsid w:val="553B5E36"/>
    <w:rsid w:val="554E3DBB"/>
    <w:rsid w:val="555409D5"/>
    <w:rsid w:val="555654C5"/>
    <w:rsid w:val="55720E2B"/>
    <w:rsid w:val="559B4B26"/>
    <w:rsid w:val="55A16B67"/>
    <w:rsid w:val="55AC06EC"/>
    <w:rsid w:val="55FB7373"/>
    <w:rsid w:val="55FD30EB"/>
    <w:rsid w:val="56746023"/>
    <w:rsid w:val="56B20379"/>
    <w:rsid w:val="56E66C7F"/>
    <w:rsid w:val="56F95FA8"/>
    <w:rsid w:val="570606C5"/>
    <w:rsid w:val="57144B90"/>
    <w:rsid w:val="57315742"/>
    <w:rsid w:val="57935280"/>
    <w:rsid w:val="57B65E6B"/>
    <w:rsid w:val="57D00083"/>
    <w:rsid w:val="57FD3A7D"/>
    <w:rsid w:val="586D7B70"/>
    <w:rsid w:val="58998366"/>
    <w:rsid w:val="58BA1767"/>
    <w:rsid w:val="58E223C6"/>
    <w:rsid w:val="59041801"/>
    <w:rsid w:val="595CA3B7"/>
    <w:rsid w:val="59613991"/>
    <w:rsid w:val="59AA3D5F"/>
    <w:rsid w:val="59E569BE"/>
    <w:rsid w:val="59E97ED0"/>
    <w:rsid w:val="59FD5DAF"/>
    <w:rsid w:val="5A1D3D5C"/>
    <w:rsid w:val="5A225816"/>
    <w:rsid w:val="5A765B75"/>
    <w:rsid w:val="5A84202D"/>
    <w:rsid w:val="5A8756A7"/>
    <w:rsid w:val="5AC6035D"/>
    <w:rsid w:val="5AFF1DEF"/>
    <w:rsid w:val="5B2D14C8"/>
    <w:rsid w:val="5B8B2F47"/>
    <w:rsid w:val="5BAFA203"/>
    <w:rsid w:val="5BB167DD"/>
    <w:rsid w:val="5BD540F2"/>
    <w:rsid w:val="5BE80C99"/>
    <w:rsid w:val="5C203689"/>
    <w:rsid w:val="5C2761A7"/>
    <w:rsid w:val="5C7EB437"/>
    <w:rsid w:val="5C846314"/>
    <w:rsid w:val="5CA65493"/>
    <w:rsid w:val="5CCE3A33"/>
    <w:rsid w:val="5D0F6392"/>
    <w:rsid w:val="5D1E440A"/>
    <w:rsid w:val="5D3513BC"/>
    <w:rsid w:val="5D441924"/>
    <w:rsid w:val="5D595968"/>
    <w:rsid w:val="5D741361"/>
    <w:rsid w:val="5DB06C95"/>
    <w:rsid w:val="5E077B83"/>
    <w:rsid w:val="5E184528"/>
    <w:rsid w:val="5E2876F5"/>
    <w:rsid w:val="5E4775F9"/>
    <w:rsid w:val="5E4843B7"/>
    <w:rsid w:val="5E564D2B"/>
    <w:rsid w:val="5E934DA7"/>
    <w:rsid w:val="5ECA3D86"/>
    <w:rsid w:val="5ED33B35"/>
    <w:rsid w:val="5EDFF324"/>
    <w:rsid w:val="5EFF4E22"/>
    <w:rsid w:val="5F2463D8"/>
    <w:rsid w:val="5F7E42B1"/>
    <w:rsid w:val="5F85500D"/>
    <w:rsid w:val="5FC829BC"/>
    <w:rsid w:val="5FCD1F9A"/>
    <w:rsid w:val="5FFEEEF7"/>
    <w:rsid w:val="601B6CAE"/>
    <w:rsid w:val="6074044E"/>
    <w:rsid w:val="60765F74"/>
    <w:rsid w:val="60C72C73"/>
    <w:rsid w:val="60EA2253"/>
    <w:rsid w:val="610B55C5"/>
    <w:rsid w:val="61665FE8"/>
    <w:rsid w:val="616D381B"/>
    <w:rsid w:val="619C5EAE"/>
    <w:rsid w:val="61FE26C5"/>
    <w:rsid w:val="620A4B83"/>
    <w:rsid w:val="624352C6"/>
    <w:rsid w:val="6245497B"/>
    <w:rsid w:val="627961EF"/>
    <w:rsid w:val="62A52B40"/>
    <w:rsid w:val="62A72D5C"/>
    <w:rsid w:val="62AF39BF"/>
    <w:rsid w:val="62D97490"/>
    <w:rsid w:val="63291771"/>
    <w:rsid w:val="635B53F4"/>
    <w:rsid w:val="63F83144"/>
    <w:rsid w:val="64030466"/>
    <w:rsid w:val="642D54E3"/>
    <w:rsid w:val="6431561E"/>
    <w:rsid w:val="6437112D"/>
    <w:rsid w:val="645D22AF"/>
    <w:rsid w:val="646A06F8"/>
    <w:rsid w:val="648118D7"/>
    <w:rsid w:val="64D71912"/>
    <w:rsid w:val="64E9765C"/>
    <w:rsid w:val="64EE6A20"/>
    <w:rsid w:val="654B3E73"/>
    <w:rsid w:val="65913850"/>
    <w:rsid w:val="6593581A"/>
    <w:rsid w:val="65AA1B19"/>
    <w:rsid w:val="65BC6B1F"/>
    <w:rsid w:val="662A7F2C"/>
    <w:rsid w:val="66341D0E"/>
    <w:rsid w:val="66486604"/>
    <w:rsid w:val="666E68A3"/>
    <w:rsid w:val="66AB1213"/>
    <w:rsid w:val="66B912B0"/>
    <w:rsid w:val="66E9529F"/>
    <w:rsid w:val="670466C9"/>
    <w:rsid w:val="67246C2F"/>
    <w:rsid w:val="673D43D6"/>
    <w:rsid w:val="673D5A3D"/>
    <w:rsid w:val="677F0390"/>
    <w:rsid w:val="67F3C900"/>
    <w:rsid w:val="68012F0F"/>
    <w:rsid w:val="68144CE6"/>
    <w:rsid w:val="68695331"/>
    <w:rsid w:val="68CD4B9F"/>
    <w:rsid w:val="68D46D23"/>
    <w:rsid w:val="68F147C3"/>
    <w:rsid w:val="691C78D4"/>
    <w:rsid w:val="694B5840"/>
    <w:rsid w:val="69845BA5"/>
    <w:rsid w:val="6A015822"/>
    <w:rsid w:val="6A294057"/>
    <w:rsid w:val="6A325FF9"/>
    <w:rsid w:val="6A4B221F"/>
    <w:rsid w:val="6A576651"/>
    <w:rsid w:val="6A58493C"/>
    <w:rsid w:val="6A922B88"/>
    <w:rsid w:val="6AA100FC"/>
    <w:rsid w:val="6AE54422"/>
    <w:rsid w:val="6B246507"/>
    <w:rsid w:val="6B8C6F93"/>
    <w:rsid w:val="6C2170AC"/>
    <w:rsid w:val="6C311349"/>
    <w:rsid w:val="6C892A9E"/>
    <w:rsid w:val="6CDE737B"/>
    <w:rsid w:val="6CFE17CB"/>
    <w:rsid w:val="6D3B69F3"/>
    <w:rsid w:val="6D3C7582"/>
    <w:rsid w:val="6DD8026E"/>
    <w:rsid w:val="6DDD73BA"/>
    <w:rsid w:val="6DFE1580"/>
    <w:rsid w:val="6E445903"/>
    <w:rsid w:val="6E9D4964"/>
    <w:rsid w:val="6EA41EA1"/>
    <w:rsid w:val="6EDC5B3C"/>
    <w:rsid w:val="6EF74E40"/>
    <w:rsid w:val="6F03131A"/>
    <w:rsid w:val="6F0532E4"/>
    <w:rsid w:val="6F5B73A8"/>
    <w:rsid w:val="6F6E940A"/>
    <w:rsid w:val="6F8D32DA"/>
    <w:rsid w:val="6FA83BAF"/>
    <w:rsid w:val="6FBF5082"/>
    <w:rsid w:val="6FFCAF11"/>
    <w:rsid w:val="700F0193"/>
    <w:rsid w:val="703C530B"/>
    <w:rsid w:val="70506708"/>
    <w:rsid w:val="706A7177"/>
    <w:rsid w:val="70723796"/>
    <w:rsid w:val="708E10B8"/>
    <w:rsid w:val="70904E30"/>
    <w:rsid w:val="71013E28"/>
    <w:rsid w:val="71347EB1"/>
    <w:rsid w:val="714479C8"/>
    <w:rsid w:val="714707D4"/>
    <w:rsid w:val="71557E27"/>
    <w:rsid w:val="7186404B"/>
    <w:rsid w:val="719402E3"/>
    <w:rsid w:val="71C1726B"/>
    <w:rsid w:val="71D71E1F"/>
    <w:rsid w:val="72347A3D"/>
    <w:rsid w:val="727A5D97"/>
    <w:rsid w:val="72BF06E3"/>
    <w:rsid w:val="72D87E05"/>
    <w:rsid w:val="72EE0533"/>
    <w:rsid w:val="72FF44EF"/>
    <w:rsid w:val="736A5977"/>
    <w:rsid w:val="736D47E5"/>
    <w:rsid w:val="737B4CAA"/>
    <w:rsid w:val="737FD266"/>
    <w:rsid w:val="73B7035E"/>
    <w:rsid w:val="745E0CF5"/>
    <w:rsid w:val="74E76FE8"/>
    <w:rsid w:val="752264EE"/>
    <w:rsid w:val="754E0C44"/>
    <w:rsid w:val="756E2459"/>
    <w:rsid w:val="75753004"/>
    <w:rsid w:val="75851546"/>
    <w:rsid w:val="75B5CEB9"/>
    <w:rsid w:val="75BE41ED"/>
    <w:rsid w:val="76313693"/>
    <w:rsid w:val="7632441D"/>
    <w:rsid w:val="766F0BFF"/>
    <w:rsid w:val="766F3739"/>
    <w:rsid w:val="76720DAB"/>
    <w:rsid w:val="768C42EB"/>
    <w:rsid w:val="769F35AF"/>
    <w:rsid w:val="76D300CD"/>
    <w:rsid w:val="76ED179B"/>
    <w:rsid w:val="76F123A0"/>
    <w:rsid w:val="77000835"/>
    <w:rsid w:val="773B5F77"/>
    <w:rsid w:val="77404F00"/>
    <w:rsid w:val="776159F6"/>
    <w:rsid w:val="776948B3"/>
    <w:rsid w:val="777C0999"/>
    <w:rsid w:val="77B14916"/>
    <w:rsid w:val="77B90D24"/>
    <w:rsid w:val="77B9F3C2"/>
    <w:rsid w:val="77BF6FD4"/>
    <w:rsid w:val="77EEE843"/>
    <w:rsid w:val="77F250B7"/>
    <w:rsid w:val="78120820"/>
    <w:rsid w:val="788121DE"/>
    <w:rsid w:val="789417E7"/>
    <w:rsid w:val="78A9623C"/>
    <w:rsid w:val="78B418D7"/>
    <w:rsid w:val="78C0027C"/>
    <w:rsid w:val="79691145"/>
    <w:rsid w:val="79817886"/>
    <w:rsid w:val="79881DE9"/>
    <w:rsid w:val="799A2ECC"/>
    <w:rsid w:val="79BDA5E0"/>
    <w:rsid w:val="79C47907"/>
    <w:rsid w:val="79DD3120"/>
    <w:rsid w:val="79EB2DB5"/>
    <w:rsid w:val="79EF0F4B"/>
    <w:rsid w:val="79FB3A13"/>
    <w:rsid w:val="7A477AC9"/>
    <w:rsid w:val="7A497E37"/>
    <w:rsid w:val="7A592736"/>
    <w:rsid w:val="7AA53BCD"/>
    <w:rsid w:val="7ACD5E42"/>
    <w:rsid w:val="7B0138FB"/>
    <w:rsid w:val="7B7B74C9"/>
    <w:rsid w:val="7B8345CD"/>
    <w:rsid w:val="7B8657AD"/>
    <w:rsid w:val="7B9A3006"/>
    <w:rsid w:val="7BAC1C5B"/>
    <w:rsid w:val="7BB06386"/>
    <w:rsid w:val="7BC43686"/>
    <w:rsid w:val="7BDB648A"/>
    <w:rsid w:val="7BEFFBD6"/>
    <w:rsid w:val="7BFC5A6F"/>
    <w:rsid w:val="7BFDA07B"/>
    <w:rsid w:val="7C173D7F"/>
    <w:rsid w:val="7C332759"/>
    <w:rsid w:val="7C460A98"/>
    <w:rsid w:val="7C5FE941"/>
    <w:rsid w:val="7C885555"/>
    <w:rsid w:val="7C910C34"/>
    <w:rsid w:val="7CCF4F32"/>
    <w:rsid w:val="7CDB7433"/>
    <w:rsid w:val="7CDFE263"/>
    <w:rsid w:val="7D110775"/>
    <w:rsid w:val="7D172435"/>
    <w:rsid w:val="7D4C363C"/>
    <w:rsid w:val="7D50598D"/>
    <w:rsid w:val="7D570C13"/>
    <w:rsid w:val="7DBF2609"/>
    <w:rsid w:val="7DD8172B"/>
    <w:rsid w:val="7DDA593C"/>
    <w:rsid w:val="7EA63A70"/>
    <w:rsid w:val="7EB9730D"/>
    <w:rsid w:val="7EBEA8FE"/>
    <w:rsid w:val="7EC42148"/>
    <w:rsid w:val="7ED15F0E"/>
    <w:rsid w:val="7EE7DCCC"/>
    <w:rsid w:val="7EFF50A9"/>
    <w:rsid w:val="7F0A2251"/>
    <w:rsid w:val="7F0B8584"/>
    <w:rsid w:val="7F31DB93"/>
    <w:rsid w:val="7F531B02"/>
    <w:rsid w:val="7F567BDB"/>
    <w:rsid w:val="7F59645D"/>
    <w:rsid w:val="7FA35A4A"/>
    <w:rsid w:val="7FBF8E93"/>
    <w:rsid w:val="7FC00B62"/>
    <w:rsid w:val="7FCB65D9"/>
    <w:rsid w:val="7FDC2818"/>
    <w:rsid w:val="7FEE3921"/>
    <w:rsid w:val="7FF5603F"/>
    <w:rsid w:val="7FF729FF"/>
    <w:rsid w:val="7FF7F9DC"/>
    <w:rsid w:val="7FFC4C9D"/>
    <w:rsid w:val="7FFDDB0B"/>
    <w:rsid w:val="7FFDEBA0"/>
    <w:rsid w:val="7FFED46A"/>
    <w:rsid w:val="7FFF6C38"/>
    <w:rsid w:val="7FFF705F"/>
    <w:rsid w:val="7FFFE473"/>
    <w:rsid w:val="8CDEE074"/>
    <w:rsid w:val="8DE9C9E2"/>
    <w:rsid w:val="9DD566EE"/>
    <w:rsid w:val="A6CFE4E7"/>
    <w:rsid w:val="AEFE93D8"/>
    <w:rsid w:val="B7BBBE29"/>
    <w:rsid w:val="B7EA3DC3"/>
    <w:rsid w:val="B87FF470"/>
    <w:rsid w:val="B9BD2E45"/>
    <w:rsid w:val="BAFD9E10"/>
    <w:rsid w:val="BBFDC444"/>
    <w:rsid w:val="BD9CD918"/>
    <w:rsid w:val="BEFE126B"/>
    <w:rsid w:val="BF99A08A"/>
    <w:rsid w:val="BFD97801"/>
    <w:rsid w:val="BFDECB0B"/>
    <w:rsid w:val="BFF2CF1C"/>
    <w:rsid w:val="C53FE975"/>
    <w:rsid w:val="CDDB986A"/>
    <w:rsid w:val="D05ADF8F"/>
    <w:rsid w:val="D5869057"/>
    <w:rsid w:val="D5975F67"/>
    <w:rsid w:val="D9DFB604"/>
    <w:rsid w:val="DBBD9579"/>
    <w:rsid w:val="DEB784DE"/>
    <w:rsid w:val="DEDE35CB"/>
    <w:rsid w:val="E57E786A"/>
    <w:rsid w:val="E7CD8B45"/>
    <w:rsid w:val="E7DBBFA9"/>
    <w:rsid w:val="E7FE18B7"/>
    <w:rsid w:val="E7FF176B"/>
    <w:rsid w:val="EBFB7B32"/>
    <w:rsid w:val="EBFF18AC"/>
    <w:rsid w:val="EDE38536"/>
    <w:rsid w:val="EE9A5C3B"/>
    <w:rsid w:val="EF7B1F45"/>
    <w:rsid w:val="EFAFB295"/>
    <w:rsid w:val="EFBFB367"/>
    <w:rsid w:val="EFE76C05"/>
    <w:rsid w:val="EFFEE562"/>
    <w:rsid w:val="F3BEBBAC"/>
    <w:rsid w:val="F3BED70E"/>
    <w:rsid w:val="F3FF8D87"/>
    <w:rsid w:val="F4EDF158"/>
    <w:rsid w:val="F519FDE2"/>
    <w:rsid w:val="F56FACE2"/>
    <w:rsid w:val="F57F7FD5"/>
    <w:rsid w:val="F5F3D448"/>
    <w:rsid w:val="F6FF982E"/>
    <w:rsid w:val="F7E9EE00"/>
    <w:rsid w:val="F7F7D562"/>
    <w:rsid w:val="F7F7F03D"/>
    <w:rsid w:val="F7FF6780"/>
    <w:rsid w:val="F98E0767"/>
    <w:rsid w:val="FACDD8ED"/>
    <w:rsid w:val="FB8EBA59"/>
    <w:rsid w:val="FBF9821B"/>
    <w:rsid w:val="FBFF00A0"/>
    <w:rsid w:val="FCEF6B28"/>
    <w:rsid w:val="FDFB3830"/>
    <w:rsid w:val="FDFFAA1C"/>
    <w:rsid w:val="FECFFD5F"/>
    <w:rsid w:val="FF7BF69D"/>
    <w:rsid w:val="FFBF458F"/>
    <w:rsid w:val="FFDD0DF0"/>
    <w:rsid w:val="FFDD5570"/>
    <w:rsid w:val="FFEBB14C"/>
    <w:rsid w:val="FFF742DD"/>
    <w:rsid w:val="FFF74DF1"/>
    <w:rsid w:val="FFF865EE"/>
    <w:rsid w:val="FFFCB0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1"/>
    <w:qFormat/>
    <w:uiPriority w:val="0"/>
    <w:pPr>
      <w:ind w:firstLine="420"/>
    </w:pPr>
    <w:rPr>
      <w:szCs w:val="20"/>
    </w:rPr>
  </w:style>
  <w:style w:type="paragraph" w:styleId="7">
    <w:name w:val="annotation text"/>
    <w:basedOn w:val="1"/>
    <w:link w:val="33"/>
    <w:qFormat/>
    <w:uiPriority w:val="0"/>
    <w:pPr>
      <w:jc w:val="left"/>
    </w:pPr>
  </w:style>
  <w:style w:type="paragraph" w:styleId="8">
    <w:name w:val="Body Text"/>
    <w:basedOn w:val="1"/>
    <w:next w:val="1"/>
    <w:qFormat/>
    <w:uiPriority w:val="0"/>
    <w:pPr>
      <w:spacing w:before="10" w:after="10" w:line="360" w:lineRule="auto"/>
      <w:ind w:firstLine="200" w:firstLineChars="200"/>
    </w:pPr>
    <w:rPr>
      <w:sz w:val="24"/>
    </w:rPr>
  </w:style>
  <w:style w:type="paragraph" w:styleId="9">
    <w:name w:val="Body Text Indent"/>
    <w:basedOn w:val="1"/>
    <w:unhideWhenUsed/>
    <w:qFormat/>
    <w:uiPriority w:val="99"/>
    <w:pPr>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9">
    <w:name w:val="annotation subject"/>
    <w:basedOn w:val="7"/>
    <w:next w:val="7"/>
    <w:link w:val="34"/>
    <w:qFormat/>
    <w:uiPriority w:val="0"/>
    <w:rPr>
      <w:b/>
      <w:bCs/>
    </w:rPr>
  </w:style>
  <w:style w:type="paragraph" w:styleId="20">
    <w:name w:val="Body Text First Indent 2"/>
    <w:basedOn w:val="9"/>
    <w:unhideWhenUsed/>
    <w:qFormat/>
    <w:uiPriority w:val="99"/>
    <w:pPr>
      <w:spacing w:line="360" w:lineRule="auto"/>
    </w:pPr>
    <w:rPr>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字符"/>
    <w:basedOn w:val="23"/>
    <w:link w:val="14"/>
    <w:qFormat/>
    <w:uiPriority w:val="0"/>
    <w:rPr>
      <w:kern w:val="2"/>
      <w:sz w:val="18"/>
      <w:szCs w:val="18"/>
    </w:rPr>
  </w:style>
  <w:style w:type="character" w:customStyle="1" w:styleId="29">
    <w:name w:val="页脚 字符"/>
    <w:basedOn w:val="23"/>
    <w:link w:val="13"/>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字符"/>
    <w:basedOn w:val="23"/>
    <w:link w:val="6"/>
    <w:qFormat/>
    <w:uiPriority w:val="0"/>
    <w:rPr>
      <w:kern w:val="2"/>
      <w:sz w:val="21"/>
    </w:rPr>
  </w:style>
  <w:style w:type="character" w:customStyle="1" w:styleId="32">
    <w:name w:val="批注框文本 字符"/>
    <w:basedOn w:val="23"/>
    <w:link w:val="12"/>
    <w:qFormat/>
    <w:uiPriority w:val="0"/>
    <w:rPr>
      <w:kern w:val="2"/>
      <w:sz w:val="18"/>
      <w:szCs w:val="18"/>
    </w:rPr>
  </w:style>
  <w:style w:type="character" w:customStyle="1" w:styleId="33">
    <w:name w:val="批注文字 字符"/>
    <w:basedOn w:val="23"/>
    <w:link w:val="7"/>
    <w:qFormat/>
    <w:uiPriority w:val="0"/>
    <w:rPr>
      <w:kern w:val="2"/>
      <w:sz w:val="21"/>
      <w:szCs w:val="24"/>
    </w:rPr>
  </w:style>
  <w:style w:type="character" w:customStyle="1" w:styleId="34">
    <w:name w:val="批注主题 字符"/>
    <w:basedOn w:val="33"/>
    <w:link w:val="19"/>
    <w:qFormat/>
    <w:uiPriority w:val="0"/>
    <w:rPr>
      <w:b/>
      <w:bCs/>
      <w:kern w:val="2"/>
      <w:sz w:val="21"/>
      <w:szCs w:val="24"/>
    </w:rPr>
  </w:style>
  <w:style w:type="character" w:customStyle="1" w:styleId="35">
    <w:name w:val="标题 3 字符"/>
    <w:basedOn w:val="23"/>
    <w:link w:val="4"/>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styleId="40">
    <w:name w:val="No Spacing"/>
    <w:qFormat/>
    <w:uiPriority w:val="1"/>
    <w:rPr>
      <w:rFonts w:ascii="Times New Roman" w:hAnsi="Times New Roman" w:eastAsia="宋体" w:cs="Times New Roman"/>
      <w:sz w:val="22"/>
      <w:szCs w:val="22"/>
      <w:lang w:val="en-US" w:eastAsia="zh-CN" w:bidi="ar-SA"/>
    </w:rPr>
  </w:style>
  <w:style w:type="paragraph" w:customStyle="1" w:styleId="41">
    <w:name w:val="NormalIndent"/>
    <w:basedOn w:val="1"/>
    <w:qFormat/>
    <w:uiPriority w:val="0"/>
    <w:pPr>
      <w:ind w:firstLine="420" w:firstLineChars="200"/>
      <w:textAlignment w:val="baseline"/>
    </w:pPr>
  </w:style>
  <w:style w:type="paragraph" w:customStyle="1" w:styleId="42">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5169</Words>
  <Characters>5318</Characters>
  <Lines>278</Lines>
  <Paragraphs>78</Paragraphs>
  <TotalTime>36</TotalTime>
  <ScaleCrop>false</ScaleCrop>
  <LinksUpToDate>false</LinksUpToDate>
  <CharactersWithSpaces>5390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2025-04-19T10:30:00Z</dcterms:created>
  <dc:creator>谢嘉骏</dc:creator>
  <cp:lastModifiedBy>周</cp:lastModifiedBy>
  <cp:lastPrinted>2025-11-14T00:08:00Z</cp:lastPrinted>
  <dcterms:modified xsi:type="dcterms:W3CDTF">2025-11-19T08:45:45Z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07162B476FF44FC4B63F789F8375EE97_13</vt:lpwstr>
  </property>
  <property fmtid="{D5CDD505-2E9C-101B-9397-08002B2CF9AE}" pid="4" name="KSOTemplateDocerSaveRecord">
    <vt:lpwstr>eyJoZGlkIjoiYmQ2OGYzMGFlMjY3OWE3MzBiMzg5N2Q2MThlYzk4MWMiLCJ1c2VySWQiOiI5ODg2MDAyMjEifQ==</vt:lpwstr>
  </property>
</Properties>
</file>