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FDDF8">
      <w:pPr>
        <w:rPr>
          <w:rFonts w:hint="eastAsia" w:asciiTheme="minorEastAsia" w:hAnsiTheme="minorEastAsia" w:eastAsiaTheme="minorEastAsia" w:cstheme="minorEastAsia"/>
          <w:sz w:val="52"/>
          <w:szCs w:val="52"/>
        </w:rPr>
      </w:pPr>
    </w:p>
    <w:p w14:paraId="7E7C7F6F">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深圳市“八五”普法规划实施成效</w:t>
      </w:r>
    </w:p>
    <w:p w14:paraId="2AEDFBF5">
      <w:pPr>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b/>
          <w:bCs/>
          <w:sz w:val="52"/>
          <w:szCs w:val="52"/>
        </w:rPr>
        <w:t>宣传服务项目</w:t>
      </w:r>
    </w:p>
    <w:p w14:paraId="0E51DDE9">
      <w:pPr>
        <w:rPr>
          <w:rFonts w:hint="eastAsia" w:asciiTheme="minorEastAsia" w:hAnsiTheme="minorEastAsia" w:eastAsiaTheme="minorEastAsia" w:cstheme="minorEastAsia"/>
          <w:sz w:val="52"/>
          <w:szCs w:val="52"/>
        </w:rPr>
      </w:pPr>
    </w:p>
    <w:p w14:paraId="2EE5C26F">
      <w:pPr>
        <w:rPr>
          <w:rFonts w:hint="eastAsia" w:asciiTheme="minorEastAsia" w:hAnsiTheme="minorEastAsia" w:eastAsiaTheme="minorEastAsia" w:cstheme="minorEastAsia"/>
        </w:rPr>
      </w:pPr>
    </w:p>
    <w:p w14:paraId="2FB4D4D2">
      <w:pPr>
        <w:rPr>
          <w:rFonts w:hint="eastAsia" w:asciiTheme="minorEastAsia" w:hAnsiTheme="minorEastAsia" w:eastAsiaTheme="minorEastAsia" w:cstheme="minorEastAsia"/>
        </w:rPr>
      </w:pPr>
    </w:p>
    <w:p w14:paraId="123EEA0B">
      <w:pPr>
        <w:rPr>
          <w:rFonts w:hint="eastAsia" w:asciiTheme="minorEastAsia" w:hAnsiTheme="minorEastAsia" w:eastAsiaTheme="minorEastAsia" w:cstheme="minorEastAsia"/>
        </w:rPr>
      </w:pPr>
    </w:p>
    <w:p w14:paraId="5B478DBD">
      <w:pPr>
        <w:jc w:val="center"/>
        <w:rPr>
          <w:rFonts w:hint="eastAsia" w:asciiTheme="minorEastAsia" w:hAnsiTheme="minorEastAsia" w:eastAsiaTheme="minorEastAsia" w:cstheme="minorEastAsia"/>
          <w:sz w:val="52"/>
          <w:szCs w:val="52"/>
        </w:rPr>
      </w:pPr>
    </w:p>
    <w:p w14:paraId="4A62D8AC">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2F221155">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UHOSZSFJD2025386</w:t>
      </w:r>
      <w:r>
        <w:rPr>
          <w:rFonts w:hint="eastAsia" w:asciiTheme="minorEastAsia" w:hAnsiTheme="minorEastAsia" w:eastAsiaTheme="minorEastAsia" w:cstheme="minorEastAsia"/>
          <w:b/>
          <w:bCs/>
          <w:sz w:val="36"/>
          <w:szCs w:val="36"/>
        </w:rPr>
        <w:t>）</w:t>
      </w:r>
    </w:p>
    <w:p w14:paraId="4CDAC013">
      <w:pPr>
        <w:rPr>
          <w:rFonts w:hint="eastAsia" w:asciiTheme="minorEastAsia" w:hAnsiTheme="minorEastAsia" w:eastAsiaTheme="minorEastAsia" w:cstheme="minorEastAsia"/>
          <w:sz w:val="44"/>
        </w:rPr>
      </w:pPr>
    </w:p>
    <w:p w14:paraId="21AC9545">
      <w:pPr>
        <w:snapToGrid w:val="0"/>
        <w:spacing w:line="480" w:lineRule="auto"/>
        <w:rPr>
          <w:rFonts w:hint="eastAsia" w:asciiTheme="minorEastAsia" w:hAnsiTheme="minorEastAsia" w:eastAsiaTheme="minorEastAsia" w:cstheme="minorEastAsia"/>
          <w:sz w:val="48"/>
        </w:rPr>
      </w:pPr>
    </w:p>
    <w:p w14:paraId="3B467BE7">
      <w:pPr>
        <w:pStyle w:val="12"/>
        <w:rPr>
          <w:rFonts w:hint="eastAsia" w:asciiTheme="minorEastAsia" w:hAnsiTheme="minorEastAsia" w:eastAsiaTheme="minorEastAsia" w:cstheme="minorEastAsia"/>
          <w:sz w:val="48"/>
        </w:rPr>
      </w:pPr>
    </w:p>
    <w:p w14:paraId="33501AA0">
      <w:pPr>
        <w:pStyle w:val="12"/>
        <w:rPr>
          <w:rFonts w:hint="eastAsia" w:asciiTheme="minorEastAsia" w:hAnsiTheme="minorEastAsia" w:eastAsiaTheme="minorEastAsia" w:cstheme="minorEastAsia"/>
          <w:sz w:val="48"/>
        </w:rPr>
      </w:pPr>
    </w:p>
    <w:p w14:paraId="41B9E478">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60DD3180">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4309B2EC">
      <w:pPr>
        <w:pStyle w:val="12"/>
        <w:rPr>
          <w:rFonts w:hint="eastAsia" w:asciiTheme="minorEastAsia" w:hAnsiTheme="minorEastAsia" w:eastAsiaTheme="minorEastAsia" w:cstheme="minorEastAsia"/>
          <w:sz w:val="48"/>
        </w:rPr>
      </w:pPr>
    </w:p>
    <w:p w14:paraId="619E0A70">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七</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465C9453">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bookmarkStart w:id="20" w:name="_GoBack"/>
      <w:bookmarkEnd w:id="20"/>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7AA82152">
          <w:pPr>
            <w:jc w:val="center"/>
          </w:pPr>
        </w:p>
        <w:p w14:paraId="01278B64">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410C25F6">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68DA13E7">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78FD7D4F">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16</w:t>
          </w:r>
          <w:r>
            <w:rPr>
              <w:sz w:val="28"/>
              <w:szCs w:val="36"/>
            </w:rPr>
            <w:fldChar w:fldCharType="end"/>
          </w:r>
          <w:r>
            <w:rPr>
              <w:rFonts w:hint="eastAsia" w:ascii="黑体" w:hAnsi="黑体" w:eastAsia="黑体" w:cs="黑体"/>
              <w:bCs/>
              <w:color w:val="FF0000"/>
              <w:kern w:val="0"/>
              <w:sz w:val="28"/>
              <w:szCs w:val="40"/>
              <w:u w:val="double"/>
            </w:rPr>
            <w:fldChar w:fldCharType="end"/>
          </w:r>
        </w:p>
        <w:p w14:paraId="74E3083D">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17</w:t>
          </w:r>
          <w:r>
            <w:rPr>
              <w:sz w:val="28"/>
              <w:szCs w:val="36"/>
            </w:rPr>
            <w:fldChar w:fldCharType="end"/>
          </w:r>
          <w:r>
            <w:rPr>
              <w:rFonts w:hint="eastAsia" w:ascii="黑体" w:hAnsi="黑体" w:eastAsia="黑体" w:cs="黑体"/>
              <w:bCs/>
              <w:color w:val="FF0000"/>
              <w:kern w:val="0"/>
              <w:sz w:val="28"/>
              <w:szCs w:val="40"/>
              <w:u w:val="double"/>
            </w:rPr>
            <w:fldChar w:fldCharType="end"/>
          </w:r>
        </w:p>
        <w:p w14:paraId="0CC53F28">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24</w:t>
          </w:r>
          <w:r>
            <w:rPr>
              <w:sz w:val="28"/>
              <w:szCs w:val="36"/>
            </w:rPr>
            <w:fldChar w:fldCharType="end"/>
          </w:r>
          <w:r>
            <w:rPr>
              <w:rFonts w:hint="eastAsia" w:ascii="黑体" w:hAnsi="黑体" w:eastAsia="黑体" w:cs="黑体"/>
              <w:bCs/>
              <w:color w:val="FF0000"/>
              <w:kern w:val="0"/>
              <w:sz w:val="28"/>
              <w:szCs w:val="40"/>
              <w:u w:val="double"/>
            </w:rPr>
            <w:fldChar w:fldCharType="end"/>
          </w:r>
        </w:p>
        <w:p w14:paraId="7627358D">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4B93EF10">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4549DB31">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2EDC0F42">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2DEF25A6">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2D43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D93866E">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2C14AD7A">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46FE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39CF7C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14ED081E">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5D05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7D3051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48BE7C28">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250A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C8BDA1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2171C3F3">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26BB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F5644D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756AC710">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003E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F3852B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746823A9">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3D9BF4C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F3A69C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51840E1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1C9C904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0809EE9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2849677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094BEC5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3E772C6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338D146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1713F05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01ACE70F">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1B83F56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7E069F8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5DA07A6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49C378D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5AAAFCF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529BC77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5501045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58CACAEF">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094D194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C09314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5609990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1AABB76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18B29BE2">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50A30113">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21B5AB60">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1CD4340">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0765603C">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2A2D761D">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5AB50B4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友和保险经纪有限公司(以下简称“采购代理机构”)受</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color w:val="FF0000"/>
          <w:kern w:val="0"/>
          <w:szCs w:val="21"/>
          <w:u w:val="single"/>
          <w:lang w:val="en-US" w:eastAsia="zh-CN"/>
        </w:rPr>
        <w:t>深圳市司法局</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kern w:val="0"/>
          <w:szCs w:val="21"/>
        </w:rPr>
        <w:t>的委托发布公开</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公告，本项目为</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color w:val="FF0000"/>
          <w:kern w:val="0"/>
          <w:szCs w:val="21"/>
          <w:u w:val="single"/>
          <w:lang w:val="en-US" w:eastAsia="zh-CN"/>
        </w:rPr>
        <w:t>深圳市“八五”普法规划实施成效宣传服务</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kern w:val="0"/>
          <w:szCs w:val="21"/>
          <w:lang w:val="en-US" w:eastAsia="zh-CN"/>
        </w:rPr>
        <w:t>项目进行询价</w:t>
      </w:r>
      <w:r>
        <w:rPr>
          <w:rFonts w:hint="eastAsia" w:asciiTheme="minorEastAsia" w:hAnsiTheme="minorEastAsia" w:eastAsiaTheme="minorEastAsia" w:cstheme="minorEastAsia"/>
          <w:kern w:val="0"/>
          <w:szCs w:val="21"/>
        </w:rPr>
        <w:t>采购，欢迎有相应资质和能力的潜在供应商参加本次</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活动。</w:t>
      </w:r>
    </w:p>
    <w:p w14:paraId="3A1894F5">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一、项目概况：</w:t>
      </w:r>
    </w:p>
    <w:p w14:paraId="7432EFD2">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1、项目名称：深圳市“八五”普法规划实施成效宣传服务项目</w:t>
      </w:r>
    </w:p>
    <w:p w14:paraId="25BB955D">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UHOSZSFJD2025386</w:t>
      </w:r>
    </w:p>
    <w:p w14:paraId="7FEC951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00042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657FE1E3">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55390D3D">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0B417372">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0B01B0F2">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585EAF01">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0D7CE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3292578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5BAB01FB">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深圳市“八五”普法规划实施成效宣传服务项目</w:t>
            </w:r>
          </w:p>
        </w:tc>
        <w:tc>
          <w:tcPr>
            <w:tcW w:w="969" w:type="dxa"/>
            <w:vAlign w:val="center"/>
          </w:tcPr>
          <w:p w14:paraId="5132B7F3">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6ED17045">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69D551F7">
            <w:pPr>
              <w:pStyle w:val="7"/>
              <w:snapToGrid w:val="0"/>
              <w:spacing w:line="400" w:lineRule="exact"/>
              <w:ind w:firstLine="0"/>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¥222,000.00</w:t>
            </w:r>
            <w:r>
              <w:rPr>
                <w:rFonts w:hint="eastAsia" w:asciiTheme="minorEastAsia" w:hAnsiTheme="minorEastAsia" w:eastAsiaTheme="minorEastAsia" w:cstheme="minorEastAsia"/>
                <w:kern w:val="0"/>
                <w:szCs w:val="21"/>
                <w:lang w:val="en-US" w:eastAsia="zh-CN"/>
              </w:rPr>
              <w:t>元</w:t>
            </w:r>
          </w:p>
        </w:tc>
      </w:tr>
    </w:tbl>
    <w:p w14:paraId="20D83F93">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28D791F7">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05B892BD">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独立法人资格或是具有独立承担民事责任能力的其它组织或者自然人（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6EE6520A">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5FD3AA9">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4474DBCD">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7E9621D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BE58371">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149DFFD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19FDC797">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5031B2B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61DFD026">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7E861E9A">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7</w:t>
      </w:r>
      <w:r>
        <w:rPr>
          <w:rFonts w:hint="eastAsia"/>
          <w:sz w:val="21"/>
          <w:szCs w:val="21"/>
        </w:rPr>
        <w:t>月</w:t>
      </w:r>
      <w:r>
        <w:rPr>
          <w:rFonts w:hint="eastAsia"/>
          <w:sz w:val="21"/>
          <w:szCs w:val="21"/>
          <w:lang w:val="en-US" w:eastAsia="zh-CN"/>
        </w:rPr>
        <w:t>14</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029687F4">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21B979A9">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327B554C">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6D0AA355">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5669486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8</w:t>
      </w:r>
      <w:r>
        <w:rPr>
          <w:rFonts w:hint="eastAsia" w:ascii="宋体" w:hAnsi="宋体" w:cs="宋体"/>
          <w:kern w:val="0"/>
          <w:szCs w:val="21"/>
          <w:u w:val="single"/>
        </w:rPr>
        <w:t>日</w:t>
      </w:r>
      <w:r>
        <w:rPr>
          <w:rFonts w:hint="eastAsia" w:ascii="宋体" w:hAnsi="宋体" w:cs="宋体"/>
          <w:kern w:val="0"/>
          <w:szCs w:val="21"/>
        </w:rPr>
        <w:t>（北京时间）；</w:t>
      </w:r>
    </w:p>
    <w:p w14:paraId="5FADDEF1">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14</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7D8560FD">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051BF43F">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6AC074D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025DB1A9">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402CF4FD">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2FCAF847">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1C8A099C">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56478E61">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01FEE1D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7513C97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3A23997A">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47C20E5F">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42669567">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7BB51792">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259C6DCB">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70A17A5B">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28E7B72D">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0C06144D">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6B821D7F">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3EA9FF7B">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0D056989">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06AFC0CC">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7CDE721B">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3B6F141E">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751F639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7D19BA32">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1ECE4D54">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143F2774">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3394BCA3">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50FC07A8">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41F72055">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0B6D8733">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4EBCD7F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1D12309F">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01F69F01">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1B8FA0DF">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11FB2B63">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4D941F92">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1F83E1FB">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5FC1CEB9">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5BD8D8C0">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49B5E3C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349DD5B6">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09228D4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66B556E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4CAE352A">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45B2F8C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674AFACF">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kern w:val="0"/>
          <w:szCs w:val="21"/>
          <w:lang w:val="en-US" w:eastAsia="zh-CN"/>
        </w:rPr>
        <w:t>郑小姐</w:t>
      </w:r>
    </w:p>
    <w:p w14:paraId="32D8680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联系方式：</w:t>
      </w:r>
      <w:r>
        <w:rPr>
          <w:rFonts w:hint="eastAsia" w:ascii="宋体" w:hAnsi="宋体" w:cs="宋体"/>
          <w:kern w:val="0"/>
          <w:szCs w:val="21"/>
        </w:rPr>
        <w:t>0755-820196</w:t>
      </w:r>
      <w:r>
        <w:rPr>
          <w:rFonts w:hint="eastAsia" w:ascii="宋体" w:hAnsi="宋体" w:cs="宋体"/>
          <w:kern w:val="0"/>
          <w:szCs w:val="21"/>
          <w:lang w:val="en-US" w:eastAsia="zh-CN"/>
        </w:rPr>
        <w:t>71</w:t>
      </w:r>
      <w:r>
        <w:rPr>
          <w:rFonts w:hint="eastAsia" w:ascii="宋体" w:hAnsi="宋体" w:cs="宋体"/>
          <w:kern w:val="0"/>
          <w:szCs w:val="21"/>
        </w:rPr>
        <w:t xml:space="preserve"> </w:t>
      </w:r>
      <w:r>
        <w:rPr>
          <w:rFonts w:hint="eastAsia" w:asciiTheme="minorEastAsia" w:hAnsiTheme="minorEastAsia" w:eastAsiaTheme="minorEastAsia" w:cstheme="minorEastAsia"/>
          <w:kern w:val="0"/>
          <w:szCs w:val="21"/>
        </w:rPr>
        <w:t xml:space="preserve"> </w:t>
      </w:r>
    </w:p>
    <w:p w14:paraId="509525D2">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0B74EF14">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21A03942">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58E790F0">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44D8E0E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17E665A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项目联系人：周盼、秦佳涛、卓耀贤</w:t>
      </w:r>
    </w:p>
    <w:p w14:paraId="0BED2FF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话：0755-83881282</w:t>
      </w:r>
    </w:p>
    <w:p w14:paraId="4BAF210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12A7D952">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6E6E86C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25EFEC23">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6033FE9D">
      <w:pPr>
        <w:widowControl/>
        <w:adjustRightInd w:val="0"/>
        <w:ind w:firstLine="723" w:firstLineChars="200"/>
        <w:jc w:val="center"/>
        <w:outlineLvl w:val="0"/>
        <w:rPr>
          <w:rFonts w:ascii="宋体" w:hAnsi="宋体" w:cs="宋体"/>
          <w:b/>
          <w:kern w:val="0"/>
          <w:sz w:val="36"/>
          <w:szCs w:val="36"/>
        </w:rPr>
      </w:pPr>
      <w:bookmarkStart w:id="2" w:name="_Toc22743"/>
      <w:bookmarkStart w:id="3" w:name="_Toc18240"/>
      <w:r>
        <w:rPr>
          <w:rFonts w:hint="eastAsia" w:ascii="宋体" w:hAnsi="宋体" w:cs="宋体"/>
          <w:b/>
          <w:kern w:val="0"/>
          <w:sz w:val="36"/>
          <w:szCs w:val="36"/>
        </w:rPr>
        <w:t>第二章 评审方式</w:t>
      </w:r>
      <w:bookmarkEnd w:id="2"/>
      <w:bookmarkEnd w:id="3"/>
    </w:p>
    <w:p w14:paraId="5A017946">
      <w:pPr>
        <w:ind w:firstLine="422" w:firstLineChars="200"/>
        <w:rPr>
          <w:rFonts w:ascii="宋体" w:hAnsi="宋体" w:cs="宋体"/>
          <w:b/>
          <w:kern w:val="0"/>
          <w:szCs w:val="21"/>
        </w:rPr>
      </w:pPr>
    </w:p>
    <w:p w14:paraId="76FB27F2">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474A06D8">
      <w:pPr>
        <w:pStyle w:val="2"/>
      </w:pPr>
    </w:p>
    <w:p w14:paraId="03FD21AB">
      <w:pPr>
        <w:rPr>
          <w:rFonts w:ascii="宋体" w:hAnsi="宋体" w:cs="宋体"/>
          <w:b/>
          <w:kern w:val="0"/>
          <w:sz w:val="36"/>
          <w:szCs w:val="36"/>
        </w:rPr>
      </w:pPr>
      <w:r>
        <w:rPr>
          <w:rFonts w:hint="eastAsia" w:ascii="宋体" w:hAnsi="宋体" w:cs="宋体"/>
          <w:b/>
          <w:kern w:val="0"/>
          <w:sz w:val="36"/>
          <w:szCs w:val="36"/>
        </w:rPr>
        <w:br w:type="page"/>
      </w:r>
    </w:p>
    <w:p w14:paraId="738B008F">
      <w:pPr>
        <w:rPr>
          <w:rFonts w:hint="eastAsia" w:asciiTheme="minorEastAsia" w:hAnsiTheme="minorEastAsia" w:eastAsiaTheme="minorEastAsia" w:cstheme="minorEastAsia"/>
          <w:b/>
          <w:kern w:val="0"/>
          <w:sz w:val="36"/>
          <w:szCs w:val="36"/>
        </w:rPr>
      </w:pPr>
    </w:p>
    <w:p w14:paraId="0365D2A8">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458C29CB">
      <w:pPr>
        <w:ind w:firstLine="422" w:firstLineChars="200"/>
        <w:rPr>
          <w:rFonts w:hint="eastAsia" w:asciiTheme="minorEastAsia" w:hAnsiTheme="minorEastAsia" w:eastAsiaTheme="minorEastAsia" w:cstheme="minorEastAsia"/>
          <w:b/>
          <w:bCs/>
          <w:kern w:val="0"/>
          <w:szCs w:val="21"/>
        </w:rPr>
      </w:pPr>
    </w:p>
    <w:p w14:paraId="63E17D1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6DF689F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全面落实“八五”普法规划的各项任务，确保“八五”普法规划目标高质量完成，迎接“八五”普法规划总结验收工作，生动展示深圳市在“八五”普法规划实施期间的创新探索与丰富实践，为科学谋划“九五”普法规划提供坚实的实践样本和经验借鉴，在服务期内，供应商需协助我局</w:t>
      </w:r>
      <w:r>
        <w:rPr>
          <w:rFonts w:hint="eastAsia" w:asciiTheme="minorEastAsia" w:hAnsiTheme="minorEastAsia" w:eastAsiaTheme="minorEastAsia" w:cstheme="minorEastAsia"/>
          <w:sz w:val="21"/>
          <w:szCs w:val="21"/>
          <w:lang w:val="en-US" w:eastAsia="zh-CN"/>
        </w:rPr>
        <w:t>开展</w:t>
      </w:r>
      <w:r>
        <w:rPr>
          <w:rFonts w:hint="eastAsia" w:asciiTheme="minorEastAsia" w:hAnsiTheme="minorEastAsia" w:eastAsiaTheme="minorEastAsia" w:cstheme="minorEastAsia"/>
          <w:sz w:val="21"/>
          <w:szCs w:val="21"/>
        </w:rPr>
        <w:t>深圳市“八五”普法规划实施成效宣传服务项目</w:t>
      </w:r>
      <w:r>
        <w:rPr>
          <w:rFonts w:hint="eastAsia" w:asciiTheme="minorEastAsia" w:hAnsiTheme="minorEastAsia" w:eastAsiaTheme="minorEastAsia" w:cstheme="minorEastAsia"/>
          <w:sz w:val="21"/>
          <w:szCs w:val="21"/>
          <w:lang w:eastAsia="zh-CN"/>
        </w:rPr>
        <w:t>。</w:t>
      </w:r>
    </w:p>
    <w:p w14:paraId="23D906C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32854E3C">
      <w:pPr>
        <w:spacing w:line="560" w:lineRule="exact"/>
        <w:ind w:firstLine="528"/>
        <w:jc w:val="left"/>
        <w:outlineLvl w:val="0"/>
        <w:rPr>
          <w:rFonts w:ascii="宋体" w:hAnsi="宋体" w:cs="宋体"/>
          <w:szCs w:val="21"/>
        </w:rPr>
      </w:pPr>
      <w:bookmarkStart w:id="5" w:name="_Toc5030"/>
      <w:bookmarkStart w:id="6" w:name="_Toc7985"/>
      <w:r>
        <w:rPr>
          <w:rFonts w:hint="eastAsia" w:ascii="宋体" w:hAnsi="宋体" w:cs="宋体"/>
          <w:szCs w:val="21"/>
        </w:rPr>
        <w:t>（一）服务内容</w:t>
      </w:r>
      <w:bookmarkEnd w:id="5"/>
      <w:bookmarkEnd w:id="6"/>
    </w:p>
    <w:p w14:paraId="62280A3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此项目服务内容包括：</w:t>
      </w:r>
      <w:r>
        <w:rPr>
          <w:rStyle w:val="23"/>
          <w:rFonts w:hint="eastAsia" w:asciiTheme="minorEastAsia" w:hAnsiTheme="minorEastAsia" w:eastAsiaTheme="minorEastAsia" w:cstheme="minorEastAsia"/>
          <w:sz w:val="21"/>
          <w:szCs w:val="21"/>
          <w:lang w:val="en-US" w:eastAsia="zh-CN"/>
        </w:rPr>
        <w:t>全面梳理“八五”普法规划实施以来深圳市在法治宣传教育方面开展的工作情况，深入总结经验成果，剖析存在的问题与挑战，并据此编撰法治白皮书，系统呈现深圳市普法工作的全貌，为后续普法工作的深入推进提供参考依据。制作“八五”普法规划总结专题视频，系统回顾并全面展示深圳市取得的丰硕成果，通过生动的影像记录、丰富的案例展示和深入的总结分析，全方位呈现深圳市普法工作的亮点与成效。邀请权威省级媒体成立专题宣传组，对深圳市“八五”普法规划实施情况进行高规格、全景式的深度宣传。</w:t>
      </w:r>
    </w:p>
    <w:p w14:paraId="28B899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w:t>
      </w:r>
      <w:r>
        <w:rPr>
          <w:rFonts w:hint="eastAsia" w:asciiTheme="minorEastAsia" w:hAnsiTheme="minorEastAsia" w:eastAsiaTheme="minorEastAsia" w:cstheme="minorEastAsia"/>
          <w:b/>
          <w:bCs/>
          <w:kern w:val="0"/>
          <w:szCs w:val="21"/>
        </w:rPr>
        <w:t>人员要求</w:t>
      </w:r>
    </w:p>
    <w:p w14:paraId="424B06A1">
      <w:pPr>
        <w:pStyle w:val="2"/>
        <w:spacing w:line="5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w:t>
      </w:r>
      <w:r>
        <w:rPr>
          <w:rFonts w:hint="eastAsia" w:asciiTheme="minorEastAsia" w:hAnsiTheme="minorEastAsia" w:eastAsiaTheme="minorEastAsia" w:cstheme="minorEastAsia"/>
          <w:sz w:val="21"/>
          <w:szCs w:val="21"/>
          <w:lang w:val="en-US" w:eastAsia="zh-CN"/>
        </w:rPr>
        <w:t>需安排1位项目负责人</w:t>
      </w:r>
      <w:r>
        <w:rPr>
          <w:rFonts w:hint="eastAsia" w:asciiTheme="minorEastAsia" w:hAnsiTheme="minorEastAsia" w:eastAsiaTheme="minorEastAsia" w:cstheme="minorEastAsia"/>
          <w:sz w:val="21"/>
          <w:szCs w:val="21"/>
        </w:rPr>
        <w:t>，项目负责人需具备</w:t>
      </w:r>
      <w:r>
        <w:rPr>
          <w:rFonts w:hint="eastAsia" w:asciiTheme="minorEastAsia" w:hAnsiTheme="minorEastAsia" w:eastAsiaTheme="minorEastAsia" w:cstheme="minorEastAsia"/>
          <w:sz w:val="21"/>
          <w:szCs w:val="21"/>
          <w:lang w:val="en-US" w:eastAsia="zh-CN"/>
        </w:rPr>
        <w:t>本科以上学历，且具备</w:t>
      </w:r>
      <w:r>
        <w:rPr>
          <w:rFonts w:hint="eastAsia" w:asciiTheme="minorEastAsia" w:hAnsiTheme="minorEastAsia" w:eastAsiaTheme="minorEastAsia" w:cstheme="minorEastAsia"/>
          <w:sz w:val="21"/>
          <w:szCs w:val="21"/>
        </w:rPr>
        <w:t>新闻专业中级或以上职称，保证服务期内的</w:t>
      </w:r>
      <w:r>
        <w:rPr>
          <w:rFonts w:hint="eastAsia" w:asciiTheme="minorEastAsia" w:hAnsiTheme="minorEastAsia" w:eastAsiaTheme="minorEastAsia" w:cstheme="minorEastAsia"/>
          <w:sz w:val="21"/>
          <w:szCs w:val="21"/>
          <w:lang w:val="en-US" w:eastAsia="zh-CN"/>
        </w:rPr>
        <w:t>白皮书制作、视频制作及宣传推广等</w:t>
      </w:r>
      <w:r>
        <w:rPr>
          <w:rFonts w:hint="eastAsia" w:asciiTheme="minorEastAsia" w:hAnsiTheme="minorEastAsia" w:eastAsiaTheme="minorEastAsia" w:cstheme="minorEastAsia"/>
          <w:sz w:val="21"/>
          <w:szCs w:val="21"/>
        </w:rPr>
        <w:t>服务质量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项目负责人</w:t>
      </w:r>
      <w:r>
        <w:rPr>
          <w:rFonts w:hint="eastAsia" w:asciiTheme="minorEastAsia" w:hAnsiTheme="minorEastAsia" w:eastAsiaTheme="minorEastAsia" w:cstheme="minorEastAsia"/>
          <w:sz w:val="21"/>
          <w:szCs w:val="21"/>
        </w:rPr>
        <w:t>须为单位自有员工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rPr>
        <w:t>提供</w:t>
      </w:r>
      <w:r>
        <w:rPr>
          <w:rFonts w:hint="eastAsia" w:asciiTheme="minorEastAsia" w:hAnsiTheme="minorEastAsia" w:eastAsiaTheme="minorEastAsia" w:cstheme="minorEastAsia"/>
          <w:color w:val="FF0000"/>
          <w:sz w:val="21"/>
          <w:szCs w:val="21"/>
          <w:lang w:val="en-US" w:eastAsia="zh-CN"/>
        </w:rPr>
        <w:t>学历、职称证明文件，以及</w:t>
      </w:r>
      <w:r>
        <w:rPr>
          <w:rFonts w:hint="eastAsia" w:asciiTheme="minorEastAsia" w:hAnsiTheme="minorEastAsia" w:eastAsiaTheme="minorEastAsia" w:cstheme="minorEastAsia"/>
          <w:color w:val="FF0000"/>
          <w:sz w:val="21"/>
          <w:szCs w:val="21"/>
        </w:rPr>
        <w:t>由社保部门出具的近1个月社保证明材料扫描件，如供应商为新成立单位且成立时间不足一个月的，可提供加盖公章的情况说明。如为退休返聘人员则提供劳动合同或返聘协议。）</w:t>
      </w:r>
    </w:p>
    <w:p w14:paraId="629E5AE9">
      <w:pPr>
        <w:pStyle w:val="2"/>
        <w:spacing w:line="560" w:lineRule="exact"/>
        <w:rPr>
          <w:rFonts w:hint="default"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★供应商需组建不少于</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人的项目团队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团队成员需具备文字作品撰写或其他宣传类作品、白皮书或纪念册或成果选编类文件制作与设计、</w:t>
      </w:r>
      <w:r>
        <w:rPr>
          <w:rFonts w:hint="eastAsia" w:asciiTheme="minorEastAsia" w:hAnsiTheme="minorEastAsia" w:eastAsiaTheme="minorEastAsia" w:cstheme="minorEastAsia"/>
          <w:sz w:val="21"/>
          <w:szCs w:val="21"/>
        </w:rPr>
        <w:t>宣传片</w:t>
      </w:r>
      <w:r>
        <w:rPr>
          <w:rFonts w:hint="eastAsia" w:asciiTheme="minorEastAsia" w:hAnsiTheme="minorEastAsia" w:eastAsiaTheme="minorEastAsia" w:cstheme="minorEastAsia"/>
          <w:sz w:val="21"/>
          <w:szCs w:val="21"/>
          <w:lang w:val="en-US" w:eastAsia="zh-CN"/>
        </w:rPr>
        <w:t>与视频制作等相关经验。团队成员</w:t>
      </w:r>
      <w:r>
        <w:rPr>
          <w:rFonts w:hint="eastAsia" w:asciiTheme="minorEastAsia" w:hAnsiTheme="minorEastAsia" w:eastAsiaTheme="minorEastAsia" w:cstheme="minorEastAsia"/>
          <w:sz w:val="21"/>
          <w:szCs w:val="21"/>
        </w:rPr>
        <w:t>须为单位自有员工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提供团队成员具备相关经验的证明材料，以及</w:t>
      </w:r>
      <w:r>
        <w:rPr>
          <w:rFonts w:hint="eastAsia" w:asciiTheme="minorEastAsia" w:hAnsiTheme="minorEastAsia" w:eastAsiaTheme="minorEastAsia" w:cstheme="minorEastAsia"/>
          <w:color w:val="FF0000"/>
          <w:sz w:val="21"/>
          <w:szCs w:val="21"/>
        </w:rPr>
        <w:t>由社保部门出具的近1个月社保证明材料扫描件，如供应商为新成立单位且成立时间不足一个月的，可提供加盖公章的情况说明。如为退休返聘人员则提供劳动合同或返聘协议。）</w:t>
      </w:r>
    </w:p>
    <w:p w14:paraId="11B6278E">
      <w:pPr>
        <w:numPr>
          <w:ilvl w:val="255"/>
          <w:numId w:val="0"/>
        </w:numPr>
        <w:spacing w:line="560" w:lineRule="exact"/>
        <w:ind w:firstLine="528" w:firstLineChars="0"/>
        <w:jc w:val="left"/>
        <w:outlineLvl w:val="0"/>
        <w:rPr>
          <w:rFonts w:ascii="宋体" w:hAnsi="宋体" w:cs="宋体"/>
          <w:szCs w:val="21"/>
        </w:rPr>
      </w:pPr>
      <w:bookmarkStart w:id="7" w:name="_Toc11529"/>
      <w:bookmarkStart w:id="8" w:name="_Toc4551"/>
      <w:r>
        <w:rPr>
          <w:rFonts w:hint="eastAsia" w:ascii="宋体" w:hAnsi="宋体" w:cs="宋体"/>
          <w:szCs w:val="21"/>
        </w:rPr>
        <w:t>（三）其他服务要求</w:t>
      </w:r>
      <w:bookmarkEnd w:id="7"/>
      <w:bookmarkEnd w:id="8"/>
    </w:p>
    <w:p w14:paraId="3E4AB4F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1.白皮书编撰。</w:t>
      </w:r>
    </w:p>
    <w:p w14:paraId="7FCCCED2">
      <w:pPr>
        <w:pStyle w:val="2"/>
        <w:spacing w:line="560" w:lineRule="exact"/>
        <w:ind w:firstLine="420"/>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rPr>
        <w:t>（1）面向全市各区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各普法责任单位收集“八五”普法规划实施以来深圳市在法治宣传教育方面开展的工作情况，深入总结经验成果，剖析存在的问题与挑战，并提炼提纲，编撰法治白皮书。</w:t>
      </w:r>
      <w:r>
        <w:rPr>
          <w:rFonts w:hint="eastAsia" w:asciiTheme="minorEastAsia" w:hAnsiTheme="minorEastAsia" w:eastAsiaTheme="minorEastAsia" w:cstheme="minorEastAsia"/>
          <w:color w:val="FF0000"/>
          <w:sz w:val="21"/>
          <w:szCs w:val="21"/>
          <w:lang w:val="en-US" w:eastAsia="zh-CN"/>
        </w:rPr>
        <w:t>（提供承诺）</w:t>
      </w:r>
    </w:p>
    <w:p w14:paraId="05DBA7DE">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（2）根据</w:t>
      </w:r>
      <w:r>
        <w:rPr>
          <w:rFonts w:hint="eastAsia" w:asciiTheme="minorEastAsia" w:hAnsiTheme="minorEastAsia" w:eastAsiaTheme="minorEastAsia" w:cstheme="minorEastAsia"/>
          <w:sz w:val="21"/>
          <w:szCs w:val="21"/>
          <w:lang w:val="en-US" w:eastAsia="zh-CN"/>
        </w:rPr>
        <w:t>白皮书</w:t>
      </w:r>
      <w:r>
        <w:rPr>
          <w:rFonts w:hint="eastAsia" w:asciiTheme="minorEastAsia" w:hAnsiTheme="minorEastAsia" w:eastAsiaTheme="minorEastAsia" w:cstheme="minorEastAsia"/>
          <w:sz w:val="21"/>
          <w:szCs w:val="21"/>
        </w:rPr>
        <w:t>最终稿内容进行刊物设计，包含全书整体风格设计、封面封底设计、版面排版设计、插图设计；承诺由资深创意设计师负责对书籍进行全盘规划设计</w:t>
      </w:r>
      <w:r>
        <w:rPr>
          <w:rFonts w:hint="eastAsia" w:ascii="宋体" w:hAnsi="宋体" w:cs="宋体"/>
          <w:b/>
          <w:bCs/>
          <w:color w:val="FF0000"/>
          <w:sz w:val="21"/>
          <w:szCs w:val="21"/>
          <w:lang w:val="en"/>
        </w:rPr>
        <w:t>（提供承诺）</w:t>
      </w:r>
      <w:r>
        <w:rPr>
          <w:rFonts w:hint="eastAsia" w:asciiTheme="minorEastAsia" w:hAnsiTheme="minorEastAsia" w:eastAsiaTheme="minorEastAsia" w:cstheme="minorEastAsia"/>
          <w:sz w:val="21"/>
          <w:szCs w:val="21"/>
        </w:rPr>
        <w:t>；</w:t>
      </w:r>
    </w:p>
    <w:p w14:paraId="54B224E4">
      <w:pPr>
        <w:pStyle w:val="2"/>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（3）针对</w:t>
      </w:r>
      <w:r>
        <w:rPr>
          <w:rFonts w:hint="eastAsia" w:asciiTheme="minorEastAsia" w:hAnsiTheme="minorEastAsia" w:eastAsiaTheme="minorEastAsia" w:cstheme="minorEastAsia"/>
          <w:sz w:val="21"/>
          <w:szCs w:val="21"/>
          <w:lang w:val="en-US" w:eastAsia="zh-CN"/>
        </w:rPr>
        <w:t>白皮书</w:t>
      </w:r>
      <w:r>
        <w:rPr>
          <w:rFonts w:hint="eastAsia" w:asciiTheme="minorEastAsia" w:hAnsiTheme="minorEastAsia" w:eastAsiaTheme="minorEastAsia" w:cstheme="minorEastAsia"/>
          <w:sz w:val="21"/>
          <w:szCs w:val="21"/>
        </w:rPr>
        <w:t>内容进行审核校对，严格完成三校三审，避免出现文字</w:t>
      </w:r>
      <w:r>
        <w:rPr>
          <w:rFonts w:hint="eastAsia" w:asciiTheme="minorEastAsia" w:hAnsiTheme="minorEastAsia" w:eastAsiaTheme="minorEastAsia" w:cstheme="minorEastAsia"/>
          <w:sz w:val="21"/>
          <w:szCs w:val="21"/>
          <w:lang w:val="en-US" w:eastAsia="zh-CN"/>
        </w:rPr>
        <w:t>与图片</w:t>
      </w:r>
      <w:r>
        <w:rPr>
          <w:rFonts w:hint="eastAsia" w:asciiTheme="minorEastAsia" w:hAnsiTheme="minorEastAsia" w:eastAsiaTheme="minorEastAsia" w:cstheme="minorEastAsia"/>
          <w:sz w:val="21"/>
          <w:szCs w:val="21"/>
        </w:rPr>
        <w:t>疏漏、版权纠纷，且符合意识形态工作要求</w:t>
      </w:r>
      <w:r>
        <w:rPr>
          <w:rFonts w:hint="eastAsia" w:ascii="宋体" w:hAnsi="宋体" w:cs="宋体"/>
          <w:b/>
          <w:bCs/>
          <w:color w:val="FF0000"/>
          <w:sz w:val="21"/>
          <w:szCs w:val="21"/>
          <w:lang w:val="en"/>
        </w:rPr>
        <w:t>（提供承诺）</w:t>
      </w:r>
      <w:r>
        <w:rPr>
          <w:rFonts w:hint="eastAsia" w:asciiTheme="minorEastAsia" w:hAnsiTheme="minorEastAsia" w:eastAsiaTheme="minorEastAsia" w:cstheme="minorEastAsia"/>
          <w:sz w:val="21"/>
          <w:szCs w:val="21"/>
        </w:rPr>
        <w:t>；</w:t>
      </w:r>
    </w:p>
    <w:p w14:paraId="05CCD63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2.制作“八五”普法规划总结专题视频。</w:t>
      </w:r>
    </w:p>
    <w:p w14:paraId="5A04299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（1）供应商需策划“八五”普法规划总结专题视频</w:t>
      </w:r>
      <w:r>
        <w:rPr>
          <w:rFonts w:hint="eastAsia" w:asciiTheme="minorEastAsia" w:hAnsiTheme="minorEastAsia" w:eastAsiaTheme="minorEastAsia" w:cstheme="minorEastAsia"/>
          <w:sz w:val="21"/>
          <w:szCs w:val="21"/>
        </w:rPr>
        <w:t>拍摄方案，策划阶段须提交</w:t>
      </w:r>
      <w:r>
        <w:rPr>
          <w:rFonts w:hint="default" w:asciiTheme="minorEastAsia" w:hAnsiTheme="minorEastAsia" w:eastAsiaTheme="minorEastAsia" w:cstheme="minorEastAsia"/>
          <w:sz w:val="21"/>
          <w:szCs w:val="21"/>
        </w:rPr>
        <w:t>不少于</w:t>
      </w:r>
      <w:r>
        <w:rPr>
          <w:rFonts w:hint="eastAsia" w:asciiTheme="minorEastAsia" w:hAnsiTheme="minorEastAsia" w:eastAsiaTheme="minorEastAsia" w:cstheme="minorEastAsia"/>
          <w:sz w:val="21"/>
          <w:szCs w:val="21"/>
        </w:rPr>
        <w:t>2套创意方案（含分镜脚本雏形）供采购方选择，撰写宣传片的文案，根据文案编写详细的拍摄脚本</w:t>
      </w:r>
      <w:r>
        <w:rPr>
          <w:rFonts w:hint="eastAsia" w:asciiTheme="minorEastAsia" w:hAnsiTheme="minorEastAsia" w:eastAsiaTheme="minorEastAsia" w:cstheme="minorEastAsia"/>
          <w:color w:val="FF0000"/>
          <w:sz w:val="21"/>
          <w:szCs w:val="21"/>
        </w:rPr>
        <w:t>（提供承诺）</w:t>
      </w:r>
      <w:r>
        <w:rPr>
          <w:rFonts w:hint="eastAsia" w:asciiTheme="minorEastAsia" w:hAnsiTheme="minorEastAsia" w:eastAsiaTheme="minorEastAsia" w:cstheme="minorEastAsia"/>
          <w:sz w:val="21"/>
          <w:szCs w:val="21"/>
        </w:rPr>
        <w:t>；</w:t>
      </w:r>
    </w:p>
    <w:p w14:paraId="01780461">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（2）服务期内提供自有或租赁两套及以上专用设备，</w:t>
      </w:r>
      <w:r>
        <w:rPr>
          <w:rFonts w:hint="eastAsia" w:asciiTheme="minorEastAsia" w:hAnsiTheme="minorEastAsia" w:eastAsiaTheme="minorEastAsia" w:cstheme="minorEastAsia"/>
          <w:sz w:val="21"/>
          <w:szCs w:val="21"/>
          <w:lang w:eastAsia="zh-CN"/>
        </w:rPr>
        <w:t>每套专用设备至少</w:t>
      </w:r>
      <w:r>
        <w:rPr>
          <w:rFonts w:hint="eastAsia" w:asciiTheme="minorEastAsia" w:hAnsiTheme="minorEastAsia" w:eastAsiaTheme="minorEastAsia" w:cstheme="minorEastAsia"/>
          <w:sz w:val="21"/>
          <w:szCs w:val="21"/>
        </w:rPr>
        <w:t>包括</w:t>
      </w:r>
      <w:r>
        <w:rPr>
          <w:rFonts w:hint="eastAsia" w:asciiTheme="minorEastAsia" w:hAnsiTheme="minorEastAsia" w:eastAsiaTheme="minorEastAsia" w:cstheme="minorEastAsia"/>
          <w:sz w:val="21"/>
          <w:szCs w:val="21"/>
          <w:lang w:eastAsia="zh-CN"/>
        </w:rPr>
        <w:t>各一台</w:t>
      </w:r>
      <w:r>
        <w:rPr>
          <w:rFonts w:hint="eastAsia" w:asciiTheme="minorEastAsia" w:hAnsiTheme="minorEastAsia" w:eastAsiaTheme="minorEastAsia" w:cstheme="minorEastAsia"/>
          <w:sz w:val="21"/>
          <w:szCs w:val="21"/>
        </w:rPr>
        <w:t>摄像设备、灯光设备、录音设备、高性能电脑等</w:t>
      </w:r>
      <w:r>
        <w:rPr>
          <w:rFonts w:hint="eastAsia" w:asciiTheme="minorEastAsia" w:hAnsiTheme="minorEastAsia" w:eastAsiaTheme="minorEastAsia" w:cstheme="minorEastAsia"/>
          <w:b/>
          <w:bCs/>
          <w:color w:val="FF0000"/>
          <w:sz w:val="21"/>
          <w:szCs w:val="21"/>
        </w:rPr>
        <w:t>（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r>
        <w:rPr>
          <w:rFonts w:hint="eastAsia" w:asciiTheme="minorEastAsia" w:hAnsiTheme="minorEastAsia" w:eastAsiaTheme="minorEastAsia" w:cstheme="minorEastAsia"/>
          <w:sz w:val="21"/>
          <w:szCs w:val="21"/>
        </w:rPr>
        <w:t>；</w:t>
      </w:r>
    </w:p>
    <w:p w14:paraId="0AB8DCBC">
      <w:pPr>
        <w:pStyle w:val="2"/>
        <w:spacing w:line="560" w:lineRule="exact"/>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lang w:val="en-US" w:eastAsia="zh-CN"/>
        </w:rPr>
        <w:t>供应商需进行素材拍摄与收集，素材可系统回顾并全面展示深圳市取得的丰硕成果，全方位呈现深圳市普法工作的亮点与成效。</w:t>
      </w:r>
      <w:r>
        <w:rPr>
          <w:rFonts w:hint="eastAsia" w:asciiTheme="minorEastAsia" w:hAnsiTheme="minorEastAsia" w:eastAsiaTheme="minorEastAsia" w:cstheme="minorEastAsia"/>
          <w:color w:val="FF0000"/>
          <w:sz w:val="21"/>
          <w:szCs w:val="21"/>
          <w:lang w:val="en-US" w:eastAsia="zh-CN"/>
        </w:rPr>
        <w:t>（提供承诺）</w:t>
      </w:r>
    </w:p>
    <w:p w14:paraId="5BDB7291">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（4）使用高性能电脑对拍摄素材进行视频剪辑，并进行视频后期包装，包括添加特效、字幕、动画等，保证整体视频质量达到高清（1080P）及以上标准</w:t>
      </w:r>
      <w:r>
        <w:rPr>
          <w:rFonts w:hint="eastAsia" w:ascii="宋体" w:hAnsi="宋体" w:cs="宋体"/>
          <w:b/>
          <w:bCs/>
          <w:color w:val="FF0000"/>
          <w:sz w:val="21"/>
          <w:szCs w:val="21"/>
          <w:lang w:val="en"/>
        </w:rPr>
        <w:t>（提供承诺）</w:t>
      </w:r>
      <w:r>
        <w:rPr>
          <w:rFonts w:hint="eastAsia" w:asciiTheme="minorEastAsia" w:hAnsiTheme="minorEastAsia" w:eastAsiaTheme="minorEastAsia" w:cstheme="minorEastAsia"/>
          <w:sz w:val="21"/>
          <w:szCs w:val="21"/>
        </w:rPr>
        <w:t>；</w:t>
      </w:r>
    </w:p>
    <w:p w14:paraId="01C4F315">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（5）由专业配音人员对宣传片进行配音工作，确保配音音质清晰、语速适当</w:t>
      </w:r>
      <w:r>
        <w:rPr>
          <w:rFonts w:hint="eastAsia" w:ascii="宋体" w:hAnsi="宋体" w:cs="宋体"/>
          <w:b/>
          <w:bCs/>
          <w:color w:val="FF0000"/>
          <w:sz w:val="21"/>
          <w:szCs w:val="21"/>
          <w:lang w:val="en"/>
        </w:rPr>
        <w:t>（提供承诺）</w:t>
      </w:r>
      <w:r>
        <w:rPr>
          <w:rFonts w:hint="eastAsia" w:asciiTheme="minorEastAsia" w:hAnsiTheme="minorEastAsia" w:eastAsiaTheme="minorEastAsia" w:cstheme="minorEastAsia"/>
          <w:sz w:val="21"/>
          <w:szCs w:val="21"/>
        </w:rPr>
        <w:t>；</w:t>
      </w:r>
    </w:p>
    <w:p w14:paraId="108333CA">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（6）片长要求：不少于5分钟，实际时长根据采购人需求、拍摄内容、表现形式等适当调整，确定成片后需按照采购人需求剪辑15秒版、30秒版、1分钟版及无配音、无字幕版等</w:t>
      </w:r>
      <w:r>
        <w:rPr>
          <w:rFonts w:hint="eastAsia" w:ascii="宋体" w:hAnsi="宋体" w:cs="宋体"/>
          <w:b/>
          <w:bCs/>
          <w:color w:val="FF0000"/>
          <w:sz w:val="21"/>
          <w:szCs w:val="21"/>
          <w:lang w:val="en"/>
        </w:rPr>
        <w:t>（提供承诺）</w:t>
      </w:r>
      <w:r>
        <w:rPr>
          <w:rFonts w:hint="eastAsia" w:asciiTheme="minorEastAsia" w:hAnsiTheme="minorEastAsia" w:eastAsiaTheme="minorEastAsia" w:cstheme="minorEastAsia"/>
          <w:sz w:val="21"/>
          <w:szCs w:val="21"/>
        </w:rPr>
        <w:t>；</w:t>
      </w:r>
    </w:p>
    <w:p w14:paraId="7AB7B1D0">
      <w:pPr>
        <w:pStyle w:val="2"/>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（7）输出方式：MOV、MPG及MP4格式，画面比例16：9，像素尺寸1920x1080，并根据采购人需求输出竖版宣传片段（适配短视频平台）</w:t>
      </w:r>
      <w:r>
        <w:rPr>
          <w:rFonts w:hint="eastAsia" w:ascii="宋体" w:hAnsi="宋体" w:cs="宋体"/>
          <w:b/>
          <w:bCs/>
          <w:color w:val="FF0000"/>
          <w:sz w:val="21"/>
          <w:szCs w:val="21"/>
          <w:lang w:val="en"/>
        </w:rPr>
        <w:t>（提供承诺）</w:t>
      </w:r>
      <w:r>
        <w:rPr>
          <w:rFonts w:hint="eastAsia" w:ascii="宋体" w:hAnsi="宋体" w:cs="宋体"/>
          <w:b/>
          <w:bCs/>
          <w:color w:val="FF0000"/>
          <w:sz w:val="21"/>
          <w:szCs w:val="21"/>
          <w:lang w:val="en" w:eastAsia="zh-CN"/>
        </w:rPr>
        <w:t>。</w:t>
      </w:r>
    </w:p>
    <w:p w14:paraId="55EE3C4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3.专题宣传。</w:t>
      </w:r>
    </w:p>
    <w:p w14:paraId="36CB221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 w:val="21"/>
          <w:szCs w:val="21"/>
          <w:lang w:val="en-US" w:eastAsia="zh-CN"/>
        </w:rPr>
        <w:t>供应商需成立专题宣传组，对深圳市“八五”普法规划实施情况进行高规格、全景式的深度宣传，专题推广内容不少于2篇。</w:t>
      </w:r>
      <w:r>
        <w:rPr>
          <w:rFonts w:hint="eastAsia" w:asciiTheme="minorEastAsia" w:hAnsiTheme="minorEastAsia" w:eastAsiaTheme="minorEastAsia" w:cstheme="minorEastAsia"/>
          <w:color w:val="FF0000"/>
          <w:sz w:val="21"/>
          <w:szCs w:val="21"/>
          <w:lang w:val="en-US" w:eastAsia="zh-CN"/>
        </w:rPr>
        <w:t>（提供承诺）</w:t>
      </w:r>
    </w:p>
    <w:p w14:paraId="2A6E1EC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rPr>
        <w:t>供应商</w:t>
      </w:r>
      <w:r>
        <w:rPr>
          <w:rFonts w:hint="eastAsia" w:asciiTheme="minorEastAsia" w:hAnsiTheme="minorEastAsia" w:eastAsiaTheme="minorEastAsia" w:cstheme="minorEastAsia"/>
          <w:sz w:val="21"/>
          <w:szCs w:val="21"/>
          <w:lang w:val="en-US" w:eastAsia="zh-CN"/>
        </w:rPr>
        <w:t>需将专题推广内容</w:t>
      </w:r>
      <w:r>
        <w:rPr>
          <w:rFonts w:hint="eastAsia" w:asciiTheme="minorEastAsia" w:hAnsiTheme="minorEastAsia" w:eastAsiaTheme="minorEastAsia" w:cstheme="minorEastAsia"/>
          <w:sz w:val="21"/>
          <w:szCs w:val="21"/>
        </w:rPr>
        <w:t>在省级以上权威媒体纸质版面投放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投放页面为报纸整版，可分为两个半版投放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提供承诺）</w:t>
      </w:r>
    </w:p>
    <w:p w14:paraId="0B8F709F">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420"/>
        <w:textAlignment w:val="auto"/>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4、项目制作完成后，</w:t>
      </w:r>
      <w:r>
        <w:rPr>
          <w:rFonts w:hint="eastAsia" w:asciiTheme="minorEastAsia" w:hAnsiTheme="minorEastAsia" w:eastAsiaTheme="minorEastAsia" w:cstheme="minorEastAsia"/>
          <w:sz w:val="21"/>
          <w:szCs w:val="21"/>
        </w:rPr>
        <w:t>供应商根据采购人需求，邀请</w:t>
      </w:r>
      <w:r>
        <w:rPr>
          <w:rFonts w:hint="eastAsia" w:asciiTheme="minorEastAsia" w:hAnsiTheme="minorEastAsia" w:eastAsiaTheme="minorEastAsia" w:cstheme="minorEastAsia"/>
          <w:sz w:val="21"/>
          <w:szCs w:val="21"/>
          <w:lang w:val="en-US" w:eastAsia="zh-CN"/>
        </w:rPr>
        <w:t>不少于3位</w:t>
      </w:r>
      <w:r>
        <w:rPr>
          <w:rFonts w:hint="eastAsia" w:asciiTheme="minorEastAsia" w:hAnsiTheme="minorEastAsia" w:eastAsiaTheme="minorEastAsia" w:cstheme="minorEastAsia"/>
          <w:sz w:val="21"/>
          <w:szCs w:val="21"/>
        </w:rPr>
        <w:t>法律专家、行业专家从内容准确性、法律专业性、宣传效果等多方面对</w:t>
      </w:r>
      <w:r>
        <w:rPr>
          <w:rFonts w:hint="eastAsia" w:asciiTheme="minorEastAsia" w:hAnsiTheme="minorEastAsia" w:eastAsiaTheme="minorEastAsia" w:cstheme="minorEastAsia"/>
          <w:sz w:val="21"/>
          <w:szCs w:val="21"/>
          <w:lang w:val="en-US" w:eastAsia="zh-CN"/>
        </w:rPr>
        <w:t>白皮书、专题视频、专题宣传</w:t>
      </w:r>
      <w:r>
        <w:rPr>
          <w:rFonts w:hint="eastAsia" w:asciiTheme="minorEastAsia" w:hAnsiTheme="minorEastAsia" w:eastAsiaTheme="minorEastAsia" w:cstheme="minorEastAsia"/>
          <w:sz w:val="21"/>
          <w:szCs w:val="21"/>
        </w:rPr>
        <w:t>进行评审，确保其符合国家法律法规、政策要求，并具有良好的社会传播价值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由采购人决定</w:t>
      </w:r>
      <w:r>
        <w:rPr>
          <w:rFonts w:hint="eastAsia" w:asciiTheme="minorEastAsia" w:hAnsiTheme="minorEastAsia" w:eastAsiaTheme="minorEastAsia" w:cstheme="minorEastAsia"/>
          <w:sz w:val="21"/>
          <w:szCs w:val="21"/>
          <w:lang w:eastAsia="zh-CN"/>
        </w:rPr>
        <w:t>评审专家名单</w:t>
      </w:r>
      <w:r>
        <w:rPr>
          <w:rFonts w:hint="eastAsia" w:asciiTheme="minorEastAsia" w:hAnsiTheme="minorEastAsia" w:eastAsiaTheme="minorEastAsia" w:cstheme="minorEastAsia"/>
          <w:sz w:val="21"/>
          <w:szCs w:val="21"/>
        </w:rPr>
        <w:t>（可超出供应商提供的名单范围）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费用从项目预算中列支</w:t>
      </w:r>
      <w:r>
        <w:rPr>
          <w:rFonts w:hint="eastAsia" w:ascii="宋体" w:hAnsi="宋体" w:cs="宋体"/>
          <w:b/>
          <w:bCs/>
          <w:color w:val="FF0000"/>
          <w:sz w:val="21"/>
          <w:szCs w:val="21"/>
          <w:lang w:val="en"/>
        </w:rPr>
        <w:t>（提供承诺）</w:t>
      </w:r>
      <w:r>
        <w:rPr>
          <w:rFonts w:hint="eastAsia" w:ascii="宋体" w:hAnsi="宋体" w:cs="宋体"/>
          <w:b/>
          <w:bCs/>
          <w:color w:val="FF0000"/>
          <w:sz w:val="21"/>
          <w:szCs w:val="21"/>
          <w:lang w:val="en" w:eastAsia="zh-CN"/>
        </w:rPr>
        <w:t>。</w:t>
      </w:r>
    </w:p>
    <w:p w14:paraId="6AE40B3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0D3506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6E2EE3F9">
      <w:pPr>
        <w:pStyle w:val="2"/>
        <w:keepNext w:val="0"/>
        <w:keepLines w:val="0"/>
        <w:pageBreakBefore w:val="0"/>
        <w:widowControl/>
        <w:numPr>
          <w:ilvl w:val="-1"/>
          <w:numId w:val="0"/>
        </w:numPr>
        <w:kinsoku/>
        <w:wordWrap/>
        <w:overflowPunct/>
        <w:topLinePunct w:val="0"/>
        <w:autoSpaceDE/>
        <w:autoSpaceDN/>
        <w:bidi w:val="0"/>
        <w:adjustRightInd/>
        <w:snapToGrid/>
        <w:spacing w:before="0" w:after="0" w:line="560" w:lineRule="exact"/>
        <w:ind w:firstLine="420" w:firstLineChars="0"/>
        <w:jc w:val="left"/>
        <w:textAlignment w:val="auto"/>
        <w:rPr>
          <w:rFonts w:hint="eastAsia" w:asciiTheme="minorEastAsia" w:hAnsiTheme="minorEastAsia" w:eastAsiaTheme="minorEastAsia" w:cstheme="minorEastAsia"/>
        </w:rPr>
      </w:pPr>
      <w:r>
        <w:rPr>
          <w:rFonts w:hint="eastAsia" w:ascii="宋体" w:hAnsi="宋体" w:cs="宋体"/>
          <w:sz w:val="21"/>
          <w:szCs w:val="21"/>
        </w:rPr>
        <w:t>自签订合同之日起至2025年</w:t>
      </w:r>
      <w:r>
        <w:rPr>
          <w:rFonts w:hint="eastAsia" w:ascii="宋体" w:hAnsi="宋体" w:cs="宋体"/>
          <w:sz w:val="21"/>
          <w:szCs w:val="21"/>
          <w:lang w:val="en-US" w:eastAsia="zh-CN"/>
        </w:rPr>
        <w:t>12</w:t>
      </w:r>
      <w:r>
        <w:rPr>
          <w:rFonts w:hint="eastAsia" w:ascii="宋体" w:hAnsi="宋体" w:cs="宋体"/>
          <w:sz w:val="21"/>
          <w:szCs w:val="21"/>
        </w:rPr>
        <w:t>月3</w:t>
      </w:r>
      <w:r>
        <w:rPr>
          <w:rFonts w:hint="eastAsia" w:ascii="宋体" w:hAnsi="宋体" w:cs="宋体"/>
          <w:sz w:val="21"/>
          <w:szCs w:val="21"/>
          <w:lang w:val="en-US" w:eastAsia="zh-CN"/>
        </w:rPr>
        <w:t>1</w:t>
      </w:r>
      <w:r>
        <w:rPr>
          <w:rFonts w:hint="eastAsia" w:ascii="宋体" w:hAnsi="宋体" w:cs="宋体"/>
          <w:sz w:val="21"/>
          <w:szCs w:val="21"/>
        </w:rPr>
        <w:t>日。</w:t>
      </w:r>
    </w:p>
    <w:p w14:paraId="297E7A9A">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76FF06B2">
      <w:pPr>
        <w:numPr>
          <w:ilvl w:val="255"/>
          <w:numId w:val="0"/>
        </w:numPr>
        <w:spacing w:line="560" w:lineRule="exact"/>
        <w:ind w:left="420" w:leftChars="200"/>
        <w:outlineLvl w:val="1"/>
        <w:rPr>
          <w:rFonts w:hint="eastAsia" w:asciiTheme="minorEastAsia" w:hAnsiTheme="minorEastAsia" w:eastAsiaTheme="minorEastAsia" w:cstheme="minorEastAsia"/>
          <w:lang w:val="en-US" w:eastAsia="zh-CN"/>
        </w:rPr>
      </w:pPr>
      <w:r>
        <w:rPr>
          <w:rFonts w:hint="eastAsia" w:ascii="宋体" w:hAnsi="宋体" w:cs="宋体"/>
          <w:b w:val="0"/>
          <w:bCs w:val="0"/>
          <w:kern w:val="0"/>
          <w:szCs w:val="21"/>
          <w:lang w:eastAsia="zh-CN"/>
        </w:rPr>
        <w:t>深圳市内</w:t>
      </w:r>
    </w:p>
    <w:p w14:paraId="0E566B22">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（三）付款方式：</w:t>
      </w:r>
    </w:p>
    <w:p w14:paraId="1D599172">
      <w:pPr>
        <w:spacing w:line="560" w:lineRule="exact"/>
        <w:ind w:firstLine="64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合同生效且采购人收到成交人的首款发票后10个工作日内，采购人向成交人支付首款，即合同服务费总金额的30%；项目中期工作成果经采购人验收合格，且采购人收到成交人的中期款发票后10个工作日内，采购人向成交人支付中期款，即合同服务费总金额的50%；项目工作成果经采购人验收合格，且采购人收到成交人的尾款发票后10个工作日内，采购人向成交人支付尾款，即合同服务费总金额的20%。</w:t>
      </w:r>
    </w:p>
    <w:p w14:paraId="66549539">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（四）投标（响应）报价</w:t>
      </w:r>
    </w:p>
    <w:p w14:paraId="0AD2B304">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029AF851">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2F82CBA1">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66A3E4E7">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4.投标（响应）人应充分了解项目的位置、情况、道路及任何其他足以影响投标（响应）报价的情况，任何因忽视或误解项目情况而导致的索赔或服务期限延长申请将不获批准。</w:t>
      </w:r>
    </w:p>
    <w:p w14:paraId="729DA1FA">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767C98F0">
      <w:pPr>
        <w:numPr>
          <w:ilvl w:val="0"/>
          <w:numId w:val="0"/>
        </w:numPr>
        <w:spacing w:line="560" w:lineRule="exact"/>
        <w:ind w:leftChars="200"/>
        <w:outlineLvl w:val="1"/>
        <w:rPr>
          <w:rFonts w:hint="eastAsia" w:asciiTheme="minorEastAsia" w:hAnsiTheme="minorEastAsia" w:eastAsiaTheme="minorEastAsia" w:cstheme="minorEastAsia"/>
          <w:b/>
          <w:bCs/>
          <w:kern w:val="0"/>
          <w:szCs w:val="21"/>
          <w:highlight w:val="none"/>
          <w:lang w:val="en-US" w:eastAsia="zh-CN"/>
        </w:rPr>
      </w:pPr>
      <w:r>
        <w:rPr>
          <w:rFonts w:hint="eastAsia" w:asciiTheme="minorEastAsia" w:hAnsiTheme="minorEastAsia" w:eastAsiaTheme="minorEastAsia" w:cstheme="minorEastAsia"/>
          <w:b/>
          <w:bCs/>
          <w:kern w:val="0"/>
          <w:szCs w:val="21"/>
          <w:highlight w:val="none"/>
          <w:lang w:val="en-US" w:eastAsia="zh-CN"/>
        </w:rPr>
        <w:t>（五）验收标准</w:t>
      </w:r>
    </w:p>
    <w:p w14:paraId="6D22F591">
      <w:pPr>
        <w:spacing w:line="560" w:lineRule="exact"/>
        <w:ind w:firstLine="388" w:firstLineChars="200"/>
        <w:rPr>
          <w:rFonts w:hint="eastAsia" w:ascii="宋体" w:hAnsi="宋体" w:eastAsia="宋体" w:cs="宋体"/>
          <w:spacing w:val="-8"/>
          <w:szCs w:val="21"/>
          <w:highlight w:val="none"/>
          <w:lang w:eastAsia="zh-CN"/>
        </w:rPr>
      </w:pPr>
      <w:r>
        <w:rPr>
          <w:rFonts w:hint="eastAsia" w:ascii="宋体" w:hAnsi="宋体" w:eastAsia="宋体" w:cs="宋体"/>
          <w:spacing w:val="-8"/>
          <w:szCs w:val="21"/>
          <w:highlight w:val="none"/>
          <w:lang w:eastAsia="zh-CN"/>
        </w:rPr>
        <w:t>（</w:t>
      </w:r>
      <w:r>
        <w:rPr>
          <w:rFonts w:hint="eastAsia" w:ascii="宋体" w:hAnsi="宋体" w:eastAsia="宋体" w:cs="宋体"/>
          <w:spacing w:val="-8"/>
          <w:szCs w:val="21"/>
          <w:highlight w:val="none"/>
          <w:lang w:val="en-US" w:eastAsia="zh-CN"/>
        </w:rPr>
        <w:t>1</w:t>
      </w:r>
      <w:r>
        <w:rPr>
          <w:rFonts w:hint="eastAsia" w:ascii="宋体" w:hAnsi="宋体" w:eastAsia="宋体" w:cs="宋体"/>
          <w:spacing w:val="-8"/>
          <w:szCs w:val="21"/>
          <w:highlight w:val="none"/>
          <w:lang w:eastAsia="zh-CN"/>
        </w:rPr>
        <w:t>）</w:t>
      </w:r>
      <w:r>
        <w:rPr>
          <w:rFonts w:hint="eastAsia" w:ascii="新宋体" w:hAnsi="新宋体" w:eastAsia="新宋体" w:cs="Times New Roman"/>
          <w:kern w:val="2"/>
          <w:sz w:val="21"/>
          <w:szCs w:val="21"/>
          <w:highlight w:val="none"/>
          <w:lang w:val="en-US" w:eastAsia="zh-CN" w:bidi="ar-SA"/>
        </w:rPr>
        <w:t>白皮书、视频、宣传推广均需通过采购人审核，</w:t>
      </w:r>
      <w:r>
        <w:rPr>
          <w:rFonts w:hint="eastAsia" w:ascii="宋体" w:hAnsi="宋体" w:eastAsia="宋体" w:cs="宋体"/>
          <w:spacing w:val="-8"/>
          <w:szCs w:val="21"/>
          <w:highlight w:val="none"/>
        </w:rPr>
        <w:t>项目验收合格的，</w:t>
      </w:r>
      <w:r>
        <w:rPr>
          <w:rFonts w:hint="eastAsia" w:ascii="宋体" w:hAnsi="宋体" w:eastAsia="宋体" w:cs="宋体"/>
          <w:spacing w:val="-8"/>
          <w:szCs w:val="21"/>
          <w:highlight w:val="none"/>
          <w:lang w:eastAsia="zh-CN"/>
        </w:rPr>
        <w:t>采购人</w:t>
      </w:r>
      <w:r>
        <w:rPr>
          <w:rFonts w:hint="eastAsia" w:ascii="宋体" w:hAnsi="宋体" w:eastAsia="宋体" w:cs="宋体"/>
          <w:spacing w:val="-8"/>
          <w:szCs w:val="21"/>
          <w:highlight w:val="none"/>
        </w:rPr>
        <w:t>应出具验收合格报告。如</w:t>
      </w:r>
      <w:r>
        <w:rPr>
          <w:rFonts w:hint="eastAsia" w:ascii="宋体" w:hAnsi="宋体" w:eastAsia="宋体" w:cs="宋体"/>
          <w:spacing w:val="-8"/>
          <w:szCs w:val="21"/>
          <w:highlight w:val="none"/>
          <w:lang w:eastAsia="zh-CN"/>
        </w:rPr>
        <w:t>供应商</w:t>
      </w:r>
      <w:r>
        <w:rPr>
          <w:rFonts w:hint="eastAsia" w:ascii="宋体" w:hAnsi="宋体" w:eastAsia="宋体" w:cs="宋体"/>
          <w:spacing w:val="-8"/>
          <w:szCs w:val="21"/>
          <w:highlight w:val="none"/>
        </w:rPr>
        <w:t>提交的项目成果终稿未能通过</w:t>
      </w:r>
      <w:r>
        <w:rPr>
          <w:rFonts w:hint="eastAsia" w:ascii="宋体" w:hAnsi="宋体" w:eastAsia="宋体" w:cs="宋体"/>
          <w:spacing w:val="-8"/>
          <w:szCs w:val="21"/>
          <w:highlight w:val="none"/>
          <w:lang w:eastAsia="zh-CN"/>
        </w:rPr>
        <w:t>采购人</w:t>
      </w:r>
      <w:r>
        <w:rPr>
          <w:rFonts w:hint="eastAsia" w:ascii="宋体" w:hAnsi="宋体" w:eastAsia="宋体" w:cs="宋体"/>
          <w:spacing w:val="-8"/>
          <w:szCs w:val="21"/>
          <w:highlight w:val="none"/>
        </w:rPr>
        <w:t>验收，</w:t>
      </w:r>
      <w:r>
        <w:rPr>
          <w:rFonts w:hint="eastAsia" w:ascii="宋体" w:hAnsi="宋体" w:eastAsia="宋体" w:cs="宋体"/>
          <w:spacing w:val="-8"/>
          <w:szCs w:val="21"/>
          <w:highlight w:val="none"/>
          <w:lang w:eastAsia="zh-CN"/>
        </w:rPr>
        <w:t>供应商</w:t>
      </w:r>
      <w:r>
        <w:rPr>
          <w:rFonts w:hint="eastAsia" w:ascii="宋体" w:hAnsi="宋体" w:eastAsia="宋体" w:cs="宋体"/>
          <w:spacing w:val="-8"/>
          <w:szCs w:val="21"/>
          <w:highlight w:val="none"/>
        </w:rPr>
        <w:t>应当在</w:t>
      </w:r>
      <w:r>
        <w:rPr>
          <w:rFonts w:hint="eastAsia" w:ascii="宋体" w:hAnsi="宋体" w:cs="宋体"/>
          <w:spacing w:val="-8"/>
          <w:szCs w:val="21"/>
          <w:highlight w:val="none"/>
          <w:lang w:eastAsia="zh-CN"/>
        </w:rPr>
        <w:t>采购人</w:t>
      </w:r>
      <w:r>
        <w:rPr>
          <w:rFonts w:hint="eastAsia" w:ascii="宋体" w:hAnsi="宋体" w:eastAsia="宋体" w:cs="宋体"/>
          <w:spacing w:val="-8"/>
          <w:szCs w:val="21"/>
          <w:highlight w:val="none"/>
        </w:rPr>
        <w:t>指定期限内对项目成果进行修改、完善，直至项目通过</w:t>
      </w:r>
      <w:r>
        <w:rPr>
          <w:rFonts w:hint="eastAsia" w:ascii="宋体" w:hAnsi="宋体" w:eastAsia="宋体" w:cs="宋体"/>
          <w:spacing w:val="-8"/>
          <w:szCs w:val="21"/>
          <w:highlight w:val="none"/>
          <w:lang w:eastAsia="zh-CN"/>
        </w:rPr>
        <w:t>采购人</w:t>
      </w:r>
      <w:r>
        <w:rPr>
          <w:rFonts w:hint="eastAsia" w:ascii="宋体" w:hAnsi="宋体" w:eastAsia="宋体" w:cs="宋体"/>
          <w:spacing w:val="-8"/>
          <w:szCs w:val="21"/>
          <w:highlight w:val="none"/>
        </w:rPr>
        <w:t>验收</w:t>
      </w:r>
      <w:r>
        <w:rPr>
          <w:rFonts w:hint="eastAsia" w:ascii="宋体" w:hAnsi="宋体" w:eastAsia="宋体" w:cs="宋体"/>
          <w:spacing w:val="-8"/>
          <w:szCs w:val="21"/>
          <w:highlight w:val="none"/>
          <w:lang w:eastAsia="zh-CN"/>
        </w:rPr>
        <w:t>；</w:t>
      </w:r>
    </w:p>
    <w:p w14:paraId="49D054D8">
      <w:pPr>
        <w:numPr>
          <w:ilvl w:val="-1"/>
          <w:numId w:val="0"/>
        </w:numPr>
        <w:spacing w:line="560" w:lineRule="exact"/>
        <w:ind w:leftChars="0" w:firstLine="388" w:firstLineChars="200"/>
        <w:outlineLvl w:val="9"/>
        <w:rPr>
          <w:rFonts w:hint="eastAsia" w:asciiTheme="minorEastAsia" w:hAnsiTheme="minorEastAsia" w:eastAsiaTheme="minorEastAsia" w:cstheme="minorEastAsia"/>
          <w:b/>
          <w:bCs/>
          <w:kern w:val="0"/>
          <w:szCs w:val="21"/>
          <w:highlight w:val="none"/>
          <w:lang w:val="en-US" w:eastAsia="zh-CN"/>
        </w:rPr>
      </w:pPr>
      <w:r>
        <w:rPr>
          <w:rFonts w:hint="eastAsia" w:ascii="宋体" w:hAnsi="宋体" w:eastAsia="宋体" w:cs="宋体"/>
          <w:spacing w:val="-8"/>
          <w:szCs w:val="21"/>
          <w:highlight w:val="none"/>
          <w:lang w:eastAsia="zh-CN"/>
        </w:rPr>
        <w:t>（</w:t>
      </w:r>
      <w:r>
        <w:rPr>
          <w:rFonts w:hint="eastAsia" w:ascii="宋体" w:hAnsi="宋体" w:eastAsia="宋体" w:cs="宋体"/>
          <w:spacing w:val="-8"/>
          <w:szCs w:val="21"/>
          <w:highlight w:val="none"/>
          <w:lang w:val="en-US" w:eastAsia="zh-CN"/>
        </w:rPr>
        <w:t>2</w:t>
      </w:r>
      <w:r>
        <w:rPr>
          <w:rFonts w:hint="eastAsia" w:ascii="宋体" w:hAnsi="宋体" w:eastAsia="宋体" w:cs="宋体"/>
          <w:spacing w:val="-8"/>
          <w:szCs w:val="21"/>
          <w:highlight w:val="none"/>
          <w:lang w:eastAsia="zh-CN"/>
        </w:rPr>
        <w:t>）如本项目需组织相关专家参与项目验收的，采购人有权确定参与验收的专家人选，聘请专家的相关费用由供应商承担。</w:t>
      </w:r>
    </w:p>
    <w:p w14:paraId="3E90982C">
      <w:pPr>
        <w:widowControl w:val="0"/>
        <w:numPr>
          <w:ilvl w:val="0"/>
          <w:numId w:val="0"/>
        </w:numPr>
        <w:spacing w:before="10" w:after="10" w:line="560" w:lineRule="exact"/>
        <w:ind w:leftChars="200"/>
        <w:jc w:val="both"/>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bCs/>
          <w:kern w:val="0"/>
          <w:szCs w:val="21"/>
          <w:lang w:val="en-US" w:eastAsia="zh-CN"/>
        </w:rPr>
        <w:t>（六）违约责任</w:t>
      </w:r>
    </w:p>
    <w:p w14:paraId="129284F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1.如</w:t>
      </w:r>
      <w:r>
        <w:rPr>
          <w:rFonts w:hint="eastAsia" w:ascii="新宋体" w:hAnsi="新宋体" w:eastAsia="新宋体"/>
          <w:szCs w:val="21"/>
          <w:lang w:eastAsia="zh-CN"/>
        </w:rPr>
        <w:t>采购人</w:t>
      </w:r>
      <w:r>
        <w:rPr>
          <w:rFonts w:hint="eastAsia" w:ascii="新宋体" w:hAnsi="新宋体" w:eastAsia="新宋体"/>
          <w:szCs w:val="21"/>
        </w:rPr>
        <w:t>逾期支付服务费，</w:t>
      </w:r>
      <w:r>
        <w:rPr>
          <w:rFonts w:hint="eastAsia" w:ascii="新宋体" w:hAnsi="新宋体" w:eastAsia="新宋体"/>
          <w:szCs w:val="21"/>
          <w:lang w:eastAsia="zh-CN"/>
        </w:rPr>
        <w:t>成交人</w:t>
      </w:r>
      <w:r>
        <w:rPr>
          <w:rFonts w:hint="eastAsia" w:ascii="新宋体" w:hAnsi="新宋体" w:eastAsia="新宋体"/>
          <w:szCs w:val="21"/>
        </w:rPr>
        <w:t>书面催告</w:t>
      </w:r>
      <w:r>
        <w:rPr>
          <w:rFonts w:hint="eastAsia" w:ascii="新宋体" w:hAnsi="新宋体" w:eastAsia="新宋体"/>
          <w:szCs w:val="21"/>
          <w:lang w:eastAsia="zh-CN"/>
        </w:rPr>
        <w:t>采购人</w:t>
      </w:r>
      <w:r>
        <w:rPr>
          <w:rFonts w:hint="eastAsia" w:ascii="新宋体" w:hAnsi="新宋体" w:eastAsia="新宋体"/>
          <w:szCs w:val="21"/>
        </w:rPr>
        <w:t>并给予不少于5个工作日的履行期限后</w:t>
      </w:r>
      <w:r>
        <w:rPr>
          <w:rFonts w:hint="eastAsia" w:ascii="新宋体" w:hAnsi="新宋体" w:eastAsia="新宋体"/>
          <w:szCs w:val="21"/>
          <w:lang w:eastAsia="zh-CN"/>
        </w:rPr>
        <w:t>采购人</w:t>
      </w:r>
      <w:r>
        <w:rPr>
          <w:rFonts w:hint="eastAsia" w:ascii="新宋体" w:hAnsi="新宋体" w:eastAsia="新宋体"/>
          <w:szCs w:val="21"/>
        </w:rPr>
        <w:t>仍未支付的，每延迟一日，按应支付而未支付金额的0.05%的标准，由</w:t>
      </w:r>
      <w:r>
        <w:rPr>
          <w:rFonts w:hint="eastAsia" w:ascii="新宋体" w:hAnsi="新宋体" w:eastAsia="新宋体"/>
          <w:szCs w:val="21"/>
          <w:lang w:eastAsia="zh-CN"/>
        </w:rPr>
        <w:t>采购人</w:t>
      </w:r>
      <w:r>
        <w:rPr>
          <w:rFonts w:hint="eastAsia" w:ascii="新宋体" w:hAnsi="新宋体" w:eastAsia="新宋体"/>
          <w:szCs w:val="21"/>
        </w:rPr>
        <w:t>向</w:t>
      </w:r>
      <w:r>
        <w:rPr>
          <w:rFonts w:hint="eastAsia" w:ascii="新宋体" w:hAnsi="新宋体" w:eastAsia="新宋体"/>
          <w:szCs w:val="21"/>
          <w:lang w:eastAsia="zh-CN"/>
        </w:rPr>
        <w:t>成交人</w:t>
      </w:r>
      <w:r>
        <w:rPr>
          <w:rFonts w:hint="eastAsia" w:ascii="新宋体" w:hAnsi="新宋体" w:eastAsia="新宋体"/>
          <w:szCs w:val="21"/>
        </w:rPr>
        <w:t>支付违约金，但延期付款是由于</w:t>
      </w:r>
      <w:r>
        <w:rPr>
          <w:rFonts w:hint="eastAsia" w:ascii="新宋体" w:hAnsi="新宋体" w:eastAsia="新宋体"/>
          <w:szCs w:val="21"/>
          <w:lang w:eastAsia="zh-CN"/>
        </w:rPr>
        <w:t>成交人</w:t>
      </w:r>
      <w:r>
        <w:rPr>
          <w:rFonts w:hint="eastAsia" w:ascii="新宋体" w:hAnsi="新宋体" w:eastAsia="新宋体"/>
          <w:szCs w:val="21"/>
        </w:rPr>
        <w:t>在先义务迟延履行导致的除外，违约金累计不超过合同总金额的20%。如因政府有关部门超期审批等原因造成</w:t>
      </w:r>
      <w:r>
        <w:rPr>
          <w:rFonts w:hint="eastAsia" w:ascii="新宋体" w:hAnsi="新宋体" w:eastAsia="新宋体"/>
          <w:szCs w:val="21"/>
          <w:lang w:eastAsia="zh-CN"/>
        </w:rPr>
        <w:t>采购人</w:t>
      </w:r>
      <w:r>
        <w:rPr>
          <w:rFonts w:hint="eastAsia" w:ascii="新宋体" w:hAnsi="新宋体" w:eastAsia="新宋体"/>
          <w:szCs w:val="21"/>
        </w:rPr>
        <w:t>付款迟延的，不视为</w:t>
      </w:r>
      <w:r>
        <w:rPr>
          <w:rFonts w:hint="eastAsia" w:ascii="新宋体" w:hAnsi="新宋体" w:eastAsia="新宋体"/>
          <w:szCs w:val="21"/>
          <w:lang w:eastAsia="zh-CN"/>
        </w:rPr>
        <w:t>采购人</w:t>
      </w:r>
      <w:r>
        <w:rPr>
          <w:rFonts w:hint="eastAsia" w:ascii="新宋体" w:hAnsi="新宋体" w:eastAsia="新宋体"/>
          <w:szCs w:val="21"/>
        </w:rPr>
        <w:t>违约，</w:t>
      </w:r>
      <w:r>
        <w:rPr>
          <w:rFonts w:hint="eastAsia" w:ascii="新宋体" w:hAnsi="新宋体" w:eastAsia="新宋体"/>
          <w:szCs w:val="21"/>
          <w:lang w:eastAsia="zh-CN"/>
        </w:rPr>
        <w:t>采购人</w:t>
      </w:r>
      <w:r>
        <w:rPr>
          <w:rFonts w:hint="eastAsia" w:ascii="新宋体" w:hAnsi="新宋体" w:eastAsia="新宋体"/>
          <w:szCs w:val="21"/>
        </w:rPr>
        <w:t>不承担前述违约责任。</w:t>
      </w:r>
    </w:p>
    <w:p w14:paraId="08B2F03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2.合同履行中出现以下情形的构成根本违约，</w:t>
      </w:r>
      <w:r>
        <w:rPr>
          <w:rFonts w:hint="eastAsia" w:ascii="新宋体" w:hAnsi="新宋体" w:eastAsia="新宋体"/>
          <w:szCs w:val="21"/>
          <w:lang w:eastAsia="zh-CN"/>
        </w:rPr>
        <w:t>采购人</w:t>
      </w:r>
      <w:r>
        <w:rPr>
          <w:rFonts w:hint="eastAsia" w:ascii="新宋体" w:hAnsi="新宋体" w:eastAsia="新宋体"/>
          <w:szCs w:val="21"/>
        </w:rPr>
        <w:t>有权单方解除本合同且不再向</w:t>
      </w:r>
      <w:r>
        <w:rPr>
          <w:rFonts w:hint="eastAsia" w:ascii="新宋体" w:hAnsi="新宋体" w:eastAsia="新宋体"/>
          <w:szCs w:val="21"/>
          <w:lang w:eastAsia="zh-CN"/>
        </w:rPr>
        <w:t>成交人</w:t>
      </w:r>
      <w:r>
        <w:rPr>
          <w:rFonts w:hint="eastAsia" w:ascii="新宋体" w:hAnsi="新宋体" w:eastAsia="新宋体"/>
          <w:szCs w:val="21"/>
        </w:rPr>
        <w:t>支付任何服务费，</w:t>
      </w:r>
      <w:r>
        <w:rPr>
          <w:rFonts w:hint="eastAsia" w:ascii="新宋体" w:hAnsi="新宋体" w:eastAsia="新宋体"/>
          <w:szCs w:val="21"/>
          <w:lang w:eastAsia="zh-CN"/>
        </w:rPr>
        <w:t>成交人</w:t>
      </w:r>
      <w:r>
        <w:rPr>
          <w:rFonts w:hint="eastAsia" w:ascii="新宋体" w:hAnsi="新宋体" w:eastAsia="新宋体"/>
          <w:szCs w:val="21"/>
        </w:rPr>
        <w:t>应向</w:t>
      </w:r>
      <w:r>
        <w:rPr>
          <w:rFonts w:hint="eastAsia" w:ascii="新宋体" w:hAnsi="新宋体" w:eastAsia="新宋体"/>
          <w:szCs w:val="21"/>
          <w:lang w:eastAsia="zh-CN"/>
        </w:rPr>
        <w:t>采购人</w:t>
      </w:r>
      <w:r>
        <w:rPr>
          <w:rFonts w:hint="eastAsia" w:ascii="新宋体" w:hAnsi="新宋体" w:eastAsia="新宋体"/>
          <w:szCs w:val="21"/>
        </w:rPr>
        <w:t>返还已收取的全部服务费，并向</w:t>
      </w:r>
      <w:r>
        <w:rPr>
          <w:rFonts w:hint="eastAsia" w:ascii="新宋体" w:hAnsi="新宋体" w:eastAsia="新宋体"/>
          <w:szCs w:val="21"/>
          <w:lang w:eastAsia="zh-CN"/>
        </w:rPr>
        <w:t>采购人</w:t>
      </w:r>
      <w:r>
        <w:rPr>
          <w:rFonts w:hint="eastAsia" w:ascii="新宋体" w:hAnsi="新宋体" w:eastAsia="新宋体"/>
          <w:szCs w:val="21"/>
        </w:rPr>
        <w:t>支付合同总金额的20%作为违约金，如该违约金不足以弥补</w:t>
      </w:r>
      <w:r>
        <w:rPr>
          <w:rFonts w:hint="eastAsia" w:ascii="新宋体" w:hAnsi="新宋体" w:eastAsia="新宋体"/>
          <w:szCs w:val="21"/>
          <w:lang w:eastAsia="zh-CN"/>
        </w:rPr>
        <w:t>采购人</w:t>
      </w:r>
      <w:r>
        <w:rPr>
          <w:rFonts w:hint="eastAsia" w:ascii="新宋体" w:hAnsi="新宋体" w:eastAsia="新宋体"/>
          <w:szCs w:val="21"/>
        </w:rPr>
        <w:t>损失的，</w:t>
      </w:r>
      <w:r>
        <w:rPr>
          <w:rFonts w:hint="eastAsia" w:ascii="新宋体" w:hAnsi="新宋体" w:eastAsia="新宋体"/>
          <w:szCs w:val="21"/>
          <w:lang w:eastAsia="zh-CN"/>
        </w:rPr>
        <w:t>成交人</w:t>
      </w:r>
      <w:r>
        <w:rPr>
          <w:rFonts w:hint="eastAsia" w:ascii="新宋体" w:hAnsi="新宋体" w:eastAsia="新宋体"/>
          <w:szCs w:val="21"/>
        </w:rPr>
        <w:t>还应赔偿</w:t>
      </w:r>
      <w:r>
        <w:rPr>
          <w:rFonts w:hint="eastAsia" w:ascii="新宋体" w:hAnsi="新宋体" w:eastAsia="新宋体"/>
          <w:szCs w:val="21"/>
          <w:lang w:eastAsia="zh-CN"/>
        </w:rPr>
        <w:t>采购人</w:t>
      </w:r>
      <w:r>
        <w:rPr>
          <w:rFonts w:hint="eastAsia" w:ascii="新宋体" w:hAnsi="新宋体" w:eastAsia="新宋体"/>
          <w:szCs w:val="21"/>
        </w:rPr>
        <w:t>损失：</w:t>
      </w:r>
    </w:p>
    <w:p w14:paraId="7DF43254">
      <w:pPr>
        <w:spacing w:line="560" w:lineRule="exact"/>
        <w:ind w:firstLine="420" w:firstLineChars="200"/>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成交人</w:t>
      </w:r>
      <w:r>
        <w:rPr>
          <w:rFonts w:hint="eastAsia" w:ascii="宋体" w:hAnsi="宋体" w:cs="宋体"/>
          <w:kern w:val="0"/>
          <w:szCs w:val="21"/>
        </w:rPr>
        <w:t>逾期提交各阶段项目工作成果累计超过15个工作日；</w:t>
      </w:r>
    </w:p>
    <w:p w14:paraId="7F917F42">
      <w:pPr>
        <w:spacing w:line="560" w:lineRule="exact"/>
        <w:ind w:firstLine="420" w:firstLineChars="200"/>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成交人</w:t>
      </w:r>
      <w:r>
        <w:rPr>
          <w:rFonts w:hint="eastAsia" w:ascii="宋体" w:hAnsi="宋体" w:cs="宋体"/>
          <w:kern w:val="0"/>
          <w:szCs w:val="21"/>
        </w:rPr>
        <w:t>拒绝按</w:t>
      </w:r>
      <w:r>
        <w:rPr>
          <w:rFonts w:hint="eastAsia" w:ascii="宋体" w:hAnsi="宋体" w:cs="宋体"/>
          <w:kern w:val="0"/>
          <w:szCs w:val="21"/>
          <w:lang w:eastAsia="zh-CN"/>
        </w:rPr>
        <w:t>采购人</w:t>
      </w:r>
      <w:r>
        <w:rPr>
          <w:rFonts w:hint="eastAsia" w:ascii="宋体" w:hAnsi="宋体" w:cs="宋体"/>
          <w:kern w:val="0"/>
          <w:szCs w:val="21"/>
        </w:rPr>
        <w:t>要求对工作成果进行修改或</w:t>
      </w:r>
      <w:r>
        <w:rPr>
          <w:rFonts w:hint="eastAsia" w:ascii="宋体" w:hAnsi="宋体" w:cs="宋体"/>
          <w:kern w:val="0"/>
          <w:szCs w:val="21"/>
          <w:lang w:eastAsia="zh-CN"/>
        </w:rPr>
        <w:t>成交人</w:t>
      </w:r>
      <w:r>
        <w:rPr>
          <w:rFonts w:hint="eastAsia" w:ascii="宋体" w:hAnsi="宋体" w:cs="宋体"/>
          <w:kern w:val="0"/>
          <w:szCs w:val="21"/>
        </w:rPr>
        <w:t>提交的项目工作成果经修改后仍未能通过</w:t>
      </w:r>
      <w:r>
        <w:rPr>
          <w:rFonts w:hint="eastAsia" w:ascii="宋体" w:hAnsi="宋体" w:cs="宋体"/>
          <w:kern w:val="0"/>
          <w:szCs w:val="21"/>
          <w:lang w:eastAsia="zh-CN"/>
        </w:rPr>
        <w:t>采购人</w:t>
      </w:r>
      <w:r>
        <w:rPr>
          <w:rFonts w:hint="eastAsia" w:ascii="宋体" w:hAnsi="宋体" w:cs="宋体"/>
          <w:kern w:val="0"/>
          <w:szCs w:val="21"/>
        </w:rPr>
        <w:t>验收；</w:t>
      </w:r>
    </w:p>
    <w:p w14:paraId="52C10698">
      <w:pPr>
        <w:spacing w:line="560" w:lineRule="exact"/>
        <w:ind w:firstLine="420" w:firstLineChars="200"/>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CN"/>
        </w:rPr>
        <w:t>成交人</w:t>
      </w:r>
      <w:r>
        <w:rPr>
          <w:rFonts w:hint="eastAsia" w:ascii="宋体" w:hAnsi="宋体" w:cs="宋体"/>
          <w:kern w:val="0"/>
          <w:szCs w:val="21"/>
        </w:rPr>
        <w:t>明确表示或者以自己的行为表明不能履行本合同约定的义务；</w:t>
      </w:r>
    </w:p>
    <w:p w14:paraId="18292072">
      <w:pPr>
        <w:spacing w:line="560" w:lineRule="exact"/>
        <w:ind w:firstLine="420" w:firstLineChars="200"/>
        <w:rPr>
          <w:rFonts w:hint="eastAsia" w:ascii="宋体" w:hAnsi="宋体" w:cs="宋体"/>
          <w:kern w:val="0"/>
          <w:szCs w:val="21"/>
        </w:rPr>
      </w:pPr>
      <w:r>
        <w:rPr>
          <w:rFonts w:hint="eastAsia" w:ascii="宋体" w:hAnsi="宋体" w:cs="宋体"/>
          <w:kern w:val="0"/>
          <w:szCs w:val="21"/>
        </w:rPr>
        <w:t>（4）</w:t>
      </w:r>
      <w:r>
        <w:rPr>
          <w:rFonts w:hint="eastAsia" w:ascii="宋体" w:hAnsi="宋体" w:cs="宋体"/>
          <w:kern w:val="0"/>
          <w:szCs w:val="21"/>
          <w:lang w:eastAsia="zh-CN"/>
        </w:rPr>
        <w:t>成交人</w:t>
      </w:r>
      <w:r>
        <w:rPr>
          <w:rFonts w:hint="eastAsia" w:ascii="宋体" w:hAnsi="宋体" w:cs="宋体"/>
          <w:kern w:val="0"/>
          <w:szCs w:val="21"/>
        </w:rPr>
        <w:t>在合同服务期限内累计出现3次违约行为；</w:t>
      </w:r>
    </w:p>
    <w:p w14:paraId="6C7717DC">
      <w:pPr>
        <w:spacing w:line="560" w:lineRule="exact"/>
        <w:ind w:firstLine="420" w:firstLineChars="200"/>
        <w:rPr>
          <w:rFonts w:hint="eastAsia" w:ascii="宋体" w:hAnsi="宋体" w:cs="宋体"/>
          <w:kern w:val="0"/>
          <w:szCs w:val="21"/>
        </w:rPr>
      </w:pPr>
      <w:r>
        <w:rPr>
          <w:rFonts w:hint="eastAsia" w:ascii="宋体" w:hAnsi="宋体" w:cs="宋体"/>
          <w:kern w:val="0"/>
          <w:szCs w:val="21"/>
        </w:rPr>
        <w:t>（5）</w:t>
      </w:r>
      <w:r>
        <w:rPr>
          <w:rFonts w:hint="eastAsia" w:ascii="宋体" w:hAnsi="宋体" w:cs="宋体"/>
          <w:kern w:val="0"/>
          <w:szCs w:val="21"/>
          <w:lang w:eastAsia="zh-CN"/>
        </w:rPr>
        <w:t>成交人</w:t>
      </w:r>
      <w:r>
        <w:rPr>
          <w:rFonts w:hint="eastAsia" w:ascii="宋体" w:hAnsi="宋体" w:cs="宋体"/>
          <w:kern w:val="0"/>
          <w:szCs w:val="21"/>
        </w:rPr>
        <w:t>为承接项目向</w:t>
      </w:r>
      <w:r>
        <w:rPr>
          <w:rFonts w:hint="eastAsia" w:ascii="宋体" w:hAnsi="宋体" w:cs="宋体"/>
          <w:kern w:val="0"/>
          <w:szCs w:val="21"/>
          <w:lang w:eastAsia="zh-CN"/>
        </w:rPr>
        <w:t>采购人</w:t>
      </w:r>
      <w:r>
        <w:rPr>
          <w:rFonts w:hint="eastAsia" w:ascii="宋体" w:hAnsi="宋体" w:cs="宋体"/>
          <w:kern w:val="0"/>
          <w:szCs w:val="21"/>
        </w:rPr>
        <w:t>提供的相关资料存在虚假（包括但不限于项目组成员学历不实、不具有资质等）；</w:t>
      </w:r>
    </w:p>
    <w:p w14:paraId="73E6905A">
      <w:pPr>
        <w:spacing w:line="560" w:lineRule="exact"/>
        <w:ind w:firstLine="420" w:firstLineChars="200"/>
        <w:rPr>
          <w:rFonts w:hint="eastAsia" w:ascii="宋体" w:hAnsi="宋体" w:cs="宋体"/>
          <w:kern w:val="0"/>
          <w:szCs w:val="21"/>
        </w:rPr>
      </w:pPr>
      <w:r>
        <w:rPr>
          <w:rFonts w:hint="eastAsia" w:ascii="宋体" w:hAnsi="宋体" w:cs="宋体"/>
          <w:kern w:val="0"/>
          <w:szCs w:val="21"/>
        </w:rPr>
        <w:t>（6）未经</w:t>
      </w:r>
      <w:r>
        <w:rPr>
          <w:rFonts w:hint="eastAsia" w:ascii="宋体" w:hAnsi="宋体" w:cs="宋体"/>
          <w:kern w:val="0"/>
          <w:szCs w:val="21"/>
          <w:lang w:eastAsia="zh-CN"/>
        </w:rPr>
        <w:t>采购人</w:t>
      </w:r>
      <w:r>
        <w:rPr>
          <w:rFonts w:hint="eastAsia" w:ascii="宋体" w:hAnsi="宋体" w:cs="宋体"/>
          <w:kern w:val="0"/>
          <w:szCs w:val="21"/>
        </w:rPr>
        <w:t>同意，</w:t>
      </w:r>
      <w:r>
        <w:rPr>
          <w:rFonts w:hint="eastAsia" w:ascii="宋体" w:hAnsi="宋体" w:cs="宋体"/>
          <w:kern w:val="0"/>
          <w:szCs w:val="21"/>
          <w:lang w:eastAsia="zh-CN"/>
        </w:rPr>
        <w:t>成交人</w:t>
      </w:r>
      <w:r>
        <w:rPr>
          <w:rFonts w:hint="eastAsia" w:ascii="宋体" w:hAnsi="宋体" w:cs="宋体"/>
          <w:kern w:val="0"/>
          <w:szCs w:val="21"/>
        </w:rPr>
        <w:t>擅自更换项目组负责人或成员；</w:t>
      </w:r>
      <w:r>
        <w:rPr>
          <w:rFonts w:hint="eastAsia" w:ascii="宋体" w:hAnsi="宋体" w:cs="宋体"/>
          <w:kern w:val="0"/>
          <w:szCs w:val="21"/>
          <w:lang w:eastAsia="zh-CN"/>
        </w:rPr>
        <w:t>采购人</w:t>
      </w:r>
      <w:r>
        <w:rPr>
          <w:rFonts w:hint="eastAsia" w:ascii="宋体" w:hAnsi="宋体" w:cs="宋体"/>
          <w:kern w:val="0"/>
          <w:szCs w:val="21"/>
        </w:rPr>
        <w:t>要求更换项目组负责人或成员，</w:t>
      </w:r>
      <w:r>
        <w:rPr>
          <w:rFonts w:hint="eastAsia" w:ascii="宋体" w:hAnsi="宋体" w:cs="宋体"/>
          <w:kern w:val="0"/>
          <w:szCs w:val="21"/>
          <w:lang w:eastAsia="zh-CN"/>
        </w:rPr>
        <w:t>成交人</w:t>
      </w:r>
      <w:r>
        <w:rPr>
          <w:rFonts w:hint="eastAsia" w:ascii="宋体" w:hAnsi="宋体" w:cs="宋体"/>
          <w:kern w:val="0"/>
          <w:szCs w:val="21"/>
        </w:rPr>
        <w:t>拒绝更换或经更换的工作人员仍无法在</w:t>
      </w:r>
      <w:r>
        <w:rPr>
          <w:rFonts w:hint="eastAsia" w:ascii="宋体" w:hAnsi="宋体" w:cs="宋体"/>
          <w:kern w:val="0"/>
          <w:szCs w:val="21"/>
          <w:lang w:eastAsia="zh-CN"/>
        </w:rPr>
        <w:t>采购人</w:t>
      </w:r>
      <w:r>
        <w:rPr>
          <w:rFonts w:hint="eastAsia" w:ascii="宋体" w:hAnsi="宋体" w:cs="宋体"/>
          <w:kern w:val="0"/>
          <w:szCs w:val="21"/>
        </w:rPr>
        <w:t xml:space="preserve">指定期限内按本合同要求履行合同义务；                                                                                                                                                                                           </w:t>
      </w:r>
    </w:p>
    <w:p w14:paraId="2A6567F7">
      <w:pPr>
        <w:spacing w:line="560" w:lineRule="exact"/>
        <w:ind w:firstLine="420" w:firstLineChars="200"/>
        <w:rPr>
          <w:rFonts w:hint="eastAsia" w:ascii="宋体" w:hAnsi="宋体" w:cs="宋体"/>
          <w:kern w:val="0"/>
          <w:szCs w:val="21"/>
        </w:rPr>
      </w:pPr>
      <w:r>
        <w:rPr>
          <w:rFonts w:hint="eastAsia" w:ascii="宋体" w:hAnsi="宋体" w:cs="宋体"/>
          <w:kern w:val="0"/>
          <w:szCs w:val="21"/>
        </w:rPr>
        <w:t>（7）</w:t>
      </w:r>
      <w:r>
        <w:rPr>
          <w:rFonts w:hint="eastAsia" w:ascii="宋体" w:hAnsi="宋体" w:cs="宋体"/>
          <w:kern w:val="0"/>
          <w:szCs w:val="21"/>
          <w:lang w:eastAsia="zh-CN"/>
        </w:rPr>
        <w:t>成交人</w:t>
      </w:r>
      <w:r>
        <w:rPr>
          <w:rFonts w:hint="eastAsia" w:ascii="宋体" w:hAnsi="宋体" w:cs="宋体"/>
          <w:kern w:val="0"/>
          <w:szCs w:val="21"/>
        </w:rPr>
        <w:t>违反本合同关于知识产权、保密条款的约定；</w:t>
      </w:r>
    </w:p>
    <w:p w14:paraId="1B3BE126">
      <w:pPr>
        <w:spacing w:line="560" w:lineRule="exact"/>
        <w:ind w:firstLine="420" w:firstLineChars="200"/>
        <w:rPr>
          <w:rFonts w:hint="eastAsia" w:ascii="宋体" w:hAnsi="宋体" w:cs="宋体"/>
          <w:kern w:val="0"/>
          <w:szCs w:val="21"/>
        </w:rPr>
      </w:pPr>
      <w:r>
        <w:rPr>
          <w:rFonts w:hint="eastAsia" w:ascii="宋体" w:hAnsi="宋体" w:cs="宋体"/>
          <w:kern w:val="0"/>
          <w:szCs w:val="21"/>
        </w:rPr>
        <w:t>（8）未经</w:t>
      </w:r>
      <w:r>
        <w:rPr>
          <w:rFonts w:hint="eastAsia" w:ascii="宋体" w:hAnsi="宋体" w:cs="宋体"/>
          <w:kern w:val="0"/>
          <w:szCs w:val="21"/>
          <w:lang w:eastAsia="zh-CN"/>
        </w:rPr>
        <w:t>采购人</w:t>
      </w:r>
      <w:r>
        <w:rPr>
          <w:rFonts w:hint="eastAsia" w:ascii="宋体" w:hAnsi="宋体" w:cs="宋体"/>
          <w:kern w:val="0"/>
          <w:szCs w:val="21"/>
        </w:rPr>
        <w:t>书面同意，</w:t>
      </w:r>
      <w:r>
        <w:rPr>
          <w:rFonts w:hint="eastAsia" w:ascii="宋体" w:hAnsi="宋体" w:cs="宋体"/>
          <w:kern w:val="0"/>
          <w:szCs w:val="21"/>
          <w:lang w:eastAsia="zh-CN"/>
        </w:rPr>
        <w:t>成交人</w:t>
      </w:r>
      <w:r>
        <w:rPr>
          <w:rFonts w:hint="eastAsia" w:ascii="宋体" w:hAnsi="宋体" w:cs="宋体"/>
          <w:kern w:val="0"/>
          <w:szCs w:val="21"/>
        </w:rPr>
        <w:t>将本合同权利或义务全部或部分转让给第三人；</w:t>
      </w:r>
    </w:p>
    <w:p w14:paraId="33368CAF">
      <w:pPr>
        <w:spacing w:line="560" w:lineRule="exact"/>
        <w:ind w:firstLine="420" w:firstLineChars="200"/>
        <w:rPr>
          <w:rFonts w:hint="eastAsia" w:ascii="宋体" w:hAnsi="宋体" w:cs="宋体"/>
          <w:kern w:val="0"/>
          <w:szCs w:val="21"/>
        </w:rPr>
      </w:pPr>
      <w:r>
        <w:rPr>
          <w:rFonts w:hint="eastAsia" w:ascii="宋体" w:hAnsi="宋体" w:cs="宋体"/>
          <w:kern w:val="0"/>
          <w:szCs w:val="21"/>
        </w:rPr>
        <w:t>（9）</w:t>
      </w:r>
      <w:r>
        <w:rPr>
          <w:rFonts w:hint="eastAsia" w:ascii="宋体" w:hAnsi="宋体" w:cs="宋体"/>
          <w:kern w:val="0"/>
          <w:szCs w:val="21"/>
          <w:lang w:eastAsia="zh-CN"/>
        </w:rPr>
        <w:t>成交人</w:t>
      </w:r>
      <w:r>
        <w:rPr>
          <w:rFonts w:hint="eastAsia" w:ascii="宋体" w:hAnsi="宋体" w:cs="宋体"/>
          <w:kern w:val="0"/>
          <w:szCs w:val="21"/>
        </w:rPr>
        <w:t>做出违反法律、法规、规章、政策或公序良俗的行为，导致</w:t>
      </w:r>
      <w:r>
        <w:rPr>
          <w:rFonts w:hint="eastAsia" w:ascii="宋体" w:hAnsi="宋体" w:cs="宋体"/>
          <w:kern w:val="0"/>
          <w:szCs w:val="21"/>
          <w:lang w:eastAsia="zh-CN"/>
        </w:rPr>
        <w:t>采购人</w:t>
      </w:r>
      <w:r>
        <w:rPr>
          <w:rFonts w:hint="eastAsia" w:ascii="宋体" w:hAnsi="宋体" w:cs="宋体"/>
          <w:kern w:val="0"/>
          <w:szCs w:val="21"/>
        </w:rPr>
        <w:t>公信力/声誉/名誉受损或产生负面社会舆情。</w:t>
      </w:r>
    </w:p>
    <w:p w14:paraId="713D8253">
      <w:pPr>
        <w:spacing w:line="560" w:lineRule="exact"/>
        <w:ind w:firstLine="420" w:firstLineChars="200"/>
        <w:rPr>
          <w:rFonts w:hint="eastAsia" w:ascii="宋体" w:hAnsi="宋体" w:cs="宋体"/>
          <w:kern w:val="0"/>
          <w:szCs w:val="21"/>
        </w:rPr>
      </w:pPr>
      <w:r>
        <w:rPr>
          <w:rFonts w:hint="eastAsia" w:ascii="宋体" w:hAnsi="宋体" w:cs="宋体"/>
          <w:kern w:val="0"/>
          <w:szCs w:val="21"/>
        </w:rPr>
        <w:t>3.双方均应认真、全面履行本合同项下的各项义务，任何一方不履行或未按约定履行均构成违约，违约方应赔偿因此给守约方造成的全部损失。</w:t>
      </w:r>
    </w:p>
    <w:p w14:paraId="760E9A92">
      <w:pPr>
        <w:spacing w:line="560" w:lineRule="exact"/>
        <w:ind w:firstLine="420" w:firstLineChars="200"/>
        <w:rPr>
          <w:rFonts w:ascii="宋体" w:hAnsi="宋体" w:cs="宋体"/>
          <w:kern w:val="0"/>
          <w:szCs w:val="21"/>
        </w:rPr>
      </w:pPr>
      <w:r>
        <w:rPr>
          <w:rFonts w:hint="eastAsia" w:ascii="宋体" w:hAnsi="宋体" w:cs="宋体"/>
          <w:kern w:val="0"/>
          <w:szCs w:val="21"/>
        </w:rPr>
        <w:t>4.对于</w:t>
      </w:r>
      <w:r>
        <w:rPr>
          <w:rFonts w:hint="eastAsia" w:ascii="宋体" w:hAnsi="宋体" w:cs="宋体"/>
          <w:kern w:val="0"/>
          <w:szCs w:val="21"/>
          <w:lang w:eastAsia="zh-CN"/>
        </w:rPr>
        <w:t>成交人</w:t>
      </w:r>
      <w:r>
        <w:rPr>
          <w:rFonts w:hint="eastAsia" w:ascii="宋体" w:hAnsi="宋体" w:cs="宋体"/>
          <w:kern w:val="0"/>
          <w:szCs w:val="21"/>
        </w:rPr>
        <w:t>应支付的违约金及赔偿金，</w:t>
      </w:r>
      <w:r>
        <w:rPr>
          <w:rFonts w:hint="eastAsia" w:ascii="宋体" w:hAnsi="宋体" w:cs="宋体"/>
          <w:kern w:val="0"/>
          <w:szCs w:val="21"/>
          <w:lang w:eastAsia="zh-CN"/>
        </w:rPr>
        <w:t>采购人</w:t>
      </w:r>
      <w:r>
        <w:rPr>
          <w:rFonts w:hint="eastAsia" w:ascii="宋体" w:hAnsi="宋体" w:cs="宋体"/>
          <w:kern w:val="0"/>
          <w:szCs w:val="21"/>
        </w:rPr>
        <w:t>有权从未付款项中予以扣除，不足部分有权向</w:t>
      </w:r>
      <w:r>
        <w:rPr>
          <w:rFonts w:hint="eastAsia" w:ascii="宋体" w:hAnsi="宋体" w:cs="宋体"/>
          <w:kern w:val="0"/>
          <w:szCs w:val="21"/>
          <w:lang w:eastAsia="zh-CN"/>
        </w:rPr>
        <w:t>成交人</w:t>
      </w:r>
      <w:r>
        <w:rPr>
          <w:rFonts w:hint="eastAsia" w:ascii="宋体" w:hAnsi="宋体" w:cs="宋体"/>
          <w:kern w:val="0"/>
          <w:szCs w:val="21"/>
        </w:rPr>
        <w:t>追偿。</w:t>
      </w:r>
    </w:p>
    <w:p w14:paraId="29C624E0">
      <w:pPr>
        <w:ind w:firstLine="0" w:firstLineChars="0"/>
        <w:rPr>
          <w:rFonts w:hint="eastAsia" w:asciiTheme="minorEastAsia" w:hAnsiTheme="minorEastAsia" w:eastAsiaTheme="minorEastAsia" w:cstheme="minorEastAsia"/>
          <w:kern w:val="0"/>
          <w:szCs w:val="21"/>
        </w:rPr>
      </w:pPr>
    </w:p>
    <w:p w14:paraId="62BF6348">
      <w:pPr>
        <w:ind w:firstLine="422" w:firstLineChars="200"/>
        <w:rPr>
          <w:rFonts w:hint="eastAsia" w:asciiTheme="minorEastAsia" w:hAnsiTheme="minorEastAsia" w:eastAsiaTheme="minorEastAsia" w:cstheme="minorEastAsia"/>
          <w:b/>
          <w:bCs/>
          <w:szCs w:val="21"/>
        </w:rPr>
      </w:pPr>
    </w:p>
    <w:p w14:paraId="445164A6">
      <w:pPr>
        <w:rPr>
          <w:rFonts w:hint="eastAsia" w:asciiTheme="minorEastAsia" w:hAnsiTheme="minorEastAsia" w:eastAsiaTheme="minorEastAsia" w:cstheme="minorEastAsia"/>
          <w:b/>
          <w:bCs/>
          <w:kern w:val="0"/>
          <w:sz w:val="28"/>
          <w:szCs w:val="28"/>
        </w:rPr>
      </w:pPr>
    </w:p>
    <w:p w14:paraId="7FAD2EE0">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596D4C96">
      <w:pPr>
        <w:spacing w:line="360" w:lineRule="auto"/>
        <w:jc w:val="center"/>
        <w:outlineLvl w:val="0"/>
        <w:rPr>
          <w:rFonts w:hint="eastAsia" w:asciiTheme="minorEastAsia" w:hAnsiTheme="minorEastAsia" w:eastAsiaTheme="minorEastAsia" w:cstheme="minorEastAsia"/>
          <w:b/>
          <w:kern w:val="0"/>
          <w:sz w:val="36"/>
          <w:szCs w:val="36"/>
        </w:rPr>
      </w:pPr>
      <w:bookmarkStart w:id="9"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9"/>
    </w:p>
    <w:p w14:paraId="40FD69A5">
      <w:pPr>
        <w:spacing w:line="360" w:lineRule="auto"/>
        <w:rPr>
          <w:rFonts w:hint="eastAsia" w:asciiTheme="minorEastAsia" w:hAnsiTheme="minorEastAsia" w:eastAsiaTheme="minorEastAsia" w:cstheme="minorEastAsia"/>
          <w:sz w:val="24"/>
        </w:rPr>
      </w:pPr>
    </w:p>
    <w:p w14:paraId="11226FA7">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47E13613">
      <w:pPr>
        <w:snapToGrid w:val="0"/>
        <w:ind w:firstLine="411" w:firstLineChars="196"/>
        <w:jc w:val="center"/>
        <w:rPr>
          <w:rFonts w:hint="eastAsia" w:asciiTheme="minorEastAsia" w:hAnsiTheme="minorEastAsia" w:eastAsiaTheme="minorEastAsia" w:cstheme="minorEastAsia"/>
        </w:rPr>
      </w:pPr>
    </w:p>
    <w:p w14:paraId="454EBA7B">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4647DA3B">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49D77764">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0E2111F0">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5EC6A58C">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62124EDD">
      <w:pPr>
        <w:spacing w:line="360" w:lineRule="auto"/>
        <w:jc w:val="center"/>
        <w:outlineLvl w:val="0"/>
        <w:rPr>
          <w:rFonts w:hint="default" w:ascii="宋体" w:hAnsi="宋体" w:eastAsia="宋体" w:cs="宋体"/>
          <w:b/>
          <w:kern w:val="0"/>
          <w:sz w:val="36"/>
          <w:szCs w:val="36"/>
          <w:lang w:val="en-US" w:eastAsia="zh-CN"/>
        </w:rPr>
      </w:pPr>
      <w:bookmarkStart w:id="10" w:name="_Toc8857"/>
      <w:bookmarkStart w:id="11" w:name="_Toc4119"/>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10"/>
      <w:bookmarkEnd w:id="11"/>
    </w:p>
    <w:p w14:paraId="5A18C461">
      <w:pPr>
        <w:pStyle w:val="5"/>
        <w:pageBreakBefore w:val="0"/>
        <w:kinsoku/>
        <w:wordWrap/>
        <w:overflowPunct/>
        <w:topLinePunct w:val="0"/>
        <w:autoSpaceDE/>
        <w:autoSpaceDN/>
        <w:bidi w:val="0"/>
        <w:spacing w:line="400" w:lineRule="exact"/>
        <w:ind w:firstLine="5670" w:firstLineChars="2700"/>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21"/>
          <w:szCs w:val="21"/>
          <w:lang w:eastAsia="zh-CN"/>
        </w:rPr>
        <w:t>【合同编号：</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21"/>
          <w:szCs w:val="21"/>
          <w:lang w:val="en-US" w:eastAsia="zh-CN"/>
        </w:rPr>
        <w:t xml:space="preserve">                              </w:t>
      </w:r>
    </w:p>
    <w:p w14:paraId="358DE84B">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sz w:val="36"/>
          <w:szCs w:val="36"/>
          <w:lang w:eastAsia="zh-CN"/>
        </w:rPr>
        <w:t>【</w:t>
      </w:r>
      <w:r>
        <w:rPr>
          <w:rFonts w:hint="eastAsia" w:ascii="仿宋_GB2312" w:hAnsi="仿宋_GB2312" w:eastAsia="仿宋_GB2312" w:cs="仿宋_GB2312"/>
          <w:b/>
          <w:bCs w:val="0"/>
          <w:sz w:val="36"/>
          <w:szCs w:val="36"/>
          <w:lang w:val="en-US" w:eastAsia="zh-CN"/>
        </w:rPr>
        <w:t xml:space="preserve">    </w:t>
      </w:r>
      <w:r>
        <w:rPr>
          <w:rFonts w:hint="eastAsia" w:ascii="仿宋_GB2312" w:hAnsi="仿宋_GB2312" w:eastAsia="仿宋_GB2312" w:cs="仿宋_GB2312"/>
          <w:b/>
          <w:bCs w:val="0"/>
          <w:sz w:val="36"/>
          <w:szCs w:val="36"/>
          <w:lang w:eastAsia="zh-CN"/>
        </w:rPr>
        <w:t>】项目</w:t>
      </w:r>
      <w:r>
        <w:rPr>
          <w:rFonts w:hint="eastAsia" w:ascii="仿宋_GB2312" w:hAnsi="仿宋_GB2312" w:eastAsia="仿宋_GB2312" w:cs="仿宋_GB2312"/>
          <w:b/>
          <w:bCs w:val="0"/>
          <w:sz w:val="36"/>
          <w:szCs w:val="36"/>
        </w:rPr>
        <w:t>制作</w:t>
      </w:r>
      <w:r>
        <w:rPr>
          <w:rFonts w:hint="eastAsia" w:ascii="仿宋_GB2312" w:hAnsi="仿宋_GB2312" w:eastAsia="仿宋_GB2312" w:cs="仿宋_GB2312"/>
          <w:b/>
          <w:bCs w:val="0"/>
          <w:sz w:val="36"/>
          <w:szCs w:val="36"/>
          <w:lang w:eastAsia="zh-CN"/>
        </w:rPr>
        <w:t>服务</w:t>
      </w:r>
      <w:r>
        <w:rPr>
          <w:rFonts w:hint="eastAsia" w:ascii="仿宋_GB2312" w:hAnsi="仿宋_GB2312" w:eastAsia="仿宋_GB2312" w:cs="仿宋_GB2312"/>
          <w:b/>
          <w:bCs w:val="0"/>
          <w:sz w:val="36"/>
          <w:szCs w:val="36"/>
        </w:rPr>
        <w:t>合同</w:t>
      </w:r>
    </w:p>
    <w:p w14:paraId="356E163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lang w:eastAsia="zh-CN"/>
        </w:rPr>
      </w:pPr>
    </w:p>
    <w:p w14:paraId="7FAF31E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3063AA35">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176C72C0">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524D6AB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147444F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1D42465D">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46F7ED11">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60E29BD5">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5AA8CAC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7847CAD2">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1A0A4E4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1E9983E0">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55B72985">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根据《中华人民共和国民法典》《中华人民共和国政府采购法》《深圳经济特区政府采购条例》</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相关法律法规</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规定，经甲乙双方友好协商，</w:t>
      </w:r>
      <w:r>
        <w:rPr>
          <w:rFonts w:hint="eastAsia" w:ascii="仿宋_GB2312" w:hAnsi="仿宋_GB2312" w:eastAsia="仿宋_GB2312" w:cs="仿宋_GB2312"/>
          <w:b w:val="0"/>
          <w:bCs/>
          <w:color w:val="000000"/>
          <w:sz w:val="32"/>
          <w:szCs w:val="32"/>
          <w:lang w:eastAsia="zh-CN"/>
        </w:rPr>
        <w:t>就甲方委托乙方制作【</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】项目（以下简称“项目”）的有关服务事宜，</w:t>
      </w:r>
      <w:r>
        <w:rPr>
          <w:rFonts w:hint="eastAsia" w:ascii="仿宋_GB2312" w:hAnsi="仿宋_GB2312" w:eastAsia="仿宋_GB2312" w:cs="仿宋_GB2312"/>
          <w:b w:val="0"/>
          <w:bCs/>
          <w:color w:val="000000"/>
          <w:sz w:val="32"/>
          <w:szCs w:val="32"/>
        </w:rPr>
        <w:t>签订本合同</w:t>
      </w:r>
      <w:r>
        <w:rPr>
          <w:rFonts w:hint="eastAsia" w:ascii="仿宋_GB2312" w:hAnsi="仿宋_GB2312" w:eastAsia="仿宋_GB2312" w:cs="仿宋_GB2312"/>
          <w:sz w:val="32"/>
          <w:szCs w:val="32"/>
          <w:lang w:val="en-US" w:eastAsia="zh-CN" w:bidi="ar-SA"/>
        </w:rPr>
        <w:t>，以资共同遵守</w:t>
      </w:r>
      <w:r>
        <w:rPr>
          <w:rFonts w:hint="eastAsia" w:ascii="仿宋_GB2312" w:hAnsi="仿宋_GB2312" w:eastAsia="仿宋_GB2312" w:cs="仿宋_GB2312"/>
          <w:b w:val="0"/>
          <w:bCs/>
          <w:color w:val="000000"/>
          <w:sz w:val="32"/>
          <w:szCs w:val="32"/>
        </w:rPr>
        <w:t>。</w:t>
      </w:r>
    </w:p>
    <w:p w14:paraId="56F1F8EC">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一、服务内容</w:t>
      </w:r>
      <w:r>
        <w:rPr>
          <w:rFonts w:hint="eastAsia" w:ascii="仿宋_GB2312" w:hAnsi="仿宋_GB2312" w:eastAsia="仿宋_GB2312" w:cs="仿宋_GB2312"/>
          <w:b/>
          <w:sz w:val="32"/>
          <w:szCs w:val="32"/>
          <w:lang w:eastAsia="zh-CN"/>
        </w:rPr>
        <w:t>及要求</w:t>
      </w:r>
    </w:p>
    <w:p w14:paraId="1470C2F7">
      <w:pPr>
        <w:pStyle w:val="40"/>
        <w:spacing w:line="40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项目内容：</w:t>
      </w:r>
      <w:r>
        <w:rPr>
          <w:rFonts w:hint="eastAsia" w:ascii="仿宋_GB2312" w:hAnsi="仿宋_GB2312" w:eastAsia="仿宋_GB2312" w:cs="仿宋_GB2312"/>
          <w:color w:val="000000"/>
          <w:sz w:val="32"/>
          <w:szCs w:val="32"/>
          <w:lang w:eastAsia="zh-CN"/>
        </w:rPr>
        <w:t>【】。</w:t>
      </w:r>
    </w:p>
    <w:p w14:paraId="505754A6">
      <w:pPr>
        <w:spacing w:line="4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2.制作方式：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bidi="ar"/>
        </w:rPr>
        <w:t>实拍</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二维动画</w:t>
      </w:r>
      <w:r>
        <w:rPr>
          <w:rFonts w:hint="eastAsia" w:ascii="仿宋_GB2312" w:hAnsi="仿宋_GB2312" w:eastAsia="仿宋_GB2312" w:cs="仿宋_GB2312"/>
          <w:color w:val="000000"/>
          <w:kern w:val="0"/>
          <w:sz w:val="32"/>
          <w:szCs w:val="32"/>
          <w:lang w:eastAsia="zh-CN" w:bidi="ar"/>
        </w:rPr>
        <w:t>、原创手绘动画等</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sz w:val="32"/>
          <w:szCs w:val="32"/>
          <w:lang w:eastAsia="zh-CN"/>
        </w:rPr>
        <w:t>】。</w:t>
      </w:r>
    </w:p>
    <w:p w14:paraId="300F3E3F">
      <w:pPr>
        <w:spacing w:line="4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3.规格要求：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画面比例16：9；像素尺寸：1920x1080</w:t>
      </w:r>
      <w:r>
        <w:rPr>
          <w:rFonts w:hint="eastAsia" w:ascii="仿宋_GB2312" w:hAnsi="仿宋_GB2312" w:eastAsia="仿宋_GB2312" w:cs="仿宋_GB2312"/>
          <w:sz w:val="32"/>
          <w:szCs w:val="32"/>
          <w:lang w:eastAsia="zh-CN"/>
        </w:rPr>
        <w:t>】</w:t>
      </w:r>
    </w:p>
    <w:p w14:paraId="75A92B3A">
      <w:pPr>
        <w:keepNext w:val="0"/>
        <w:keepLines w:val="0"/>
        <w:pageBreakBefore w:val="0"/>
        <w:widowControl/>
        <w:kinsoku/>
        <w:wordWrap/>
        <w:overflowPunct/>
        <w:topLinePunct w:val="0"/>
        <w:autoSpaceDE w:val="0"/>
        <w:autoSpaceDN w:val="0"/>
        <w:bidi w:val="0"/>
        <w:adjustRightInd/>
        <w:snapToGrid/>
        <w:spacing w:line="400" w:lineRule="exact"/>
        <w:ind w:firstLine="640" w:firstLineChars="200"/>
        <w:jc w:val="left"/>
        <w:textAlignment w:val="auto"/>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sz w:val="32"/>
          <w:szCs w:val="32"/>
        </w:rPr>
        <w:t>4.片长要求：</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b w:val="0"/>
          <w:bCs/>
          <w:color w:val="000000"/>
          <w:sz w:val="32"/>
          <w:szCs w:val="32"/>
        </w:rPr>
        <w:sym w:font="Wingdings 2" w:char="00A3"/>
      </w:r>
      <w:r>
        <w:rPr>
          <w:rFonts w:hint="eastAsia" w:ascii="仿宋_GB2312" w:hAnsi="仿宋_GB2312" w:eastAsia="仿宋_GB2312" w:cs="仿宋_GB2312"/>
          <w:color w:val="000000"/>
          <w:kern w:val="0"/>
          <w:sz w:val="32"/>
          <w:szCs w:val="32"/>
          <w:lang w:bidi="ar"/>
        </w:rPr>
        <w:t>2-5分钟，实际时长</w:t>
      </w:r>
      <w:r>
        <w:rPr>
          <w:rFonts w:hint="eastAsia" w:ascii="仿宋_GB2312" w:hAnsi="仿宋_GB2312" w:eastAsia="仿宋_GB2312" w:cs="仿宋_GB2312"/>
          <w:color w:val="000000"/>
          <w:kern w:val="0"/>
          <w:sz w:val="32"/>
          <w:szCs w:val="32"/>
          <w:lang w:eastAsia="zh-CN" w:bidi="ar"/>
        </w:rPr>
        <w:t>乙方需根据甲方</w:t>
      </w:r>
      <w:r>
        <w:rPr>
          <w:rFonts w:hint="eastAsia" w:ascii="仿宋_GB2312" w:hAnsi="仿宋_GB2312" w:eastAsia="仿宋_GB2312" w:cs="仿宋_GB2312"/>
          <w:color w:val="000000"/>
          <w:kern w:val="0"/>
          <w:sz w:val="32"/>
          <w:szCs w:val="32"/>
          <w:lang w:bidi="ar"/>
        </w:rPr>
        <w:t>主题需求、脚本内容、表现形式等适当调整，确定成片后需按照</w:t>
      </w:r>
      <w:r>
        <w:rPr>
          <w:rFonts w:hint="eastAsia" w:ascii="仿宋_GB2312" w:hAnsi="仿宋_GB2312" w:eastAsia="仿宋_GB2312" w:cs="仿宋_GB2312"/>
          <w:color w:val="000000"/>
          <w:kern w:val="0"/>
          <w:sz w:val="32"/>
          <w:szCs w:val="32"/>
          <w:lang w:eastAsia="zh-CN" w:bidi="ar"/>
        </w:rPr>
        <w:t>甲方</w:t>
      </w:r>
      <w:r>
        <w:rPr>
          <w:rFonts w:hint="eastAsia" w:ascii="仿宋_GB2312" w:hAnsi="仿宋_GB2312" w:eastAsia="仿宋_GB2312" w:cs="仿宋_GB2312"/>
          <w:color w:val="000000"/>
          <w:kern w:val="0"/>
          <w:sz w:val="32"/>
          <w:szCs w:val="32"/>
          <w:lang w:bidi="ar"/>
        </w:rPr>
        <w:t>需求剪辑15秒版、30秒版、1分钟版及无配音、无字幕版</w:t>
      </w:r>
      <w:r>
        <w:rPr>
          <w:rFonts w:hint="eastAsia" w:ascii="仿宋_GB2312" w:hAnsi="仿宋_GB2312" w:eastAsia="仿宋_GB2312" w:cs="仿宋_GB2312"/>
          <w:color w:val="000000"/>
          <w:kern w:val="0"/>
          <w:sz w:val="32"/>
          <w:szCs w:val="32"/>
          <w:lang w:eastAsia="zh-CN" w:bidi="ar"/>
        </w:rPr>
        <w:t>等；</w:t>
      </w:r>
      <w:r>
        <w:rPr>
          <w:rFonts w:hint="eastAsia" w:ascii="仿宋_GB2312" w:hAnsi="仿宋_GB2312" w:eastAsia="仿宋_GB2312" w:cs="仿宋_GB2312"/>
          <w:b w:val="0"/>
          <w:bCs/>
          <w:color w:val="000000"/>
          <w:sz w:val="32"/>
          <w:szCs w:val="32"/>
        </w:rPr>
        <w:sym w:font="Wingdings 2" w:char="00A3"/>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集制作，每集约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分钟（包含片头和片尾），可根据实际内容适当调整每集时长，总时长不少于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分钟</w:t>
      </w:r>
      <w:r>
        <w:rPr>
          <w:rFonts w:hint="eastAsia" w:ascii="仿宋_GB2312" w:hAnsi="仿宋_GB2312" w:eastAsia="仿宋_GB2312" w:cs="仿宋_GB2312"/>
          <w:sz w:val="32"/>
          <w:szCs w:val="32"/>
          <w:lang w:eastAsia="zh-CN"/>
        </w:rPr>
        <w:t>。】</w:t>
      </w:r>
    </w:p>
    <w:p w14:paraId="4575362A">
      <w:pPr>
        <w:spacing w:line="4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5.语言要求：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中文</w:t>
      </w:r>
      <w:r>
        <w:rPr>
          <w:rFonts w:hint="eastAsia" w:ascii="仿宋_GB2312" w:hAnsi="仿宋_GB2312" w:eastAsia="仿宋_GB2312" w:cs="仿宋_GB2312"/>
          <w:sz w:val="32"/>
          <w:szCs w:val="32"/>
          <w:lang w:eastAsia="zh-CN"/>
        </w:rPr>
        <w:t>】。</w:t>
      </w:r>
    </w:p>
    <w:p w14:paraId="6B9E998B">
      <w:pPr>
        <w:spacing w:line="4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6.配音要求：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普通</w:t>
      </w:r>
      <w:r>
        <w:rPr>
          <w:rFonts w:hint="eastAsia" w:ascii="仿宋_GB2312" w:hAnsi="仿宋_GB2312" w:eastAsia="仿宋_GB2312" w:cs="仿宋_GB2312"/>
          <w:sz w:val="32"/>
          <w:szCs w:val="32"/>
          <w:lang w:eastAsia="zh-CN"/>
        </w:rPr>
        <w:t>】。</w:t>
      </w:r>
    </w:p>
    <w:p w14:paraId="18FDA49B">
      <w:pPr>
        <w:spacing w:line="4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7.输出格式：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MP4格式视频</w:t>
      </w:r>
      <w:r>
        <w:rPr>
          <w:rFonts w:hint="eastAsia" w:ascii="仿宋_GB2312" w:hAnsi="仿宋_GB2312" w:eastAsia="仿宋_GB2312" w:cs="仿宋_GB2312"/>
          <w:sz w:val="32"/>
          <w:szCs w:val="32"/>
          <w:lang w:eastAsia="zh-CN"/>
        </w:rPr>
        <w:t>】。</w:t>
      </w:r>
    </w:p>
    <w:p w14:paraId="41BB3FD4">
      <w:pPr>
        <w:spacing w:line="4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8.输出要求：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rPr>
        <w:t>常规版（LOGO在左上角正常位置）；电视版（LOGO在左上角偏中间位置）；无字版（无LOGO、无字幕、无配音）</w:t>
      </w:r>
      <w:r>
        <w:rPr>
          <w:rFonts w:hint="eastAsia" w:ascii="仿宋_GB2312" w:hAnsi="仿宋_GB2312" w:eastAsia="仿宋_GB2312" w:cs="仿宋_GB2312"/>
          <w:sz w:val="32"/>
          <w:szCs w:val="32"/>
          <w:lang w:eastAsia="zh-CN"/>
        </w:rPr>
        <w:t>】。</w:t>
      </w:r>
    </w:p>
    <w:p w14:paraId="0C6E0FDD">
      <w:pPr>
        <w:spacing w:line="4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.制作周期：</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个月(确定脚本及相关角色、场景和色彩设计)，总周期不超过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w:t>
      </w:r>
    </w:p>
    <w:p w14:paraId="23467B9E">
      <w:pPr>
        <w:keepNext w:val="0"/>
        <w:keepLines w:val="0"/>
        <w:pageBreakBefore w:val="0"/>
        <w:widowControl/>
        <w:kinsoku/>
        <w:wordWrap/>
        <w:overflowPunct/>
        <w:topLinePunct w:val="0"/>
        <w:autoSpaceDE w:val="0"/>
        <w:autoSpaceDN w:val="0"/>
        <w:bidi w:val="0"/>
        <w:adjustRightInd/>
        <w:snapToGrid/>
        <w:spacing w:line="400" w:lineRule="exact"/>
        <w:ind w:firstLine="64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color w:val="000000"/>
          <w:kern w:val="0"/>
          <w:sz w:val="32"/>
          <w:szCs w:val="32"/>
          <w:lang w:val="en-US" w:eastAsia="zh-CN" w:bidi="ar"/>
        </w:rPr>
        <w:t>项目</w:t>
      </w:r>
      <w:r>
        <w:rPr>
          <w:rFonts w:hint="eastAsia" w:ascii="仿宋_GB2312" w:hAnsi="仿宋_GB2312" w:eastAsia="仿宋_GB2312" w:cs="仿宋_GB2312"/>
          <w:color w:val="000000"/>
          <w:kern w:val="0"/>
          <w:sz w:val="32"/>
          <w:szCs w:val="32"/>
          <w:lang w:bidi="ar"/>
        </w:rPr>
        <w:t>脚本：制作前</w:t>
      </w:r>
      <w:r>
        <w:rPr>
          <w:rFonts w:hint="eastAsia" w:ascii="仿宋_GB2312" w:hAnsi="仿宋_GB2312" w:eastAsia="仿宋_GB2312" w:cs="仿宋_GB2312"/>
          <w:color w:val="000000"/>
          <w:kern w:val="0"/>
          <w:sz w:val="32"/>
          <w:szCs w:val="32"/>
          <w:lang w:eastAsia="zh-CN" w:bidi="ar"/>
        </w:rPr>
        <w:t>乙方需</w:t>
      </w:r>
      <w:r>
        <w:rPr>
          <w:rFonts w:hint="eastAsia" w:ascii="仿宋_GB2312" w:hAnsi="仿宋_GB2312" w:eastAsia="仿宋_GB2312" w:cs="仿宋_GB2312"/>
          <w:color w:val="000000"/>
          <w:kern w:val="0"/>
          <w:sz w:val="32"/>
          <w:szCs w:val="32"/>
          <w:lang w:bidi="ar"/>
        </w:rPr>
        <w:t>准备</w:t>
      </w:r>
      <w:r>
        <w:rPr>
          <w:rFonts w:hint="eastAsia" w:ascii="仿宋_GB2312" w:hAnsi="仿宋_GB2312" w:eastAsia="仿宋_GB2312" w:cs="仿宋_GB2312"/>
          <w:color w:val="000000"/>
          <w:kern w:val="0"/>
          <w:sz w:val="32"/>
          <w:szCs w:val="32"/>
          <w:lang w:eastAsia="zh-CN" w:bidi="ar"/>
        </w:rPr>
        <w:t>好</w:t>
      </w:r>
      <w:r>
        <w:rPr>
          <w:rFonts w:hint="eastAsia" w:ascii="仿宋_GB2312" w:hAnsi="仿宋_GB2312" w:eastAsia="仿宋_GB2312" w:cs="仿宋_GB2312"/>
          <w:b w:val="0"/>
          <w:bCs/>
          <w:color w:val="000000"/>
          <w:sz w:val="32"/>
          <w:szCs w:val="32"/>
        </w:rPr>
        <w:sym w:font="Wingdings 2" w:char="00A3"/>
      </w:r>
      <w:r>
        <w:rPr>
          <w:rFonts w:hint="eastAsia" w:ascii="仿宋_GB2312" w:hAnsi="仿宋_GB2312" w:eastAsia="仿宋_GB2312" w:cs="仿宋_GB2312"/>
          <w:color w:val="000000"/>
          <w:kern w:val="0"/>
          <w:sz w:val="32"/>
          <w:szCs w:val="32"/>
          <w:lang w:bidi="ar"/>
        </w:rPr>
        <w:t>视频</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b w:val="0"/>
          <w:bCs/>
          <w:color w:val="000000"/>
          <w:sz w:val="32"/>
          <w:szCs w:val="32"/>
        </w:rPr>
        <w:sym w:font="Wingdings 2" w:char="00A3"/>
      </w:r>
      <w:r>
        <w:rPr>
          <w:rFonts w:hint="eastAsia" w:ascii="仿宋_GB2312" w:hAnsi="仿宋_GB2312" w:eastAsia="仿宋_GB2312" w:cs="仿宋_GB2312"/>
          <w:color w:val="000000"/>
          <w:kern w:val="0"/>
          <w:sz w:val="32"/>
          <w:szCs w:val="32"/>
          <w:lang w:val="en-US" w:eastAsia="zh-CN" w:bidi="ar"/>
        </w:rPr>
        <w:t>动漫</w:t>
      </w:r>
      <w:r>
        <w:rPr>
          <w:rFonts w:hint="eastAsia" w:ascii="仿宋_GB2312" w:hAnsi="仿宋_GB2312" w:eastAsia="仿宋_GB2312" w:cs="仿宋_GB2312"/>
          <w:color w:val="000000"/>
          <w:kern w:val="0"/>
          <w:sz w:val="32"/>
          <w:szCs w:val="32"/>
          <w:lang w:bidi="ar"/>
        </w:rPr>
        <w:t>脚本，根据确定后的脚本进行制作。</w:t>
      </w:r>
      <w:r>
        <w:rPr>
          <w:rFonts w:hint="eastAsia" w:ascii="仿宋_GB2312" w:hAnsi="仿宋_GB2312" w:eastAsia="仿宋_GB2312" w:cs="仿宋_GB2312"/>
          <w:sz w:val="32"/>
          <w:szCs w:val="32"/>
          <w:lang w:eastAsia="zh-CN"/>
        </w:rPr>
        <w:t>】</w:t>
      </w:r>
    </w:p>
    <w:p w14:paraId="14CD7DB8">
      <w:pPr>
        <w:keepNext w:val="0"/>
        <w:keepLines w:val="0"/>
        <w:pageBreakBefore w:val="0"/>
        <w:numPr>
          <w:ilvl w:val="0"/>
          <w:numId w:val="4"/>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服务</w:t>
      </w:r>
      <w:r>
        <w:rPr>
          <w:rFonts w:hint="eastAsia" w:ascii="仿宋_GB2312" w:hAnsi="仿宋_GB2312" w:eastAsia="仿宋_GB2312" w:cs="仿宋_GB2312"/>
          <w:b/>
          <w:sz w:val="32"/>
          <w:szCs w:val="32"/>
          <w:lang w:eastAsia="zh-CN"/>
        </w:rPr>
        <w:t>履行</w:t>
      </w:r>
      <w:r>
        <w:rPr>
          <w:rFonts w:hint="eastAsia" w:ascii="仿宋_GB2312" w:hAnsi="仿宋_GB2312" w:eastAsia="仿宋_GB2312" w:cs="仿宋_GB2312"/>
          <w:b/>
          <w:sz w:val="32"/>
          <w:szCs w:val="32"/>
        </w:rPr>
        <w:t>期限</w:t>
      </w:r>
    </w:p>
    <w:p w14:paraId="4B3D4E9E">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3FF37089">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4D1BB7B4">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1385B9C5">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635C6D29">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154BA488">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本合同生效后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向乙方</w:t>
      </w:r>
      <w:r>
        <w:rPr>
          <w:rFonts w:hint="eastAsia" w:ascii="仿宋_GB2312" w:hAnsi="仿宋_GB2312" w:eastAsia="仿宋_GB2312" w:cs="仿宋_GB2312"/>
          <w:color w:val="auto"/>
          <w:sz w:val="32"/>
          <w:szCs w:val="32"/>
          <w:u w:val="none"/>
        </w:rPr>
        <w:t>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14:paraId="3CF92FFB">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（2）项目工</w:t>
      </w:r>
      <w:r>
        <w:rPr>
          <w:rFonts w:hint="eastAsia" w:ascii="仿宋_GB2312" w:hAnsi="仿宋_GB2312" w:eastAsia="仿宋_GB2312" w:cs="仿宋_GB2312"/>
          <w:color w:val="auto"/>
          <w:sz w:val="32"/>
          <w:szCs w:val="32"/>
          <w:lang w:val="en-US" w:eastAsia="zh-CN"/>
        </w:rPr>
        <w:t>作成果经甲方验收合格后【  】</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内，甲方向乙方一次性支付服务费人民币【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lang w:val="en-US" w:eastAsia="zh-CN"/>
        </w:rPr>
        <w:t>】。</w:t>
      </w:r>
    </w:p>
    <w:p w14:paraId="488DD850">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32A80E16">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0C8AF35B">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7BEDA77F">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754E981D">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1B384EFB">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6EB4E723">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09598B3C">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46943E88">
      <w:pPr>
        <w:keepNext w:val="0"/>
        <w:keepLines w:val="0"/>
        <w:pageBreakBefore w:val="0"/>
        <w:widowControl/>
        <w:kinsoku/>
        <w:wordWrap/>
        <w:overflowPunct/>
        <w:topLinePunct w:val="0"/>
        <w:autoSpaceDE w:val="0"/>
        <w:autoSpaceDN w:val="0"/>
        <w:bidi w:val="0"/>
        <w:adjustRightInd/>
        <w:snapToGrid/>
        <w:spacing w:line="400" w:lineRule="exact"/>
        <w:ind w:firstLine="640" w:firstLineChars="200"/>
        <w:jc w:val="left"/>
        <w:textAlignment w:val="auto"/>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kern w:val="0"/>
          <w:sz w:val="32"/>
          <w:szCs w:val="32"/>
          <w:lang w:eastAsia="zh-CN" w:bidi="ar"/>
        </w:rPr>
        <w:t>合同签订【</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个工作日内</w:t>
      </w:r>
      <w:r>
        <w:rPr>
          <w:rFonts w:hint="eastAsia" w:ascii="仿宋_GB2312" w:hAnsi="仿宋_GB2312" w:eastAsia="仿宋_GB2312" w:cs="仿宋_GB2312"/>
          <w:color w:val="000000"/>
          <w:kern w:val="0"/>
          <w:sz w:val="32"/>
          <w:szCs w:val="32"/>
          <w:lang w:eastAsia="zh-CN" w:bidi="ar"/>
        </w:rPr>
        <w:t>乙方需</w:t>
      </w:r>
      <w:r>
        <w:rPr>
          <w:rFonts w:hint="eastAsia" w:ascii="仿宋_GB2312" w:hAnsi="仿宋_GB2312" w:eastAsia="仿宋_GB2312" w:cs="仿宋_GB2312"/>
          <w:color w:val="000000"/>
          <w:kern w:val="0"/>
          <w:sz w:val="32"/>
          <w:szCs w:val="32"/>
          <w:lang w:bidi="ar"/>
        </w:rPr>
        <w:t>完成脚本创作并呈交甲方审核，每次修改脚本时间不超过</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个工作日</w:t>
      </w:r>
      <w:r>
        <w:rPr>
          <w:rFonts w:hint="eastAsia" w:ascii="仿宋_GB2312" w:hAnsi="仿宋_GB2312" w:eastAsia="仿宋_GB2312" w:cs="仿宋_GB2312"/>
          <w:color w:val="000000"/>
          <w:kern w:val="0"/>
          <w:sz w:val="32"/>
          <w:szCs w:val="32"/>
          <w:lang w:eastAsia="zh-CN" w:bidi="ar"/>
        </w:rPr>
        <w:t>。</w:t>
      </w:r>
    </w:p>
    <w:p w14:paraId="4776F2FC">
      <w:pPr>
        <w:keepNext w:val="0"/>
        <w:keepLines w:val="0"/>
        <w:pageBreakBefore w:val="0"/>
        <w:widowControl/>
        <w:kinsoku/>
        <w:wordWrap/>
        <w:overflowPunct/>
        <w:topLinePunct w:val="0"/>
        <w:autoSpaceDE w:val="0"/>
        <w:autoSpaceDN w:val="0"/>
        <w:bidi w:val="0"/>
        <w:adjustRightInd/>
        <w:snapToGrid/>
        <w:spacing w:line="400" w:lineRule="exact"/>
        <w:ind w:firstLine="640" w:firstLineChars="200"/>
        <w:jc w:val="left"/>
        <w:textAlignment w:val="auto"/>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3</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脚本确认后</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个工作日</w:t>
      </w:r>
      <w:r>
        <w:rPr>
          <w:rFonts w:hint="eastAsia" w:ascii="仿宋_GB2312" w:hAnsi="仿宋_GB2312" w:eastAsia="仿宋_GB2312" w:cs="仿宋_GB2312"/>
          <w:color w:val="000000"/>
          <w:kern w:val="0"/>
          <w:sz w:val="32"/>
          <w:szCs w:val="32"/>
          <w:lang w:eastAsia="zh-CN" w:bidi="ar"/>
        </w:rPr>
        <w:t>内乙方需</w:t>
      </w:r>
      <w:r>
        <w:rPr>
          <w:rFonts w:hint="eastAsia" w:ascii="仿宋_GB2312" w:hAnsi="仿宋_GB2312" w:eastAsia="仿宋_GB2312" w:cs="仿宋_GB2312"/>
          <w:color w:val="000000"/>
          <w:kern w:val="0"/>
          <w:sz w:val="32"/>
          <w:szCs w:val="32"/>
          <w:lang w:bidi="ar"/>
        </w:rPr>
        <w:t>完成成片剪辑并提交甲方</w:t>
      </w:r>
      <w:r>
        <w:rPr>
          <w:rFonts w:hint="eastAsia" w:ascii="仿宋_GB2312" w:hAnsi="仿宋_GB2312" w:eastAsia="仿宋_GB2312" w:cs="仿宋_GB2312"/>
          <w:color w:val="000000"/>
          <w:kern w:val="0"/>
          <w:sz w:val="32"/>
          <w:szCs w:val="32"/>
          <w:lang w:eastAsia="zh-CN" w:bidi="ar"/>
        </w:rPr>
        <w:t>。</w:t>
      </w:r>
    </w:p>
    <w:p w14:paraId="600B1149">
      <w:pPr>
        <w:keepNext w:val="0"/>
        <w:keepLines w:val="0"/>
        <w:pageBreakBefore w:val="0"/>
        <w:widowControl/>
        <w:kinsoku/>
        <w:wordWrap/>
        <w:overflowPunct/>
        <w:topLinePunct w:val="0"/>
        <w:autoSpaceDE w:val="0"/>
        <w:autoSpaceDN w:val="0"/>
        <w:bidi w:val="0"/>
        <w:adjustRightInd/>
        <w:snapToGrid/>
        <w:spacing w:line="400" w:lineRule="exact"/>
        <w:ind w:firstLine="640" w:firstLineChars="200"/>
        <w:jc w:val="left"/>
        <w:textAlignment w:val="auto"/>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eastAsia="zh-CN" w:bidi="ar"/>
        </w:rPr>
        <w:t>如乙方提交的项目作品不符合合同要求或甲方要求，则</w:t>
      </w:r>
      <w:r>
        <w:rPr>
          <w:rFonts w:hint="eastAsia" w:ascii="仿宋_GB2312" w:hAnsi="仿宋_GB2312" w:eastAsia="仿宋_GB2312" w:cs="仿宋_GB2312"/>
          <w:sz w:val="32"/>
          <w:szCs w:val="32"/>
          <w:lang w:val="en-US" w:eastAsia="zh-CN"/>
        </w:rPr>
        <w:t>乙方应在【】年【】月【】日前，按照甲方的修改意见完成有关修改完善工作。</w:t>
      </w:r>
    </w:p>
    <w:p w14:paraId="53DA60EF">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【5.经甲乙双方协商一致，提交项目最终成果的时间可以适当延长，但最多不得超过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个自然日</w:t>
      </w:r>
      <w:r>
        <w:rPr>
          <w:rFonts w:hint="eastAsia" w:ascii="仿宋_GB2312" w:hAnsi="仿宋_GB2312" w:eastAsia="仿宋_GB2312" w:cs="仿宋_GB2312"/>
          <w:sz w:val="32"/>
          <w:szCs w:val="32"/>
          <w:lang w:val="en-US" w:eastAsia="zh-CN"/>
        </w:rPr>
        <w:t>。】</w:t>
      </w:r>
    </w:p>
    <w:p w14:paraId="57AB7C1D">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3C744A5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4D67760C">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71DC8E7F">
      <w:pPr>
        <w:pStyle w:val="38"/>
        <w:keepNext w:val="0"/>
        <w:keepLines w:val="0"/>
        <w:pageBreakBefore w:val="0"/>
        <w:numPr>
          <w:ilvl w:val="0"/>
          <w:numId w:val="0"/>
        </w:numPr>
        <w:kinsoku/>
        <w:wordWrap/>
        <w:overflowPunct/>
        <w:topLinePunct w:val="0"/>
        <w:bidi w:val="0"/>
        <w:adjustRightInd/>
        <w:snapToGrid/>
        <w:spacing w:line="40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24CDED1E">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7D1EC75A">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3ECCAB7A">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000000"/>
          <w:kern w:val="0"/>
          <w:sz w:val="32"/>
          <w:szCs w:val="32"/>
          <w:lang w:eastAsia="zh-CN" w:bidi="ar"/>
        </w:rPr>
        <w:t>本项目的</w:t>
      </w:r>
      <w:r>
        <w:rPr>
          <w:rFonts w:hint="eastAsia" w:ascii="仿宋_GB2312" w:hAnsi="仿宋_GB2312" w:eastAsia="仿宋_GB2312" w:cs="仿宋_GB2312"/>
          <w:color w:val="000000"/>
          <w:kern w:val="0"/>
          <w:sz w:val="32"/>
          <w:szCs w:val="32"/>
          <w:lang w:bidi="ar"/>
        </w:rPr>
        <w:t>验收分为</w:t>
      </w:r>
      <w:r>
        <w:rPr>
          <w:rFonts w:hint="eastAsia" w:ascii="仿宋_GB2312" w:hAnsi="仿宋_GB2312" w:eastAsia="仿宋_GB2312" w:cs="仿宋_GB2312"/>
          <w:color w:val="000000"/>
          <w:kern w:val="0"/>
          <w:sz w:val="32"/>
          <w:szCs w:val="32"/>
          <w:u w:val="none"/>
          <w:lang w:bidi="ar"/>
        </w:rPr>
        <w:t>脚本验收、成片验收二</w:t>
      </w:r>
      <w:r>
        <w:rPr>
          <w:rFonts w:hint="eastAsia" w:ascii="仿宋_GB2312" w:hAnsi="仿宋_GB2312" w:eastAsia="仿宋_GB2312" w:cs="仿宋_GB2312"/>
          <w:color w:val="000000"/>
          <w:kern w:val="0"/>
          <w:sz w:val="32"/>
          <w:szCs w:val="32"/>
          <w:lang w:bidi="ar"/>
        </w:rPr>
        <w:t>个阶段</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36851935">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6009A5D5">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52B88D1C">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61D32A95">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3CDF1F6E">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7B5EC6E8">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5E8F8708">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72629D1D">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44EA001B">
      <w:pPr>
        <w:keepNext w:val="0"/>
        <w:keepLines w:val="0"/>
        <w:pageBreakBefore w:val="0"/>
        <w:widowControl/>
        <w:kinsoku/>
        <w:wordWrap/>
        <w:overflowPunct/>
        <w:topLinePunct w:val="0"/>
        <w:autoSpaceDE w:val="0"/>
        <w:autoSpaceDN w:val="0"/>
        <w:bidi w:val="0"/>
        <w:adjustRightInd/>
        <w:snapToGrid/>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r>
        <w:rPr>
          <w:rFonts w:hint="eastAsia" w:ascii="仿宋_GB2312" w:hAnsi="仿宋_GB2312" w:eastAsia="仿宋_GB2312" w:cs="仿宋_GB2312"/>
          <w:color w:val="000000"/>
          <w:kern w:val="0"/>
          <w:sz w:val="32"/>
          <w:szCs w:val="32"/>
          <w:lang w:bidi="ar"/>
        </w:rPr>
        <w:t>如乙方提供的</w:t>
      </w:r>
      <w:r>
        <w:rPr>
          <w:rFonts w:hint="eastAsia" w:ascii="仿宋_GB2312" w:hAnsi="仿宋_GB2312" w:eastAsia="仿宋_GB2312" w:cs="仿宋_GB2312"/>
          <w:color w:val="000000"/>
          <w:kern w:val="0"/>
          <w:sz w:val="32"/>
          <w:szCs w:val="32"/>
          <w:lang w:eastAsia="zh-CN" w:bidi="ar"/>
        </w:rPr>
        <w:t>作品</w:t>
      </w:r>
      <w:r>
        <w:rPr>
          <w:rFonts w:hint="eastAsia" w:ascii="仿宋_GB2312" w:hAnsi="仿宋_GB2312" w:eastAsia="仿宋_GB2312" w:cs="仿宋_GB2312"/>
          <w:color w:val="000000"/>
          <w:kern w:val="0"/>
          <w:sz w:val="32"/>
          <w:szCs w:val="32"/>
          <w:lang w:bidi="ar"/>
        </w:rPr>
        <w:t>不符合质量要求，</w:t>
      </w:r>
      <w:r>
        <w:rPr>
          <w:rFonts w:hint="eastAsia" w:ascii="仿宋_GB2312" w:hAnsi="仿宋_GB2312" w:eastAsia="仿宋_GB2312" w:cs="仿宋_GB2312"/>
          <w:color w:val="000000"/>
          <w:kern w:val="0"/>
          <w:sz w:val="32"/>
          <w:szCs w:val="32"/>
          <w:lang w:eastAsia="zh-CN" w:bidi="ar"/>
        </w:rPr>
        <w:t>则应</w:t>
      </w:r>
      <w:r>
        <w:rPr>
          <w:rFonts w:hint="eastAsia" w:ascii="仿宋_GB2312" w:hAnsi="仿宋_GB2312" w:eastAsia="仿宋_GB2312" w:cs="仿宋_GB2312"/>
          <w:color w:val="000000"/>
          <w:kern w:val="0"/>
          <w:sz w:val="32"/>
          <w:szCs w:val="32"/>
          <w:lang w:bidi="ar"/>
        </w:rPr>
        <w:t>在甲方提出要求后</w:t>
      </w:r>
      <w:r>
        <w:rPr>
          <w:rFonts w:hint="eastAsia" w:ascii="仿宋_GB2312" w:hAnsi="仿宋_GB2312" w:eastAsia="仿宋_GB2312" w:cs="仿宋_GB2312"/>
          <w:color w:val="000000"/>
          <w:kern w:val="0"/>
          <w:sz w:val="32"/>
          <w:szCs w:val="32"/>
          <w:lang w:eastAsia="zh-CN" w:bidi="ar"/>
        </w:rPr>
        <w:t>【】个工作日</w:t>
      </w:r>
      <w:r>
        <w:rPr>
          <w:rFonts w:hint="eastAsia" w:ascii="仿宋_GB2312" w:hAnsi="仿宋_GB2312" w:eastAsia="仿宋_GB2312" w:cs="仿宋_GB2312"/>
          <w:color w:val="000000"/>
          <w:kern w:val="0"/>
          <w:sz w:val="32"/>
          <w:szCs w:val="32"/>
          <w:lang w:bidi="ar"/>
        </w:rPr>
        <w:t>内无条件修改，</w:t>
      </w:r>
      <w:r>
        <w:rPr>
          <w:rFonts w:hint="eastAsia" w:ascii="仿宋_GB2312" w:hAnsi="仿宋_GB2312" w:eastAsia="仿宋_GB2312" w:cs="仿宋_GB2312"/>
          <w:color w:val="000000"/>
          <w:kern w:val="0"/>
          <w:sz w:val="32"/>
          <w:szCs w:val="32"/>
          <w:lang w:eastAsia="zh-CN" w:bidi="ar"/>
        </w:rPr>
        <w:t>有关</w:t>
      </w:r>
      <w:r>
        <w:rPr>
          <w:rFonts w:hint="eastAsia" w:ascii="仿宋_GB2312" w:hAnsi="仿宋_GB2312" w:eastAsia="仿宋_GB2312" w:cs="仿宋_GB2312"/>
          <w:color w:val="000000"/>
          <w:kern w:val="0"/>
          <w:sz w:val="32"/>
          <w:szCs w:val="32"/>
          <w:lang w:bidi="ar"/>
        </w:rPr>
        <w:t>费用由乙方承担。</w:t>
      </w:r>
    </w:p>
    <w:p w14:paraId="3C9ABA10">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1C6D82EA">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00D9316F">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7C82AB2B">
      <w:pPr>
        <w:numPr>
          <w:ilvl w:val="0"/>
          <w:numId w:val="0"/>
        </w:numPr>
        <w:snapToGrid w:val="0"/>
        <w:spacing w:line="400" w:lineRule="exact"/>
        <w:ind w:firstLine="64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68AACA26">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6DC1D53D">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1.乙方开展项目工作过程中形成的全部工作成果的知识产权归甲方单独所有。</w:t>
      </w:r>
    </w:p>
    <w:p w14:paraId="1685A49E">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2.乙方保证，未经甲方书面同意，项目工作成果不得用于本合同以外的其他用途，乙方不得擅自公开发表或对外使用项目工作成果。</w:t>
      </w:r>
    </w:p>
    <w:p w14:paraId="66C3D990">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6CCBA57B">
      <w:pPr>
        <w:pStyle w:val="41"/>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1DD100BE">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11D62E20">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5C04C6AC">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27C7EC90">
      <w:pPr>
        <w:pStyle w:val="41"/>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10FB7304">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12C0C46B">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17568A76">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5414D070">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6BF277D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5389B98E">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6EB6C1AD">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264C90C7">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5698E505">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4491DE55">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31CADEA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4B3DBB04">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79DA9937">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kern w:val="2"/>
          <w:sz w:val="32"/>
          <w:szCs w:val="32"/>
          <w:lang w:val="en-US" w:eastAsia="zh-CN"/>
        </w:rPr>
        <w:t>（10）</w:t>
      </w:r>
      <w:r>
        <w:rPr>
          <w:rFonts w:hint="eastAsia" w:ascii="仿宋_GB2312" w:hAnsi="仿宋_GB2312" w:eastAsia="仿宋_GB2312" w:cs="仿宋_GB2312"/>
          <w:color w:val="000000"/>
          <w:sz w:val="32"/>
          <w:szCs w:val="32"/>
          <w:lang w:val="en-US" w:eastAsia="zh-CN"/>
        </w:rPr>
        <w:t>未经甲方书面同意，</w:t>
      </w:r>
      <w:r>
        <w:rPr>
          <w:rFonts w:hint="eastAsia" w:ascii="仿宋_GB2312" w:hAnsi="仿宋_GB2312" w:eastAsia="仿宋_GB2312" w:cs="仿宋_GB2312"/>
          <w:color w:val="000000"/>
          <w:sz w:val="32"/>
          <w:szCs w:val="32"/>
        </w:rPr>
        <w:t>乙方利用项目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w:t>
      </w:r>
      <w:r>
        <w:rPr>
          <w:rFonts w:hint="eastAsia" w:ascii="仿宋_GB2312" w:hAnsi="仿宋_GB2312" w:eastAsia="仿宋_GB2312" w:cs="仿宋_GB2312"/>
          <w:color w:val="000000"/>
          <w:sz w:val="32"/>
          <w:szCs w:val="32"/>
          <w:lang w:eastAsia="zh-CN"/>
        </w:rPr>
        <w:t>或以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w:t>
      </w:r>
    </w:p>
    <w:p w14:paraId="7C51A0B3">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1BA3DC37">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5252904B">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4C4B9C62">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687BF65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2.经双方协商一致，可以对本合同进行补充、修改或变更。对本合同的任何补充、修改或变更应以书面形式进行。</w:t>
      </w:r>
    </w:p>
    <w:p w14:paraId="4BF0964E">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4C007EAF">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1943BDC2">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3D1F5ADB">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64055FA7">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5C5C07C2">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若上述附件与本合同存在矛盾和冲突的，以对乙方要求较高或较严格者为准。】</w:t>
      </w:r>
    </w:p>
    <w:p w14:paraId="57FCFB91">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1D8C9F09">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437A88D0">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2070A668">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1A5946ED">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75B7575B">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029CC984">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374F3CFD">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17D2046D">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0CF9D3F0">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573A4FDD">
      <w:pPr>
        <w:pStyle w:val="42"/>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30509A1F">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2A151156">
      <w:pPr>
        <w:rPr>
          <w:rFonts w:hint="eastAsia" w:ascii="仿宋_GB2312" w:hAnsi="仿宋_GB2312" w:eastAsia="仿宋_GB2312" w:cs="仿宋_GB2312"/>
        </w:rPr>
      </w:pPr>
    </w:p>
    <w:p w14:paraId="583D54D3">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45044669">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12"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12"/>
    </w:p>
    <w:p w14:paraId="61DF0796">
      <w:pPr>
        <w:jc w:val="center"/>
        <w:rPr>
          <w:rFonts w:hint="eastAsia" w:asciiTheme="minorEastAsia" w:hAnsiTheme="minorEastAsia" w:eastAsiaTheme="minorEastAsia" w:cstheme="minorEastAsia"/>
          <w:b/>
          <w:bCs/>
          <w:sz w:val="52"/>
          <w:szCs w:val="52"/>
        </w:rPr>
      </w:pPr>
    </w:p>
    <w:p w14:paraId="38CA2E9F">
      <w:pPr>
        <w:jc w:val="center"/>
        <w:rPr>
          <w:rFonts w:hint="eastAsia" w:asciiTheme="minorEastAsia" w:hAnsiTheme="minorEastAsia" w:eastAsiaTheme="minorEastAsia" w:cstheme="minorEastAsia"/>
          <w:b/>
          <w:bCs/>
          <w:sz w:val="52"/>
          <w:szCs w:val="52"/>
        </w:rPr>
      </w:pPr>
    </w:p>
    <w:p w14:paraId="52C6EA70">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651A5994">
      <w:pPr>
        <w:jc w:val="center"/>
        <w:rPr>
          <w:rFonts w:hint="eastAsia" w:asciiTheme="minorEastAsia" w:hAnsiTheme="minorEastAsia" w:eastAsiaTheme="minorEastAsia" w:cstheme="minorEastAsia"/>
          <w:b/>
          <w:bCs/>
          <w:sz w:val="28"/>
          <w:szCs w:val="28"/>
        </w:rPr>
      </w:pPr>
    </w:p>
    <w:p w14:paraId="41FDEB02">
      <w:pPr>
        <w:jc w:val="center"/>
        <w:rPr>
          <w:rFonts w:hint="eastAsia" w:asciiTheme="minorEastAsia" w:hAnsiTheme="minorEastAsia" w:eastAsiaTheme="minorEastAsia" w:cstheme="minorEastAsia"/>
          <w:b/>
          <w:bCs/>
          <w:sz w:val="28"/>
          <w:szCs w:val="28"/>
        </w:rPr>
      </w:pPr>
    </w:p>
    <w:p w14:paraId="70A15389">
      <w:pPr>
        <w:jc w:val="center"/>
        <w:rPr>
          <w:rFonts w:hint="eastAsia" w:asciiTheme="minorEastAsia" w:hAnsiTheme="minorEastAsia" w:eastAsiaTheme="minorEastAsia" w:cstheme="minorEastAsia"/>
          <w:b/>
          <w:bCs/>
          <w:sz w:val="28"/>
          <w:szCs w:val="28"/>
        </w:rPr>
      </w:pPr>
    </w:p>
    <w:p w14:paraId="59A0E2E9">
      <w:pPr>
        <w:jc w:val="center"/>
        <w:rPr>
          <w:rFonts w:hint="eastAsia" w:asciiTheme="minorEastAsia" w:hAnsiTheme="minorEastAsia" w:eastAsiaTheme="minorEastAsia" w:cstheme="minorEastAsia"/>
          <w:b/>
          <w:bCs/>
          <w:sz w:val="28"/>
          <w:szCs w:val="28"/>
        </w:rPr>
      </w:pPr>
    </w:p>
    <w:p w14:paraId="151783AA">
      <w:pPr>
        <w:jc w:val="center"/>
        <w:rPr>
          <w:rFonts w:hint="eastAsia" w:asciiTheme="minorEastAsia" w:hAnsiTheme="minorEastAsia" w:eastAsiaTheme="minorEastAsia" w:cstheme="minorEastAsia"/>
          <w:b/>
          <w:bCs/>
          <w:sz w:val="28"/>
          <w:szCs w:val="28"/>
        </w:rPr>
      </w:pPr>
    </w:p>
    <w:p w14:paraId="078D64C9">
      <w:pPr>
        <w:jc w:val="center"/>
        <w:rPr>
          <w:rFonts w:hint="eastAsia" w:asciiTheme="minorEastAsia" w:hAnsiTheme="minorEastAsia" w:eastAsiaTheme="minorEastAsia" w:cstheme="minorEastAsia"/>
          <w:b/>
          <w:bCs/>
          <w:sz w:val="28"/>
          <w:szCs w:val="28"/>
        </w:rPr>
      </w:pPr>
    </w:p>
    <w:p w14:paraId="3B5D39C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4A6528F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658E00B8">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0153DF4E">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0A323ABF">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123170EC">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5C7C24E1">
      <w:pPr>
        <w:rPr>
          <w:rFonts w:hint="eastAsia" w:asciiTheme="minorEastAsia" w:hAnsiTheme="minorEastAsia" w:eastAsiaTheme="minorEastAsia" w:cstheme="minorEastAsia"/>
          <w:b/>
          <w:bCs/>
          <w:sz w:val="28"/>
          <w:szCs w:val="28"/>
          <w:u w:val="single"/>
        </w:rPr>
      </w:pPr>
    </w:p>
    <w:p w14:paraId="3D66B162">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4C70B1DB">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5C427FC8">
      <w:pPr>
        <w:rPr>
          <w:rFonts w:hint="eastAsia" w:asciiTheme="minorEastAsia" w:hAnsiTheme="minorEastAsia" w:eastAsiaTheme="minorEastAsia" w:cstheme="minorEastAsia"/>
        </w:rPr>
      </w:pPr>
    </w:p>
    <w:p w14:paraId="2F86978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2A3E4B1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28AED1C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78329CFE">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6EF5262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070B358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540D4655">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3D117709">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239D212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7043121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3546E81F">
      <w:pPr>
        <w:pStyle w:val="11"/>
        <w:rPr>
          <w:rFonts w:hint="eastAsia" w:asciiTheme="minorEastAsia" w:hAnsiTheme="minorEastAsia" w:eastAsiaTheme="minorEastAsia" w:cstheme="minorEastAsia"/>
        </w:rPr>
      </w:pPr>
    </w:p>
    <w:p w14:paraId="224CFFC2">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42FBC24C">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B6E1859">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48B0A751">
      <w:pPr>
        <w:ind w:left="480"/>
        <w:jc w:val="center"/>
        <w:rPr>
          <w:rFonts w:hint="eastAsia" w:asciiTheme="minorEastAsia" w:hAnsiTheme="minorEastAsia" w:eastAsiaTheme="minorEastAsia" w:cstheme="minorEastAsia"/>
        </w:rPr>
      </w:pPr>
    </w:p>
    <w:p w14:paraId="79D797D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54813CB4">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UHOSZSFJD2025386</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30A53BB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04BBB983">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1BA6C38E">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3ED4083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2649CD9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50978D57">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2255DEC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6641133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63A31CE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0BB9362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0CA9857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1ACF5D38">
      <w:pPr>
        <w:ind w:firstLine="420" w:firstLineChars="200"/>
        <w:rPr>
          <w:rFonts w:hint="eastAsia" w:asciiTheme="minorEastAsia" w:hAnsiTheme="minorEastAsia" w:eastAsiaTheme="minorEastAsia" w:cstheme="minorEastAsia"/>
        </w:rPr>
      </w:pPr>
    </w:p>
    <w:p w14:paraId="20ECF6BA">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3CA29BCD">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16E0B3DC">
      <w:pPr>
        <w:ind w:firstLine="420" w:firstLineChars="200"/>
        <w:rPr>
          <w:rFonts w:hint="eastAsia" w:asciiTheme="minorEastAsia" w:hAnsiTheme="minorEastAsia" w:eastAsiaTheme="minorEastAsia" w:cstheme="minorEastAsia"/>
        </w:rPr>
      </w:pPr>
    </w:p>
    <w:p w14:paraId="75344D7E">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09509F5">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50BB0D7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6C8E262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152C166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46C08EC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18526150">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A6A311B">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699AEA61">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604015BE">
      <w:pPr>
        <w:snapToGrid w:val="0"/>
        <w:rPr>
          <w:rFonts w:hint="eastAsia" w:asciiTheme="minorEastAsia" w:hAnsiTheme="minorEastAsia" w:eastAsiaTheme="minorEastAsia" w:cstheme="minorEastAsia"/>
          <w:b/>
          <w:szCs w:val="21"/>
        </w:rPr>
      </w:pPr>
    </w:p>
    <w:p w14:paraId="34F19905">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6EC1047C">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3939072B">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7D9A4EAB">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580B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017657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02F1E272">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49F0E28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47BBBFE7">
            <w:pPr>
              <w:widowControl/>
              <w:snapToGrid w:val="0"/>
              <w:rPr>
                <w:rFonts w:hint="eastAsia" w:asciiTheme="minorEastAsia" w:hAnsiTheme="minorEastAsia" w:eastAsiaTheme="minorEastAsia" w:cstheme="minorEastAsia"/>
                <w:bCs/>
                <w:szCs w:val="21"/>
              </w:rPr>
            </w:pPr>
          </w:p>
        </w:tc>
      </w:tr>
      <w:tr w14:paraId="794B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5B63FE4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3EE5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602A605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72F4B0F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110B91D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57C9F88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3252754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1682FAA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284973A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0D895FB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2768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0DA6B7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7BBE21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1F9031BB">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0F8649A">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12C4064">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FBEB47B">
            <w:pPr>
              <w:widowControl/>
              <w:snapToGrid w:val="0"/>
              <w:rPr>
                <w:rFonts w:hint="eastAsia" w:asciiTheme="minorEastAsia" w:hAnsiTheme="minorEastAsia" w:eastAsiaTheme="minorEastAsia" w:cstheme="minorEastAsia"/>
                <w:bCs/>
                <w:szCs w:val="21"/>
              </w:rPr>
            </w:pPr>
          </w:p>
        </w:tc>
      </w:tr>
      <w:tr w14:paraId="322E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9DCC81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E02B878">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454E61F6">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E46CA37">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39B42E4B">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13B2A175">
            <w:pPr>
              <w:widowControl/>
              <w:snapToGrid w:val="0"/>
              <w:rPr>
                <w:rFonts w:hint="eastAsia" w:asciiTheme="minorEastAsia" w:hAnsiTheme="minorEastAsia" w:eastAsiaTheme="minorEastAsia" w:cstheme="minorEastAsia"/>
                <w:bCs/>
                <w:szCs w:val="21"/>
              </w:rPr>
            </w:pPr>
          </w:p>
        </w:tc>
      </w:tr>
      <w:tr w14:paraId="4DF6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020FBA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8262CA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6CE95765">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4AC348FE">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079F7B2">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9B47AEB">
            <w:pPr>
              <w:widowControl/>
              <w:snapToGrid w:val="0"/>
              <w:rPr>
                <w:rFonts w:hint="eastAsia" w:asciiTheme="minorEastAsia" w:hAnsiTheme="minorEastAsia" w:eastAsiaTheme="minorEastAsia" w:cstheme="minorEastAsia"/>
                <w:bCs/>
                <w:szCs w:val="21"/>
              </w:rPr>
            </w:pPr>
          </w:p>
        </w:tc>
      </w:tr>
      <w:tr w14:paraId="7D82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075496A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27D644C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27EF98FB">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37140109">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1CF1365E">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542B8825">
            <w:pPr>
              <w:widowControl/>
              <w:snapToGrid w:val="0"/>
              <w:rPr>
                <w:rFonts w:hint="eastAsia" w:asciiTheme="minorEastAsia" w:hAnsiTheme="minorEastAsia" w:eastAsiaTheme="minorEastAsia" w:cstheme="minorEastAsia"/>
                <w:bCs/>
                <w:szCs w:val="21"/>
              </w:rPr>
            </w:pPr>
          </w:p>
        </w:tc>
      </w:tr>
      <w:tr w14:paraId="2055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31C9B1F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11B5AF3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7693C970">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5C33E228">
            <w:pPr>
              <w:widowControl/>
              <w:snapToGrid w:val="0"/>
              <w:rPr>
                <w:rFonts w:hint="eastAsia" w:asciiTheme="minorEastAsia" w:hAnsiTheme="minorEastAsia" w:eastAsiaTheme="minorEastAsia" w:cstheme="minorEastAsia"/>
                <w:bCs/>
                <w:szCs w:val="21"/>
              </w:rPr>
            </w:pPr>
          </w:p>
        </w:tc>
        <w:tc>
          <w:tcPr>
            <w:tcW w:w="821" w:type="pct"/>
            <w:vAlign w:val="center"/>
          </w:tcPr>
          <w:p w14:paraId="40C33FB1">
            <w:pPr>
              <w:widowControl/>
              <w:snapToGrid w:val="0"/>
              <w:rPr>
                <w:rFonts w:hint="eastAsia" w:asciiTheme="minorEastAsia" w:hAnsiTheme="minorEastAsia" w:eastAsiaTheme="minorEastAsia" w:cstheme="minorEastAsia"/>
                <w:bCs/>
                <w:szCs w:val="21"/>
              </w:rPr>
            </w:pPr>
          </w:p>
        </w:tc>
        <w:tc>
          <w:tcPr>
            <w:tcW w:w="835" w:type="pct"/>
            <w:vAlign w:val="center"/>
          </w:tcPr>
          <w:p w14:paraId="0CACCF59">
            <w:pPr>
              <w:widowControl/>
              <w:snapToGrid w:val="0"/>
              <w:rPr>
                <w:rFonts w:hint="eastAsia" w:asciiTheme="minorEastAsia" w:hAnsiTheme="minorEastAsia" w:eastAsiaTheme="minorEastAsia" w:cstheme="minorEastAsia"/>
                <w:bCs/>
                <w:szCs w:val="21"/>
              </w:rPr>
            </w:pPr>
          </w:p>
        </w:tc>
      </w:tr>
      <w:tr w14:paraId="0F1F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274172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7C36BED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5C21E832">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12E0123B">
            <w:pPr>
              <w:widowControl/>
              <w:snapToGrid w:val="0"/>
              <w:rPr>
                <w:rFonts w:hint="eastAsia" w:asciiTheme="minorEastAsia" w:hAnsiTheme="minorEastAsia" w:eastAsiaTheme="minorEastAsia" w:cstheme="minorEastAsia"/>
                <w:bCs/>
                <w:szCs w:val="21"/>
              </w:rPr>
            </w:pPr>
          </w:p>
        </w:tc>
        <w:tc>
          <w:tcPr>
            <w:tcW w:w="821" w:type="pct"/>
            <w:vAlign w:val="center"/>
          </w:tcPr>
          <w:p w14:paraId="4CA9ADD1">
            <w:pPr>
              <w:widowControl/>
              <w:snapToGrid w:val="0"/>
              <w:rPr>
                <w:rFonts w:hint="eastAsia" w:asciiTheme="minorEastAsia" w:hAnsiTheme="minorEastAsia" w:eastAsiaTheme="minorEastAsia" w:cstheme="minorEastAsia"/>
                <w:bCs/>
                <w:szCs w:val="21"/>
              </w:rPr>
            </w:pPr>
          </w:p>
        </w:tc>
        <w:tc>
          <w:tcPr>
            <w:tcW w:w="835" w:type="pct"/>
            <w:vAlign w:val="center"/>
          </w:tcPr>
          <w:p w14:paraId="3A974163">
            <w:pPr>
              <w:widowControl/>
              <w:snapToGrid w:val="0"/>
              <w:rPr>
                <w:rFonts w:hint="eastAsia" w:asciiTheme="minorEastAsia" w:hAnsiTheme="minorEastAsia" w:eastAsiaTheme="minorEastAsia" w:cstheme="minorEastAsia"/>
                <w:bCs/>
                <w:szCs w:val="21"/>
              </w:rPr>
            </w:pPr>
          </w:p>
        </w:tc>
      </w:tr>
      <w:tr w14:paraId="7EFF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4ABD2B6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546EFDE6">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46016F0C">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3A79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349AC4A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6239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6AFFB1E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ED7AE4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5F91BE9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9CF343F">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5332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6E13B2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6AE302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EAECEA8">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237E1CA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42B24E2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39B3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202B82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B581B7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0A0ED55F">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26D30FD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3B96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6413F614">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63427602">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0CFB920F">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7C46799B">
      <w:pPr>
        <w:pStyle w:val="2"/>
        <w:ind w:firstLine="480"/>
        <w:rPr>
          <w:rFonts w:hint="eastAsia" w:asciiTheme="minorEastAsia" w:hAnsiTheme="minorEastAsia" w:eastAsiaTheme="minorEastAsia" w:cstheme="minorEastAsia"/>
        </w:rPr>
      </w:pPr>
    </w:p>
    <w:p w14:paraId="7B224355">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649721F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03EE049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DB63F7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66668B97">
      <w:pPr>
        <w:widowControl/>
        <w:snapToGrid w:val="0"/>
        <w:rPr>
          <w:rFonts w:hint="eastAsia" w:asciiTheme="minorEastAsia" w:hAnsiTheme="minorEastAsia" w:eastAsiaTheme="minorEastAsia" w:cstheme="minorEastAsia"/>
          <w:bCs/>
          <w:szCs w:val="21"/>
        </w:rPr>
      </w:pPr>
    </w:p>
    <w:p w14:paraId="76E8E7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0145C8D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6DC1A0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7F62636">
      <w:pPr>
        <w:widowControl/>
        <w:snapToGrid w:val="0"/>
        <w:rPr>
          <w:rFonts w:hint="eastAsia" w:asciiTheme="minorEastAsia" w:hAnsiTheme="minorEastAsia" w:eastAsiaTheme="minorEastAsia" w:cstheme="minorEastAsia"/>
          <w:bCs/>
          <w:szCs w:val="21"/>
        </w:rPr>
      </w:pPr>
    </w:p>
    <w:p w14:paraId="0244850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5E630DC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C07D19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0570A66">
      <w:pPr>
        <w:widowControl/>
        <w:snapToGrid w:val="0"/>
        <w:rPr>
          <w:rFonts w:hint="eastAsia" w:asciiTheme="minorEastAsia" w:hAnsiTheme="minorEastAsia" w:eastAsiaTheme="minorEastAsia" w:cstheme="minorEastAsia"/>
          <w:bCs/>
          <w:szCs w:val="21"/>
        </w:rPr>
      </w:pPr>
    </w:p>
    <w:p w14:paraId="4506FB2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0E6DC5D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DEC415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4DA7E94">
      <w:pPr>
        <w:widowControl/>
        <w:snapToGrid w:val="0"/>
        <w:rPr>
          <w:rFonts w:hint="eastAsia" w:asciiTheme="minorEastAsia" w:hAnsiTheme="minorEastAsia" w:eastAsiaTheme="minorEastAsia" w:cstheme="minorEastAsia"/>
          <w:bCs/>
          <w:szCs w:val="21"/>
        </w:rPr>
      </w:pPr>
    </w:p>
    <w:p w14:paraId="0D7C734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5FB9333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443650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40CDD4B">
      <w:pPr>
        <w:widowControl/>
        <w:snapToGrid w:val="0"/>
        <w:rPr>
          <w:rFonts w:hint="eastAsia" w:asciiTheme="minorEastAsia" w:hAnsiTheme="minorEastAsia" w:eastAsiaTheme="minorEastAsia" w:cstheme="minorEastAsia"/>
          <w:bCs/>
          <w:szCs w:val="21"/>
        </w:rPr>
      </w:pPr>
    </w:p>
    <w:p w14:paraId="4CF67D3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71B08D6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5F3997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290AFCD">
      <w:pPr>
        <w:pStyle w:val="7"/>
        <w:widowControl/>
        <w:rPr>
          <w:rFonts w:hint="eastAsia" w:asciiTheme="minorEastAsia" w:hAnsiTheme="minorEastAsia" w:eastAsiaTheme="minorEastAsia" w:cstheme="minorEastAsia"/>
          <w:szCs w:val="21"/>
        </w:rPr>
      </w:pPr>
    </w:p>
    <w:p w14:paraId="1BF9A12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052CB4C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7A1F470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3D6E0A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4D6E038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61BFA7C4">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452F57B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2819940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3CB08000">
      <w:pPr>
        <w:jc w:val="left"/>
        <w:rPr>
          <w:rFonts w:hint="eastAsia" w:asciiTheme="minorEastAsia" w:hAnsiTheme="minorEastAsia" w:eastAsiaTheme="minorEastAsia" w:cstheme="minorEastAsia"/>
          <w:szCs w:val="21"/>
        </w:rPr>
      </w:pPr>
    </w:p>
    <w:p w14:paraId="21C09BF7">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0C8E292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57193740">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 深圳市“八五”普法规划实施成效宣传服务项目编号为</w:t>
      </w:r>
      <w:r>
        <w:rPr>
          <w:rFonts w:hint="eastAsia" w:asciiTheme="minorEastAsia" w:hAnsiTheme="minorEastAsia" w:eastAsiaTheme="minorEastAsia" w:cstheme="minorEastAsia"/>
          <w:bCs/>
          <w:szCs w:val="21"/>
          <w:lang w:eastAsia="zh-CN"/>
        </w:rPr>
        <w:t>UHOSZSFJD2025386</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6C98CD1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411B064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2C21400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1ADC823B">
      <w:pPr>
        <w:widowControl/>
        <w:snapToGrid w:val="0"/>
        <w:rPr>
          <w:rFonts w:hint="eastAsia" w:asciiTheme="minorEastAsia" w:hAnsiTheme="minorEastAsia" w:eastAsiaTheme="minorEastAsia" w:cstheme="minorEastAsia"/>
          <w:bCs/>
          <w:szCs w:val="21"/>
        </w:rPr>
      </w:pPr>
    </w:p>
    <w:p w14:paraId="711DC3D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1955DCD6">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15C9FC5">
      <w:pPr>
        <w:widowControl/>
        <w:snapToGrid w:val="0"/>
        <w:rPr>
          <w:rFonts w:hint="eastAsia" w:asciiTheme="minorEastAsia" w:hAnsiTheme="minorEastAsia" w:eastAsiaTheme="minorEastAsia" w:cstheme="minorEastAsia"/>
          <w:bCs/>
          <w:szCs w:val="21"/>
        </w:rPr>
      </w:pPr>
    </w:p>
    <w:p w14:paraId="31FDCBCD">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3D68490D">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FDF8436">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43C0162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0297A79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70D96C1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3DAD088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2A10CF4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项目名称（项目编号）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0BE58D60">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05CFD37F">
      <w:pPr>
        <w:ind w:firstLine="420" w:firstLineChars="200"/>
        <w:rPr>
          <w:rFonts w:hint="eastAsia" w:asciiTheme="minorEastAsia" w:hAnsiTheme="minorEastAsia" w:eastAsiaTheme="minorEastAsia" w:cstheme="minorEastAsia"/>
        </w:rPr>
      </w:pPr>
    </w:p>
    <w:p w14:paraId="1D0D7F32">
      <w:pPr>
        <w:snapToGrid w:val="0"/>
        <w:rPr>
          <w:rFonts w:hint="eastAsia" w:asciiTheme="minorEastAsia" w:hAnsiTheme="minorEastAsia" w:eastAsiaTheme="minorEastAsia" w:cstheme="minorEastAsia"/>
          <w:szCs w:val="21"/>
        </w:rPr>
      </w:pPr>
    </w:p>
    <w:p w14:paraId="731D6734">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0604EF24">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FA993D2">
      <w:pPr>
        <w:pStyle w:val="2"/>
        <w:ind w:firstLine="0" w:firstLineChars="0"/>
        <w:rPr>
          <w:rFonts w:hint="eastAsia" w:asciiTheme="minorEastAsia" w:hAnsiTheme="minorEastAsia" w:eastAsiaTheme="minorEastAsia" w:cstheme="minorEastAsia"/>
          <w:b/>
          <w:bCs/>
          <w:sz w:val="22"/>
          <w:szCs w:val="20"/>
        </w:rPr>
      </w:pPr>
    </w:p>
    <w:p w14:paraId="773CCD9A">
      <w:pPr>
        <w:ind w:firstLine="420" w:firstLineChars="200"/>
        <w:rPr>
          <w:rFonts w:hint="eastAsia" w:asciiTheme="minorEastAsia" w:hAnsiTheme="minorEastAsia" w:eastAsiaTheme="minorEastAsia" w:cstheme="minorEastAsia"/>
          <w:szCs w:val="21"/>
        </w:rPr>
      </w:pPr>
    </w:p>
    <w:p w14:paraId="46A7DCED">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246A6DCB">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1CE8014D">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6D755FC5">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79EDF897">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6C090E7E">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5B9B730F">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8E0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72E716C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21B282C6">
            <w:pPr>
              <w:pStyle w:val="2"/>
              <w:spacing w:line="240" w:lineRule="auto"/>
              <w:ind w:firstLine="480"/>
              <w:jc w:val="center"/>
              <w:rPr>
                <w:rFonts w:hint="eastAsia" w:asciiTheme="minorEastAsia" w:hAnsiTheme="minorEastAsia" w:eastAsiaTheme="minorEastAsia" w:cstheme="minorEastAsia"/>
              </w:rPr>
            </w:pPr>
          </w:p>
          <w:p w14:paraId="0CC8516C">
            <w:pPr>
              <w:pStyle w:val="16"/>
              <w:spacing w:line="240" w:lineRule="auto"/>
              <w:jc w:val="center"/>
              <w:rPr>
                <w:rFonts w:hint="eastAsia" w:asciiTheme="minorEastAsia" w:hAnsiTheme="minorEastAsia" w:eastAsiaTheme="minorEastAsia" w:cstheme="minorEastAsia"/>
              </w:rPr>
            </w:pPr>
          </w:p>
        </w:tc>
        <w:tc>
          <w:tcPr>
            <w:tcW w:w="4265" w:type="dxa"/>
          </w:tcPr>
          <w:p w14:paraId="6345848A">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440A7404">
            <w:pPr>
              <w:pStyle w:val="2"/>
              <w:spacing w:line="240" w:lineRule="auto"/>
              <w:ind w:firstLine="480"/>
              <w:jc w:val="center"/>
              <w:rPr>
                <w:rFonts w:hint="eastAsia" w:asciiTheme="minorEastAsia" w:hAnsiTheme="minorEastAsia" w:eastAsiaTheme="minorEastAsia" w:cstheme="minorEastAsia"/>
              </w:rPr>
            </w:pPr>
          </w:p>
          <w:p w14:paraId="4BDA3B20">
            <w:pPr>
              <w:pStyle w:val="16"/>
              <w:spacing w:line="240" w:lineRule="auto"/>
              <w:jc w:val="center"/>
              <w:rPr>
                <w:rFonts w:hint="eastAsia" w:asciiTheme="minorEastAsia" w:hAnsiTheme="minorEastAsia" w:eastAsiaTheme="minorEastAsia" w:cstheme="minorEastAsia"/>
              </w:rPr>
            </w:pPr>
          </w:p>
        </w:tc>
      </w:tr>
    </w:tbl>
    <w:p w14:paraId="33F704B1">
      <w:pPr>
        <w:snapToGrid w:val="0"/>
        <w:ind w:left="735" w:hanging="735" w:hangingChars="350"/>
        <w:rPr>
          <w:rFonts w:hint="eastAsia" w:asciiTheme="minorEastAsia" w:hAnsiTheme="minorEastAsia" w:eastAsiaTheme="minorEastAsia" w:cstheme="minorEastAsia"/>
          <w:bCs/>
          <w:szCs w:val="21"/>
        </w:rPr>
      </w:pPr>
    </w:p>
    <w:p w14:paraId="441096CB">
      <w:pPr>
        <w:ind w:firstLine="420" w:firstLineChars="200"/>
        <w:rPr>
          <w:rFonts w:hint="eastAsia" w:asciiTheme="minorEastAsia" w:hAnsiTheme="minorEastAsia" w:eastAsiaTheme="minorEastAsia" w:cstheme="minorEastAsia"/>
        </w:rPr>
      </w:pPr>
    </w:p>
    <w:p w14:paraId="3470355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C6E56DE">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354FF400">
      <w:pPr>
        <w:ind w:firstLine="420" w:firstLineChars="200"/>
        <w:rPr>
          <w:rFonts w:hint="eastAsia" w:asciiTheme="minorEastAsia" w:hAnsiTheme="minorEastAsia" w:eastAsiaTheme="minorEastAsia" w:cstheme="minorEastAsia"/>
          <w:szCs w:val="21"/>
        </w:rPr>
      </w:pPr>
    </w:p>
    <w:p w14:paraId="5427B871">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5445D8BC">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63C80AB7">
      <w:pPr>
        <w:rPr>
          <w:rFonts w:hint="eastAsia" w:asciiTheme="minorEastAsia" w:hAnsiTheme="minorEastAsia" w:eastAsiaTheme="minorEastAsia" w:cstheme="minorEastAsia"/>
          <w:szCs w:val="21"/>
        </w:rPr>
      </w:pPr>
    </w:p>
    <w:p w14:paraId="725AB9CF">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45CA8678">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061F1B5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6B48C64F">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37350CA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0D897F5C">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71A2E19C">
      <w:pPr>
        <w:ind w:firstLine="539" w:firstLineChars="257"/>
        <w:rPr>
          <w:rFonts w:hint="eastAsia" w:asciiTheme="minorEastAsia" w:hAnsiTheme="minorEastAsia" w:eastAsiaTheme="minorEastAsia" w:cstheme="minorEastAsia"/>
          <w:szCs w:val="21"/>
        </w:rPr>
      </w:pPr>
    </w:p>
    <w:p w14:paraId="590F369D">
      <w:pPr>
        <w:pStyle w:val="7"/>
        <w:ind w:firstLine="0"/>
        <w:rPr>
          <w:rFonts w:hint="eastAsia" w:asciiTheme="minorEastAsia" w:hAnsiTheme="minorEastAsia" w:eastAsiaTheme="minorEastAsia" w:cstheme="minorEastAsia"/>
          <w:szCs w:val="21"/>
        </w:rPr>
      </w:pPr>
    </w:p>
    <w:p w14:paraId="73AA6707">
      <w:pPr>
        <w:pStyle w:val="7"/>
        <w:ind w:firstLine="0"/>
        <w:rPr>
          <w:rFonts w:hint="eastAsia" w:asciiTheme="minorEastAsia" w:hAnsiTheme="minorEastAsia" w:eastAsiaTheme="minorEastAsia" w:cstheme="minorEastAsia"/>
          <w:szCs w:val="21"/>
        </w:rPr>
      </w:pPr>
    </w:p>
    <w:p w14:paraId="469FA6B3">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2357284B">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4C64D051">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155E5C20">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7792585C">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593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1" w:hRule="atLeast"/>
        </w:trPr>
        <w:tc>
          <w:tcPr>
            <w:tcW w:w="4264" w:type="dxa"/>
          </w:tcPr>
          <w:p w14:paraId="422CD4F9">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54B66C9D">
            <w:pPr>
              <w:pStyle w:val="2"/>
              <w:spacing w:line="240" w:lineRule="auto"/>
              <w:ind w:firstLine="480"/>
              <w:jc w:val="center"/>
              <w:rPr>
                <w:rFonts w:hint="eastAsia" w:asciiTheme="minorEastAsia" w:hAnsiTheme="minorEastAsia" w:eastAsiaTheme="minorEastAsia" w:cstheme="minorEastAsia"/>
              </w:rPr>
            </w:pPr>
          </w:p>
          <w:p w14:paraId="12B5AD34">
            <w:pPr>
              <w:pStyle w:val="16"/>
              <w:spacing w:line="240" w:lineRule="auto"/>
              <w:jc w:val="center"/>
              <w:rPr>
                <w:rFonts w:hint="eastAsia" w:asciiTheme="minorEastAsia" w:hAnsiTheme="minorEastAsia" w:eastAsiaTheme="minorEastAsia" w:cstheme="minorEastAsia"/>
              </w:rPr>
            </w:pPr>
          </w:p>
        </w:tc>
        <w:tc>
          <w:tcPr>
            <w:tcW w:w="4265" w:type="dxa"/>
          </w:tcPr>
          <w:p w14:paraId="6B72889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1652A1C5">
            <w:pPr>
              <w:pStyle w:val="2"/>
              <w:spacing w:line="240" w:lineRule="auto"/>
              <w:ind w:firstLine="480"/>
              <w:jc w:val="center"/>
              <w:rPr>
                <w:rFonts w:hint="eastAsia" w:asciiTheme="minorEastAsia" w:hAnsiTheme="minorEastAsia" w:eastAsiaTheme="minorEastAsia" w:cstheme="minorEastAsia"/>
              </w:rPr>
            </w:pPr>
          </w:p>
          <w:p w14:paraId="3B344B57">
            <w:pPr>
              <w:pStyle w:val="16"/>
              <w:spacing w:line="240" w:lineRule="auto"/>
              <w:jc w:val="center"/>
              <w:rPr>
                <w:rFonts w:hint="eastAsia" w:asciiTheme="minorEastAsia" w:hAnsiTheme="minorEastAsia" w:eastAsiaTheme="minorEastAsia" w:cstheme="minorEastAsia"/>
              </w:rPr>
            </w:pPr>
          </w:p>
        </w:tc>
      </w:tr>
    </w:tbl>
    <w:p w14:paraId="4E1A0B7D">
      <w:pPr>
        <w:rPr>
          <w:rFonts w:hint="eastAsia" w:asciiTheme="minorEastAsia" w:hAnsiTheme="minorEastAsia" w:eastAsiaTheme="minorEastAsia" w:cstheme="minorEastAsia"/>
        </w:rPr>
      </w:pPr>
    </w:p>
    <w:p w14:paraId="70E03750">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BC22B23">
      <w:pPr>
        <w:pStyle w:val="30"/>
        <w:ind w:firstLine="602"/>
        <w:jc w:val="center"/>
        <w:outlineLvl w:val="1"/>
        <w:rPr>
          <w:rFonts w:hint="eastAsia" w:asciiTheme="minorEastAsia" w:hAnsiTheme="minorEastAsia" w:eastAsiaTheme="minorEastAsia" w:cstheme="minorEastAsia"/>
          <w:b/>
          <w:sz w:val="30"/>
          <w:szCs w:val="30"/>
        </w:rPr>
      </w:pPr>
      <w:bookmarkStart w:id="13" w:name="_Toc3701"/>
      <w:bookmarkStart w:id="14" w:name="_Hlk72092634"/>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13"/>
      <w:bookmarkEnd w:id="14"/>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1FEB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034942CE">
            <w:pPr>
              <w:adjustRightInd w:val="0"/>
              <w:snapToGrid w:val="0"/>
              <w:jc w:val="center"/>
              <w:rPr>
                <w:rFonts w:hint="eastAsia" w:asciiTheme="minorEastAsia" w:hAnsiTheme="minorEastAsia" w:eastAsiaTheme="minorEastAsia" w:cstheme="minorEastAsia"/>
                <w:szCs w:val="21"/>
              </w:rPr>
            </w:pPr>
            <w:bookmarkStart w:id="15" w:name="_Hlk72092651"/>
            <w:r>
              <w:rPr>
                <w:rFonts w:hint="eastAsia" w:asciiTheme="minorEastAsia" w:hAnsiTheme="minorEastAsia" w:eastAsiaTheme="minorEastAsia" w:cstheme="minorEastAsia"/>
                <w:szCs w:val="21"/>
              </w:rPr>
              <w:t>序号</w:t>
            </w:r>
          </w:p>
        </w:tc>
        <w:tc>
          <w:tcPr>
            <w:tcW w:w="2582" w:type="pct"/>
            <w:vAlign w:val="center"/>
          </w:tcPr>
          <w:p w14:paraId="709A015C">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3CAB71D4">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23831A9A">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771C65F5">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5"/>
      <w:tr w14:paraId="31E3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508CD48">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2" w:type="pct"/>
            <w:vAlign w:val="center"/>
          </w:tcPr>
          <w:p w14:paraId="6297E7B0">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需安排1位项目负责人，项目负责人需具备本科以上学历，且具备新闻专业中级或以上职称，保证服务期内的白皮书制作、视频制作及宣传推广等服务质量。项目负责人须为单位自有员工。（提供学历、职称证明文件，以及由社保部门出具的近1个月社保证明材料扫描件，如供应商为新成立单位且成立时间不足一个月的，可提供加盖公章的情况说明。如为退休返聘人员则提供劳动合同或返聘协议。）</w:t>
            </w:r>
          </w:p>
        </w:tc>
        <w:tc>
          <w:tcPr>
            <w:tcW w:w="1222" w:type="pct"/>
          </w:tcPr>
          <w:p w14:paraId="6260B849">
            <w:pPr>
              <w:adjustRightInd w:val="0"/>
              <w:snapToGrid w:val="0"/>
              <w:rPr>
                <w:rFonts w:hint="eastAsia" w:asciiTheme="minorEastAsia" w:hAnsiTheme="minorEastAsia" w:eastAsiaTheme="minorEastAsia" w:cstheme="minorEastAsia"/>
                <w:szCs w:val="21"/>
              </w:rPr>
            </w:pPr>
          </w:p>
        </w:tc>
        <w:tc>
          <w:tcPr>
            <w:tcW w:w="447" w:type="pct"/>
          </w:tcPr>
          <w:p w14:paraId="75E50B23">
            <w:pPr>
              <w:adjustRightInd w:val="0"/>
              <w:snapToGrid w:val="0"/>
              <w:rPr>
                <w:rFonts w:hint="eastAsia" w:asciiTheme="minorEastAsia" w:hAnsiTheme="minorEastAsia" w:eastAsiaTheme="minorEastAsia" w:cstheme="minorEastAsia"/>
                <w:szCs w:val="21"/>
              </w:rPr>
            </w:pPr>
          </w:p>
        </w:tc>
        <w:tc>
          <w:tcPr>
            <w:tcW w:w="340" w:type="pct"/>
          </w:tcPr>
          <w:p w14:paraId="7CA33372">
            <w:pPr>
              <w:adjustRightInd w:val="0"/>
              <w:snapToGrid w:val="0"/>
              <w:rPr>
                <w:rFonts w:hint="eastAsia" w:asciiTheme="minorEastAsia" w:hAnsiTheme="minorEastAsia" w:eastAsiaTheme="minorEastAsia" w:cstheme="minorEastAsia"/>
                <w:szCs w:val="21"/>
              </w:rPr>
            </w:pPr>
          </w:p>
        </w:tc>
      </w:tr>
      <w:tr w14:paraId="10FF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BF386E9">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582" w:type="pct"/>
            <w:vAlign w:val="center"/>
          </w:tcPr>
          <w:p w14:paraId="4143FE04">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需组建不少于6人的项目团队，团队成员需具备文字作品撰写或其他宣传类作品、白皮书或纪念册或成果选编类文件制作与设计、宣传片与视频制作等相关经验。团队成员须为单位自有员工。（提供团队成员具备相关经验的证明材料，以及由社保部门出具的近1个月社保证明材料扫描件，如供应商为新成立单位且成立时间不足一个月的，可提供加盖公章的情况说明。如为退休返聘人员则提供劳动合同或返聘协议。）</w:t>
            </w:r>
          </w:p>
        </w:tc>
        <w:tc>
          <w:tcPr>
            <w:tcW w:w="1222" w:type="pct"/>
          </w:tcPr>
          <w:p w14:paraId="1F07608E">
            <w:pPr>
              <w:adjustRightInd w:val="0"/>
              <w:snapToGrid w:val="0"/>
              <w:rPr>
                <w:rFonts w:hint="eastAsia" w:asciiTheme="minorEastAsia" w:hAnsiTheme="minorEastAsia" w:eastAsiaTheme="minorEastAsia" w:cstheme="minorEastAsia"/>
                <w:szCs w:val="21"/>
              </w:rPr>
            </w:pPr>
          </w:p>
        </w:tc>
        <w:tc>
          <w:tcPr>
            <w:tcW w:w="447" w:type="pct"/>
          </w:tcPr>
          <w:p w14:paraId="2D3121F4">
            <w:pPr>
              <w:adjustRightInd w:val="0"/>
              <w:snapToGrid w:val="0"/>
              <w:rPr>
                <w:rFonts w:hint="eastAsia" w:asciiTheme="minorEastAsia" w:hAnsiTheme="minorEastAsia" w:eastAsiaTheme="minorEastAsia" w:cstheme="minorEastAsia"/>
                <w:szCs w:val="21"/>
              </w:rPr>
            </w:pPr>
          </w:p>
        </w:tc>
        <w:tc>
          <w:tcPr>
            <w:tcW w:w="340" w:type="pct"/>
          </w:tcPr>
          <w:p w14:paraId="1F8D8F71">
            <w:pPr>
              <w:adjustRightInd w:val="0"/>
              <w:snapToGrid w:val="0"/>
              <w:rPr>
                <w:rFonts w:hint="eastAsia" w:asciiTheme="minorEastAsia" w:hAnsiTheme="minorEastAsia" w:eastAsiaTheme="minorEastAsia" w:cstheme="minorEastAsia"/>
                <w:szCs w:val="21"/>
              </w:rPr>
            </w:pPr>
          </w:p>
        </w:tc>
      </w:tr>
      <w:tr w14:paraId="08FB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64914670">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c>
          <w:tcPr>
            <w:tcW w:w="2582" w:type="pct"/>
            <w:vAlign w:val="center"/>
          </w:tcPr>
          <w:p w14:paraId="284D9C03">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★1.白皮书编撰。</w:t>
            </w:r>
          </w:p>
          <w:p w14:paraId="66448B47">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（1）面向全市各区、各普法责任单位收集“八五”普法规划实施以来深圳市在法治宣传教育方面开展的工作情况，深入总结经验成果，剖析存在的问题与挑战，并提炼提纲，编撰法治白皮书。（提供承诺）</w:t>
            </w:r>
          </w:p>
          <w:p w14:paraId="19B4BC86">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（2）根据白皮书最终稿内容进行刊物设计，包含全书整体风格设计、封面封底设计、版面排版设计、插图设计；承诺由资深创意设计师负责对书籍进行全盘规划设计（提供承诺）；</w:t>
            </w:r>
          </w:p>
          <w:p w14:paraId="2E49EA1B">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（3）针对白皮书内容进行审核校对，严格完成三校三审，避免出现文字与图片疏漏、版权纠纷，且符合意识形态工作要求（提供承诺）；</w:t>
            </w:r>
          </w:p>
        </w:tc>
        <w:tc>
          <w:tcPr>
            <w:tcW w:w="1222" w:type="pct"/>
          </w:tcPr>
          <w:p w14:paraId="6EB32187">
            <w:pPr>
              <w:adjustRightInd w:val="0"/>
              <w:snapToGrid w:val="0"/>
              <w:rPr>
                <w:rFonts w:hint="eastAsia" w:asciiTheme="minorEastAsia" w:hAnsiTheme="minorEastAsia" w:eastAsiaTheme="minorEastAsia" w:cstheme="minorEastAsia"/>
                <w:szCs w:val="21"/>
              </w:rPr>
            </w:pPr>
          </w:p>
        </w:tc>
        <w:tc>
          <w:tcPr>
            <w:tcW w:w="447" w:type="pct"/>
          </w:tcPr>
          <w:p w14:paraId="4714619D">
            <w:pPr>
              <w:adjustRightInd w:val="0"/>
              <w:snapToGrid w:val="0"/>
              <w:rPr>
                <w:rFonts w:hint="eastAsia" w:asciiTheme="minorEastAsia" w:hAnsiTheme="minorEastAsia" w:eastAsiaTheme="minorEastAsia" w:cstheme="minorEastAsia"/>
                <w:szCs w:val="21"/>
              </w:rPr>
            </w:pPr>
          </w:p>
        </w:tc>
        <w:tc>
          <w:tcPr>
            <w:tcW w:w="340" w:type="pct"/>
          </w:tcPr>
          <w:p w14:paraId="19A5F5B5">
            <w:pPr>
              <w:adjustRightInd w:val="0"/>
              <w:snapToGrid w:val="0"/>
              <w:rPr>
                <w:rFonts w:hint="eastAsia" w:asciiTheme="minorEastAsia" w:hAnsiTheme="minorEastAsia" w:eastAsiaTheme="minorEastAsia" w:cstheme="minorEastAsia"/>
                <w:szCs w:val="21"/>
              </w:rPr>
            </w:pPr>
          </w:p>
        </w:tc>
      </w:tr>
      <w:tr w14:paraId="3DCF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F326C16">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2582" w:type="pct"/>
            <w:vAlign w:val="center"/>
          </w:tcPr>
          <w:p w14:paraId="600B1E73">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★2.制作“八五”普法规划总结专题视频。</w:t>
            </w:r>
          </w:p>
          <w:p w14:paraId="63E118B5">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（1）供应商需策划“八五”普法规划总结专题视频拍摄方案，策划阶段须提交不少于2套创意方案（含分镜脚本雏形）供采购方选择，撰写宣传片的文案，根据文案编写详细的拍摄脚本（提供承诺）；</w:t>
            </w:r>
          </w:p>
          <w:p w14:paraId="4E57DE80">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服务期内提供自有或租赁两套及以上专用设备，每套专用设备至少包括各一台摄像设备、灯光设备、录音设备、高性能电脑等（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p>
          <w:p w14:paraId="03186D8C">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（3）供应商需进行素材拍摄与收集，素材可系统回顾并全面展示深圳市取得的丰硕成果，全方位呈现深圳市普法工作的亮点与成效。（提供承诺）</w:t>
            </w:r>
          </w:p>
          <w:p w14:paraId="36A6AB69">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（4）使用高性能电脑对拍摄素材进行视频剪辑，并进行视频后期包装，包括添加特效、字幕、动画等，保证整体视频质量达到高清（1080P）及以上标准（提供承诺）；</w:t>
            </w:r>
          </w:p>
          <w:p w14:paraId="034B7E8A">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（5）由专业配音人员对宣传片进行配音工作，确保配音音质清晰、语速适当（提供承诺）；</w:t>
            </w:r>
          </w:p>
          <w:p w14:paraId="192C8C88">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（6）片长要求：不少于5分钟，实际时长根据采购人需求、拍摄内容、表现形式等适当调整，确定成片后需按照采购人需求剪辑15秒版、30秒版、1分钟版及无配音、无字幕版等（提供承诺）；</w:t>
            </w:r>
          </w:p>
          <w:p w14:paraId="170D9175">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（7）输出方式：MOV、MPG及MP4格式，画面比例16：9，像素尺寸1920x1080，并根据采购人需求输出竖版宣传片段（适配短视频平台）（提供承诺）。</w:t>
            </w:r>
          </w:p>
        </w:tc>
        <w:tc>
          <w:tcPr>
            <w:tcW w:w="1222" w:type="pct"/>
          </w:tcPr>
          <w:p w14:paraId="75568F94">
            <w:pPr>
              <w:adjustRightInd w:val="0"/>
              <w:snapToGrid w:val="0"/>
              <w:rPr>
                <w:rFonts w:hint="eastAsia" w:asciiTheme="minorEastAsia" w:hAnsiTheme="minorEastAsia" w:eastAsiaTheme="minorEastAsia" w:cstheme="minorEastAsia"/>
                <w:szCs w:val="21"/>
              </w:rPr>
            </w:pPr>
          </w:p>
        </w:tc>
        <w:tc>
          <w:tcPr>
            <w:tcW w:w="447" w:type="pct"/>
          </w:tcPr>
          <w:p w14:paraId="7174BAA0">
            <w:pPr>
              <w:adjustRightInd w:val="0"/>
              <w:snapToGrid w:val="0"/>
              <w:rPr>
                <w:rFonts w:hint="eastAsia" w:asciiTheme="minorEastAsia" w:hAnsiTheme="minorEastAsia" w:eastAsiaTheme="minorEastAsia" w:cstheme="minorEastAsia"/>
                <w:szCs w:val="21"/>
              </w:rPr>
            </w:pPr>
          </w:p>
        </w:tc>
        <w:tc>
          <w:tcPr>
            <w:tcW w:w="340" w:type="pct"/>
          </w:tcPr>
          <w:p w14:paraId="03548A76">
            <w:pPr>
              <w:adjustRightInd w:val="0"/>
              <w:snapToGrid w:val="0"/>
              <w:rPr>
                <w:rFonts w:hint="eastAsia" w:asciiTheme="minorEastAsia" w:hAnsiTheme="minorEastAsia" w:eastAsiaTheme="minorEastAsia" w:cstheme="minorEastAsia"/>
                <w:szCs w:val="21"/>
              </w:rPr>
            </w:pPr>
          </w:p>
        </w:tc>
      </w:tr>
      <w:tr w14:paraId="0A82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AA9AEBC">
            <w:pPr>
              <w:adjustRightInd w:val="0"/>
              <w:snapToGrid w:val="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p>
        </w:tc>
        <w:tc>
          <w:tcPr>
            <w:tcW w:w="2582" w:type="pct"/>
            <w:vAlign w:val="center"/>
          </w:tcPr>
          <w:p w14:paraId="6B74BD06">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★3.专题宣传。</w:t>
            </w:r>
          </w:p>
          <w:p w14:paraId="6849E004">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供应商需成立专题宣传组，对深圳市“八五”普法规划实施情况进行高规格、全景式的深度宣传，专题推广内容不少于2篇。（提供承诺）</w:t>
            </w:r>
          </w:p>
          <w:p w14:paraId="7B189B61">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供应商需将专题推广内容在省级以上权威媒体纸质版面投放，投放页面为报纸整版，可分为两个半版投放。（提供承诺）</w:t>
            </w:r>
          </w:p>
        </w:tc>
        <w:tc>
          <w:tcPr>
            <w:tcW w:w="1222" w:type="pct"/>
          </w:tcPr>
          <w:p w14:paraId="44DE1408">
            <w:pPr>
              <w:adjustRightInd w:val="0"/>
              <w:snapToGrid w:val="0"/>
              <w:rPr>
                <w:rFonts w:hint="eastAsia" w:asciiTheme="minorEastAsia" w:hAnsiTheme="minorEastAsia" w:eastAsiaTheme="minorEastAsia" w:cstheme="minorEastAsia"/>
                <w:szCs w:val="21"/>
              </w:rPr>
            </w:pPr>
          </w:p>
        </w:tc>
        <w:tc>
          <w:tcPr>
            <w:tcW w:w="447" w:type="pct"/>
          </w:tcPr>
          <w:p w14:paraId="7A1D545E">
            <w:pPr>
              <w:adjustRightInd w:val="0"/>
              <w:snapToGrid w:val="0"/>
              <w:rPr>
                <w:rFonts w:hint="eastAsia" w:asciiTheme="minorEastAsia" w:hAnsiTheme="minorEastAsia" w:eastAsiaTheme="minorEastAsia" w:cstheme="minorEastAsia"/>
                <w:szCs w:val="21"/>
              </w:rPr>
            </w:pPr>
          </w:p>
        </w:tc>
        <w:tc>
          <w:tcPr>
            <w:tcW w:w="340" w:type="pct"/>
          </w:tcPr>
          <w:p w14:paraId="3EA3D9C7">
            <w:pPr>
              <w:adjustRightInd w:val="0"/>
              <w:snapToGrid w:val="0"/>
              <w:rPr>
                <w:rFonts w:hint="eastAsia" w:asciiTheme="minorEastAsia" w:hAnsiTheme="minorEastAsia" w:eastAsiaTheme="minorEastAsia" w:cstheme="minorEastAsia"/>
                <w:szCs w:val="21"/>
              </w:rPr>
            </w:pPr>
          </w:p>
        </w:tc>
      </w:tr>
      <w:tr w14:paraId="02C8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27203A8">
            <w:pPr>
              <w:adjustRightInd w:val="0"/>
              <w:snapToGrid w:val="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p>
        </w:tc>
        <w:tc>
          <w:tcPr>
            <w:tcW w:w="2582" w:type="pct"/>
            <w:vAlign w:val="center"/>
          </w:tcPr>
          <w:p w14:paraId="2BEE6A2E">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项目制作完成后，供应商根据采购人需求，邀请不少于3位法律专家、行业专家从内容准确性、法律专业性、宣传效果等多方面对白皮书、专题视频、专题宣传进行评审，确保其符合国家法律法规、政策要求，并具有良好的社会传播价值；由采购人决定评审专家名单（可超出供应商提供的名单范围），费用从项目预算中列支（提供承诺）。</w:t>
            </w:r>
          </w:p>
        </w:tc>
        <w:tc>
          <w:tcPr>
            <w:tcW w:w="1222" w:type="pct"/>
          </w:tcPr>
          <w:p w14:paraId="11FA8D51">
            <w:pPr>
              <w:adjustRightInd w:val="0"/>
              <w:snapToGrid w:val="0"/>
              <w:rPr>
                <w:rFonts w:hint="eastAsia" w:asciiTheme="minorEastAsia" w:hAnsiTheme="minorEastAsia" w:eastAsiaTheme="minorEastAsia" w:cstheme="minorEastAsia"/>
                <w:szCs w:val="21"/>
              </w:rPr>
            </w:pPr>
          </w:p>
        </w:tc>
        <w:tc>
          <w:tcPr>
            <w:tcW w:w="447" w:type="pct"/>
          </w:tcPr>
          <w:p w14:paraId="0BA19246">
            <w:pPr>
              <w:adjustRightInd w:val="0"/>
              <w:snapToGrid w:val="0"/>
              <w:rPr>
                <w:rFonts w:hint="eastAsia" w:asciiTheme="minorEastAsia" w:hAnsiTheme="minorEastAsia" w:eastAsiaTheme="minorEastAsia" w:cstheme="minorEastAsia"/>
                <w:szCs w:val="21"/>
              </w:rPr>
            </w:pPr>
          </w:p>
        </w:tc>
        <w:tc>
          <w:tcPr>
            <w:tcW w:w="340" w:type="pct"/>
          </w:tcPr>
          <w:p w14:paraId="013FC49A">
            <w:pPr>
              <w:adjustRightInd w:val="0"/>
              <w:snapToGrid w:val="0"/>
              <w:rPr>
                <w:rFonts w:hint="eastAsia" w:asciiTheme="minorEastAsia" w:hAnsiTheme="minorEastAsia" w:eastAsiaTheme="minorEastAsia" w:cstheme="minorEastAsia"/>
                <w:szCs w:val="21"/>
              </w:rPr>
            </w:pPr>
          </w:p>
        </w:tc>
      </w:tr>
    </w:tbl>
    <w:p w14:paraId="332D84F8">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46D3003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261C079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66E59EF7">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4CBDA5E3">
      <w:pPr>
        <w:pStyle w:val="2"/>
        <w:rPr>
          <w:rFonts w:hint="eastAsia" w:asciiTheme="minorEastAsia" w:hAnsiTheme="minorEastAsia" w:eastAsiaTheme="minorEastAsia" w:cstheme="minorEastAsia"/>
          <w:bCs/>
          <w:color w:val="000000" w:themeColor="text1"/>
          <w:szCs w:val="21"/>
          <w14:textFill>
            <w14:solidFill>
              <w14:schemeClr w14:val="tx1"/>
            </w14:solidFill>
          </w14:textFill>
        </w:rPr>
      </w:pPr>
    </w:p>
    <w:p w14:paraId="3CBB3B3B">
      <w:pP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证明材料：</w:t>
      </w:r>
    </w:p>
    <w:p w14:paraId="1D33F28B">
      <w:pPr>
        <w:pStyle w:val="2"/>
        <w:rPr>
          <w:rFonts w:hint="eastAsia"/>
          <w:lang w:val="en-US" w:eastAsia="zh-CN"/>
        </w:rPr>
      </w:pPr>
      <w:r>
        <w:rPr>
          <w:rFonts w:hint="default"/>
          <w:lang w:val="en-US" w:eastAsia="zh-CN"/>
        </w:rPr>
        <w:t>项目负责人</w:t>
      </w:r>
      <w:r>
        <w:rPr>
          <w:rFonts w:hint="eastAsia"/>
          <w:lang w:val="en-US" w:eastAsia="zh-CN"/>
        </w:rPr>
        <w:t>（提供学历、职称证明文件，以及由社保部门出具的近1个月社保证明材料扫描件，如供应商为新成立单位且成立时间不足一个月的，可提供加盖公章的情况说明。如为退休返聘人员则提供劳动合同或返聘协议。）：</w:t>
      </w:r>
    </w:p>
    <w:p w14:paraId="48C0AAA0">
      <w:pPr>
        <w:rPr>
          <w:rFonts w:hint="eastAsia"/>
          <w:lang w:val="en-US" w:eastAsia="zh-CN"/>
        </w:rPr>
      </w:pPr>
    </w:p>
    <w:p w14:paraId="6EBB3ACE">
      <w:pPr>
        <w:pStyle w:val="2"/>
        <w:rPr>
          <w:rFonts w:hint="eastAsia"/>
          <w:lang w:val="en-US" w:eastAsia="zh-CN"/>
        </w:rPr>
      </w:pPr>
      <w:r>
        <w:rPr>
          <w:rFonts w:hint="eastAsia"/>
          <w:lang w:val="en-US" w:eastAsia="zh-CN"/>
        </w:rPr>
        <w:t>项目团队（提供团队成员具备相关经验的证明材料，以及由社保部门出具的近1个月社保证明材料扫描件，如供应商为新成立单位且成立时间不足一个月的，可提供加盖公章的情况说明。如为退休返聘人员则提供劳动合同或返聘协议。）：</w:t>
      </w:r>
    </w:p>
    <w:p w14:paraId="20BBCC4A">
      <w:pPr>
        <w:rPr>
          <w:rFonts w:hint="eastAsia"/>
          <w:lang w:val="en-US" w:eastAsia="zh-CN"/>
        </w:rPr>
      </w:pPr>
    </w:p>
    <w:p w14:paraId="0C61719C">
      <w:pPr>
        <w:rPr>
          <w:rFonts w:hint="eastAsia" w:asciiTheme="minorEastAsia" w:hAnsiTheme="minorEastAsia" w:eastAsiaTheme="minorEastAsia" w:cstheme="minorEastAsia"/>
          <w:b/>
          <w:sz w:val="30"/>
          <w:szCs w:val="30"/>
        </w:rPr>
      </w:pPr>
    </w:p>
    <w:p w14:paraId="05A20BB6">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392B114">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17E1E5F9">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054A2CB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1017EB94">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0C1923CB">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10659B0E">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7119608A">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75F5A445">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6E0905F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0F835FBB">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42BA5021">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用户需求书：二、服务要求》中所有条款要求。</w:t>
            </w:r>
          </w:p>
        </w:tc>
        <w:tc>
          <w:tcPr>
            <w:tcW w:w="1394" w:type="pct"/>
            <w:vAlign w:val="center"/>
          </w:tcPr>
          <w:p w14:paraId="7CDF55FA">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09EA1FD7">
            <w:pPr>
              <w:spacing w:line="360" w:lineRule="auto"/>
              <w:jc w:val="center"/>
              <w:rPr>
                <w:rFonts w:asciiTheme="minorEastAsia" w:hAnsiTheme="minorEastAsia" w:eastAsiaTheme="minorEastAsia" w:cstheme="minorEastAsia"/>
                <w:szCs w:val="21"/>
              </w:rPr>
            </w:pPr>
          </w:p>
        </w:tc>
        <w:tc>
          <w:tcPr>
            <w:tcW w:w="576" w:type="pct"/>
            <w:vAlign w:val="center"/>
          </w:tcPr>
          <w:p w14:paraId="16F5791D">
            <w:pPr>
              <w:spacing w:line="360" w:lineRule="auto"/>
              <w:jc w:val="center"/>
              <w:rPr>
                <w:rFonts w:asciiTheme="minorEastAsia" w:hAnsiTheme="minorEastAsia" w:eastAsiaTheme="minorEastAsia" w:cstheme="minorEastAsia"/>
                <w:szCs w:val="21"/>
              </w:rPr>
            </w:pPr>
          </w:p>
        </w:tc>
      </w:tr>
      <w:tr w14:paraId="0319870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6FFB012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639967ED">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用户需求书：三、商务要求》中所有条款要求。</w:t>
            </w:r>
          </w:p>
        </w:tc>
        <w:tc>
          <w:tcPr>
            <w:tcW w:w="1394" w:type="pct"/>
            <w:shd w:val="clear" w:color="auto" w:fill="auto"/>
            <w:vAlign w:val="center"/>
          </w:tcPr>
          <w:p w14:paraId="73787E9E">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1D6F1320">
            <w:pPr>
              <w:spacing w:line="360" w:lineRule="auto"/>
              <w:jc w:val="center"/>
              <w:rPr>
                <w:rFonts w:asciiTheme="minorEastAsia" w:hAnsiTheme="minorEastAsia" w:eastAsiaTheme="minorEastAsia" w:cstheme="minorEastAsia"/>
                <w:szCs w:val="21"/>
              </w:rPr>
            </w:pPr>
          </w:p>
        </w:tc>
        <w:tc>
          <w:tcPr>
            <w:tcW w:w="576" w:type="pct"/>
            <w:vAlign w:val="center"/>
          </w:tcPr>
          <w:p w14:paraId="2ED8034C">
            <w:pPr>
              <w:spacing w:line="360" w:lineRule="auto"/>
              <w:jc w:val="center"/>
              <w:rPr>
                <w:rFonts w:asciiTheme="minorEastAsia" w:hAnsiTheme="minorEastAsia" w:eastAsiaTheme="minorEastAsia" w:cstheme="minorEastAsia"/>
                <w:szCs w:val="21"/>
              </w:rPr>
            </w:pPr>
          </w:p>
        </w:tc>
      </w:tr>
    </w:tbl>
    <w:p w14:paraId="0D546F4B">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3D7984A9">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1F4D7F2B">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4C31D403">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2CE35EB5">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19739E2A">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1C45DE7A">
      <w:pPr>
        <w:pStyle w:val="2"/>
        <w:ind w:firstLine="480"/>
        <w:rPr>
          <w:rFonts w:hint="eastAsia" w:asciiTheme="minorEastAsia" w:hAnsiTheme="minorEastAsia" w:eastAsiaTheme="minorEastAsia" w:cstheme="minorEastAsia"/>
        </w:rPr>
      </w:pPr>
    </w:p>
    <w:p w14:paraId="04F33162">
      <w:pPr>
        <w:rPr>
          <w:rFonts w:hint="eastAsia" w:asciiTheme="minorEastAsia" w:hAnsiTheme="minorEastAsia" w:eastAsiaTheme="minorEastAsia" w:cstheme="minorEastAsia"/>
        </w:rPr>
      </w:pPr>
    </w:p>
    <w:p w14:paraId="7BF4DFD6">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6"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6"/>
    </w:p>
    <w:p w14:paraId="3C99EA32">
      <w:pPr>
        <w:jc w:val="left"/>
        <w:rPr>
          <w:rFonts w:hint="eastAsia" w:asciiTheme="minorEastAsia" w:hAnsiTheme="minorEastAsia" w:eastAsiaTheme="minorEastAsia" w:cstheme="minorEastAsia"/>
          <w:color w:val="000000" w:themeColor="text1"/>
          <w14:textFill>
            <w14:solidFill>
              <w14:schemeClr w14:val="tx1"/>
            </w14:solidFill>
          </w14:textFill>
        </w:rPr>
      </w:pPr>
    </w:p>
    <w:p w14:paraId="7E09452D">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7"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7"/>
    </w:p>
    <w:p w14:paraId="588CAFDE">
      <w:pPr>
        <w:jc w:val="left"/>
        <w:rPr>
          <w:rFonts w:hint="eastAsia" w:asciiTheme="minorEastAsia" w:hAnsiTheme="minorEastAsia" w:eastAsiaTheme="minorEastAsia" w:cstheme="minorEastAsia"/>
          <w:color w:val="000000" w:themeColor="text1"/>
          <w14:textFill>
            <w14:solidFill>
              <w14:schemeClr w14:val="tx1"/>
            </w14:solidFill>
          </w14:textFill>
        </w:rPr>
      </w:pPr>
    </w:p>
    <w:p w14:paraId="0DEA1C91">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662E9CEA">
      <w:pPr>
        <w:pStyle w:val="2"/>
        <w:spacing w:line="240" w:lineRule="auto"/>
        <w:ind w:firstLine="480"/>
        <w:rPr>
          <w:rFonts w:hint="eastAsia" w:asciiTheme="minorEastAsia" w:hAnsiTheme="minorEastAsia" w:eastAsiaTheme="minorEastAsia" w:cstheme="minorEastAsia"/>
        </w:rPr>
      </w:pPr>
    </w:p>
    <w:p w14:paraId="53912873">
      <w:pPr>
        <w:rPr>
          <w:rFonts w:hint="eastAsia" w:asciiTheme="minorEastAsia" w:hAnsiTheme="minorEastAsia" w:eastAsiaTheme="minorEastAsia" w:cstheme="minorEastAsia"/>
          <w:szCs w:val="21"/>
        </w:rPr>
      </w:pPr>
    </w:p>
    <w:p w14:paraId="22067CE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27179809">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578C1FE9">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8" w:name="OLE_LINK46"/>
      <w:bookmarkStart w:id="19" w:name="OLE_LINK48"/>
    </w:p>
    <w:p w14:paraId="1C4DB55A">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5E9B7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1482A93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663829F1">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73FCB590">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33E4FA83">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1438858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0D18F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10E98205">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深圳市“八五”普法规划实施成效宣传服务项目</w:t>
            </w:r>
          </w:p>
        </w:tc>
        <w:tc>
          <w:tcPr>
            <w:tcW w:w="1482" w:type="pct"/>
            <w:vAlign w:val="center"/>
          </w:tcPr>
          <w:p w14:paraId="063DAA27">
            <w:pPr>
              <w:pStyle w:val="10"/>
              <w:rPr>
                <w:rFonts w:hint="eastAsia" w:asciiTheme="minorEastAsia" w:hAnsiTheme="minorEastAsia" w:eastAsiaTheme="minorEastAsia" w:cstheme="minorEastAsia"/>
                <w:szCs w:val="21"/>
              </w:rPr>
            </w:pPr>
          </w:p>
          <w:p w14:paraId="702D0487">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04BDBA75">
            <w:pPr>
              <w:pStyle w:val="10"/>
              <w:rPr>
                <w:rFonts w:hint="eastAsia" w:asciiTheme="minorEastAsia" w:hAnsiTheme="minorEastAsia" w:eastAsiaTheme="minorEastAsia" w:cstheme="minorEastAsia"/>
                <w:szCs w:val="21"/>
              </w:rPr>
            </w:pPr>
          </w:p>
          <w:p w14:paraId="48241CCD">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1D1208CA">
            <w:pPr>
              <w:pStyle w:val="10"/>
              <w:rPr>
                <w:rFonts w:hint="eastAsia" w:asciiTheme="minorEastAsia" w:hAnsiTheme="minorEastAsia" w:eastAsiaTheme="minorEastAsia" w:cstheme="minorEastAsia"/>
                <w:szCs w:val="21"/>
              </w:rPr>
            </w:pPr>
          </w:p>
        </w:tc>
        <w:tc>
          <w:tcPr>
            <w:tcW w:w="1838" w:type="pct"/>
            <w:vAlign w:val="center"/>
          </w:tcPr>
          <w:p w14:paraId="463F6E86">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自签订合同之日起至2025年12月31日</w:t>
            </w:r>
          </w:p>
        </w:tc>
        <w:tc>
          <w:tcPr>
            <w:tcW w:w="577" w:type="pct"/>
            <w:vAlign w:val="center"/>
          </w:tcPr>
          <w:p w14:paraId="17F6CABC">
            <w:pPr>
              <w:pStyle w:val="10"/>
              <w:rPr>
                <w:rFonts w:hint="eastAsia" w:asciiTheme="minorEastAsia" w:hAnsiTheme="minorEastAsia" w:eastAsiaTheme="minorEastAsia" w:cstheme="minorEastAsia"/>
                <w:szCs w:val="21"/>
              </w:rPr>
            </w:pPr>
          </w:p>
        </w:tc>
      </w:tr>
    </w:tbl>
    <w:p w14:paraId="3A8F103F">
      <w:pPr>
        <w:rPr>
          <w:rFonts w:hint="eastAsia" w:asciiTheme="minorEastAsia" w:hAnsiTheme="minorEastAsia" w:eastAsiaTheme="minorEastAsia" w:cstheme="minorEastAsia"/>
          <w:szCs w:val="21"/>
        </w:rPr>
      </w:pPr>
    </w:p>
    <w:p w14:paraId="3D3F572A">
      <w:pPr>
        <w:spacing w:line="360" w:lineRule="auto"/>
        <w:ind w:firstLine="422" w:firstLineChars="200"/>
        <w:rPr>
          <w:rFonts w:hint="eastAsia" w:asciiTheme="minorEastAsia" w:hAnsiTheme="minorEastAsia" w:eastAsiaTheme="minorEastAsia" w:cstheme="minorEastAsia"/>
          <w:b/>
          <w:szCs w:val="21"/>
        </w:rPr>
      </w:pPr>
    </w:p>
    <w:p w14:paraId="511D631F">
      <w:pPr>
        <w:pStyle w:val="2"/>
        <w:ind w:firstLine="420"/>
        <w:rPr>
          <w:rFonts w:hint="eastAsia" w:asciiTheme="minorEastAsia" w:hAnsiTheme="minorEastAsia" w:eastAsiaTheme="minorEastAsia" w:cstheme="minorEastAsia"/>
          <w:sz w:val="21"/>
          <w:szCs w:val="21"/>
        </w:rPr>
      </w:pPr>
    </w:p>
    <w:p w14:paraId="5ED3AB29">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1E3EC093">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5126991B">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6DEFB300">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5040122E">
      <w:pPr>
        <w:widowControl/>
        <w:spacing w:line="360" w:lineRule="auto"/>
        <w:ind w:firstLine="422" w:firstLineChars="200"/>
        <w:rPr>
          <w:rFonts w:hint="eastAsia" w:asciiTheme="minorEastAsia" w:hAnsiTheme="minorEastAsia" w:eastAsiaTheme="minorEastAsia" w:cstheme="minorEastAsia"/>
          <w:b/>
          <w:bCs/>
          <w:kern w:val="0"/>
          <w:szCs w:val="21"/>
        </w:rPr>
      </w:pPr>
    </w:p>
    <w:p w14:paraId="407964A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03C7320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7C534E2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75CE02E9">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7EEB38AD">
      <w:pPr>
        <w:jc w:val="center"/>
        <w:outlineLvl w:val="2"/>
        <w:rPr>
          <w:rFonts w:ascii="宋体" w:hAnsi="宋体" w:cs="宋体"/>
          <w:bCs/>
          <w:szCs w:val="21"/>
        </w:rPr>
      </w:pPr>
      <w:r>
        <w:rPr>
          <w:rFonts w:hint="eastAsia" w:ascii="宋体" w:hAnsi="宋体" w:cs="宋体"/>
          <w:b/>
          <w:bCs/>
          <w:sz w:val="28"/>
          <w:szCs w:val="28"/>
        </w:rPr>
        <w:t>（二）分项报价清单表</w:t>
      </w:r>
    </w:p>
    <w:p w14:paraId="7D91F35F">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p>
    <w:p w14:paraId="2FAC46A5">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3568"/>
        <w:gridCol w:w="1937"/>
        <w:gridCol w:w="1968"/>
      </w:tblGrid>
      <w:tr w14:paraId="3C2D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pct"/>
            <w:noWrap w:val="0"/>
            <w:vAlign w:val="center"/>
          </w:tcPr>
          <w:p w14:paraId="209A993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6122D218">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6" w:type="pct"/>
            <w:noWrap w:val="0"/>
            <w:vAlign w:val="center"/>
          </w:tcPr>
          <w:p w14:paraId="0A61F1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733CC08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6ED1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pct"/>
            <w:noWrap w:val="0"/>
            <w:vAlign w:val="center"/>
          </w:tcPr>
          <w:p w14:paraId="4D5F2FF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606DA9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6" w:type="pct"/>
            <w:noWrap w:val="0"/>
            <w:vAlign w:val="center"/>
          </w:tcPr>
          <w:p w14:paraId="1F43A3C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16D7F99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3193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pct"/>
            <w:noWrap w:val="0"/>
            <w:vAlign w:val="center"/>
          </w:tcPr>
          <w:p w14:paraId="22A3773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5309C7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6" w:type="pct"/>
            <w:noWrap w:val="0"/>
            <w:vAlign w:val="center"/>
          </w:tcPr>
          <w:p w14:paraId="2B99287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057ED9A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1A4C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pct"/>
            <w:noWrap w:val="0"/>
            <w:vAlign w:val="center"/>
          </w:tcPr>
          <w:p w14:paraId="33236B5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2F14AC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6" w:type="pct"/>
            <w:noWrap w:val="0"/>
            <w:vAlign w:val="center"/>
          </w:tcPr>
          <w:p w14:paraId="57FCE14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61923C9F">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27C5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pct"/>
            <w:noWrap w:val="0"/>
            <w:vAlign w:val="center"/>
          </w:tcPr>
          <w:p w14:paraId="3CDA258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75E379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6" w:type="pct"/>
            <w:noWrap w:val="0"/>
            <w:vAlign w:val="center"/>
          </w:tcPr>
          <w:p w14:paraId="466F31D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4DC76B0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96E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56EB6851">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60E361B8">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148FDF5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59D99A4F">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670A1411">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220B36BF">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5015D5BD">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680C3D46">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06B8D965">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16872067">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4C74BC4E">
      <w:pPr>
        <w:ind w:firstLine="422" w:firstLineChars="200"/>
        <w:rPr>
          <w:rFonts w:hint="eastAsia" w:asciiTheme="minorEastAsia" w:hAnsiTheme="minorEastAsia" w:eastAsiaTheme="minorEastAsia" w:cstheme="minorEastAsia"/>
          <w:b/>
          <w:bCs/>
          <w:szCs w:val="21"/>
        </w:rPr>
      </w:pPr>
    </w:p>
    <w:bookmarkEnd w:id="18"/>
    <w:bookmarkEnd w:id="19"/>
    <w:p w14:paraId="7B23BCB4">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20B4119">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4EEB3C21">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3B39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6C45A2F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70F081EE">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26ED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DDAF21E">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021D4465">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31AB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24EAE3D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35F74DAB">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377C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0BF614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28F65A78">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1C33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2E08FA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42EFDBCB">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1AB2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627CD7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5BF1C24C">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39AA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24F013E">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563167D4">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3FAFE33D">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7C9AFF7C">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D75CD37">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79C84C4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0B41D0D0">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616A8CC0">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6E84E202">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4B148121">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749ED21D">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4EBEE5B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3E8D559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2D61833">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0015F93">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3C06551D">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1DDE10A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76B82B4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51B949E4">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04EF3AD4">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1C5E0CC3">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13B3D5D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35F70158">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5CAF2D16">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71D4314C">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25E3A8A3">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5C872FD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70CCCBCD">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62E8E865">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41E087B">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3DA76EB2">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2838FCCE">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327751E9">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34380CB5">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04FE782E">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63A9E850">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1BFC1175">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158CB1AA">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0F13C3F2">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2A8452E8">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我公司申请参加 </w:t>
      </w:r>
      <w:r>
        <w:rPr>
          <w:rFonts w:hint="eastAsia" w:asciiTheme="minorEastAsia" w:hAnsiTheme="minorEastAsia" w:eastAsiaTheme="minorEastAsia" w:cstheme="minorEastAsia"/>
          <w:bCs/>
          <w:szCs w:val="21"/>
          <w:lang w:eastAsia="zh-CN"/>
        </w:rPr>
        <w:t>深圳市“八五”普法规划实施成效宣传服务项目</w:t>
      </w:r>
      <w:r>
        <w:rPr>
          <w:rFonts w:hint="eastAsia" w:asciiTheme="minorEastAsia" w:hAnsiTheme="minorEastAsia" w:eastAsiaTheme="minorEastAsia" w:cstheme="minorEastAsia"/>
          <w:bCs/>
          <w:szCs w:val="21"/>
        </w:rPr>
        <w:t xml:space="preserve">编号为 </w:t>
      </w:r>
      <w:r>
        <w:rPr>
          <w:rFonts w:hint="eastAsia" w:asciiTheme="minorEastAsia" w:hAnsiTheme="minorEastAsia" w:eastAsiaTheme="minorEastAsia" w:cstheme="minorEastAsia"/>
          <w:kern w:val="0"/>
          <w:szCs w:val="21"/>
          <w:lang w:eastAsia="zh-CN"/>
        </w:rPr>
        <w:t>UHOSZSFJD2025386</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1374DCC2">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1.白皮书编撰。</w:t>
      </w:r>
    </w:p>
    <w:p w14:paraId="07822AF2">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面向全市各区、各普法责任单位收集“八五”普法规划实施以来深圳市在法治宣传教育方面开展的工作情况，深入总结经验成果，剖析存在的问题与挑战，并提炼提纲，编撰法治白皮书。（提供为行政事业单位制作白皮书、纪念册、成果选编类文件等项目证明合同）</w:t>
      </w:r>
    </w:p>
    <w:p w14:paraId="65B7D373">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（2）根据白皮书最终稿内容进行刊物设计，包含全书整体风格设计、封面封底设计、版面排版设计、插图设计；承诺由资深创意设计师负责对书籍进行全盘规划设计（提供承诺）；</w:t>
      </w:r>
    </w:p>
    <w:p w14:paraId="6B6F2D88">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（3）针对白皮书内容进行审核校对，严格完成三校三审，避免出现文字与图片疏漏、版权纠纷，且符合意识形态工作要求（提供承诺）；</w:t>
      </w:r>
    </w:p>
    <w:p w14:paraId="1A50771C">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2.制作“八五”普法规划总结专题视频。</w:t>
      </w:r>
    </w:p>
    <w:p w14:paraId="7978D42C">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（1）供应商需策划“八五”普法规划总结专题视频拍摄方案，策划阶段须提交不少于2套创意方案（含分镜脚本雏形）供采购方选择，撰写宣传片的文案，根据文案编写详细的拍摄脚本（提供承诺）；</w:t>
      </w:r>
    </w:p>
    <w:p w14:paraId="3333DA37">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服务期内提供自有或租赁两套及以上专用设备，每套专用设备至少包括各一台摄像设备、灯光设备、录音设备、高性能电脑等（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p>
    <w:p w14:paraId="16F5956E">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（3）供应商需进行素材拍摄与收集，素材可系统回顾并全面展示深圳市取得的丰硕成果，全方位呈现深圳市普法工作的亮点与成效。（提供承诺）</w:t>
      </w:r>
    </w:p>
    <w:p w14:paraId="3649F851">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（4）使用高性能电脑对拍摄素材进行视频剪辑，并进行视频后期包装，包括添加特效、字幕、动画等，保证整体视频质量达到高清（1080P）及以上标准（提供承诺）；</w:t>
      </w:r>
    </w:p>
    <w:p w14:paraId="40BA49C0">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（5）由专业配音人员对宣传片进行配音工作，确保配音音质清晰、语速适当（提供承诺）；</w:t>
      </w:r>
    </w:p>
    <w:p w14:paraId="0432DACC">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（6）片长要求：不少于5分钟，实际时长根据采购人需求、拍摄内容、表现形式等适当调整，确定成片后需按照采购人需求剪辑15秒版、30秒版、1分钟版及无配音、无字幕版等（提供承诺）；</w:t>
      </w:r>
    </w:p>
    <w:p w14:paraId="52D189FB">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（7）输出方式：MOV、MPG及MP4格式，画面比例16：9，像素尺寸1920x1080，并根据采购人需求输出竖版宣传片段（适配短视频平台）（提供承诺）。</w:t>
      </w:r>
    </w:p>
    <w:p w14:paraId="7C0AC3AB">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3.专题宣传。</w:t>
      </w:r>
    </w:p>
    <w:p w14:paraId="4A1364AE">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供应商需成立专题宣传组，对深圳市“八五”普法规划实施情况进行高规格、全景式的深度宣传，专题推广内容不少于2篇。（提供承诺）</w:t>
      </w:r>
    </w:p>
    <w:p w14:paraId="75CBB98B">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供应商需将专题推广内容在省级以上权威媒体纸质版面投放，投放页面为报纸整版，可分为两个半版投放。（提供承诺）</w:t>
      </w:r>
    </w:p>
    <w:p w14:paraId="18BEE39F">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项目制作完成后，供应商根据采购人需求，邀请不少于3位法律专家、行业专家从内容准确性、法律专业性、宣传效果等多方面对白皮书、专题视频、专题宣传进行评审，确保其符合国家法律法规、政策要求，并具有良好的社会传播价值；由采购人决定评审专家名单（可超出供应商提供的名单范围），费用从项目预算中列支（提供承诺）。</w:t>
      </w:r>
    </w:p>
    <w:p w14:paraId="200DD389">
      <w:pPr>
        <w:pStyle w:val="2"/>
        <w:rPr>
          <w:rFonts w:hint="eastAsia" w:asciiTheme="minorEastAsia" w:hAnsiTheme="minorEastAsia" w:eastAsiaTheme="minorEastAsia" w:cstheme="minorEastAsia"/>
          <w:kern w:val="0"/>
          <w:szCs w:val="20"/>
        </w:rPr>
      </w:pPr>
    </w:p>
    <w:p w14:paraId="2442B9AB">
      <w:pPr>
        <w:widowControl/>
        <w:wordWrap w:val="0"/>
        <w:autoSpaceDE w:val="0"/>
        <w:autoSpaceDN w:val="0"/>
        <w:spacing w:line="400" w:lineRule="exact"/>
        <w:ind w:right="808" w:firstLine="404" w:firstLineChars="200"/>
        <w:jc w:val="right"/>
        <w:rPr>
          <w:rFonts w:ascii="宋体" w:hAnsi="宋体"/>
          <w:spacing w:val="-4"/>
          <w:kern w:val="0"/>
          <w:szCs w:val="21"/>
        </w:rPr>
      </w:pPr>
    </w:p>
    <w:p w14:paraId="381F62C7">
      <w:pPr>
        <w:widowControl/>
        <w:wordWrap w:val="0"/>
        <w:autoSpaceDE w:val="0"/>
        <w:autoSpaceDN w:val="0"/>
        <w:spacing w:line="400" w:lineRule="exact"/>
        <w:ind w:right="808" w:firstLine="404" w:firstLineChars="200"/>
        <w:jc w:val="right"/>
        <w:rPr>
          <w:rFonts w:ascii="宋体" w:hAnsi="宋体"/>
          <w:spacing w:val="-4"/>
          <w:kern w:val="0"/>
          <w:szCs w:val="21"/>
        </w:rPr>
      </w:pPr>
    </w:p>
    <w:p w14:paraId="4F49F81D">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1ACAD818">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245D80FC">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69A09997">
      <w:pPr>
        <w:rPr>
          <w:rFonts w:hint="eastAsia"/>
          <w:lang w:val="en-US" w:eastAsia="zh-CN"/>
        </w:rPr>
      </w:pPr>
      <w:r>
        <w:rPr>
          <w:rFonts w:hint="eastAsia"/>
          <w:lang w:val="en-US" w:eastAsia="zh-CN"/>
        </w:rPr>
        <w:t>证明材料：</w:t>
      </w:r>
    </w:p>
    <w:p w14:paraId="7DB93AA1">
      <w:pPr>
        <w:pStyle w:val="2"/>
        <w:rPr>
          <w:rFonts w:hint="default"/>
          <w:lang w:val="en-US" w:eastAsia="zh-CN"/>
        </w:rPr>
      </w:pPr>
      <w:r>
        <w:rPr>
          <w:rFonts w:hint="eastAsia"/>
          <w:lang w:val="en-US" w:eastAsia="zh-CN"/>
        </w:rPr>
        <w:t>1、</w:t>
      </w:r>
      <w:r>
        <w:rPr>
          <w:rFonts w:hint="default"/>
          <w:lang w:val="en-US" w:eastAsia="zh-CN"/>
        </w:rPr>
        <w:t>提供为行政事业单位制作白皮书、纪念册、成果选编类文件等项目证明合同</w:t>
      </w:r>
    </w:p>
    <w:p w14:paraId="0A06CDF1">
      <w:pPr>
        <w:rPr>
          <w:rFonts w:hint="default"/>
          <w:lang w:val="en-US" w:eastAsia="zh-CN"/>
        </w:rPr>
      </w:pPr>
    </w:p>
    <w:p w14:paraId="658C672E">
      <w:pPr>
        <w:pStyle w:val="2"/>
        <w:rPr>
          <w:rFonts w:hint="default"/>
          <w:lang w:val="en-US" w:eastAsia="zh-CN"/>
        </w:rPr>
      </w:pPr>
      <w:r>
        <w:rPr>
          <w:rFonts w:hint="eastAsia"/>
          <w:lang w:val="en-US" w:eastAsia="zh-CN"/>
        </w:rPr>
        <w:t>2、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p>
    <w:p w14:paraId="4D864957"/>
    <w:p w14:paraId="00109F67">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（二）其他（如有）</w:t>
      </w:r>
    </w:p>
    <w:p w14:paraId="2BAFEBB3">
      <w:pPr>
        <w:ind w:firstLine="417" w:firstLineChars="199"/>
        <w:jc w:val="left"/>
        <w:rPr>
          <w:rFonts w:hint="eastAsia" w:asciiTheme="minorEastAsia" w:hAnsiTheme="minorEastAsia" w:eastAsiaTheme="minorEastAsia" w:cstheme="minorEastAsia"/>
          <w:kern w:val="0"/>
          <w:szCs w:val="20"/>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8FF6">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0634D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00634D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abstractNum w:abstractNumId="4">
    <w:nsid w:val="37B1986F"/>
    <w:multiLevelType w:val="singleLevel"/>
    <w:tmpl w:val="37B1986F"/>
    <w:lvl w:ilvl="0" w:tentative="0">
      <w:start w:val="2"/>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36407"/>
    <w:rsid w:val="013E61E2"/>
    <w:rsid w:val="015F07C5"/>
    <w:rsid w:val="017B7436"/>
    <w:rsid w:val="01987FE8"/>
    <w:rsid w:val="01C35078"/>
    <w:rsid w:val="01E81859"/>
    <w:rsid w:val="02124B9D"/>
    <w:rsid w:val="02300221"/>
    <w:rsid w:val="02676536"/>
    <w:rsid w:val="027F313D"/>
    <w:rsid w:val="02A4476B"/>
    <w:rsid w:val="02E05B6E"/>
    <w:rsid w:val="031E62CB"/>
    <w:rsid w:val="03253AFD"/>
    <w:rsid w:val="038156D1"/>
    <w:rsid w:val="03AF5DCA"/>
    <w:rsid w:val="03E05C76"/>
    <w:rsid w:val="0403584D"/>
    <w:rsid w:val="043011FB"/>
    <w:rsid w:val="049D76C3"/>
    <w:rsid w:val="04B107F3"/>
    <w:rsid w:val="04F41598"/>
    <w:rsid w:val="052C24B6"/>
    <w:rsid w:val="055E5996"/>
    <w:rsid w:val="056C5A14"/>
    <w:rsid w:val="056C63BB"/>
    <w:rsid w:val="05B253F0"/>
    <w:rsid w:val="05C313AC"/>
    <w:rsid w:val="05F11A75"/>
    <w:rsid w:val="05FE0636"/>
    <w:rsid w:val="0627033B"/>
    <w:rsid w:val="062736E9"/>
    <w:rsid w:val="06A80B5A"/>
    <w:rsid w:val="06CE0008"/>
    <w:rsid w:val="06EF56F4"/>
    <w:rsid w:val="07081FF5"/>
    <w:rsid w:val="071F6AB6"/>
    <w:rsid w:val="072E1469"/>
    <w:rsid w:val="08662E4F"/>
    <w:rsid w:val="089B6610"/>
    <w:rsid w:val="08AB3BAE"/>
    <w:rsid w:val="08B131D7"/>
    <w:rsid w:val="08EB5608"/>
    <w:rsid w:val="08FA3336"/>
    <w:rsid w:val="093750AF"/>
    <w:rsid w:val="094C2162"/>
    <w:rsid w:val="096802A0"/>
    <w:rsid w:val="096915D0"/>
    <w:rsid w:val="09840E52"/>
    <w:rsid w:val="09CA0D6F"/>
    <w:rsid w:val="09F61AD0"/>
    <w:rsid w:val="0A3960E0"/>
    <w:rsid w:val="0A461B56"/>
    <w:rsid w:val="0A61636D"/>
    <w:rsid w:val="0A666A2D"/>
    <w:rsid w:val="0A7661F1"/>
    <w:rsid w:val="0A832B12"/>
    <w:rsid w:val="0AD81243"/>
    <w:rsid w:val="0B5036E2"/>
    <w:rsid w:val="0BA35963"/>
    <w:rsid w:val="0BA8707A"/>
    <w:rsid w:val="0BD25EA5"/>
    <w:rsid w:val="0C437F82"/>
    <w:rsid w:val="0D077DD0"/>
    <w:rsid w:val="0D466B4A"/>
    <w:rsid w:val="0D8C66E1"/>
    <w:rsid w:val="0D9F625A"/>
    <w:rsid w:val="0DB85E58"/>
    <w:rsid w:val="0E520BCC"/>
    <w:rsid w:val="0E8B5192"/>
    <w:rsid w:val="0EF06EE0"/>
    <w:rsid w:val="0F0162C2"/>
    <w:rsid w:val="0F3533BA"/>
    <w:rsid w:val="0F6452D8"/>
    <w:rsid w:val="0FE32D76"/>
    <w:rsid w:val="108C6F6A"/>
    <w:rsid w:val="1167027B"/>
    <w:rsid w:val="11BE04B1"/>
    <w:rsid w:val="11E903EC"/>
    <w:rsid w:val="12045226"/>
    <w:rsid w:val="12244421"/>
    <w:rsid w:val="12716791"/>
    <w:rsid w:val="12770708"/>
    <w:rsid w:val="129355BA"/>
    <w:rsid w:val="12FE7EC7"/>
    <w:rsid w:val="13225853"/>
    <w:rsid w:val="13623FB2"/>
    <w:rsid w:val="13C609E5"/>
    <w:rsid w:val="144B0EEA"/>
    <w:rsid w:val="14737DC2"/>
    <w:rsid w:val="14A34E7B"/>
    <w:rsid w:val="14FB46BE"/>
    <w:rsid w:val="15055500"/>
    <w:rsid w:val="154A79FC"/>
    <w:rsid w:val="1577316E"/>
    <w:rsid w:val="157E709D"/>
    <w:rsid w:val="15FB3E98"/>
    <w:rsid w:val="163C6D3C"/>
    <w:rsid w:val="163D0D06"/>
    <w:rsid w:val="166B1C91"/>
    <w:rsid w:val="168B0B0C"/>
    <w:rsid w:val="16AF7EAC"/>
    <w:rsid w:val="16B26FFE"/>
    <w:rsid w:val="16F21AF1"/>
    <w:rsid w:val="172D2B29"/>
    <w:rsid w:val="176F0DD6"/>
    <w:rsid w:val="177E5469"/>
    <w:rsid w:val="17824C23"/>
    <w:rsid w:val="17AE643A"/>
    <w:rsid w:val="17D27321"/>
    <w:rsid w:val="18C179CD"/>
    <w:rsid w:val="18F66CD4"/>
    <w:rsid w:val="1930072A"/>
    <w:rsid w:val="19940C3D"/>
    <w:rsid w:val="19B65058"/>
    <w:rsid w:val="19C21C4E"/>
    <w:rsid w:val="19D674A8"/>
    <w:rsid w:val="1A0C111B"/>
    <w:rsid w:val="1A6F51E3"/>
    <w:rsid w:val="1AF64450"/>
    <w:rsid w:val="1B720258"/>
    <w:rsid w:val="1B903EE9"/>
    <w:rsid w:val="1BA51042"/>
    <w:rsid w:val="1BB76E65"/>
    <w:rsid w:val="1BE20386"/>
    <w:rsid w:val="1BEC2FB3"/>
    <w:rsid w:val="1C3861F8"/>
    <w:rsid w:val="1CDF6673"/>
    <w:rsid w:val="1D1D7568"/>
    <w:rsid w:val="1D2247B2"/>
    <w:rsid w:val="1D232E70"/>
    <w:rsid w:val="1D393246"/>
    <w:rsid w:val="1D8636DD"/>
    <w:rsid w:val="1DB16262"/>
    <w:rsid w:val="1DB95116"/>
    <w:rsid w:val="1DD00AB6"/>
    <w:rsid w:val="1DD12FC1"/>
    <w:rsid w:val="1DF20628"/>
    <w:rsid w:val="1E396257"/>
    <w:rsid w:val="1E3E386E"/>
    <w:rsid w:val="1E57048B"/>
    <w:rsid w:val="1EA627BB"/>
    <w:rsid w:val="1EC07C63"/>
    <w:rsid w:val="1F042EFE"/>
    <w:rsid w:val="1F1F71FB"/>
    <w:rsid w:val="1F9C084C"/>
    <w:rsid w:val="1F9C4138"/>
    <w:rsid w:val="1FA81E48"/>
    <w:rsid w:val="1FB57B5F"/>
    <w:rsid w:val="1FBD5D4F"/>
    <w:rsid w:val="202645B9"/>
    <w:rsid w:val="206104AB"/>
    <w:rsid w:val="20EB1A8B"/>
    <w:rsid w:val="210B483A"/>
    <w:rsid w:val="21246D4B"/>
    <w:rsid w:val="21463165"/>
    <w:rsid w:val="2166459E"/>
    <w:rsid w:val="217F114F"/>
    <w:rsid w:val="21D06ED2"/>
    <w:rsid w:val="21EC60B0"/>
    <w:rsid w:val="22066450"/>
    <w:rsid w:val="22465845"/>
    <w:rsid w:val="224C30E3"/>
    <w:rsid w:val="22603DB2"/>
    <w:rsid w:val="23413A63"/>
    <w:rsid w:val="23810484"/>
    <w:rsid w:val="238D507B"/>
    <w:rsid w:val="23912533"/>
    <w:rsid w:val="23BA1BE8"/>
    <w:rsid w:val="23DA7B95"/>
    <w:rsid w:val="249E5066"/>
    <w:rsid w:val="24B350EE"/>
    <w:rsid w:val="24F966A0"/>
    <w:rsid w:val="252C08C4"/>
    <w:rsid w:val="257E7594"/>
    <w:rsid w:val="25A20B86"/>
    <w:rsid w:val="25BF34E6"/>
    <w:rsid w:val="25DA3E7C"/>
    <w:rsid w:val="26555BF8"/>
    <w:rsid w:val="26633E71"/>
    <w:rsid w:val="268D6456"/>
    <w:rsid w:val="26955FF5"/>
    <w:rsid w:val="26A7167B"/>
    <w:rsid w:val="26FB75E8"/>
    <w:rsid w:val="27150D4A"/>
    <w:rsid w:val="272929CC"/>
    <w:rsid w:val="273A24BC"/>
    <w:rsid w:val="27624129"/>
    <w:rsid w:val="277A333A"/>
    <w:rsid w:val="279C24E3"/>
    <w:rsid w:val="27A908DC"/>
    <w:rsid w:val="283917B1"/>
    <w:rsid w:val="284321AC"/>
    <w:rsid w:val="284C2BA9"/>
    <w:rsid w:val="28CF1AF5"/>
    <w:rsid w:val="291A2C1F"/>
    <w:rsid w:val="298A2F5B"/>
    <w:rsid w:val="2A0B0ABF"/>
    <w:rsid w:val="2ABF1892"/>
    <w:rsid w:val="2AF27382"/>
    <w:rsid w:val="2B304156"/>
    <w:rsid w:val="2BBD12AA"/>
    <w:rsid w:val="2BEE242F"/>
    <w:rsid w:val="2BF07614"/>
    <w:rsid w:val="2C1F6654"/>
    <w:rsid w:val="2C2B3683"/>
    <w:rsid w:val="2C8B2374"/>
    <w:rsid w:val="2CBF1BAC"/>
    <w:rsid w:val="2D2B793A"/>
    <w:rsid w:val="2D3A31BB"/>
    <w:rsid w:val="2D3E1194"/>
    <w:rsid w:val="2D7B7823"/>
    <w:rsid w:val="2DAC211D"/>
    <w:rsid w:val="2E5860CE"/>
    <w:rsid w:val="2ED4747E"/>
    <w:rsid w:val="2EDE3101"/>
    <w:rsid w:val="2F2B5748"/>
    <w:rsid w:val="2F46425F"/>
    <w:rsid w:val="2F713AA3"/>
    <w:rsid w:val="2F7D2448"/>
    <w:rsid w:val="2FA31782"/>
    <w:rsid w:val="2FC82472"/>
    <w:rsid w:val="2FC8645A"/>
    <w:rsid w:val="2FCA31B3"/>
    <w:rsid w:val="30135E4B"/>
    <w:rsid w:val="303845C1"/>
    <w:rsid w:val="304940D8"/>
    <w:rsid w:val="30CD2521"/>
    <w:rsid w:val="30E57296"/>
    <w:rsid w:val="31061FC9"/>
    <w:rsid w:val="313564FF"/>
    <w:rsid w:val="31CA749A"/>
    <w:rsid w:val="31E0281A"/>
    <w:rsid w:val="32867865"/>
    <w:rsid w:val="32E7407C"/>
    <w:rsid w:val="33314CA9"/>
    <w:rsid w:val="33923FE8"/>
    <w:rsid w:val="33F97BC3"/>
    <w:rsid w:val="341E587B"/>
    <w:rsid w:val="3445338B"/>
    <w:rsid w:val="34476B80"/>
    <w:rsid w:val="348C7842"/>
    <w:rsid w:val="34A75871"/>
    <w:rsid w:val="34F67EE0"/>
    <w:rsid w:val="35152498"/>
    <w:rsid w:val="3575771D"/>
    <w:rsid w:val="3600792F"/>
    <w:rsid w:val="360C62D3"/>
    <w:rsid w:val="366724DD"/>
    <w:rsid w:val="369003F3"/>
    <w:rsid w:val="369F457E"/>
    <w:rsid w:val="36AA789A"/>
    <w:rsid w:val="36D94439"/>
    <w:rsid w:val="372C73BF"/>
    <w:rsid w:val="372E2279"/>
    <w:rsid w:val="373B0242"/>
    <w:rsid w:val="37783EB8"/>
    <w:rsid w:val="37855B5B"/>
    <w:rsid w:val="37B207B5"/>
    <w:rsid w:val="380A4A95"/>
    <w:rsid w:val="38C56C0D"/>
    <w:rsid w:val="39007C46"/>
    <w:rsid w:val="392A7EE0"/>
    <w:rsid w:val="39522C4F"/>
    <w:rsid w:val="39965EB4"/>
    <w:rsid w:val="399B59F0"/>
    <w:rsid w:val="399F2FBB"/>
    <w:rsid w:val="39B60CF9"/>
    <w:rsid w:val="39C233C9"/>
    <w:rsid w:val="3A3C2EFF"/>
    <w:rsid w:val="3AC11C0B"/>
    <w:rsid w:val="3AC5785E"/>
    <w:rsid w:val="3AE570F3"/>
    <w:rsid w:val="3AFD61EB"/>
    <w:rsid w:val="3B3E6803"/>
    <w:rsid w:val="3B5D0EF4"/>
    <w:rsid w:val="3B84632D"/>
    <w:rsid w:val="3BDF3B42"/>
    <w:rsid w:val="3C44609B"/>
    <w:rsid w:val="3C4F6FF3"/>
    <w:rsid w:val="3C530AC4"/>
    <w:rsid w:val="3CA56B3A"/>
    <w:rsid w:val="3CB74ABF"/>
    <w:rsid w:val="3CD825B8"/>
    <w:rsid w:val="3D690867"/>
    <w:rsid w:val="3D697B26"/>
    <w:rsid w:val="3D9D1B97"/>
    <w:rsid w:val="3DB6486B"/>
    <w:rsid w:val="3DD35929"/>
    <w:rsid w:val="3DF819A8"/>
    <w:rsid w:val="3DFA4C63"/>
    <w:rsid w:val="3E12360F"/>
    <w:rsid w:val="3E306FF6"/>
    <w:rsid w:val="3E381B5E"/>
    <w:rsid w:val="3E5500EC"/>
    <w:rsid w:val="3E815608"/>
    <w:rsid w:val="3E9155A2"/>
    <w:rsid w:val="3EA91FFD"/>
    <w:rsid w:val="3F3D74FE"/>
    <w:rsid w:val="3F4145DB"/>
    <w:rsid w:val="3FB7FED4"/>
    <w:rsid w:val="40F80C31"/>
    <w:rsid w:val="410B53D9"/>
    <w:rsid w:val="41320BB8"/>
    <w:rsid w:val="41695F34"/>
    <w:rsid w:val="41BC69C3"/>
    <w:rsid w:val="41F63994"/>
    <w:rsid w:val="422B3CC4"/>
    <w:rsid w:val="423554FC"/>
    <w:rsid w:val="425273BE"/>
    <w:rsid w:val="4280189C"/>
    <w:rsid w:val="42ED2D88"/>
    <w:rsid w:val="42FE39BD"/>
    <w:rsid w:val="43615785"/>
    <w:rsid w:val="43987A99"/>
    <w:rsid w:val="43A951BC"/>
    <w:rsid w:val="43AC20E7"/>
    <w:rsid w:val="43B3073F"/>
    <w:rsid w:val="43F3453F"/>
    <w:rsid w:val="43FB7987"/>
    <w:rsid w:val="442451E1"/>
    <w:rsid w:val="44F71EFD"/>
    <w:rsid w:val="45D06B81"/>
    <w:rsid w:val="45EA380F"/>
    <w:rsid w:val="46625A9C"/>
    <w:rsid w:val="46B3016A"/>
    <w:rsid w:val="46F56910"/>
    <w:rsid w:val="474D5277"/>
    <w:rsid w:val="4783067C"/>
    <w:rsid w:val="47F3043A"/>
    <w:rsid w:val="480A7E67"/>
    <w:rsid w:val="48442464"/>
    <w:rsid w:val="48496F13"/>
    <w:rsid w:val="48497225"/>
    <w:rsid w:val="485968EF"/>
    <w:rsid w:val="486610FE"/>
    <w:rsid w:val="48B06F92"/>
    <w:rsid w:val="48D2515B"/>
    <w:rsid w:val="48F9AF6C"/>
    <w:rsid w:val="499F2B63"/>
    <w:rsid w:val="49A30BB6"/>
    <w:rsid w:val="49C64593"/>
    <w:rsid w:val="4A404346"/>
    <w:rsid w:val="4A757FD0"/>
    <w:rsid w:val="4A9D3546"/>
    <w:rsid w:val="4B2538B6"/>
    <w:rsid w:val="4B4844F0"/>
    <w:rsid w:val="4BBE5874"/>
    <w:rsid w:val="4BC94BDB"/>
    <w:rsid w:val="4BD8290E"/>
    <w:rsid w:val="4C011ADB"/>
    <w:rsid w:val="4C2A5769"/>
    <w:rsid w:val="4C4243A5"/>
    <w:rsid w:val="4C705852"/>
    <w:rsid w:val="4C735875"/>
    <w:rsid w:val="4C742085"/>
    <w:rsid w:val="4D0E297B"/>
    <w:rsid w:val="4D16138E"/>
    <w:rsid w:val="4D700CFE"/>
    <w:rsid w:val="4D8926DF"/>
    <w:rsid w:val="4E141D71"/>
    <w:rsid w:val="4E3F37F1"/>
    <w:rsid w:val="4E791BD4"/>
    <w:rsid w:val="4E8B06CC"/>
    <w:rsid w:val="4EC866B8"/>
    <w:rsid w:val="4FAE5403"/>
    <w:rsid w:val="4FC560A3"/>
    <w:rsid w:val="4FDD2CCE"/>
    <w:rsid w:val="4FDE2637"/>
    <w:rsid w:val="50722D7F"/>
    <w:rsid w:val="50A56CB1"/>
    <w:rsid w:val="51143A06"/>
    <w:rsid w:val="51522CC3"/>
    <w:rsid w:val="519A015A"/>
    <w:rsid w:val="525A7F6F"/>
    <w:rsid w:val="52734986"/>
    <w:rsid w:val="5294522F"/>
    <w:rsid w:val="52952D55"/>
    <w:rsid w:val="52A9519F"/>
    <w:rsid w:val="531E7EBF"/>
    <w:rsid w:val="53373E0C"/>
    <w:rsid w:val="53591BE0"/>
    <w:rsid w:val="53A45945"/>
    <w:rsid w:val="5408474F"/>
    <w:rsid w:val="548666A1"/>
    <w:rsid w:val="553B5E36"/>
    <w:rsid w:val="554E3DBB"/>
    <w:rsid w:val="555409D5"/>
    <w:rsid w:val="555654C5"/>
    <w:rsid w:val="55720E2B"/>
    <w:rsid w:val="559B4B26"/>
    <w:rsid w:val="55AC06EC"/>
    <w:rsid w:val="55FB7373"/>
    <w:rsid w:val="56746023"/>
    <w:rsid w:val="56B20379"/>
    <w:rsid w:val="56E66C7F"/>
    <w:rsid w:val="56F95FA8"/>
    <w:rsid w:val="570606C5"/>
    <w:rsid w:val="57144B90"/>
    <w:rsid w:val="57315742"/>
    <w:rsid w:val="57D00083"/>
    <w:rsid w:val="581A7F84"/>
    <w:rsid w:val="586D7B70"/>
    <w:rsid w:val="58BA1767"/>
    <w:rsid w:val="59041801"/>
    <w:rsid w:val="59E569BE"/>
    <w:rsid w:val="59E97ED0"/>
    <w:rsid w:val="5A1D3D5C"/>
    <w:rsid w:val="5A8756A7"/>
    <w:rsid w:val="5B8B2F47"/>
    <w:rsid w:val="5BB167DD"/>
    <w:rsid w:val="5BD540F2"/>
    <w:rsid w:val="5BE80C99"/>
    <w:rsid w:val="5C203689"/>
    <w:rsid w:val="5C2761A7"/>
    <w:rsid w:val="5C846314"/>
    <w:rsid w:val="5CA65493"/>
    <w:rsid w:val="5CBC5D9C"/>
    <w:rsid w:val="5D0F6392"/>
    <w:rsid w:val="5D3513BC"/>
    <w:rsid w:val="5D741361"/>
    <w:rsid w:val="5DB06C95"/>
    <w:rsid w:val="5DDD7D4F"/>
    <w:rsid w:val="5E184528"/>
    <w:rsid w:val="5E2876F5"/>
    <w:rsid w:val="5E4775F9"/>
    <w:rsid w:val="5E564D2B"/>
    <w:rsid w:val="5ED33B35"/>
    <w:rsid w:val="5EFF4E22"/>
    <w:rsid w:val="5F2463D8"/>
    <w:rsid w:val="5F85500D"/>
    <w:rsid w:val="601B6CAE"/>
    <w:rsid w:val="6023724B"/>
    <w:rsid w:val="6074044E"/>
    <w:rsid w:val="60765F74"/>
    <w:rsid w:val="60EA2253"/>
    <w:rsid w:val="611B187D"/>
    <w:rsid w:val="61665FE8"/>
    <w:rsid w:val="619C5EAE"/>
    <w:rsid w:val="61FE26C5"/>
    <w:rsid w:val="620A4B83"/>
    <w:rsid w:val="622A5268"/>
    <w:rsid w:val="624352C6"/>
    <w:rsid w:val="627961EF"/>
    <w:rsid w:val="62A52B40"/>
    <w:rsid w:val="62D97490"/>
    <w:rsid w:val="63291771"/>
    <w:rsid w:val="635B53F4"/>
    <w:rsid w:val="63F83144"/>
    <w:rsid w:val="64030466"/>
    <w:rsid w:val="6431561E"/>
    <w:rsid w:val="6437112D"/>
    <w:rsid w:val="646A06F8"/>
    <w:rsid w:val="64D71912"/>
    <w:rsid w:val="64E9765C"/>
    <w:rsid w:val="64EE6A20"/>
    <w:rsid w:val="654B3E73"/>
    <w:rsid w:val="65646CE3"/>
    <w:rsid w:val="65913850"/>
    <w:rsid w:val="6593581A"/>
    <w:rsid w:val="65BC6B1F"/>
    <w:rsid w:val="662A7F2C"/>
    <w:rsid w:val="66486604"/>
    <w:rsid w:val="666E68A3"/>
    <w:rsid w:val="66B912B0"/>
    <w:rsid w:val="66E9529F"/>
    <w:rsid w:val="670466C9"/>
    <w:rsid w:val="671958AB"/>
    <w:rsid w:val="67246C2F"/>
    <w:rsid w:val="673D43D6"/>
    <w:rsid w:val="678371C8"/>
    <w:rsid w:val="68144CE6"/>
    <w:rsid w:val="68D46D23"/>
    <w:rsid w:val="68F147C3"/>
    <w:rsid w:val="694B5840"/>
    <w:rsid w:val="69845BA5"/>
    <w:rsid w:val="69D4450C"/>
    <w:rsid w:val="6A015822"/>
    <w:rsid w:val="6A294057"/>
    <w:rsid w:val="6A325FF9"/>
    <w:rsid w:val="6A4B221F"/>
    <w:rsid w:val="6A576651"/>
    <w:rsid w:val="6AE54422"/>
    <w:rsid w:val="6AFC176B"/>
    <w:rsid w:val="6B246507"/>
    <w:rsid w:val="6B563571"/>
    <w:rsid w:val="6BAEA29D"/>
    <w:rsid w:val="6C892A9E"/>
    <w:rsid w:val="6CDE737B"/>
    <w:rsid w:val="6D3B69F3"/>
    <w:rsid w:val="6D3C7582"/>
    <w:rsid w:val="6DD8026E"/>
    <w:rsid w:val="6DEA61F3"/>
    <w:rsid w:val="6DFE1580"/>
    <w:rsid w:val="6E9D4964"/>
    <w:rsid w:val="6EA41EA1"/>
    <w:rsid w:val="6EDC5B3C"/>
    <w:rsid w:val="6F03131A"/>
    <w:rsid w:val="6F0532E4"/>
    <w:rsid w:val="6F2D7AE6"/>
    <w:rsid w:val="6F8D32DA"/>
    <w:rsid w:val="6FA83BAF"/>
    <w:rsid w:val="700F0193"/>
    <w:rsid w:val="703C530B"/>
    <w:rsid w:val="70723796"/>
    <w:rsid w:val="708E10B8"/>
    <w:rsid w:val="70904E30"/>
    <w:rsid w:val="70E84C6C"/>
    <w:rsid w:val="71013E28"/>
    <w:rsid w:val="71347EB1"/>
    <w:rsid w:val="714479C8"/>
    <w:rsid w:val="714707D4"/>
    <w:rsid w:val="7186404B"/>
    <w:rsid w:val="719402E3"/>
    <w:rsid w:val="72BF06E3"/>
    <w:rsid w:val="72D87E05"/>
    <w:rsid w:val="72EE0533"/>
    <w:rsid w:val="72FF44EF"/>
    <w:rsid w:val="737B4CAA"/>
    <w:rsid w:val="73A3131E"/>
    <w:rsid w:val="754E0C44"/>
    <w:rsid w:val="756E2459"/>
    <w:rsid w:val="75753004"/>
    <w:rsid w:val="75851546"/>
    <w:rsid w:val="75F6360C"/>
    <w:rsid w:val="76313693"/>
    <w:rsid w:val="766F0BFF"/>
    <w:rsid w:val="766F3739"/>
    <w:rsid w:val="76720DAB"/>
    <w:rsid w:val="767C9B47"/>
    <w:rsid w:val="768C42EB"/>
    <w:rsid w:val="769F35AF"/>
    <w:rsid w:val="76E47C83"/>
    <w:rsid w:val="76ED179B"/>
    <w:rsid w:val="76F123A0"/>
    <w:rsid w:val="77000835"/>
    <w:rsid w:val="77404F00"/>
    <w:rsid w:val="776159F6"/>
    <w:rsid w:val="776948B3"/>
    <w:rsid w:val="77B90D24"/>
    <w:rsid w:val="77C6E907"/>
    <w:rsid w:val="77F250B7"/>
    <w:rsid w:val="788121DE"/>
    <w:rsid w:val="789417E7"/>
    <w:rsid w:val="78A31478"/>
    <w:rsid w:val="78C0027C"/>
    <w:rsid w:val="79691145"/>
    <w:rsid w:val="79817886"/>
    <w:rsid w:val="79881DE9"/>
    <w:rsid w:val="79C47907"/>
    <w:rsid w:val="79DD3120"/>
    <w:rsid w:val="79E7C6AF"/>
    <w:rsid w:val="7A477AC9"/>
    <w:rsid w:val="7A497E37"/>
    <w:rsid w:val="7A560E98"/>
    <w:rsid w:val="7AA53BCD"/>
    <w:rsid w:val="7ACD5E42"/>
    <w:rsid w:val="7B0138FB"/>
    <w:rsid w:val="7B8657AD"/>
    <w:rsid w:val="7B9A3006"/>
    <w:rsid w:val="7BAC1C5B"/>
    <w:rsid w:val="7BB06386"/>
    <w:rsid w:val="7BD32918"/>
    <w:rsid w:val="7BDF1C52"/>
    <w:rsid w:val="7BFD45A5"/>
    <w:rsid w:val="7C173D7F"/>
    <w:rsid w:val="7C332759"/>
    <w:rsid w:val="7C910C34"/>
    <w:rsid w:val="7CDB7433"/>
    <w:rsid w:val="7CFDFF88"/>
    <w:rsid w:val="7D110775"/>
    <w:rsid w:val="7D172435"/>
    <w:rsid w:val="7D4C363C"/>
    <w:rsid w:val="7D50598D"/>
    <w:rsid w:val="7D570C13"/>
    <w:rsid w:val="7DC540EE"/>
    <w:rsid w:val="7DD8172B"/>
    <w:rsid w:val="7EA63A70"/>
    <w:rsid w:val="7EC42148"/>
    <w:rsid w:val="7EDF2C57"/>
    <w:rsid w:val="7FA35A4A"/>
    <w:rsid w:val="7FC00B62"/>
    <w:rsid w:val="7FDC2818"/>
    <w:rsid w:val="7FEE3921"/>
    <w:rsid w:val="7FF07699"/>
    <w:rsid w:val="7FF407D2"/>
    <w:rsid w:val="D5FD2387"/>
    <w:rsid w:val="DF3B16F3"/>
    <w:rsid w:val="DFBFEA45"/>
    <w:rsid w:val="DFFF120C"/>
    <w:rsid w:val="F3BEC674"/>
    <w:rsid w:val="FBFF8E61"/>
    <w:rsid w:val="FE32FCD4"/>
    <w:rsid w:val="FE717979"/>
    <w:rsid w:val="FFBF9F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652</Words>
  <Characters>671</Characters>
  <Lines>139</Lines>
  <Paragraphs>39</Paragraphs>
  <TotalTime>3</TotalTime>
  <ScaleCrop>false</ScaleCrop>
  <LinksUpToDate>false</LinksUpToDate>
  <CharactersWithSpaces>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2025-04-20T02:30:00Z</dcterms:created>
  <dc:creator>谢嘉骏</dc:creator>
  <cp:lastModifiedBy>秦佳涛</cp:lastModifiedBy>
  <dcterms:modified xsi:type="dcterms:W3CDTF">2025-07-08T07:45:46Z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888B353861FF414A84C2149D0B567E3A_13</vt:lpwstr>
  </property>
  <property fmtid="{D5CDD505-2E9C-101B-9397-08002B2CF9AE}" pid="4" name="KSOTemplateDocerSaveRecord">
    <vt:lpwstr>eyJoZGlkIjoiMGUzMTYxM2VjYmRjNDdlNTVjMDgxZWRmNGRiYWM1YzAiLCJ1c2VySWQiOiIzMDQ2MDIwNzMifQ==</vt:lpwstr>
  </property>
</Properties>
</file>