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7176">
      <w:pPr>
        <w:rPr>
          <w:rFonts w:hint="eastAsia" w:asciiTheme="minorEastAsia" w:hAnsiTheme="minorEastAsia" w:eastAsiaTheme="minorEastAsia" w:cstheme="minorEastAsia"/>
          <w:sz w:val="52"/>
          <w:szCs w:val="52"/>
        </w:rPr>
      </w:pPr>
    </w:p>
    <w:p w14:paraId="0D095C84">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bCs/>
          <w:sz w:val="72"/>
          <w:szCs w:val="72"/>
          <w:lang w:eastAsia="zh-CN"/>
        </w:rPr>
        <w:t>修订《行政复议服务保障规范》标准（二次）</w:t>
      </w:r>
    </w:p>
    <w:p w14:paraId="017F45CA">
      <w:pPr>
        <w:rPr>
          <w:rFonts w:hint="eastAsia" w:asciiTheme="minorEastAsia" w:hAnsiTheme="minorEastAsia" w:eastAsiaTheme="minorEastAsia" w:cstheme="minorEastAsia"/>
          <w:sz w:val="52"/>
          <w:szCs w:val="52"/>
        </w:rPr>
      </w:pPr>
    </w:p>
    <w:p w14:paraId="64EB13E1">
      <w:pPr>
        <w:rPr>
          <w:rFonts w:hint="eastAsia" w:asciiTheme="minorEastAsia" w:hAnsiTheme="minorEastAsia" w:eastAsiaTheme="minorEastAsia" w:cstheme="minorEastAsia"/>
        </w:rPr>
      </w:pPr>
    </w:p>
    <w:p w14:paraId="38EC9A90">
      <w:pPr>
        <w:rPr>
          <w:rFonts w:hint="eastAsia" w:asciiTheme="minorEastAsia" w:hAnsiTheme="minorEastAsia" w:eastAsiaTheme="minorEastAsia" w:cstheme="minorEastAsia"/>
        </w:rPr>
      </w:pPr>
    </w:p>
    <w:p w14:paraId="30888BCA">
      <w:pPr>
        <w:rPr>
          <w:rFonts w:hint="eastAsia" w:asciiTheme="minorEastAsia" w:hAnsiTheme="minorEastAsia" w:eastAsiaTheme="minorEastAsia" w:cstheme="minorEastAsia"/>
        </w:rPr>
      </w:pPr>
    </w:p>
    <w:p w14:paraId="72A2CB36">
      <w:pPr>
        <w:jc w:val="center"/>
        <w:rPr>
          <w:rFonts w:hint="eastAsia" w:asciiTheme="minorEastAsia" w:hAnsiTheme="minorEastAsia" w:eastAsiaTheme="minorEastAsia" w:cstheme="minorEastAsia"/>
          <w:sz w:val="52"/>
          <w:szCs w:val="52"/>
        </w:rPr>
      </w:pPr>
    </w:p>
    <w:p w14:paraId="6D32A677">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5105BC92">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UHOSZSFJD2025566</w:t>
      </w:r>
      <w:r>
        <w:rPr>
          <w:rFonts w:hint="eastAsia" w:asciiTheme="minorEastAsia" w:hAnsiTheme="minorEastAsia" w:eastAsiaTheme="minorEastAsia" w:cstheme="minorEastAsia"/>
          <w:b/>
          <w:bCs/>
          <w:sz w:val="36"/>
          <w:szCs w:val="36"/>
        </w:rPr>
        <w:t>）</w:t>
      </w:r>
    </w:p>
    <w:p w14:paraId="66AB7830">
      <w:pPr>
        <w:rPr>
          <w:rFonts w:hint="eastAsia" w:asciiTheme="minorEastAsia" w:hAnsiTheme="minorEastAsia" w:eastAsiaTheme="minorEastAsia" w:cstheme="minorEastAsia"/>
          <w:sz w:val="44"/>
        </w:rPr>
      </w:pPr>
    </w:p>
    <w:p w14:paraId="53EBEABF">
      <w:pPr>
        <w:snapToGrid w:val="0"/>
        <w:spacing w:line="480" w:lineRule="auto"/>
        <w:rPr>
          <w:rFonts w:hint="eastAsia" w:asciiTheme="minorEastAsia" w:hAnsiTheme="minorEastAsia" w:eastAsiaTheme="minorEastAsia" w:cstheme="minorEastAsia"/>
          <w:sz w:val="48"/>
        </w:rPr>
      </w:pPr>
    </w:p>
    <w:p w14:paraId="39E28B59">
      <w:pPr>
        <w:pStyle w:val="12"/>
        <w:rPr>
          <w:rFonts w:hint="eastAsia" w:asciiTheme="minorEastAsia" w:hAnsiTheme="minorEastAsia" w:eastAsiaTheme="minorEastAsia" w:cstheme="minorEastAsia"/>
          <w:sz w:val="48"/>
        </w:rPr>
      </w:pPr>
    </w:p>
    <w:p w14:paraId="5B021FA1">
      <w:pPr>
        <w:pStyle w:val="12"/>
        <w:rPr>
          <w:rFonts w:hint="eastAsia" w:asciiTheme="minorEastAsia" w:hAnsiTheme="minorEastAsia" w:eastAsiaTheme="minorEastAsia" w:cstheme="minorEastAsia"/>
          <w:sz w:val="48"/>
        </w:rPr>
      </w:pPr>
    </w:p>
    <w:p w14:paraId="7FE75658">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0B1AAD08">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255F9E40">
      <w:pPr>
        <w:pStyle w:val="12"/>
        <w:rPr>
          <w:rFonts w:hint="eastAsia" w:asciiTheme="minorEastAsia" w:hAnsiTheme="minorEastAsia" w:eastAsiaTheme="minorEastAsia" w:cstheme="minorEastAsia"/>
          <w:sz w:val="48"/>
        </w:rPr>
      </w:pPr>
    </w:p>
    <w:p w14:paraId="04F002B8">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488D1B1C">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331E1115">
          <w:pPr>
            <w:jc w:val="center"/>
          </w:pPr>
        </w:p>
        <w:p w14:paraId="1171ABB2">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6</w:t>
          </w:r>
          <w:r>
            <w:rPr>
              <w:sz w:val="28"/>
              <w:szCs w:val="36"/>
            </w:rPr>
            <w:fldChar w:fldCharType="end"/>
          </w:r>
          <w:r>
            <w:rPr>
              <w:rFonts w:hint="eastAsia" w:ascii="黑体" w:hAnsi="黑体" w:eastAsia="黑体" w:cs="黑体"/>
              <w:bCs/>
              <w:color w:val="FF0000"/>
              <w:kern w:val="0"/>
              <w:sz w:val="28"/>
              <w:szCs w:val="40"/>
              <w:u w:val="double"/>
            </w:rPr>
            <w:fldChar w:fldCharType="end"/>
          </w:r>
        </w:p>
        <w:p w14:paraId="7B8DABE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4F25774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11</w:t>
          </w:r>
          <w:r>
            <w:rPr>
              <w:sz w:val="28"/>
              <w:szCs w:val="36"/>
            </w:rPr>
            <w:fldChar w:fldCharType="end"/>
          </w:r>
          <w:r>
            <w:rPr>
              <w:rFonts w:hint="eastAsia" w:ascii="黑体" w:hAnsi="黑体" w:eastAsia="黑体" w:cs="黑体"/>
              <w:bCs/>
              <w:color w:val="FF0000"/>
              <w:kern w:val="0"/>
              <w:sz w:val="28"/>
              <w:szCs w:val="40"/>
              <w:u w:val="double"/>
            </w:rPr>
            <w:fldChar w:fldCharType="end"/>
          </w:r>
        </w:p>
        <w:p w14:paraId="64B77E7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56CCC3DB">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0ED14490">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541159CC">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0E26EA89">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6CD194A5">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730D447A">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3FC1146D">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3A85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C7AE452">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76B710F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02BC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E834CB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4D4699A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5BB5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AE3D1E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5EDFF40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50EE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DABE93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476763F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033F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A8D25F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75299E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2FDD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31D83C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407545B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28C045D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220EC9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664DFCA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5425874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2636DBF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F36920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E4099F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5FE4241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0128A1D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15EFC96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53C396D9">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20193B4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F9FBB2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1E6AED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B8BB8B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EF1274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2BDAFD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4F88A5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449F3E86">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56C2C1A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04B822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F0832A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5FB78A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4031ACA8">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5C96AF31">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0C30CD83">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F40D7E9">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75FB0A9D">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68910868">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2008890C">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w:t>
      </w:r>
      <w:r>
        <w:rPr>
          <w:rFonts w:hint="eastAsia" w:asciiTheme="minorEastAsia" w:hAnsiTheme="minorEastAsia" w:eastAsiaTheme="minorEastAsia" w:cstheme="minorEastAsia"/>
          <w:color w:val="auto"/>
          <w:kern w:val="0"/>
          <w:szCs w:val="21"/>
        </w:rPr>
        <w:t>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修订《行政复议服务保障规范》标准（二次）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59536275">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17FD3800">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1、项目名称：</w:t>
      </w:r>
      <w:r>
        <w:rPr>
          <w:rFonts w:hint="eastAsia" w:asciiTheme="minorEastAsia" w:hAnsiTheme="minorEastAsia" w:eastAsiaTheme="minorEastAsia" w:cstheme="minorEastAsia"/>
          <w:color w:val="auto"/>
          <w:kern w:val="0"/>
          <w:szCs w:val="21"/>
          <w:lang w:eastAsia="zh-CN"/>
        </w:rPr>
        <w:t>修订《行政复议服务保障规范》标准（二次）</w:t>
      </w:r>
    </w:p>
    <w:p w14:paraId="7B639527">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UHOSZSFJD2025566</w:t>
      </w:r>
    </w:p>
    <w:p w14:paraId="60CD91D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28F54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06883D4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E10498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54B9A1E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2EC69A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7164872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58FF8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771B2837">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3E8BCD5E">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修订《行政复议服务保障规范》标准（二次）</w:t>
            </w:r>
          </w:p>
        </w:tc>
        <w:tc>
          <w:tcPr>
            <w:tcW w:w="969" w:type="dxa"/>
            <w:vAlign w:val="center"/>
          </w:tcPr>
          <w:p w14:paraId="13A20116">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33293914">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项</w:t>
            </w:r>
          </w:p>
        </w:tc>
        <w:tc>
          <w:tcPr>
            <w:tcW w:w="2542" w:type="dxa"/>
            <w:vAlign w:val="center"/>
          </w:tcPr>
          <w:p w14:paraId="09245857">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200,000.00</w:t>
            </w:r>
          </w:p>
        </w:tc>
      </w:tr>
    </w:tbl>
    <w:p w14:paraId="3F29268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04C64B0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337C3EC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4E07BB7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E824A1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EF7489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53CD50A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2BD84B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22E576D0">
      <w:pPr>
        <w:numPr>
          <w:ilvl w:val="0"/>
          <w:numId w:val="2"/>
        </w:numPr>
        <w:adjustRightInd w:val="0"/>
        <w:snapToGrid w:val="0"/>
        <w:spacing w:line="400" w:lineRule="exact"/>
        <w:ind w:firstLine="420" w:firstLineChars="200"/>
        <w:jc w:val="left"/>
        <w:rPr>
          <w:rFonts w:hint="eastAsia" w:asciiTheme="minorEastAsia" w:hAnsiTheme="minorEastAsia" w:eastAsiaTheme="minorEastAsia" w:cstheme="minorEastAsia"/>
          <w:kern w:val="0"/>
          <w:sz w:val="21"/>
          <w:szCs w:val="21"/>
          <w:highlight w:val="yellow"/>
          <w:lang w:val="en-US" w:eastAsia="zh-CN" w:bidi="ar-SA"/>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不</w:t>
      </w:r>
      <w:r>
        <w:rPr>
          <w:rFonts w:hint="eastAsia" w:asciiTheme="minorEastAsia" w:hAnsiTheme="minorEastAsia" w:eastAsiaTheme="minorEastAsia" w:cstheme="minorEastAsia"/>
          <w:color w:val="FF0000"/>
          <w:szCs w:val="21"/>
          <w:u w:val="single"/>
        </w:rPr>
        <w:t>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15EAF5F1">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103DFDC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85FCB5D">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3935539">
      <w:pPr>
        <w:pStyle w:val="17"/>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u w:val="single"/>
          <w:lang w:val="en-US" w:eastAsia="zh-CN"/>
        </w:rPr>
        <w:t>2</w:t>
      </w:r>
      <w:r>
        <w:rPr>
          <w:rFonts w:hint="eastAsia"/>
          <w:sz w:val="21"/>
          <w:szCs w:val="21"/>
          <w:u w:val="single"/>
        </w:rPr>
        <w:t>025年9月9日9:30:00</w:t>
      </w:r>
      <w:r>
        <w:rPr>
          <w:rFonts w:hint="eastAsia"/>
          <w:sz w:val="21"/>
          <w:szCs w:val="21"/>
        </w:rPr>
        <w:t>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w:t>
      </w:r>
      <w:bookmarkStart w:id="16" w:name="_GoBack"/>
      <w:bookmarkEnd w:id="16"/>
      <w:r>
        <w:rPr>
          <w:rFonts w:hint="eastAsia"/>
          <w:sz w:val="21"/>
          <w:szCs w:val="21"/>
        </w:rPr>
        <w:t>，且大小不能超过50MB。）</w:t>
      </w:r>
    </w:p>
    <w:p w14:paraId="49416FDF">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6433F66">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5A899FDF">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6469F9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35B829A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3</w:t>
      </w:r>
      <w:r>
        <w:rPr>
          <w:rFonts w:hint="eastAsia" w:ascii="宋体" w:hAnsi="宋体" w:cs="宋体"/>
          <w:kern w:val="0"/>
          <w:szCs w:val="21"/>
          <w:u w:val="single"/>
        </w:rPr>
        <w:t>日</w:t>
      </w:r>
      <w:r>
        <w:rPr>
          <w:rFonts w:hint="eastAsia" w:ascii="宋体" w:hAnsi="宋体" w:cs="宋体"/>
          <w:kern w:val="0"/>
          <w:szCs w:val="21"/>
        </w:rPr>
        <w:t>（北京时间）；</w:t>
      </w:r>
    </w:p>
    <w:p w14:paraId="1E8724E4">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9</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123E5FF7">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58F80C1">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45930B9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2F6E975F">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48BF0D0D">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6BD6D94E">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23904348">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69BD5921">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7E1ED7D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0164051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1740351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6FC0ADA6">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C5AC930">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6C5D5D0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11075A2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0954384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5C40B9D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089B33B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C327EDA">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0BCD4F98">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6D1DCE46">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2F46BA3E">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30F636D4">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2AD177FB">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CD3E99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003BB9D">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00924F0E">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E981DC2">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7B8F3E81">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6FAEDBDD">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4DB7A554">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7F12C13B">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1EAE0B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395D0C31">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044BB6DB">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32AEA3D7">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615BE453">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0559DE0">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630420F8">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E902AA4">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011DCFF">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02E74E7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2A9AAC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2970CC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3208BCA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2E9509FD">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702B52E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190DEB29">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eastAsia="zh-CN"/>
        </w:rPr>
        <w:t>关女士</w:t>
      </w:r>
    </w:p>
    <w:p w14:paraId="7CF1844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0755-82019769</w:t>
      </w:r>
      <w:r>
        <w:rPr>
          <w:rFonts w:hint="eastAsia" w:asciiTheme="minorEastAsia" w:hAnsiTheme="minorEastAsia" w:eastAsiaTheme="minorEastAsia" w:cstheme="minorEastAsia"/>
          <w:kern w:val="0"/>
          <w:szCs w:val="21"/>
        </w:rPr>
        <w:t xml:space="preserve"> </w:t>
      </w:r>
    </w:p>
    <w:p w14:paraId="3FCE723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29E0FB10">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06B0C3F">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506B79EB">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2A6DB78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CFB1D8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秦佳涛、周盼、卓耀贤</w:t>
      </w:r>
    </w:p>
    <w:p w14:paraId="3851181C">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lang w:val="en-US" w:eastAsia="zh-CN"/>
        </w:rPr>
        <w:t>1282</w:t>
      </w:r>
    </w:p>
    <w:p w14:paraId="3DDAB30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7724A97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3AF0EDC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7DECD868">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3ED75C78">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1801B6CB">
      <w:pPr>
        <w:ind w:firstLine="422" w:firstLineChars="200"/>
        <w:rPr>
          <w:rFonts w:ascii="宋体" w:hAnsi="宋体" w:cs="宋体"/>
          <w:b/>
          <w:kern w:val="0"/>
          <w:szCs w:val="21"/>
        </w:rPr>
      </w:pPr>
    </w:p>
    <w:p w14:paraId="44453922">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A0FEA10">
      <w:pPr>
        <w:pStyle w:val="2"/>
      </w:pPr>
    </w:p>
    <w:p w14:paraId="44FC7D58">
      <w:pPr>
        <w:rPr>
          <w:rFonts w:ascii="宋体" w:hAnsi="宋体" w:cs="宋体"/>
          <w:b/>
          <w:kern w:val="0"/>
          <w:sz w:val="36"/>
          <w:szCs w:val="36"/>
        </w:rPr>
      </w:pPr>
      <w:r>
        <w:rPr>
          <w:rFonts w:hint="eastAsia" w:ascii="宋体" w:hAnsi="宋体" w:cs="宋体"/>
          <w:b/>
          <w:kern w:val="0"/>
          <w:sz w:val="36"/>
          <w:szCs w:val="36"/>
        </w:rPr>
        <w:br w:type="page"/>
      </w:r>
    </w:p>
    <w:p w14:paraId="0D5E9E1C">
      <w:pPr>
        <w:rPr>
          <w:rFonts w:hint="eastAsia" w:asciiTheme="minorEastAsia" w:hAnsiTheme="minorEastAsia" w:eastAsiaTheme="minorEastAsia" w:cstheme="minorEastAsia"/>
          <w:b/>
          <w:kern w:val="0"/>
          <w:sz w:val="36"/>
          <w:szCs w:val="36"/>
        </w:rPr>
      </w:pPr>
    </w:p>
    <w:p w14:paraId="2F3AE993">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1407A31D">
      <w:pPr>
        <w:ind w:firstLine="422" w:firstLineChars="200"/>
        <w:rPr>
          <w:rFonts w:hint="eastAsia" w:asciiTheme="minorEastAsia" w:hAnsiTheme="minorEastAsia" w:eastAsiaTheme="minorEastAsia" w:cstheme="minorEastAsia"/>
          <w:b/>
          <w:bCs/>
          <w:kern w:val="0"/>
          <w:szCs w:val="21"/>
        </w:rPr>
      </w:pPr>
    </w:p>
    <w:p w14:paraId="6CE6CC7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1EB0F8B5">
      <w:pPr>
        <w:pStyle w:val="2"/>
        <w:keepNext w:val="0"/>
        <w:keepLines w:val="0"/>
        <w:pageBreakBefore w:val="0"/>
        <w:widowControl w:val="0"/>
        <w:kinsoku/>
        <w:wordWrap/>
        <w:overflowPunct/>
        <w:topLinePunct w:val="0"/>
        <w:autoSpaceDE/>
        <w:autoSpaceDN/>
        <w:bidi w:val="0"/>
        <w:adjustRightInd/>
        <w:snapToGrid/>
        <w:spacing w:line="560" w:lineRule="exact"/>
        <w:ind w:firstLine="388"/>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坚持以习近平新时代中国特色社会主义思想为指导，深入贯彻党的二十届三中全会精神，深入践行“以人为本，复议为民”宗旨，认真贯彻实施新修订的《中华人民共和国行政复议法》，</w:t>
      </w:r>
      <w:r>
        <w:rPr>
          <w:rFonts w:hint="eastAsia" w:asciiTheme="minorEastAsia" w:hAnsiTheme="minorEastAsia" w:eastAsiaTheme="minorEastAsia" w:cstheme="minorEastAsia"/>
          <w:spacing w:val="-8"/>
          <w:sz w:val="21"/>
          <w:szCs w:val="21"/>
          <w:lang w:eastAsia="zh-CN"/>
        </w:rPr>
        <w:t>落实新业务、新程序、新机制、充分发挥主观能动性、主动担当作为，积极发挥行政复议在维护公民权益、促进依法行政、化解行政争议的主渠道作用。</w:t>
      </w:r>
      <w:r>
        <w:rPr>
          <w:rFonts w:hint="eastAsia" w:asciiTheme="minorEastAsia" w:hAnsiTheme="minorEastAsia" w:eastAsiaTheme="minorEastAsia" w:cstheme="minorEastAsia"/>
          <w:spacing w:val="-8"/>
          <w:sz w:val="21"/>
          <w:szCs w:val="21"/>
        </w:rPr>
        <w:t>现行《行政复议服务保障标准》在技术要求、管理规范等方面与新颁布的《中华人民共和国行政复议法》最新修订版存在不一致，亟需修订完善。本项目要求对《行政复议服务保障规范  第1部分：案件办理》《行政复议服务保障规范  第2部分：文书撰写制作》《行政复议服务保障规范  第3部分：案件管理》《行政复议服务保障规范  第4部分：人员管理及硬件设施》系列地方标准进行修订。</w:t>
      </w:r>
    </w:p>
    <w:p w14:paraId="64F259C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4F2D30CE">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pacing w:val="0"/>
          <w:kern w:val="0"/>
          <w:sz w:val="21"/>
          <w:szCs w:val="21"/>
          <w:lang w:val="en-US" w:eastAsia="zh-CN"/>
        </w:rPr>
      </w:pPr>
      <w:r>
        <w:rPr>
          <w:rFonts w:hint="eastAsia" w:asciiTheme="minorEastAsia" w:hAnsiTheme="minorEastAsia" w:eastAsiaTheme="minorEastAsia" w:cstheme="minorEastAsia"/>
          <w:b/>
          <w:bCs/>
          <w:spacing w:val="0"/>
          <w:kern w:val="0"/>
          <w:sz w:val="21"/>
          <w:szCs w:val="21"/>
          <w:lang w:val="en-US" w:eastAsia="zh-CN"/>
        </w:rPr>
        <w:t>服务要求</w:t>
      </w:r>
    </w:p>
    <w:p w14:paraId="54DEE4AC">
      <w:pPr>
        <w:pStyle w:val="2"/>
        <w:spacing w:line="560" w:lineRule="exact"/>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承办单位具备自有标准信息服务平台，平台收录的标准题录信息数据数量不少于100万条；提供有效的（认证）证书或其他相关证明材料的扫描件。其中，标准题录信息数据量需提供自有数据库标准馆藏量证明。</w:t>
      </w:r>
    </w:p>
    <w:p w14:paraId="3C61D439">
      <w:pPr>
        <w:pStyle w:val="2"/>
        <w:spacing w:line="560" w:lineRule="exact"/>
        <w:ind w:firstLine="388" w:firstLineChars="200"/>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承办单位同类项目业绩要求：近3年（2022年1月1日以来）有参与起草过行政复议领域的地方标准或更高层级标准。（提供相关发布材料的扫描件）</w:t>
      </w:r>
    </w:p>
    <w:p w14:paraId="521F800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本项目要求对《行政复议服务保障规范  第1部分：案件办理》《行政复议服务保障规范  第2部分：文书撰写制作》《行政复议服务保障规范  第3部分：案件管理》《行政复议服务保障规范  第4部分：人员管理及硬件设施》系列地方标准进行修订。</w:t>
      </w:r>
    </w:p>
    <w:p w14:paraId="143C12B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1"/>
          <w:szCs w:val="21"/>
        </w:rPr>
        <w:t>项目研究过程中，不同工作阶段的服务要求如下</w:t>
      </w:r>
      <w:r>
        <w:rPr>
          <w:rFonts w:hint="eastAsia" w:asciiTheme="minorEastAsia" w:hAnsiTheme="minorEastAsia" w:eastAsiaTheme="minorEastAsia" w:cstheme="minorEastAsia"/>
          <w:spacing w:val="-8"/>
          <w:sz w:val="21"/>
          <w:szCs w:val="21"/>
          <w:lang w:eastAsia="zh-CN"/>
        </w:rPr>
        <w:t>（提供承诺函）</w:t>
      </w:r>
      <w:r>
        <w:rPr>
          <w:rFonts w:hint="eastAsia" w:asciiTheme="minorEastAsia" w:hAnsiTheme="minorEastAsia" w:eastAsiaTheme="minorEastAsia" w:cstheme="minorEastAsia"/>
          <w:spacing w:val="-8"/>
          <w:sz w:val="21"/>
          <w:szCs w:val="21"/>
        </w:rPr>
        <w:t>：</w:t>
      </w:r>
    </w:p>
    <w:p w14:paraId="6D21F35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0"/>
          <w:sz w:val="21"/>
          <w:szCs w:val="21"/>
        </w:rPr>
      </w:pP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b/>
          <w:bCs/>
          <w:kern w:val="0"/>
          <w:sz w:val="21"/>
          <w:szCs w:val="21"/>
        </w:rPr>
        <w:t>项目规划阶段</w:t>
      </w:r>
    </w:p>
    <w:p w14:paraId="01C0C0B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建立工作小组，制定项目实施方案和实施计划。</w:t>
      </w:r>
    </w:p>
    <w:p w14:paraId="547DFC2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0"/>
          <w:sz w:val="21"/>
          <w:szCs w:val="21"/>
        </w:rPr>
      </w:pP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rPr>
        <w:t>组织起草阶段</w:t>
      </w:r>
    </w:p>
    <w:p w14:paraId="742F66D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搜集、整理、分析国家、省、市关于行政复议的法律法规、政策文件、规章制度以及各级标准，掌握工作现状和趋势。同时搜集国内发达城市关于行政复议服务的相关情况，了解其先进理念、经验和做法。</w:t>
      </w:r>
    </w:p>
    <w:p w14:paraId="69F2F98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对资料研究的成果进行梳理、分析，与原有的标准进行对比，形成新的标准框架。</w:t>
      </w:r>
    </w:p>
    <w:p w14:paraId="35ACFBC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根据标准框架，拟定调研对象和内容，并根据调研对象和内容，开展调研工作。调研方式包括问卷调研、实地走访、研讨座谈</w:t>
      </w:r>
      <w:r>
        <w:rPr>
          <w:rFonts w:hint="eastAsia" w:asciiTheme="minorEastAsia" w:hAnsiTheme="minorEastAsia" w:eastAsiaTheme="minorEastAsia" w:cstheme="minorEastAsia"/>
          <w:spacing w:val="-8"/>
          <w:sz w:val="21"/>
          <w:szCs w:val="21"/>
          <w:lang w:eastAsia="zh-CN"/>
        </w:rPr>
        <w:t>等</w:t>
      </w:r>
      <w:r>
        <w:rPr>
          <w:rFonts w:hint="eastAsia" w:asciiTheme="minorEastAsia" w:hAnsiTheme="minorEastAsia" w:eastAsiaTheme="minorEastAsia" w:cstheme="minorEastAsia"/>
          <w:spacing w:val="-8"/>
          <w:sz w:val="21"/>
          <w:szCs w:val="21"/>
        </w:rPr>
        <w:t>。调研对象包括服务提供方、服务内容涉及的其他相关单位、服务对象等。</w:t>
      </w:r>
    </w:p>
    <w:p w14:paraId="2B74573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1"/>
          <w:szCs w:val="21"/>
        </w:rPr>
        <w:t>在标准框架的基础上，结合资料研究成果、调研成果，按照“标准化对象原则”、“文件使用者原则”、“目的原则”，编制具有实操性的征求意见稿。</w:t>
      </w:r>
    </w:p>
    <w:p w14:paraId="147F3BE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0"/>
          <w:sz w:val="21"/>
          <w:szCs w:val="21"/>
        </w:rPr>
      </w:pP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bCs/>
          <w:kern w:val="0"/>
          <w:sz w:val="21"/>
          <w:szCs w:val="21"/>
          <w:lang w:val="en-US" w:eastAsia="zh-CN"/>
        </w:rPr>
        <w:t>3、</w:t>
      </w:r>
      <w:r>
        <w:rPr>
          <w:rFonts w:hint="eastAsia" w:asciiTheme="minorEastAsia" w:hAnsiTheme="minorEastAsia" w:eastAsiaTheme="minorEastAsia" w:cstheme="minorEastAsia"/>
          <w:b/>
          <w:bCs/>
          <w:kern w:val="0"/>
          <w:sz w:val="21"/>
          <w:szCs w:val="21"/>
        </w:rPr>
        <w:t>征求意见阶段</w:t>
      </w:r>
    </w:p>
    <w:p w14:paraId="0282B05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将征求意见材料报送至市司法局，根据市司法局审核意见修改完善。</w:t>
      </w:r>
    </w:p>
    <w:p w14:paraId="73FC07D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2</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将修改完善后的征求意见稿向标准利益相关方进行广泛征求意见。征求意见可采用会议、函件、挂网等多种形式。</w:t>
      </w:r>
    </w:p>
    <w:p w14:paraId="799D860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收集、整理多方意见后，对意见进行逐条讨论，按照“协商一致”的原则，针对每一条意见给出采纳、部分采纳或不采纳的处理。针对采纳或部分采纳的，根据意见修改标准文本，并针对部分采纳的意见给出解释；针对不采纳的意见，给出合理解释。</w:t>
      </w:r>
    </w:p>
    <w:p w14:paraId="7938960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0"/>
          <w:sz w:val="21"/>
          <w:szCs w:val="21"/>
        </w:rPr>
      </w:pP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bCs/>
          <w:kern w:val="0"/>
          <w:sz w:val="21"/>
          <w:szCs w:val="21"/>
          <w:lang w:val="en-US" w:eastAsia="zh-CN"/>
        </w:rPr>
        <w:t>4、</w:t>
      </w:r>
      <w:r>
        <w:rPr>
          <w:rFonts w:hint="eastAsia" w:asciiTheme="minorEastAsia" w:hAnsiTheme="minorEastAsia" w:eastAsiaTheme="minorEastAsia" w:cstheme="minorEastAsia"/>
          <w:b/>
          <w:bCs/>
          <w:kern w:val="0"/>
          <w:sz w:val="21"/>
          <w:szCs w:val="21"/>
        </w:rPr>
        <w:t>技术审查阶段</w:t>
      </w:r>
    </w:p>
    <w:p w14:paraId="14F864A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从标准的管理层、执行层、服务层三个方面，</w:t>
      </w:r>
      <w:r>
        <w:rPr>
          <w:rFonts w:hint="eastAsia" w:asciiTheme="minorEastAsia" w:hAnsiTheme="minorEastAsia" w:eastAsiaTheme="minorEastAsia" w:cstheme="minorEastAsia"/>
          <w:spacing w:val="-8"/>
          <w:sz w:val="21"/>
          <w:szCs w:val="21"/>
          <w:lang w:val="en-US" w:eastAsia="zh-CN"/>
        </w:rPr>
        <w:t>协助</w:t>
      </w:r>
      <w:r>
        <w:rPr>
          <w:rFonts w:hint="eastAsia" w:asciiTheme="minorEastAsia" w:hAnsiTheme="minorEastAsia" w:eastAsiaTheme="minorEastAsia" w:cstheme="minorEastAsia"/>
          <w:spacing w:val="-8"/>
          <w:sz w:val="21"/>
          <w:szCs w:val="21"/>
        </w:rPr>
        <w:t>选择具有代表性的专家，形成推荐评审专家名单，连同修改完善的标准文本、编制说明、征求意见汇总处理表等送审材料报送至市司法局审核，通过审核的材料由市司法局报送至市市场监督管理局。</w:t>
      </w:r>
    </w:p>
    <w:p w14:paraId="6DB9D1F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2</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市场监督管理局审核后，协助市司法局组织召开技术审查会议，汇报标准制定情况、回答专家提出的质疑，并将会上专家评审意见进行收集、整理，形成专家评审意见。</w:t>
      </w:r>
    </w:p>
    <w:p w14:paraId="5BBFC39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技术审查会后对专家评审意见进行逐条讨论，按照“协商一致”的原则，针对每一条意见给出采纳、部分采纳或不采纳的处理。针对采纳或部分采纳的，根据意见修改标准文本，并针对部分采纳的意见给出解释；针对不采纳的意见，给出合理解释。</w:t>
      </w:r>
    </w:p>
    <w:p w14:paraId="3030931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4</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将修改完善的标准文本，连同编制说明、专家评审意见汇总处理表、专家评审意见等形成报批材料提交市司法局，由市司法局报市市场监督管理局进行审核发布。</w:t>
      </w:r>
    </w:p>
    <w:p w14:paraId="08174A6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0"/>
          <w:sz w:val="21"/>
          <w:szCs w:val="21"/>
        </w:rPr>
      </w:pP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bCs/>
          <w:kern w:val="0"/>
          <w:sz w:val="21"/>
          <w:szCs w:val="21"/>
          <w:lang w:val="en-US" w:eastAsia="zh-CN"/>
        </w:rPr>
        <w:t>5、</w:t>
      </w:r>
      <w:r>
        <w:rPr>
          <w:rFonts w:hint="eastAsia" w:asciiTheme="minorEastAsia" w:hAnsiTheme="minorEastAsia" w:eastAsiaTheme="minorEastAsia" w:cstheme="minorEastAsia"/>
          <w:b/>
          <w:bCs/>
          <w:kern w:val="0"/>
          <w:sz w:val="21"/>
          <w:szCs w:val="21"/>
        </w:rPr>
        <w:t>批准发布阶段</w:t>
      </w:r>
    </w:p>
    <w:p w14:paraId="3068F40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按照市市场监督管理局审核意见，修改完善文本，直到达到市市场监督管理局的发布要求。</w:t>
      </w:r>
    </w:p>
    <w:p w14:paraId="336B46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295EAED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asciiTheme="minorEastAsia" w:hAnsiTheme="minorEastAsia" w:cstheme="minorEastAsia"/>
          <w:spacing w:val="-8"/>
          <w:sz w:val="21"/>
          <w:szCs w:val="21"/>
          <w:lang w:eastAsia="zh-CN"/>
        </w:rPr>
      </w:pP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spacing w:val="-8"/>
          <w:sz w:val="21"/>
          <w:szCs w:val="21"/>
        </w:rPr>
        <w:t>1.团队成员总人数要求至少5人，具有标准化专业中级及以上职称；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提供职称证书扫描件。</w:t>
      </w:r>
    </w:p>
    <w:p w14:paraId="42C7293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2.项目团队成员中至少有1名标准化专业教授级高级工程师</w:t>
      </w:r>
      <w:r>
        <w:rPr>
          <w:rFonts w:hint="eastAsia" w:asciiTheme="minorEastAsia" w:hAnsiTheme="minorEastAsia" w:eastAsiaTheme="minorEastAsia" w:cstheme="minorEastAsia"/>
          <w:spacing w:val="-8"/>
          <w:sz w:val="21"/>
          <w:szCs w:val="21"/>
          <w:lang w:eastAsia="zh-CN"/>
        </w:rPr>
        <w:t>；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提供职称证书扫描件。</w:t>
      </w:r>
    </w:p>
    <w:p w14:paraId="46D1001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35E996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0C9F8917">
      <w:pPr>
        <w:pStyle w:val="2"/>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388"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8"/>
          <w:sz w:val="21"/>
          <w:szCs w:val="21"/>
          <w:lang w:eastAsia="zh-CN"/>
        </w:rPr>
        <w:t>从合同签订之日起至</w:t>
      </w:r>
      <w:r>
        <w:rPr>
          <w:rFonts w:hint="eastAsia" w:asciiTheme="minorEastAsia" w:hAnsiTheme="minorEastAsia" w:eastAsiaTheme="minorEastAsia" w:cstheme="minorEastAsia"/>
          <w:spacing w:val="-8"/>
          <w:sz w:val="21"/>
          <w:szCs w:val="21"/>
          <w:lang w:val="en-US" w:eastAsia="zh-CN"/>
        </w:rPr>
        <w:t>2026年4月30日前</w:t>
      </w:r>
      <w:r>
        <w:rPr>
          <w:rFonts w:hint="eastAsia" w:asciiTheme="minorEastAsia" w:hAnsiTheme="minorEastAsia" w:eastAsiaTheme="minorEastAsia" w:cstheme="minorEastAsia"/>
          <w:spacing w:val="-8"/>
          <w:sz w:val="21"/>
          <w:szCs w:val="21"/>
          <w:lang w:eastAsia="zh-CN"/>
        </w:rPr>
        <w:t>完成修订《行政复议服务保障规范》标准。</w:t>
      </w:r>
    </w:p>
    <w:p w14:paraId="1E472BC2">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2E812E0B">
      <w:pPr>
        <w:pStyle w:val="2"/>
        <w:numPr>
          <w:ilvl w:val="-1"/>
          <w:numId w:val="0"/>
        </w:numPr>
        <w:spacing w:before="0" w:after="0" w:line="560" w:lineRule="exact"/>
        <w:ind w:firstLine="48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8"/>
          <w:sz w:val="21"/>
          <w:szCs w:val="21"/>
          <w:lang w:val="en-US" w:eastAsia="zh-CN"/>
        </w:rPr>
        <w:t>深圳市福田区景田路72号天平大厦</w:t>
      </w:r>
    </w:p>
    <w:p w14:paraId="553EE0F7">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31CD8DAF">
      <w:pPr>
        <w:pStyle w:val="2"/>
        <w:numPr>
          <w:ilvl w:val="0"/>
          <w:numId w:val="0"/>
        </w:numPr>
        <w:spacing w:before="0" w:after="0" w:line="560" w:lineRule="exact"/>
        <w:ind w:firstLine="480"/>
        <w:jc w:val="left"/>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分两期付款。</w:t>
      </w:r>
    </w:p>
    <w:p w14:paraId="0A9DF18F">
      <w:pPr>
        <w:pStyle w:val="2"/>
        <w:numPr>
          <w:ilvl w:val="0"/>
          <w:numId w:val="0"/>
        </w:numPr>
        <w:spacing w:line="560" w:lineRule="exact"/>
        <w:ind w:firstLine="480"/>
        <w:jc w:val="left"/>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第一期：合同签订后15个工作日，在中标方提供合法有效发票后，向中标方支付项目总金额的70%。</w:t>
      </w:r>
    </w:p>
    <w:p w14:paraId="1C39B247">
      <w:pPr>
        <w:pStyle w:val="2"/>
        <w:numPr>
          <w:ilvl w:val="0"/>
          <w:numId w:val="0"/>
        </w:numPr>
        <w:spacing w:before="0" w:after="0" w:line="560" w:lineRule="exact"/>
        <w:ind w:firstLine="480"/>
        <w:jc w:val="left"/>
        <w:rPr>
          <w:rFonts w:hint="default"/>
          <w:lang w:val="en-US" w:eastAsia="zh-CN"/>
        </w:rPr>
      </w:pPr>
      <w:r>
        <w:rPr>
          <w:rFonts w:hint="eastAsia" w:asciiTheme="minorEastAsia" w:hAnsiTheme="minorEastAsia" w:eastAsiaTheme="minorEastAsia" w:cstheme="minorEastAsia"/>
          <w:spacing w:val="-8"/>
          <w:sz w:val="21"/>
          <w:szCs w:val="21"/>
          <w:lang w:val="en-US" w:eastAsia="zh-CN"/>
        </w:rPr>
        <w:t>第二期：项目通过专家技术评审后15个工作日内，在中标方提供合法有效发票后，向中标方支付剩余的30%。</w:t>
      </w:r>
    </w:p>
    <w:p w14:paraId="2CF4CB53">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7EFF2AB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76F438A5">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7DCD4CF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6A1880B">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256DB9A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2242D26F">
      <w:pPr>
        <w:numPr>
          <w:ilvl w:val="0"/>
          <w:numId w:val="0"/>
        </w:numPr>
        <w:spacing w:line="360" w:lineRule="auto"/>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7C3943B1">
      <w:pPr>
        <w:pStyle w:val="2"/>
        <w:rPr>
          <w:rFonts w:hint="default"/>
          <w:lang w:val="en-US" w:eastAsia="zh-CN"/>
        </w:rPr>
      </w:pPr>
      <w:r>
        <w:rPr>
          <w:rFonts w:hint="eastAsia" w:asciiTheme="minorEastAsia" w:hAnsiTheme="minorEastAsia" w:eastAsiaTheme="minorEastAsia" w:cstheme="minorEastAsia"/>
          <w:spacing w:val="-8"/>
          <w:sz w:val="21"/>
          <w:szCs w:val="21"/>
          <w:lang w:val="en-US" w:eastAsia="zh-CN"/>
        </w:rPr>
        <w:t>修订标准符合规范性、科学性、适用性；标准化对象清晰、条款无歧义，内容具有可落地实操性；标准格式符合GB/T 1.1要求。</w:t>
      </w:r>
    </w:p>
    <w:p w14:paraId="42F7ABE1">
      <w:pPr>
        <w:numPr>
          <w:ilvl w:val="0"/>
          <w:numId w:val="0"/>
        </w:numPr>
        <w:spacing w:line="360" w:lineRule="auto"/>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61701291">
      <w:pPr>
        <w:spacing w:line="360" w:lineRule="auto"/>
        <w:ind w:firstLine="420" w:firstLineChars="20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1.采购方不能及时提供有关资料或支付合同款项，导致中标方工作不能及时完成时，中标方可以与采购方协商顺延递交工作成果的日期。</w:t>
      </w:r>
    </w:p>
    <w:p w14:paraId="14BCAFE4">
      <w:pPr>
        <w:spacing w:line="360" w:lineRule="auto"/>
        <w:ind w:firstLine="420" w:firstLineChars="200"/>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2.若无正当理由，中标方不能按期提交工作成果的，采购方可以根据中标方实际工作情况，收回本项目部分经费。</w:t>
      </w:r>
    </w:p>
    <w:p w14:paraId="6A4A2FF8">
      <w:pPr>
        <w:spacing w:line="360" w:lineRule="auto"/>
        <w:ind w:firstLine="420" w:firstLineChars="200"/>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kern w:val="0"/>
          <w:szCs w:val="21"/>
          <w:lang w:val="en-US" w:eastAsia="zh-CN"/>
        </w:rPr>
        <w:t>3.如未经采购方同意，中标方将全部或部分工作转让或分包给第三方，采购方有权收回本项目全部或部分费用。</w:t>
      </w:r>
    </w:p>
    <w:p w14:paraId="33D463BA">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3A1E097B">
      <w:pPr>
        <w:spacing w:line="360" w:lineRule="auto"/>
        <w:rPr>
          <w:rFonts w:hint="eastAsia" w:asciiTheme="minorEastAsia" w:hAnsiTheme="minorEastAsia" w:eastAsiaTheme="minorEastAsia" w:cstheme="minorEastAsia"/>
          <w:sz w:val="24"/>
        </w:rPr>
      </w:pPr>
    </w:p>
    <w:p w14:paraId="1BBE5CA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67DB9659">
      <w:pPr>
        <w:snapToGrid w:val="0"/>
        <w:ind w:firstLine="411" w:firstLineChars="196"/>
        <w:jc w:val="center"/>
        <w:rPr>
          <w:rFonts w:hint="eastAsia" w:asciiTheme="minorEastAsia" w:hAnsiTheme="minorEastAsia" w:eastAsiaTheme="minorEastAsia" w:cstheme="minorEastAsia"/>
        </w:rPr>
      </w:pPr>
    </w:p>
    <w:p w14:paraId="40AD1BA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175FBB6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00C498C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1920889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4DA69C1">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0E4DFA0">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63653D2B">
      <w:pPr>
        <w:pStyle w:val="2"/>
        <w:jc w:val="center"/>
        <w:rPr>
          <w:rFonts w:hint="eastAsia"/>
          <w:lang w:val="en-US" w:eastAsia="zh-CN"/>
        </w:rPr>
      </w:pPr>
      <w:bookmarkStart w:id="8" w:name="_Toc10024"/>
      <w:r>
        <w:rPr>
          <w:rFonts w:hint="eastAsia"/>
          <w:sz w:val="21"/>
          <w:szCs w:val="21"/>
          <w:lang w:val="zh-CN"/>
        </w:rPr>
        <w:t>（本合同条款仅供参考，具体合同内容由采购方与成交方根据实际情况协商确定）</w:t>
      </w:r>
    </w:p>
    <w:p w14:paraId="5E9246EE">
      <w:pPr>
        <w:keepNext/>
        <w:keepLines/>
        <w:pageBreakBefore w:val="0"/>
        <w:widowControl w:val="0"/>
        <w:kinsoku/>
        <w:wordWrap/>
        <w:overflowPunct/>
        <w:topLinePunct w:val="0"/>
        <w:autoSpaceDE/>
        <w:autoSpaceDN/>
        <w:bidi w:val="0"/>
        <w:spacing w:before="260" w:beforeLines="0" w:beforeAutospacing="0" w:after="260" w:afterLines="0" w:afterAutospacing="0" w:line="400" w:lineRule="exact"/>
        <w:ind w:firstLine="5692" w:firstLineChars="2700"/>
        <w:jc w:val="both"/>
        <w:outlineLvl w:val="9"/>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21"/>
          <w:szCs w:val="21"/>
          <w:lang w:val="en-US" w:eastAsia="zh-CN" w:bidi="ar-SA"/>
        </w:rPr>
        <w:t>【合同编号：           】</w:t>
      </w:r>
      <w:r>
        <w:rPr>
          <w:rFonts w:hint="eastAsia" w:ascii="仿宋_GB2312" w:hAnsi="仿宋_GB2312" w:eastAsia="仿宋_GB2312" w:cs="仿宋_GB2312"/>
          <w:b/>
          <w:kern w:val="2"/>
          <w:sz w:val="32"/>
          <w:szCs w:val="24"/>
          <w:lang w:val="en-US" w:eastAsia="zh-CN" w:bidi="ar-SA"/>
        </w:rPr>
        <w:t xml:space="preserve">         </w:t>
      </w:r>
      <w:r>
        <w:rPr>
          <w:rFonts w:hint="eastAsia" w:ascii="仿宋_GB2312" w:hAnsi="仿宋_GB2312" w:eastAsia="仿宋_GB2312" w:cs="仿宋_GB2312"/>
          <w:b/>
          <w:kern w:val="2"/>
          <w:sz w:val="21"/>
          <w:szCs w:val="21"/>
          <w:lang w:val="en-US" w:eastAsia="zh-CN" w:bidi="ar-SA"/>
        </w:rPr>
        <w:t xml:space="preserve">                              </w:t>
      </w:r>
    </w:p>
    <w:p w14:paraId="4E114AE0">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4D8D11D9">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p>
    <w:p w14:paraId="29BC6FC0">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本合同为采购服务类合同，适用范围包括但不限于：课题研究项目/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b/>
          <w:color w:val="FF0000"/>
          <w:kern w:val="2"/>
          <w:sz w:val="21"/>
          <w:szCs w:val="21"/>
          <w:lang w:val="en-US" w:eastAsia="zh-CN" w:bidi="ar-SA"/>
        </w:rPr>
        <w:t xml:space="preserve"> </w:t>
      </w:r>
    </w:p>
    <w:p w14:paraId="2B745C78">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color w:val="FF0000"/>
          <w:kern w:val="2"/>
          <w:sz w:val="21"/>
          <w:szCs w:val="21"/>
          <w:lang w:val="en-US" w:eastAsia="zh-CN" w:bidi="ar-SA"/>
        </w:rPr>
        <w:t xml:space="preserve"> </w:t>
      </w:r>
    </w:p>
    <w:p w14:paraId="6FA1379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707698A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4A35F30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52D767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01FCCC6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22EC95C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460AB92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291889F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2C6D6C3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E10F1F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3B0612A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543431BE">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10BB5734">
      <w:pPr>
        <w:keepNext w:val="0"/>
        <w:keepLines w:val="0"/>
        <w:pageBreakBefore w:val="0"/>
        <w:widowControl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根据《中华人民共和国民法典》《中华人民共和国政府采购法》《深圳经济特区政府采购条例》及相关法律法规的规定，经甲乙双方友好协商，就甲方委托乙方承担【    】服务项目（以下简称“项目”）的有关事宜，签订本合同</w:t>
      </w:r>
      <w:r>
        <w:rPr>
          <w:rFonts w:hint="eastAsia" w:ascii="仿宋_GB2312" w:hAnsi="仿宋_GB2312" w:eastAsia="仿宋_GB2312" w:cs="仿宋_GB2312"/>
          <w:kern w:val="2"/>
          <w:sz w:val="32"/>
          <w:szCs w:val="32"/>
          <w:lang w:val="en-US" w:eastAsia="zh-CN" w:bidi="ar-SA"/>
        </w:rPr>
        <w:t>，以资共同遵守</w:t>
      </w:r>
      <w:r>
        <w:rPr>
          <w:rFonts w:hint="eastAsia" w:ascii="仿宋_GB2312" w:hAnsi="仿宋_GB2312" w:eastAsia="仿宋_GB2312" w:cs="仿宋_GB2312"/>
          <w:b w:val="0"/>
          <w:bCs/>
          <w:color w:val="000000"/>
          <w:kern w:val="2"/>
          <w:sz w:val="32"/>
          <w:szCs w:val="32"/>
          <w:lang w:val="en-US" w:eastAsia="zh-CN" w:bidi="ar-SA"/>
        </w:rPr>
        <w:t>。</w:t>
      </w:r>
    </w:p>
    <w:p w14:paraId="397EDF4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0771EB43">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320D9EC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1ADB6E2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3BACE81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7927A5E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65F079D6">
      <w:pPr>
        <w:widowControl w:val="0"/>
        <w:spacing w:line="300" w:lineRule="exact"/>
        <w:ind w:left="0" w:leftChars="0" w:firstLine="420" w:firstLineChars="200"/>
        <w:jc w:val="both"/>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color w:val="FF0000"/>
          <w:kern w:val="2"/>
          <w:sz w:val="21"/>
          <w:szCs w:val="21"/>
          <w:lang w:val="en-US" w:eastAsia="zh-CN" w:bidi="ar-SA"/>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02BAFB72">
      <w:pPr>
        <w:keepNext w:val="0"/>
        <w:keepLines w:val="0"/>
        <w:pageBreakBefore w:val="0"/>
        <w:numPr>
          <w:ilvl w:val="0"/>
          <w:numId w:val="5"/>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07328DAF">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7C46EF7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1AFEF8A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6E5A5F82">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19B1771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424C4CAF">
      <w:pPr>
        <w:keepNext w:val="0"/>
        <w:keepLines w:val="0"/>
        <w:pageBreakBefore w:val="0"/>
        <w:widowControl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（1）本合同生效后【  】个工作日内，甲方向乙方</w:t>
      </w:r>
      <w:r>
        <w:rPr>
          <w:rFonts w:hint="eastAsia" w:ascii="仿宋_GB2312" w:hAnsi="仿宋_GB2312" w:eastAsia="仿宋_GB2312" w:cs="仿宋_GB2312"/>
          <w:color w:val="auto"/>
          <w:kern w:val="2"/>
          <w:sz w:val="32"/>
          <w:szCs w:val="32"/>
          <w:u w:val="none"/>
          <w:lang w:val="en-US" w:eastAsia="zh-CN" w:bidi="ar-SA"/>
        </w:rPr>
        <w:t>支付人民币【大写：   （¥：  )】，即本合同服务费总金额的【 】%；项目工</w:t>
      </w:r>
      <w:r>
        <w:rPr>
          <w:rFonts w:hint="eastAsia" w:ascii="仿宋_GB2312" w:hAnsi="仿宋_GB2312" w:eastAsia="仿宋_GB2312" w:cs="仿宋_GB2312"/>
          <w:color w:val="auto"/>
          <w:kern w:val="2"/>
          <w:sz w:val="32"/>
          <w:szCs w:val="32"/>
          <w:lang w:val="en-US" w:eastAsia="zh-CN" w:bidi="ar-SA"/>
        </w:rPr>
        <w:t>作成果</w:t>
      </w:r>
      <w:r>
        <w:rPr>
          <w:rFonts w:hint="eastAsia" w:ascii="仿宋_GB2312" w:hAnsi="仿宋_GB2312" w:eastAsia="仿宋_GB2312" w:cs="仿宋_GB2312"/>
          <w:color w:val="auto"/>
          <w:kern w:val="2"/>
          <w:sz w:val="32"/>
          <w:szCs w:val="32"/>
          <w:u w:val="none"/>
          <w:lang w:val="en-US" w:eastAsia="zh-CN" w:bidi="ar-SA"/>
        </w:rPr>
        <w:t>经甲方验收合格后【  】个工作日内，甲方向乙方支付人民币【大写：   （¥：  )】,即本合同服务费总金额的【  】%。</w:t>
      </w:r>
    </w:p>
    <w:p w14:paraId="70897EC7">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u w:val="none"/>
          <w:lang w:val="en-US" w:eastAsia="zh-CN" w:bidi="ar-SA"/>
        </w:rPr>
        <w:t>（2）项目工</w:t>
      </w:r>
      <w:r>
        <w:rPr>
          <w:rFonts w:hint="eastAsia" w:ascii="仿宋_GB2312" w:hAnsi="仿宋_GB2312" w:eastAsia="仿宋_GB2312" w:cs="仿宋_GB2312"/>
          <w:color w:val="auto"/>
          <w:kern w:val="2"/>
          <w:sz w:val="32"/>
          <w:szCs w:val="32"/>
          <w:lang w:val="en-US" w:eastAsia="zh-CN" w:bidi="ar-SA"/>
        </w:rPr>
        <w:t>作成果经甲方验收合格后【  】个工作日内，甲方向乙方一次性支付服务费人民币【</w:t>
      </w:r>
      <w:r>
        <w:rPr>
          <w:rFonts w:hint="eastAsia" w:ascii="仿宋_GB2312" w:hAnsi="仿宋_GB2312" w:eastAsia="仿宋_GB2312" w:cs="仿宋_GB2312"/>
          <w:color w:val="auto"/>
          <w:kern w:val="2"/>
          <w:sz w:val="32"/>
          <w:szCs w:val="32"/>
          <w:u w:val="none"/>
          <w:lang w:val="en-US" w:eastAsia="zh-CN" w:bidi="ar-SA"/>
        </w:rPr>
        <w:t>大写：   （¥：  )</w:t>
      </w:r>
      <w:r>
        <w:rPr>
          <w:rFonts w:hint="eastAsia" w:ascii="仿宋_GB2312" w:hAnsi="仿宋_GB2312" w:eastAsia="仿宋_GB2312" w:cs="仿宋_GB2312"/>
          <w:color w:val="auto"/>
          <w:kern w:val="2"/>
          <w:sz w:val="32"/>
          <w:szCs w:val="32"/>
          <w:lang w:val="en-US" w:eastAsia="zh-CN" w:bidi="ar-SA"/>
        </w:rPr>
        <w:t>】。</w:t>
      </w:r>
    </w:p>
    <w:p w14:paraId="5C597C9B">
      <w:pPr>
        <w:keepNext w:val="0"/>
        <w:keepLines w:val="0"/>
        <w:pageBreakBefore w:val="0"/>
        <w:widowControl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kern w:val="2"/>
          <w:sz w:val="32"/>
          <w:szCs w:val="32"/>
          <w:u w:val="none"/>
          <w:lang w:val="en-US" w:eastAsia="zh-CN" w:bidi="ar-SA"/>
        </w:rPr>
      </w:pPr>
      <w:r>
        <w:rPr>
          <w:rFonts w:hint="eastAsia" w:ascii="仿宋_GB2312" w:hAnsi="仿宋_GB2312" w:eastAsia="仿宋_GB2312" w:cs="仿宋_GB2312"/>
          <w:color w:val="FF0000"/>
          <w:kern w:val="2"/>
          <w:sz w:val="21"/>
          <w:szCs w:val="21"/>
          <w:lang w:val="en-US" w:eastAsia="zh-CN" w:bidi="ar-SA"/>
        </w:rPr>
        <w:t>（注：</w:t>
      </w:r>
      <w:r>
        <w:rPr>
          <w:rFonts w:hint="eastAsia" w:ascii="仿宋_GB2312" w:hAnsi="仿宋_GB2312" w:eastAsia="仿宋_GB2312" w:cs="仿宋_GB2312"/>
          <w:b w:val="0"/>
          <w:bCs/>
          <w:color w:val="FF0000"/>
          <w:kern w:val="2"/>
          <w:sz w:val="21"/>
          <w:szCs w:val="21"/>
          <w:lang w:val="en-US" w:eastAsia="zh-CN" w:bidi="ar-SA"/>
        </w:rPr>
        <w:t>合同经办部门</w:t>
      </w:r>
      <w:r>
        <w:rPr>
          <w:rFonts w:hint="eastAsia" w:ascii="仿宋_GB2312" w:hAnsi="仿宋_GB2312" w:eastAsia="仿宋_GB2312" w:cs="仿宋_GB2312"/>
          <w:color w:val="FF0000"/>
          <w:kern w:val="2"/>
          <w:sz w:val="21"/>
          <w:szCs w:val="21"/>
          <w:lang w:val="en-US" w:eastAsia="zh-CN" w:bidi="ar-SA"/>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kern w:val="2"/>
          <w:sz w:val="21"/>
          <w:szCs w:val="21"/>
          <w:lang w:val="en-US" w:eastAsia="zh-CN" w:bidi="ar-SA"/>
        </w:rPr>
        <w:t>）</w:t>
      </w:r>
    </w:p>
    <w:p w14:paraId="661A070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23013CA3">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27205D68">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754AB15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126D7820">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327F7CB9">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40901B8C">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36F4EAC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165A9BE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634514B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47546C7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1F0FCF7F">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1CE4A27D">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756EAD0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79B746B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1897329A">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66F102B6">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2AD0798B">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2EEE19D3">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4370DCC3">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458AC6D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6926B594">
      <w:pPr>
        <w:widowControl w:val="0"/>
        <w:spacing w:line="300" w:lineRule="exact"/>
        <w:ind w:left="0" w:leftChars="0" w:firstLine="420" w:firstLineChars="200"/>
        <w:jc w:val="both"/>
        <w:rPr>
          <w:rFonts w:hint="default" w:ascii="Calibri" w:hAnsi="Calibri" w:eastAsia="宋体" w:cs="Times New Roman"/>
          <w:kern w:val="2"/>
          <w:sz w:val="24"/>
          <w:szCs w:val="24"/>
          <w:lang w:val="en-US" w:eastAsia="zh-CN" w:bidi="ar-SA"/>
        </w:rPr>
      </w:pPr>
      <w:r>
        <w:rPr>
          <w:rFonts w:hint="eastAsia" w:ascii="仿宋_GB2312" w:hAnsi="仿宋_GB2312" w:eastAsia="仿宋_GB2312" w:cs="仿宋_GB2312"/>
          <w:color w:val="FF0000"/>
          <w:kern w:val="2"/>
          <w:sz w:val="21"/>
          <w:szCs w:val="21"/>
          <w:lang w:val="en-US" w:eastAsia="zh-CN" w:bidi="ar-SA"/>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5309BAD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4CE7436A">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6A01F8BE">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111EC87C">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2B577100">
      <w:pPr>
        <w:pStyle w:val="40"/>
        <w:spacing w:line="300" w:lineRule="exact"/>
        <w:jc w:val="both"/>
        <w:rPr>
          <w:rFonts w:hint="eastAsia" w:ascii="Times New Roman" w:hAnsi="Times New Roman" w:eastAsia="宋体" w:cs="Times New Roman"/>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01662F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13C0343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480BAC5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69936C1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7F87BE8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664BA259">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1C298EC9">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63CB5B06">
      <w:pPr>
        <w:numPr>
          <w:ilvl w:val="0"/>
          <w:numId w:val="0"/>
        </w:numPr>
        <w:snapToGrid w:val="0"/>
        <w:spacing w:line="400" w:lineRule="exact"/>
        <w:ind w:firstLine="640" w:firstLineChars="200"/>
        <w:jc w:val="both"/>
        <w:rPr>
          <w:rFonts w:hint="default" w:ascii="Calibri" w:hAnsi="Calibri" w:eastAsia="仿宋_GB2312" w:cs="Times New Roman"/>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5431B5A2">
      <w:pPr>
        <w:pStyle w:val="40"/>
        <w:spacing w:line="300" w:lineRule="exact"/>
        <w:ind w:firstLine="420" w:firstLineChars="200"/>
        <w:jc w:val="both"/>
        <w:rPr>
          <w:rFonts w:hint="eastAsia" w:ascii="Times New Roman" w:hAnsi="Times New Roman" w:eastAsia="宋体" w:cs="Times New Roman"/>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3835DA1D">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23E7D217">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1.乙方开展项目工作过程中形成的数据、资料、调研成果、最终报告等全部工作成果的知识产权归甲方单独所有。</w:t>
      </w:r>
    </w:p>
    <w:p w14:paraId="3D81C006">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2.乙方保证，未经甲方书面同意，项目研究成果、数据、结论等项目工作成果不得用于本合同以外的其他用途，乙方不得擅自公开发表或对外使用项目工作成果。</w:t>
      </w:r>
    </w:p>
    <w:p w14:paraId="57D6959A">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kern w:val="0"/>
          <w:sz w:val="32"/>
          <w:szCs w:val="32"/>
          <w:lang w:val="en-US" w:eastAsia="zh-CN" w:bidi="ar-SA"/>
        </w:rPr>
        <w:t>若甲方因乙方的侵权行为导致任何诉讼、索赔或损失的，则乙方构成违约，需承担违约责任，</w:t>
      </w:r>
      <w:r>
        <w:rPr>
          <w:rFonts w:hint="eastAsia" w:ascii="仿宋_GB2312" w:hAnsi="仿宋_GB2312" w:eastAsia="仿宋_GB2312" w:cs="仿宋_GB2312"/>
          <w:kern w:val="0"/>
          <w:sz w:val="32"/>
          <w:szCs w:val="32"/>
          <w:lang w:val="en-US" w:eastAsia="zh-CN" w:bidi="ar-SA"/>
        </w:rPr>
        <w:t>违约金不足以弥补甲方损失的，乙方应当予以补足。</w:t>
      </w:r>
    </w:p>
    <w:p w14:paraId="05FD545B">
      <w:pPr>
        <w:keepNext w:val="0"/>
        <w:keepLines w:val="0"/>
        <w:pageBreakBefore w:val="0"/>
        <w:widowControl/>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九、保密条款</w:t>
      </w:r>
    </w:p>
    <w:p w14:paraId="1342FA75">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D19F501">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6CE1F7F1">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0A9DB9D6">
      <w:pPr>
        <w:keepNext w:val="0"/>
        <w:keepLines w:val="0"/>
        <w:pageBreakBefore w:val="0"/>
        <w:widowControl/>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kern w:val="0"/>
          <w:sz w:val="32"/>
          <w:szCs w:val="32"/>
          <w:lang w:val="en-US" w:eastAsia="zh-CN" w:bidi="ar-SA"/>
        </w:rPr>
        <w:t>】</w:t>
      </w:r>
    </w:p>
    <w:p w14:paraId="3496D6E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1B78C7F5">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如甲方逾期支付服务费，乙方书面催告甲方并给予不少于5个工作日的履行期限后甲方仍未支付的，每延迟一日，按应支付而未支付金额的0.05%的标准，由甲方向乙方支付违约金，但延期付款是由于乙方在先义务迟延履行导致的除外，违约金累计不超过合同总金额的20%。如因政府有关部门超期审批等原因造成甲方付款迟延的，不视为甲方违约，甲方不承担前述违约责任。</w:t>
      </w:r>
    </w:p>
    <w:p w14:paraId="794A9A62">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2FF044D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53B8D78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17D7BDEB">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（3）乙方明确表示或者以自己的行为表明不能履行本合同约定的义务；</w:t>
      </w:r>
    </w:p>
    <w:p w14:paraId="43726F5A">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（4）乙方在合同服务期限内累计出现3次违约行为；</w:t>
      </w:r>
    </w:p>
    <w:p w14:paraId="55EE5072">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（5）乙方为承接项目向甲方提供的相关资料存在虚假（包括但不限于项目组成员学历不实、不具有资质等）；</w:t>
      </w:r>
    </w:p>
    <w:p w14:paraId="135162F1">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（6）未经甲方同意，乙方擅自更换项目组负责人或成员；甲方要求更换项目组负责人或成员，乙方拒绝更换或经更换的工作人员仍无法在甲方指定期限内按本合同要求履行合同义务；                                                                                                                                                                                           </w:t>
      </w:r>
    </w:p>
    <w:p w14:paraId="0FACB398">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（7）乙方违反本合同关于知识产权、保密条款的约定；</w:t>
      </w:r>
    </w:p>
    <w:p w14:paraId="7923B4D5">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514290DC">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bidi="ar-SA"/>
        </w:rPr>
        <w:t>乙方做出违反法律、法规、规章、政策或公序良俗的行为，导致甲方公信力/声誉/名誉受损或产生负面社会舆情。</w:t>
      </w:r>
    </w:p>
    <w:p w14:paraId="158078F8">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3.甲乙双方均应认真、全面履行本合同项下的各项义务，任何一方不履行或未按约定履行均构成违约，违约方应赔偿因此给守约方造成的全部损失。</w:t>
      </w:r>
    </w:p>
    <w:p w14:paraId="3B4D2210">
      <w:pPr>
        <w:keepNext w:val="0"/>
        <w:keepLines w:val="0"/>
        <w:pageBreakBefore w:val="0"/>
        <w:widowControl/>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4.对于乙方应支付的违约金及赔偿金，甲方有权从未付款项中予以扣除，不足部分有权向乙方追偿。</w:t>
      </w:r>
    </w:p>
    <w:p w14:paraId="03781F1A">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（注：合同经办部门可结合项目实际情况和需要，在本条款内容的基础上，对乙方部分重要义务增加更加详尽的违约责任内容，此标注在合同正文应删除。）</w:t>
      </w:r>
    </w:p>
    <w:p w14:paraId="4175911E">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0B5DBFC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1218901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4DAC9F2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7DB5D0E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3EB93F0E">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38DAC75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7D47E8E9">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510EA8C5">
      <w:pPr>
        <w:keepNext w:val="0"/>
        <w:keepLines w:val="0"/>
        <w:pageBreakBefore w:val="0"/>
        <w:widowControl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4E90540B">
      <w:pPr>
        <w:keepNext w:val="0"/>
        <w:keepLines w:val="0"/>
        <w:pageBreakBefore w:val="0"/>
        <w:widowControl w:val="0"/>
        <w:kinsoku/>
        <w:wordWrap/>
        <w:overflowPunct/>
        <w:topLinePunct w:val="0"/>
        <w:autoSpaceDE/>
        <w:autoSpaceDN/>
        <w:bidi w:val="0"/>
        <w:spacing w:line="400" w:lineRule="exact"/>
        <w:ind w:firstLine="643" w:firstLineChars="200"/>
        <w:jc w:val="both"/>
        <w:textAlignment w:val="baseline"/>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3B6CBC94">
      <w:pPr>
        <w:keepNext w:val="0"/>
        <w:keepLines w:val="0"/>
        <w:pageBreakBefore w:val="0"/>
        <w:widowControl w:val="0"/>
        <w:kinsoku/>
        <w:wordWrap/>
        <w:overflowPunct/>
        <w:topLinePunct w:val="0"/>
        <w:autoSpaceDE/>
        <w:autoSpaceDN/>
        <w:bidi w:val="0"/>
        <w:spacing w:line="400" w:lineRule="exact"/>
        <w:ind w:firstLine="42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291E6FBE">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16AA435C">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78071415">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2ED77FD1">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62702673">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68E55394">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112AEDD1">
      <w:pPr>
        <w:keepNext w:val="0"/>
        <w:keepLines w:val="0"/>
        <w:pageBreakBefore w:val="0"/>
        <w:widowControl w:val="0"/>
        <w:kinsoku/>
        <w:wordWrap/>
        <w:overflowPunct/>
        <w:topLinePunct w:val="0"/>
        <w:autoSpaceDE/>
        <w:autoSpaceDN/>
        <w:bidi w:val="0"/>
        <w:spacing w:line="400" w:lineRule="exact"/>
        <w:ind w:left="0" w:leftChars="0" w:firstLine="0" w:firstLineChars="0"/>
        <w:jc w:val="both"/>
        <w:textAlignment w:val="baseline"/>
        <w:rPr>
          <w:rFonts w:hint="eastAsia" w:ascii="仿宋_GB2312" w:hAnsi="仿宋_GB2312" w:eastAsia="仿宋_GB2312" w:cs="仿宋_GB2312"/>
          <w:b w:val="0"/>
          <w:bCs/>
          <w:color w:val="000000"/>
          <w:kern w:val="2"/>
          <w:sz w:val="32"/>
          <w:szCs w:val="32"/>
          <w:lang w:val="en-US" w:eastAsia="zh-CN" w:bidi="ar-SA"/>
        </w:rPr>
      </w:pPr>
    </w:p>
    <w:p w14:paraId="3EA335C7">
      <w:pPr>
        <w:keepNext w:val="0"/>
        <w:keepLines w:val="0"/>
        <w:pageBreakBefore w:val="0"/>
        <w:widowControl w:val="0"/>
        <w:kinsoku/>
        <w:wordWrap/>
        <w:overflowPunct/>
        <w:topLinePunct w:val="0"/>
        <w:autoSpaceDE/>
        <w:autoSpaceDN/>
        <w:bidi w:val="0"/>
        <w:spacing w:line="400" w:lineRule="exact"/>
        <w:ind w:left="0" w:leftChars="0" w:firstLine="0" w:firstLineChars="0"/>
        <w:jc w:val="both"/>
        <w:textAlignment w:val="baseline"/>
        <w:rPr>
          <w:rFonts w:hint="eastAsia" w:ascii="仿宋_GB2312" w:hAnsi="仿宋_GB2312" w:eastAsia="仿宋_GB2312" w:cs="仿宋_GB2312"/>
          <w:b w:val="0"/>
          <w:bCs/>
          <w:color w:val="000000"/>
          <w:kern w:val="2"/>
          <w:sz w:val="32"/>
          <w:szCs w:val="32"/>
          <w:lang w:val="en-US" w:eastAsia="zh-CN" w:bidi="ar-SA"/>
        </w:rPr>
      </w:pPr>
    </w:p>
    <w:p w14:paraId="6D7B77C0">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72F70E0F">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5379C991">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55FD8412">
      <w:pPr>
        <w:rPr>
          <w:rFonts w:ascii="Calibri" w:hAnsi="Calibri" w:eastAsia="宋体" w:cs="Times New Roman"/>
        </w:rPr>
      </w:pPr>
    </w:p>
    <w:p w14:paraId="72A66276">
      <w:r>
        <w:br w:type="page"/>
      </w:r>
    </w:p>
    <w:p w14:paraId="47CECD1F">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1AD2C265">
      <w:pPr>
        <w:jc w:val="center"/>
        <w:rPr>
          <w:rFonts w:hint="eastAsia" w:asciiTheme="minorEastAsia" w:hAnsiTheme="minorEastAsia" w:eastAsiaTheme="minorEastAsia" w:cstheme="minorEastAsia"/>
          <w:b/>
          <w:bCs/>
          <w:sz w:val="52"/>
          <w:szCs w:val="52"/>
        </w:rPr>
      </w:pPr>
    </w:p>
    <w:p w14:paraId="4840EB29">
      <w:pPr>
        <w:jc w:val="center"/>
        <w:rPr>
          <w:rFonts w:hint="eastAsia" w:asciiTheme="minorEastAsia" w:hAnsiTheme="minorEastAsia" w:eastAsiaTheme="minorEastAsia" w:cstheme="minorEastAsia"/>
          <w:b/>
          <w:bCs/>
          <w:sz w:val="52"/>
          <w:szCs w:val="52"/>
        </w:rPr>
      </w:pPr>
    </w:p>
    <w:p w14:paraId="55013D44">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2937D674">
      <w:pPr>
        <w:jc w:val="center"/>
        <w:rPr>
          <w:rFonts w:hint="eastAsia" w:asciiTheme="minorEastAsia" w:hAnsiTheme="minorEastAsia" w:eastAsiaTheme="minorEastAsia" w:cstheme="minorEastAsia"/>
          <w:b/>
          <w:bCs/>
          <w:sz w:val="28"/>
          <w:szCs w:val="28"/>
        </w:rPr>
      </w:pPr>
    </w:p>
    <w:p w14:paraId="05059819">
      <w:pPr>
        <w:jc w:val="center"/>
        <w:rPr>
          <w:rFonts w:hint="eastAsia" w:asciiTheme="minorEastAsia" w:hAnsiTheme="minorEastAsia" w:eastAsiaTheme="minorEastAsia" w:cstheme="minorEastAsia"/>
          <w:b/>
          <w:bCs/>
          <w:sz w:val="28"/>
          <w:szCs w:val="28"/>
        </w:rPr>
      </w:pPr>
    </w:p>
    <w:p w14:paraId="1111FE12">
      <w:pPr>
        <w:jc w:val="center"/>
        <w:rPr>
          <w:rFonts w:hint="eastAsia" w:asciiTheme="minorEastAsia" w:hAnsiTheme="minorEastAsia" w:eastAsiaTheme="minorEastAsia" w:cstheme="minorEastAsia"/>
          <w:b/>
          <w:bCs/>
          <w:sz w:val="28"/>
          <w:szCs w:val="28"/>
        </w:rPr>
      </w:pPr>
    </w:p>
    <w:p w14:paraId="40CB9B8A">
      <w:pPr>
        <w:jc w:val="center"/>
        <w:rPr>
          <w:rFonts w:hint="eastAsia" w:asciiTheme="minorEastAsia" w:hAnsiTheme="minorEastAsia" w:eastAsiaTheme="minorEastAsia" w:cstheme="minorEastAsia"/>
          <w:b/>
          <w:bCs/>
          <w:sz w:val="28"/>
          <w:szCs w:val="28"/>
        </w:rPr>
      </w:pPr>
    </w:p>
    <w:p w14:paraId="241728F4">
      <w:pPr>
        <w:jc w:val="center"/>
        <w:rPr>
          <w:rFonts w:hint="eastAsia" w:asciiTheme="minorEastAsia" w:hAnsiTheme="minorEastAsia" w:eastAsiaTheme="minorEastAsia" w:cstheme="minorEastAsia"/>
          <w:b/>
          <w:bCs/>
          <w:sz w:val="28"/>
          <w:szCs w:val="28"/>
        </w:rPr>
      </w:pPr>
    </w:p>
    <w:p w14:paraId="34B32EE0">
      <w:pPr>
        <w:jc w:val="center"/>
        <w:rPr>
          <w:rFonts w:hint="eastAsia" w:asciiTheme="minorEastAsia" w:hAnsiTheme="minorEastAsia" w:eastAsiaTheme="minorEastAsia" w:cstheme="minorEastAsia"/>
          <w:b/>
          <w:bCs/>
          <w:sz w:val="28"/>
          <w:szCs w:val="28"/>
        </w:rPr>
      </w:pPr>
    </w:p>
    <w:p w14:paraId="7CADAB3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27586A6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54D03B8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412F954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7950B36">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551197E3">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50DE0311">
      <w:pPr>
        <w:rPr>
          <w:rFonts w:hint="eastAsia" w:asciiTheme="minorEastAsia" w:hAnsiTheme="minorEastAsia" w:eastAsiaTheme="minorEastAsia" w:cstheme="minorEastAsia"/>
          <w:b/>
          <w:bCs/>
          <w:sz w:val="28"/>
          <w:szCs w:val="28"/>
          <w:u w:val="single"/>
        </w:rPr>
      </w:pPr>
    </w:p>
    <w:p w14:paraId="49C8440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4A061ED6">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430E906D">
      <w:pPr>
        <w:rPr>
          <w:rFonts w:hint="eastAsia" w:asciiTheme="minorEastAsia" w:hAnsiTheme="minorEastAsia" w:eastAsiaTheme="minorEastAsia" w:cstheme="minorEastAsia"/>
        </w:rPr>
      </w:pPr>
    </w:p>
    <w:p w14:paraId="19CF9FF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5FFBB63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1C5A5AC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233898B">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17FDAC8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327034A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70A3A8EA">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4C0158E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1624336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43DB3F5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0D7C8DB6">
      <w:pPr>
        <w:pStyle w:val="11"/>
        <w:rPr>
          <w:rFonts w:hint="eastAsia" w:asciiTheme="minorEastAsia" w:hAnsiTheme="minorEastAsia" w:eastAsiaTheme="minorEastAsia" w:cstheme="minorEastAsia"/>
        </w:rPr>
      </w:pPr>
    </w:p>
    <w:p w14:paraId="1EE67FE5">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1A2BD67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96A165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2F2A1A4C">
      <w:pPr>
        <w:ind w:left="480"/>
        <w:jc w:val="center"/>
        <w:rPr>
          <w:rFonts w:hint="eastAsia" w:asciiTheme="minorEastAsia" w:hAnsiTheme="minorEastAsia" w:eastAsiaTheme="minorEastAsia" w:cstheme="minorEastAsia"/>
        </w:rPr>
      </w:pPr>
    </w:p>
    <w:p w14:paraId="249B39D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0A495732">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kern w:val="0"/>
          <w:szCs w:val="21"/>
          <w:u w:val="single"/>
          <w:lang w:eastAsia="zh-CN"/>
        </w:rPr>
        <w:t>UHOSZSFJD2025566</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4076578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4E9CFB1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4BD1376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2AD6943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0496C10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390279E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083B934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49AE5A3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B7929F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908F41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574CB94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1E45A730">
      <w:pPr>
        <w:ind w:firstLine="420" w:firstLineChars="200"/>
        <w:rPr>
          <w:rFonts w:hint="eastAsia" w:asciiTheme="minorEastAsia" w:hAnsiTheme="minorEastAsia" w:eastAsiaTheme="minorEastAsia" w:cstheme="minorEastAsia"/>
        </w:rPr>
      </w:pPr>
    </w:p>
    <w:p w14:paraId="6E2EF540">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FC3447A">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7440A4F9">
      <w:pPr>
        <w:ind w:firstLine="420" w:firstLineChars="200"/>
        <w:rPr>
          <w:rFonts w:hint="eastAsia" w:asciiTheme="minorEastAsia" w:hAnsiTheme="minorEastAsia" w:eastAsiaTheme="minorEastAsia" w:cstheme="minorEastAsia"/>
        </w:rPr>
      </w:pPr>
    </w:p>
    <w:p w14:paraId="78FD863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C6CF9E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5E33282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7247ADC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6EA96DF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11C466E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973D29B">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FCA89CA">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03307D3">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543F527A">
      <w:pPr>
        <w:snapToGrid w:val="0"/>
        <w:rPr>
          <w:rFonts w:hint="eastAsia" w:asciiTheme="minorEastAsia" w:hAnsiTheme="minorEastAsia" w:eastAsiaTheme="minorEastAsia" w:cstheme="minorEastAsia"/>
          <w:b/>
          <w:szCs w:val="21"/>
        </w:rPr>
      </w:pPr>
    </w:p>
    <w:p w14:paraId="754D1D86">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42C89AF4">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6BBBBC2">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384CE706">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166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376E757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4F284A95">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E3D88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31FF52EC">
            <w:pPr>
              <w:widowControl/>
              <w:snapToGrid w:val="0"/>
              <w:rPr>
                <w:rFonts w:hint="eastAsia" w:asciiTheme="minorEastAsia" w:hAnsiTheme="minorEastAsia" w:eastAsiaTheme="minorEastAsia" w:cstheme="minorEastAsia"/>
                <w:bCs/>
                <w:szCs w:val="21"/>
              </w:rPr>
            </w:pPr>
          </w:p>
        </w:tc>
      </w:tr>
      <w:tr w14:paraId="333B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5E11BA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A31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43DBA85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33CC14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F8DD5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0E5CC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7BBD42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5D76205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386689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4206EB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4780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9E28C0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D0E27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32E0515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3E44EE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5C4FCCB">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3F5140A">
            <w:pPr>
              <w:widowControl/>
              <w:snapToGrid w:val="0"/>
              <w:rPr>
                <w:rFonts w:hint="eastAsia" w:asciiTheme="minorEastAsia" w:hAnsiTheme="minorEastAsia" w:eastAsiaTheme="minorEastAsia" w:cstheme="minorEastAsia"/>
                <w:bCs/>
                <w:szCs w:val="21"/>
              </w:rPr>
            </w:pPr>
          </w:p>
        </w:tc>
      </w:tr>
      <w:tr w14:paraId="79AD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2A549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C178860">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196B3B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C4E6B4C">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5CC420F0">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42D2515">
            <w:pPr>
              <w:widowControl/>
              <w:snapToGrid w:val="0"/>
              <w:rPr>
                <w:rFonts w:hint="eastAsia" w:asciiTheme="minorEastAsia" w:hAnsiTheme="minorEastAsia" w:eastAsiaTheme="minorEastAsia" w:cstheme="minorEastAsia"/>
                <w:bCs/>
                <w:szCs w:val="21"/>
              </w:rPr>
            </w:pPr>
          </w:p>
        </w:tc>
      </w:tr>
      <w:tr w14:paraId="5128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C4E95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A220E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5EB12F5C">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F44430D">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9345C7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987893D">
            <w:pPr>
              <w:widowControl/>
              <w:snapToGrid w:val="0"/>
              <w:rPr>
                <w:rFonts w:hint="eastAsia" w:asciiTheme="minorEastAsia" w:hAnsiTheme="minorEastAsia" w:eastAsiaTheme="minorEastAsia" w:cstheme="minorEastAsia"/>
                <w:bCs/>
                <w:szCs w:val="21"/>
              </w:rPr>
            </w:pPr>
          </w:p>
        </w:tc>
      </w:tr>
      <w:tr w14:paraId="4DBC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1C26AF9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79EC998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92AA932">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6E210218">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21C857B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3CA93B2D">
            <w:pPr>
              <w:widowControl/>
              <w:snapToGrid w:val="0"/>
              <w:rPr>
                <w:rFonts w:hint="eastAsia" w:asciiTheme="minorEastAsia" w:hAnsiTheme="minorEastAsia" w:eastAsiaTheme="minorEastAsia" w:cstheme="minorEastAsia"/>
                <w:bCs/>
                <w:szCs w:val="21"/>
              </w:rPr>
            </w:pPr>
          </w:p>
        </w:tc>
      </w:tr>
      <w:tr w14:paraId="2CD9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0350E39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62D96D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0514297C">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FB63576">
            <w:pPr>
              <w:widowControl/>
              <w:snapToGrid w:val="0"/>
              <w:rPr>
                <w:rFonts w:hint="eastAsia" w:asciiTheme="minorEastAsia" w:hAnsiTheme="minorEastAsia" w:eastAsiaTheme="minorEastAsia" w:cstheme="minorEastAsia"/>
                <w:bCs/>
                <w:szCs w:val="21"/>
              </w:rPr>
            </w:pPr>
          </w:p>
        </w:tc>
        <w:tc>
          <w:tcPr>
            <w:tcW w:w="821" w:type="pct"/>
            <w:vAlign w:val="center"/>
          </w:tcPr>
          <w:p w14:paraId="402A0354">
            <w:pPr>
              <w:widowControl/>
              <w:snapToGrid w:val="0"/>
              <w:rPr>
                <w:rFonts w:hint="eastAsia" w:asciiTheme="minorEastAsia" w:hAnsiTheme="minorEastAsia" w:eastAsiaTheme="minorEastAsia" w:cstheme="minorEastAsia"/>
                <w:bCs/>
                <w:szCs w:val="21"/>
              </w:rPr>
            </w:pPr>
          </w:p>
        </w:tc>
        <w:tc>
          <w:tcPr>
            <w:tcW w:w="835" w:type="pct"/>
            <w:vAlign w:val="center"/>
          </w:tcPr>
          <w:p w14:paraId="70A8FDFF">
            <w:pPr>
              <w:widowControl/>
              <w:snapToGrid w:val="0"/>
              <w:rPr>
                <w:rFonts w:hint="eastAsia" w:asciiTheme="minorEastAsia" w:hAnsiTheme="minorEastAsia" w:eastAsiaTheme="minorEastAsia" w:cstheme="minorEastAsia"/>
                <w:bCs/>
                <w:szCs w:val="21"/>
              </w:rPr>
            </w:pPr>
          </w:p>
        </w:tc>
      </w:tr>
      <w:tr w14:paraId="0151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3D1DCB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35902C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71188B19">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BDEF503">
            <w:pPr>
              <w:widowControl/>
              <w:snapToGrid w:val="0"/>
              <w:rPr>
                <w:rFonts w:hint="eastAsia" w:asciiTheme="minorEastAsia" w:hAnsiTheme="minorEastAsia" w:eastAsiaTheme="minorEastAsia" w:cstheme="minorEastAsia"/>
                <w:bCs/>
                <w:szCs w:val="21"/>
              </w:rPr>
            </w:pPr>
          </w:p>
        </w:tc>
        <w:tc>
          <w:tcPr>
            <w:tcW w:w="821" w:type="pct"/>
            <w:vAlign w:val="center"/>
          </w:tcPr>
          <w:p w14:paraId="53252C49">
            <w:pPr>
              <w:widowControl/>
              <w:snapToGrid w:val="0"/>
              <w:rPr>
                <w:rFonts w:hint="eastAsia" w:asciiTheme="minorEastAsia" w:hAnsiTheme="minorEastAsia" w:eastAsiaTheme="minorEastAsia" w:cstheme="minorEastAsia"/>
                <w:bCs/>
                <w:szCs w:val="21"/>
              </w:rPr>
            </w:pPr>
          </w:p>
        </w:tc>
        <w:tc>
          <w:tcPr>
            <w:tcW w:w="835" w:type="pct"/>
            <w:vAlign w:val="center"/>
          </w:tcPr>
          <w:p w14:paraId="623CE2BB">
            <w:pPr>
              <w:widowControl/>
              <w:snapToGrid w:val="0"/>
              <w:rPr>
                <w:rFonts w:hint="eastAsia" w:asciiTheme="minorEastAsia" w:hAnsiTheme="minorEastAsia" w:eastAsiaTheme="minorEastAsia" w:cstheme="minorEastAsia"/>
                <w:bCs/>
                <w:szCs w:val="21"/>
              </w:rPr>
            </w:pPr>
          </w:p>
        </w:tc>
      </w:tr>
      <w:tr w14:paraId="7472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DD03E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465D25FC">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23FF7ACC">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5C13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0834C1D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6D5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78BC1D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CA6F8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FC0C8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3EC288A">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7FB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CBA424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1F25D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4AF0396">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305CD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1C3A5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4D9B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FCE37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2DB32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BACC7DF">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4C332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52AC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04ECA8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10A21EC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36F222DF">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49D549D8">
      <w:pPr>
        <w:pStyle w:val="2"/>
        <w:ind w:firstLine="480"/>
        <w:rPr>
          <w:rFonts w:hint="eastAsia" w:asciiTheme="minorEastAsia" w:hAnsiTheme="minorEastAsia" w:eastAsiaTheme="minorEastAsia" w:cstheme="minorEastAsia"/>
        </w:rPr>
      </w:pPr>
    </w:p>
    <w:p w14:paraId="4508CF1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0568266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408C0F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973DF4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B9A9F34">
      <w:pPr>
        <w:widowControl/>
        <w:snapToGrid w:val="0"/>
        <w:rPr>
          <w:rFonts w:hint="eastAsia" w:asciiTheme="minorEastAsia" w:hAnsiTheme="minorEastAsia" w:eastAsiaTheme="minorEastAsia" w:cstheme="minorEastAsia"/>
          <w:bCs/>
          <w:szCs w:val="21"/>
        </w:rPr>
      </w:pPr>
    </w:p>
    <w:p w14:paraId="2789AE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3A1F813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E9B8C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993737C">
      <w:pPr>
        <w:widowControl/>
        <w:snapToGrid w:val="0"/>
        <w:rPr>
          <w:rFonts w:hint="eastAsia" w:asciiTheme="minorEastAsia" w:hAnsiTheme="minorEastAsia" w:eastAsiaTheme="minorEastAsia" w:cstheme="minorEastAsia"/>
          <w:bCs/>
          <w:szCs w:val="21"/>
        </w:rPr>
      </w:pPr>
    </w:p>
    <w:p w14:paraId="1028AF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2ED820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FA5E7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FF62554">
      <w:pPr>
        <w:widowControl/>
        <w:snapToGrid w:val="0"/>
        <w:rPr>
          <w:rFonts w:hint="eastAsia" w:asciiTheme="minorEastAsia" w:hAnsiTheme="minorEastAsia" w:eastAsiaTheme="minorEastAsia" w:cstheme="minorEastAsia"/>
          <w:bCs/>
          <w:szCs w:val="21"/>
        </w:rPr>
      </w:pPr>
    </w:p>
    <w:p w14:paraId="39DEC7A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22DF61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D287C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014B022">
      <w:pPr>
        <w:widowControl/>
        <w:snapToGrid w:val="0"/>
        <w:rPr>
          <w:rFonts w:hint="eastAsia" w:asciiTheme="minorEastAsia" w:hAnsiTheme="minorEastAsia" w:eastAsiaTheme="minorEastAsia" w:cstheme="minorEastAsia"/>
          <w:bCs/>
          <w:szCs w:val="21"/>
        </w:rPr>
      </w:pPr>
    </w:p>
    <w:p w14:paraId="2215858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650B82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C651B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81CB06F">
      <w:pPr>
        <w:widowControl/>
        <w:snapToGrid w:val="0"/>
        <w:rPr>
          <w:rFonts w:hint="eastAsia" w:asciiTheme="minorEastAsia" w:hAnsiTheme="minorEastAsia" w:eastAsiaTheme="minorEastAsia" w:cstheme="minorEastAsia"/>
          <w:bCs/>
          <w:szCs w:val="21"/>
        </w:rPr>
      </w:pPr>
    </w:p>
    <w:p w14:paraId="1615E2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5B70EB7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80276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18987BB">
      <w:pPr>
        <w:pStyle w:val="7"/>
        <w:widowControl/>
        <w:rPr>
          <w:rFonts w:hint="eastAsia" w:asciiTheme="minorEastAsia" w:hAnsiTheme="minorEastAsia" w:eastAsiaTheme="minorEastAsia" w:cstheme="minorEastAsia"/>
          <w:szCs w:val="21"/>
        </w:rPr>
      </w:pPr>
    </w:p>
    <w:p w14:paraId="3F81AC9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0D9D69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19195E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2D7533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2953C4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03A8843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4AE5509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BE539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C8E1DF2">
      <w:pPr>
        <w:jc w:val="left"/>
        <w:rPr>
          <w:rFonts w:hint="eastAsia" w:asciiTheme="minorEastAsia" w:hAnsiTheme="minorEastAsia" w:eastAsiaTheme="minorEastAsia" w:cstheme="minorEastAsia"/>
          <w:szCs w:val="21"/>
        </w:rPr>
      </w:pPr>
    </w:p>
    <w:p w14:paraId="3F68102B">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14:paraId="50D1E26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617E96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495A1BA2">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color w:val="FF0000"/>
          <w:kern w:val="0"/>
          <w:szCs w:val="21"/>
          <w:u w:val="single"/>
          <w:lang w:val="en-US" w:eastAsia="zh-CN"/>
        </w:rPr>
        <w:t>修订《行政复议服务保障规范》标准（二次）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UHOSZSFJD2025566</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490A0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66B56A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042BF3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E0D3E26">
      <w:pPr>
        <w:widowControl/>
        <w:snapToGrid w:val="0"/>
        <w:rPr>
          <w:rFonts w:hint="eastAsia" w:asciiTheme="minorEastAsia" w:hAnsiTheme="minorEastAsia" w:eastAsiaTheme="minorEastAsia" w:cstheme="minorEastAsia"/>
          <w:bCs/>
          <w:szCs w:val="21"/>
        </w:rPr>
      </w:pPr>
    </w:p>
    <w:p w14:paraId="44A8B08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7AE535C">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8C5D44F">
      <w:pPr>
        <w:widowControl/>
        <w:snapToGrid w:val="0"/>
        <w:rPr>
          <w:rFonts w:hint="eastAsia" w:asciiTheme="minorEastAsia" w:hAnsiTheme="minorEastAsia" w:eastAsiaTheme="minorEastAsia" w:cstheme="minorEastAsia"/>
          <w:bCs/>
          <w:szCs w:val="21"/>
        </w:rPr>
      </w:pPr>
    </w:p>
    <w:p w14:paraId="09C088DD">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2BA5E46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0996F3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9715B7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1D442A7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0973377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F0F98A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1575543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color w:val="FF0000"/>
          <w:kern w:val="0"/>
          <w:szCs w:val="21"/>
          <w:u w:val="single"/>
          <w:lang w:val="en-US" w:eastAsia="zh-CN"/>
        </w:rPr>
        <w:t>修订《行政复议服务保障规范》标准（二次）</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bCs/>
          <w:szCs w:val="21"/>
          <w:u w:val="single"/>
          <w:lang w:eastAsia="zh-CN"/>
        </w:rPr>
        <w:t>UHOSZSFJD2025566</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6FE7D54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3770538E">
      <w:pPr>
        <w:ind w:firstLine="420" w:firstLineChars="200"/>
        <w:rPr>
          <w:rFonts w:hint="eastAsia" w:asciiTheme="minorEastAsia" w:hAnsiTheme="minorEastAsia" w:eastAsiaTheme="minorEastAsia" w:cstheme="minorEastAsia"/>
        </w:rPr>
      </w:pPr>
    </w:p>
    <w:p w14:paraId="50EF9532">
      <w:pPr>
        <w:snapToGrid w:val="0"/>
        <w:rPr>
          <w:rFonts w:hint="eastAsia" w:asciiTheme="minorEastAsia" w:hAnsiTheme="minorEastAsia" w:eastAsiaTheme="minorEastAsia" w:cstheme="minorEastAsia"/>
          <w:szCs w:val="21"/>
        </w:rPr>
      </w:pPr>
    </w:p>
    <w:p w14:paraId="58ECE64C">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3356F70F">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C3FE942">
      <w:pPr>
        <w:pStyle w:val="2"/>
        <w:ind w:firstLine="0" w:firstLineChars="0"/>
        <w:rPr>
          <w:rFonts w:hint="eastAsia" w:asciiTheme="minorEastAsia" w:hAnsiTheme="minorEastAsia" w:eastAsiaTheme="minorEastAsia" w:cstheme="minorEastAsia"/>
          <w:b/>
          <w:bCs/>
          <w:sz w:val="22"/>
          <w:szCs w:val="20"/>
        </w:rPr>
      </w:pPr>
    </w:p>
    <w:p w14:paraId="1F1B78BC">
      <w:pPr>
        <w:ind w:firstLine="420" w:firstLineChars="200"/>
        <w:rPr>
          <w:rFonts w:hint="eastAsia" w:asciiTheme="minorEastAsia" w:hAnsiTheme="minorEastAsia" w:eastAsiaTheme="minorEastAsia" w:cstheme="minorEastAsia"/>
          <w:szCs w:val="21"/>
        </w:rPr>
      </w:pPr>
    </w:p>
    <w:p w14:paraId="58D1D484">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4ACBAB5">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29227398">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DE6637F">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1FD8EEC0">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17307747">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66DFDD3">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C74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7321A8C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6BE556C0">
            <w:pPr>
              <w:pStyle w:val="2"/>
              <w:spacing w:line="240" w:lineRule="auto"/>
              <w:ind w:firstLine="480"/>
              <w:jc w:val="center"/>
              <w:rPr>
                <w:rFonts w:hint="eastAsia" w:asciiTheme="minorEastAsia" w:hAnsiTheme="minorEastAsia" w:eastAsiaTheme="minorEastAsia" w:cstheme="minorEastAsia"/>
              </w:rPr>
            </w:pPr>
          </w:p>
          <w:p w14:paraId="2F94A333">
            <w:pPr>
              <w:pStyle w:val="16"/>
              <w:spacing w:line="240" w:lineRule="auto"/>
              <w:jc w:val="center"/>
              <w:rPr>
                <w:rFonts w:hint="eastAsia" w:asciiTheme="minorEastAsia" w:hAnsiTheme="minorEastAsia" w:eastAsiaTheme="minorEastAsia" w:cstheme="minorEastAsia"/>
              </w:rPr>
            </w:pPr>
          </w:p>
        </w:tc>
        <w:tc>
          <w:tcPr>
            <w:tcW w:w="4265" w:type="dxa"/>
          </w:tcPr>
          <w:p w14:paraId="64874DD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BC74C32">
            <w:pPr>
              <w:pStyle w:val="2"/>
              <w:spacing w:line="240" w:lineRule="auto"/>
              <w:ind w:firstLine="480"/>
              <w:jc w:val="center"/>
              <w:rPr>
                <w:rFonts w:hint="eastAsia" w:asciiTheme="minorEastAsia" w:hAnsiTheme="minorEastAsia" w:eastAsiaTheme="minorEastAsia" w:cstheme="minorEastAsia"/>
              </w:rPr>
            </w:pPr>
          </w:p>
          <w:p w14:paraId="6795F4B6">
            <w:pPr>
              <w:pStyle w:val="16"/>
              <w:spacing w:line="240" w:lineRule="auto"/>
              <w:jc w:val="center"/>
              <w:rPr>
                <w:rFonts w:hint="eastAsia" w:asciiTheme="minorEastAsia" w:hAnsiTheme="minorEastAsia" w:eastAsiaTheme="minorEastAsia" w:cstheme="minorEastAsia"/>
              </w:rPr>
            </w:pPr>
          </w:p>
        </w:tc>
      </w:tr>
    </w:tbl>
    <w:p w14:paraId="1D8D10BA">
      <w:pPr>
        <w:snapToGrid w:val="0"/>
        <w:ind w:left="735" w:hanging="735" w:hangingChars="350"/>
        <w:rPr>
          <w:rFonts w:hint="eastAsia" w:asciiTheme="minorEastAsia" w:hAnsiTheme="minorEastAsia" w:eastAsiaTheme="minorEastAsia" w:cstheme="minorEastAsia"/>
          <w:bCs/>
          <w:szCs w:val="21"/>
        </w:rPr>
      </w:pPr>
    </w:p>
    <w:p w14:paraId="691A87ED">
      <w:pPr>
        <w:ind w:firstLine="420" w:firstLineChars="200"/>
        <w:rPr>
          <w:rFonts w:hint="eastAsia" w:asciiTheme="minorEastAsia" w:hAnsiTheme="minorEastAsia" w:eastAsiaTheme="minorEastAsia" w:cstheme="minorEastAsia"/>
        </w:rPr>
      </w:pPr>
    </w:p>
    <w:p w14:paraId="0371E62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6EBDFF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6A61C52B">
      <w:pPr>
        <w:ind w:firstLine="420" w:firstLineChars="200"/>
        <w:rPr>
          <w:rFonts w:hint="eastAsia" w:asciiTheme="minorEastAsia" w:hAnsiTheme="minorEastAsia" w:eastAsiaTheme="minorEastAsia" w:cstheme="minorEastAsia"/>
          <w:szCs w:val="21"/>
        </w:rPr>
      </w:pPr>
    </w:p>
    <w:p w14:paraId="4253854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11FDFE7F">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49FC5F2">
      <w:pPr>
        <w:rPr>
          <w:rFonts w:hint="eastAsia" w:asciiTheme="minorEastAsia" w:hAnsiTheme="minorEastAsia" w:eastAsiaTheme="minorEastAsia" w:cstheme="minorEastAsia"/>
          <w:szCs w:val="21"/>
        </w:rPr>
      </w:pPr>
    </w:p>
    <w:p w14:paraId="1CEEFD9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35E8113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07B8B91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6C58402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60A5D0D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236554C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64DB236">
      <w:pPr>
        <w:ind w:firstLine="539" w:firstLineChars="257"/>
        <w:rPr>
          <w:rFonts w:hint="eastAsia" w:asciiTheme="minorEastAsia" w:hAnsiTheme="minorEastAsia" w:eastAsiaTheme="minorEastAsia" w:cstheme="minorEastAsia"/>
          <w:szCs w:val="21"/>
        </w:rPr>
      </w:pPr>
    </w:p>
    <w:p w14:paraId="041EC0BB">
      <w:pPr>
        <w:pStyle w:val="7"/>
        <w:ind w:firstLine="0"/>
        <w:rPr>
          <w:rFonts w:hint="eastAsia" w:asciiTheme="minorEastAsia" w:hAnsiTheme="minorEastAsia" w:eastAsiaTheme="minorEastAsia" w:cstheme="minorEastAsia"/>
          <w:szCs w:val="21"/>
        </w:rPr>
      </w:pPr>
    </w:p>
    <w:p w14:paraId="7B0F1DEF">
      <w:pPr>
        <w:pStyle w:val="7"/>
        <w:ind w:firstLine="0"/>
        <w:rPr>
          <w:rFonts w:hint="eastAsia" w:asciiTheme="minorEastAsia" w:hAnsiTheme="minorEastAsia" w:eastAsiaTheme="minorEastAsia" w:cstheme="minorEastAsia"/>
          <w:szCs w:val="21"/>
        </w:rPr>
      </w:pPr>
    </w:p>
    <w:p w14:paraId="533058A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3E80972">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28C27E9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7F5C9C1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2F74D3F6">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A88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AA4403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C15C093">
            <w:pPr>
              <w:pStyle w:val="2"/>
              <w:spacing w:line="240" w:lineRule="auto"/>
              <w:ind w:firstLine="480"/>
              <w:jc w:val="center"/>
              <w:rPr>
                <w:rFonts w:hint="eastAsia" w:asciiTheme="minorEastAsia" w:hAnsiTheme="minorEastAsia" w:eastAsiaTheme="minorEastAsia" w:cstheme="minorEastAsia"/>
              </w:rPr>
            </w:pPr>
          </w:p>
          <w:p w14:paraId="4FBFF5E2">
            <w:pPr>
              <w:pStyle w:val="16"/>
              <w:spacing w:line="240" w:lineRule="auto"/>
              <w:jc w:val="center"/>
              <w:rPr>
                <w:rFonts w:hint="eastAsia" w:asciiTheme="minorEastAsia" w:hAnsiTheme="minorEastAsia" w:eastAsiaTheme="minorEastAsia" w:cstheme="minorEastAsia"/>
              </w:rPr>
            </w:pPr>
          </w:p>
        </w:tc>
        <w:tc>
          <w:tcPr>
            <w:tcW w:w="4265" w:type="dxa"/>
          </w:tcPr>
          <w:p w14:paraId="4CBD222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C5D2E13">
            <w:pPr>
              <w:pStyle w:val="2"/>
              <w:spacing w:line="240" w:lineRule="auto"/>
              <w:ind w:firstLine="480"/>
              <w:jc w:val="center"/>
              <w:rPr>
                <w:rFonts w:hint="eastAsia" w:asciiTheme="minorEastAsia" w:hAnsiTheme="minorEastAsia" w:eastAsiaTheme="minorEastAsia" w:cstheme="minorEastAsia"/>
              </w:rPr>
            </w:pPr>
          </w:p>
          <w:p w14:paraId="53B15FC1">
            <w:pPr>
              <w:pStyle w:val="16"/>
              <w:spacing w:line="240" w:lineRule="auto"/>
              <w:jc w:val="center"/>
              <w:rPr>
                <w:rFonts w:hint="eastAsia" w:asciiTheme="minorEastAsia" w:hAnsiTheme="minorEastAsia" w:eastAsiaTheme="minorEastAsia" w:cstheme="minorEastAsia"/>
              </w:rPr>
            </w:pPr>
          </w:p>
        </w:tc>
      </w:tr>
    </w:tbl>
    <w:p w14:paraId="3800CB41">
      <w:pPr>
        <w:rPr>
          <w:rFonts w:hint="eastAsia" w:asciiTheme="minorEastAsia" w:hAnsiTheme="minorEastAsia" w:eastAsiaTheme="minorEastAsia" w:cstheme="minorEastAsia"/>
        </w:rPr>
      </w:pPr>
    </w:p>
    <w:p w14:paraId="2AB694C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4F6F95E">
      <w:pPr>
        <w:pStyle w:val="30"/>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64F2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CA95386">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1D722D8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472F90A9">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4B27120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58B1573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0A51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B2137F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3D81FEE2">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项目研究过程中，不同工作阶段的服务要求如下（提供承诺函）：</w:t>
            </w:r>
          </w:p>
          <w:p w14:paraId="27FF4FE2">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★1、项目规划阶段</w:t>
            </w:r>
          </w:p>
          <w:p w14:paraId="72B85E23">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建立工作小组，制定项目实施方案和实施计划。</w:t>
            </w:r>
          </w:p>
          <w:p w14:paraId="2F47BAD2">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★2、组织起草阶段</w:t>
            </w:r>
          </w:p>
          <w:p w14:paraId="71202F81">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搜集、整理、分析国家、省、市关于行政复议的法律法规、政策文件、规章制度以及各级标准，掌握工作现状和趋势。同时搜集国内发达城市关于行政复议服务的相关情况，了解其先进理念、经验和做法。</w:t>
            </w:r>
          </w:p>
          <w:p w14:paraId="659835D1">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对资料研究的成果进行梳理、分析，与原有的标准进行对比，形成新的标准框架。</w:t>
            </w:r>
          </w:p>
          <w:p w14:paraId="31079162">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根据标准框架，拟定调研对象和内容，并根据调研对象和内容，开展调研工作。调研方式包括问卷调研、实地走访、研讨座谈等。调研对象包括服务提供方、服务内容涉及的其他相关单位、服务对象等。</w:t>
            </w:r>
          </w:p>
          <w:p w14:paraId="78B30C2C">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在标准框架的基础上，结合资料研究成果、调研成果，按照“标准化对象原则”、“文件使用者原则”、“目的原则”，编制具有实操性的征求意见稿。</w:t>
            </w:r>
          </w:p>
          <w:p w14:paraId="7853516A">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★3、征求意见阶段</w:t>
            </w:r>
          </w:p>
          <w:p w14:paraId="129701B9">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（1）将征求意见材料报送至市司法局，根据市司法局审核意见修改完善。</w:t>
            </w:r>
          </w:p>
          <w:p w14:paraId="12DA3DF6">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（2）将修改完善后的征求意见稿向标准利益相关方进行广泛征求意见。征求意见可采用会议、函件、挂网等多种形式。</w:t>
            </w:r>
          </w:p>
          <w:p w14:paraId="5DBA38DD">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收集、整理多方意见后，对意见进行逐条讨论，按照“协商一致”的原则，针对每一条意见给出采纳、部分采纳或不采纳的处理。针对采纳或部分采纳的，根据意见修改标准文本，并针对部分采纳的意见给出解释；针对不采纳的意见，给出合理解释。</w:t>
            </w:r>
          </w:p>
          <w:p w14:paraId="100D0D0A">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★4、技术审查阶段</w:t>
            </w:r>
          </w:p>
          <w:p w14:paraId="68EEE37D">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从标准的管理层、执行层、服务层三个方面，协助选择具有代表性的专家，形成推荐评审专家名单，连同修改完善的标准文本、编制说明、征求意见汇总处理表等送审材料报送至市司法局审核，通过审核的材料由市司法局报送至市市场监督管理局。</w:t>
            </w:r>
          </w:p>
          <w:p w14:paraId="6ECF6154">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（2）市场监督管理局审核后，协助市司法局组织召开技术审查会议，汇报标准制定情况、回答专家提出的质疑，并将会上专家评审意见进行收集、整理，形成专家评审意见。</w:t>
            </w:r>
          </w:p>
          <w:p w14:paraId="6058059D">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技术审查会后对专家评审意见进行逐条讨论，按照“协商一致”的原则，针对每一条意见给出采纳、部分采纳或不采纳的处理。针对采纳或部分采纳的，根据意见修改标准文本，并针对部分采纳的意见给出解释；针对不采纳的意见，给出合理解释。</w:t>
            </w:r>
          </w:p>
          <w:p w14:paraId="50F761AA">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（4）将修改完善的标准文本，连同编制说明、专家评审意见汇总处理表、专家评审意见等形成报批材料提交市司法局，由市司法局报市市场监督管理局进行审核发布。</w:t>
            </w:r>
          </w:p>
          <w:p w14:paraId="14F1C425">
            <w:pPr>
              <w:adjustRightInd w:val="0"/>
              <w:snapToGrid w:val="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★5、批准发布阶段</w:t>
            </w:r>
          </w:p>
          <w:p w14:paraId="42DF56A9">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spacing w:val="-8"/>
                <w:sz w:val="21"/>
                <w:szCs w:val="21"/>
              </w:rPr>
              <w:t>按照市市场监督管理局审核意见，修改完善文本，直到达到市市场监督管理局的发布要求。</w:t>
            </w:r>
          </w:p>
        </w:tc>
        <w:tc>
          <w:tcPr>
            <w:tcW w:w="1222" w:type="pct"/>
          </w:tcPr>
          <w:p w14:paraId="2648BE92">
            <w:pPr>
              <w:adjustRightInd w:val="0"/>
              <w:snapToGrid w:val="0"/>
              <w:rPr>
                <w:rFonts w:hint="eastAsia" w:asciiTheme="minorEastAsia" w:hAnsiTheme="minorEastAsia" w:eastAsiaTheme="minorEastAsia" w:cstheme="minorEastAsia"/>
                <w:szCs w:val="21"/>
              </w:rPr>
            </w:pPr>
          </w:p>
        </w:tc>
        <w:tc>
          <w:tcPr>
            <w:tcW w:w="447" w:type="pct"/>
          </w:tcPr>
          <w:p w14:paraId="04DA264E">
            <w:pPr>
              <w:adjustRightInd w:val="0"/>
              <w:snapToGrid w:val="0"/>
              <w:rPr>
                <w:rFonts w:hint="eastAsia" w:asciiTheme="minorEastAsia" w:hAnsiTheme="minorEastAsia" w:eastAsiaTheme="minorEastAsia" w:cstheme="minorEastAsia"/>
                <w:szCs w:val="21"/>
              </w:rPr>
            </w:pPr>
          </w:p>
        </w:tc>
        <w:tc>
          <w:tcPr>
            <w:tcW w:w="340" w:type="pct"/>
          </w:tcPr>
          <w:p w14:paraId="69158643">
            <w:pPr>
              <w:adjustRightInd w:val="0"/>
              <w:snapToGrid w:val="0"/>
              <w:rPr>
                <w:rFonts w:hint="eastAsia" w:asciiTheme="minorEastAsia" w:hAnsiTheme="minorEastAsia" w:eastAsiaTheme="minorEastAsia" w:cstheme="minorEastAsia"/>
                <w:szCs w:val="21"/>
              </w:rPr>
            </w:pPr>
          </w:p>
        </w:tc>
      </w:tr>
      <w:tr w14:paraId="0DA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37C9A1A">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7FB5F1D2">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spacing w:val="-8"/>
                <w:sz w:val="21"/>
                <w:szCs w:val="21"/>
              </w:rPr>
              <w:t>★1.团队成员总人数要求至少5人，具有标准化专业中级及以上职称；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提供职称证书扫描件。</w:t>
            </w:r>
          </w:p>
        </w:tc>
        <w:tc>
          <w:tcPr>
            <w:tcW w:w="1222" w:type="pct"/>
          </w:tcPr>
          <w:p w14:paraId="352B6B8C">
            <w:pPr>
              <w:adjustRightInd w:val="0"/>
              <w:snapToGrid w:val="0"/>
              <w:rPr>
                <w:rFonts w:hint="eastAsia" w:asciiTheme="minorEastAsia" w:hAnsiTheme="minorEastAsia" w:eastAsiaTheme="minorEastAsia" w:cstheme="minorEastAsia"/>
                <w:szCs w:val="21"/>
              </w:rPr>
            </w:pPr>
          </w:p>
        </w:tc>
        <w:tc>
          <w:tcPr>
            <w:tcW w:w="447" w:type="pct"/>
          </w:tcPr>
          <w:p w14:paraId="124F925E">
            <w:pPr>
              <w:adjustRightInd w:val="0"/>
              <w:snapToGrid w:val="0"/>
              <w:rPr>
                <w:rFonts w:hint="eastAsia" w:asciiTheme="minorEastAsia" w:hAnsiTheme="minorEastAsia" w:eastAsiaTheme="minorEastAsia" w:cstheme="minorEastAsia"/>
                <w:szCs w:val="21"/>
              </w:rPr>
            </w:pPr>
          </w:p>
        </w:tc>
        <w:tc>
          <w:tcPr>
            <w:tcW w:w="340" w:type="pct"/>
          </w:tcPr>
          <w:p w14:paraId="009D3E2B">
            <w:pPr>
              <w:adjustRightInd w:val="0"/>
              <w:snapToGrid w:val="0"/>
              <w:rPr>
                <w:rFonts w:hint="eastAsia" w:asciiTheme="minorEastAsia" w:hAnsiTheme="minorEastAsia" w:eastAsiaTheme="minorEastAsia" w:cstheme="minorEastAsia"/>
                <w:szCs w:val="21"/>
              </w:rPr>
            </w:pPr>
          </w:p>
        </w:tc>
      </w:tr>
    </w:tbl>
    <w:p w14:paraId="67163BE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01D5C20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649FFAB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F6817D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4E9BABD4">
      <w:pPr>
        <w:rPr>
          <w:rFonts w:hint="eastAsia" w:asciiTheme="minorEastAsia" w:hAnsiTheme="minorEastAsia" w:eastAsiaTheme="minorEastAsia" w:cstheme="minorEastAsia"/>
          <w:b/>
          <w:sz w:val="30"/>
          <w:szCs w:val="30"/>
        </w:rPr>
      </w:pPr>
    </w:p>
    <w:p w14:paraId="42A7F801">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10B955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3F61FE8F">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612B035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40B6C32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191783D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6501F838">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51AC83FE">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CC2538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2334EA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54C571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2782C010">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5C5B969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7F6E8405">
            <w:pPr>
              <w:spacing w:line="360" w:lineRule="auto"/>
              <w:jc w:val="center"/>
              <w:rPr>
                <w:rFonts w:asciiTheme="minorEastAsia" w:hAnsiTheme="minorEastAsia" w:eastAsiaTheme="minorEastAsia" w:cstheme="minorEastAsia"/>
                <w:szCs w:val="21"/>
              </w:rPr>
            </w:pPr>
          </w:p>
        </w:tc>
        <w:tc>
          <w:tcPr>
            <w:tcW w:w="576" w:type="pct"/>
            <w:vAlign w:val="center"/>
          </w:tcPr>
          <w:p w14:paraId="0524A680">
            <w:pPr>
              <w:spacing w:line="360" w:lineRule="auto"/>
              <w:jc w:val="center"/>
              <w:rPr>
                <w:rFonts w:asciiTheme="minorEastAsia" w:hAnsiTheme="minorEastAsia" w:eastAsiaTheme="minorEastAsia" w:cstheme="minorEastAsia"/>
                <w:szCs w:val="21"/>
              </w:rPr>
            </w:pPr>
          </w:p>
        </w:tc>
      </w:tr>
      <w:tr w14:paraId="1272EC4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70272AA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72994753">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796E1F5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693EEE6">
            <w:pPr>
              <w:spacing w:line="360" w:lineRule="auto"/>
              <w:jc w:val="center"/>
              <w:rPr>
                <w:rFonts w:asciiTheme="minorEastAsia" w:hAnsiTheme="minorEastAsia" w:eastAsiaTheme="minorEastAsia" w:cstheme="minorEastAsia"/>
                <w:szCs w:val="21"/>
              </w:rPr>
            </w:pPr>
          </w:p>
        </w:tc>
        <w:tc>
          <w:tcPr>
            <w:tcW w:w="576" w:type="pct"/>
            <w:vAlign w:val="center"/>
          </w:tcPr>
          <w:p w14:paraId="4E28AB5F">
            <w:pPr>
              <w:spacing w:line="360" w:lineRule="auto"/>
              <w:jc w:val="center"/>
              <w:rPr>
                <w:rFonts w:asciiTheme="minorEastAsia" w:hAnsiTheme="minorEastAsia" w:eastAsiaTheme="minorEastAsia" w:cstheme="minorEastAsia"/>
                <w:szCs w:val="21"/>
              </w:rPr>
            </w:pPr>
          </w:p>
        </w:tc>
      </w:tr>
    </w:tbl>
    <w:p w14:paraId="2FDDB69B">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1CF3AF5">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46003CCF">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61277BAF">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2AD3667">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0B93AF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661372DF">
      <w:pPr>
        <w:pStyle w:val="2"/>
        <w:ind w:firstLine="480"/>
        <w:rPr>
          <w:rFonts w:hint="eastAsia" w:asciiTheme="minorEastAsia" w:hAnsiTheme="minorEastAsia" w:eastAsiaTheme="minorEastAsia" w:cstheme="minorEastAsia"/>
        </w:rPr>
      </w:pPr>
    </w:p>
    <w:p w14:paraId="510D1022">
      <w:pPr>
        <w:rPr>
          <w:rFonts w:hint="eastAsia" w:asciiTheme="minorEastAsia" w:hAnsiTheme="minorEastAsia" w:eastAsiaTheme="minorEastAsia" w:cstheme="minorEastAsia"/>
        </w:rPr>
      </w:pPr>
    </w:p>
    <w:p w14:paraId="0DF25719">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35DB2710">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FB1784B">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27F57585">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9AD2B0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6E13643E">
      <w:pPr>
        <w:pStyle w:val="2"/>
        <w:spacing w:line="240" w:lineRule="auto"/>
        <w:ind w:firstLine="480"/>
        <w:rPr>
          <w:rFonts w:hint="eastAsia" w:asciiTheme="minorEastAsia" w:hAnsiTheme="minorEastAsia" w:eastAsiaTheme="minorEastAsia" w:cstheme="minorEastAsia"/>
        </w:rPr>
      </w:pPr>
    </w:p>
    <w:p w14:paraId="7F6CA3BD">
      <w:pPr>
        <w:rPr>
          <w:rFonts w:hint="eastAsia" w:asciiTheme="minorEastAsia" w:hAnsiTheme="minorEastAsia" w:eastAsiaTheme="minorEastAsia" w:cstheme="minorEastAsia"/>
          <w:szCs w:val="21"/>
        </w:rPr>
      </w:pPr>
    </w:p>
    <w:p w14:paraId="0E716E5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4664B1FC">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6298F046">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08C3FE1E">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EAA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476168C4">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1B2D2A0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681FC15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1FA02B13">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371EB05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5A32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31D14E3">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FF0000"/>
                <w:kern w:val="0"/>
                <w:szCs w:val="21"/>
                <w:u w:val="single"/>
                <w:lang w:val="en-US" w:eastAsia="zh-CN"/>
              </w:rPr>
              <w:t>修订《行政复议服务保障规范》标准（二次）</w:t>
            </w:r>
          </w:p>
        </w:tc>
        <w:tc>
          <w:tcPr>
            <w:tcW w:w="1482" w:type="pct"/>
            <w:vAlign w:val="center"/>
          </w:tcPr>
          <w:p w14:paraId="223109FF">
            <w:pPr>
              <w:pStyle w:val="10"/>
              <w:rPr>
                <w:rFonts w:hint="eastAsia" w:asciiTheme="minorEastAsia" w:hAnsiTheme="minorEastAsia" w:eastAsiaTheme="minorEastAsia" w:cstheme="minorEastAsia"/>
                <w:szCs w:val="21"/>
              </w:rPr>
            </w:pPr>
          </w:p>
          <w:p w14:paraId="21165217">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690245CC">
            <w:pPr>
              <w:pStyle w:val="10"/>
              <w:rPr>
                <w:rFonts w:hint="eastAsia" w:asciiTheme="minorEastAsia" w:hAnsiTheme="minorEastAsia" w:eastAsiaTheme="minorEastAsia" w:cstheme="minorEastAsia"/>
                <w:szCs w:val="21"/>
              </w:rPr>
            </w:pPr>
          </w:p>
          <w:p w14:paraId="4097EA78">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22C49F4">
            <w:pPr>
              <w:pStyle w:val="10"/>
              <w:rPr>
                <w:rFonts w:hint="eastAsia" w:asciiTheme="minorEastAsia" w:hAnsiTheme="minorEastAsia" w:eastAsiaTheme="minorEastAsia" w:cstheme="minorEastAsia"/>
                <w:szCs w:val="21"/>
              </w:rPr>
            </w:pPr>
          </w:p>
        </w:tc>
        <w:tc>
          <w:tcPr>
            <w:tcW w:w="1838" w:type="pct"/>
            <w:vAlign w:val="center"/>
          </w:tcPr>
          <w:p w14:paraId="081669E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从合同签订之日起至2026年4月30日前完成修订《行政复议服务保障规范》标准（二次）。</w:t>
            </w:r>
          </w:p>
        </w:tc>
        <w:tc>
          <w:tcPr>
            <w:tcW w:w="577" w:type="pct"/>
            <w:vAlign w:val="center"/>
          </w:tcPr>
          <w:p w14:paraId="257C1DCF">
            <w:pPr>
              <w:pStyle w:val="10"/>
              <w:rPr>
                <w:rFonts w:hint="eastAsia" w:asciiTheme="minorEastAsia" w:hAnsiTheme="minorEastAsia" w:eastAsiaTheme="minorEastAsia" w:cstheme="minorEastAsia"/>
                <w:szCs w:val="21"/>
              </w:rPr>
            </w:pPr>
          </w:p>
        </w:tc>
      </w:tr>
    </w:tbl>
    <w:p w14:paraId="7D9CC1A4">
      <w:pPr>
        <w:rPr>
          <w:rFonts w:hint="eastAsia" w:asciiTheme="minorEastAsia" w:hAnsiTheme="minorEastAsia" w:eastAsiaTheme="minorEastAsia" w:cstheme="minorEastAsia"/>
          <w:szCs w:val="21"/>
        </w:rPr>
      </w:pPr>
    </w:p>
    <w:p w14:paraId="623E9BF5">
      <w:pPr>
        <w:spacing w:line="360" w:lineRule="auto"/>
        <w:ind w:firstLine="422" w:firstLineChars="200"/>
        <w:rPr>
          <w:rFonts w:hint="eastAsia" w:asciiTheme="minorEastAsia" w:hAnsiTheme="minorEastAsia" w:eastAsiaTheme="minorEastAsia" w:cstheme="minorEastAsia"/>
          <w:b/>
          <w:szCs w:val="21"/>
        </w:rPr>
      </w:pPr>
    </w:p>
    <w:p w14:paraId="494D3600">
      <w:pPr>
        <w:pStyle w:val="2"/>
        <w:ind w:firstLine="420"/>
        <w:rPr>
          <w:rFonts w:hint="eastAsia" w:asciiTheme="minorEastAsia" w:hAnsiTheme="minorEastAsia" w:eastAsiaTheme="minorEastAsia" w:cstheme="minorEastAsia"/>
          <w:sz w:val="21"/>
          <w:szCs w:val="21"/>
        </w:rPr>
      </w:pPr>
    </w:p>
    <w:p w14:paraId="1AFD7B66">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410BBCC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3AE4D56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33BB94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2E0FEA4D">
      <w:pPr>
        <w:widowControl/>
        <w:spacing w:line="360" w:lineRule="auto"/>
        <w:ind w:firstLine="422" w:firstLineChars="200"/>
        <w:rPr>
          <w:rFonts w:hint="eastAsia" w:asciiTheme="minorEastAsia" w:hAnsiTheme="minorEastAsia" w:eastAsiaTheme="minorEastAsia" w:cstheme="minorEastAsia"/>
          <w:b/>
          <w:bCs/>
          <w:kern w:val="0"/>
          <w:szCs w:val="21"/>
        </w:rPr>
      </w:pPr>
    </w:p>
    <w:p w14:paraId="41178DC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404D5E5A">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B77E5E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97918A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7E69861">
      <w:pPr>
        <w:jc w:val="center"/>
        <w:outlineLvl w:val="2"/>
        <w:rPr>
          <w:rFonts w:ascii="宋体" w:hAnsi="宋体" w:cs="宋体"/>
          <w:bCs/>
          <w:szCs w:val="21"/>
        </w:rPr>
      </w:pPr>
      <w:r>
        <w:rPr>
          <w:rFonts w:hint="eastAsia" w:ascii="宋体" w:hAnsi="宋体" w:cs="宋体"/>
          <w:b/>
          <w:bCs/>
          <w:sz w:val="28"/>
          <w:szCs w:val="28"/>
        </w:rPr>
        <w:t>（二）分项报价清单表</w:t>
      </w:r>
    </w:p>
    <w:p w14:paraId="68E2F5B5">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36EC0C01">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5790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8E7C5E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5C02278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6CD2D7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491D2AF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7C5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EDC69E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1A7E95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04941C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71FEF1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22E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8017A9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634536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67B548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C2C7EA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CA0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1AE5F6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71EA44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10F2150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0D49EC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907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F9E973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3AB1DE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F36EA4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CD889E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737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041A7EFD">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19663148">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41E5353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525988A3">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235391A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06EE7DEA">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7C7CF2BE">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654B534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BDC985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122B00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06FB958">
      <w:pPr>
        <w:ind w:firstLine="422" w:firstLineChars="200"/>
        <w:rPr>
          <w:rFonts w:hint="eastAsia" w:asciiTheme="minorEastAsia" w:hAnsiTheme="minorEastAsia" w:eastAsiaTheme="minorEastAsia" w:cstheme="minorEastAsia"/>
          <w:b/>
          <w:bCs/>
          <w:szCs w:val="21"/>
        </w:rPr>
      </w:pPr>
    </w:p>
    <w:bookmarkEnd w:id="14"/>
    <w:bookmarkEnd w:id="15"/>
    <w:p w14:paraId="4A99C8D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AA4C945">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3854EFA3">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A48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052B275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3ADE272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765B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01777C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0FBAA88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38BE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A6233D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FD43BF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0982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67747B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53837EF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2C7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4B0AF6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2F9224E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DEF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3CCFF6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2774B80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4547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78472B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9F4955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112863E3">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A36BF3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5D17D0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6C2097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8E8955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3ECEE6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35AB537D">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27F096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6B2992C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63EC4A5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1173EEB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9B8730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DFE470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A24A30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1AE4BD4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7ECD9AC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4EF0AA1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68F23039">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7B054CE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71817B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3C44F3A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946FA0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3746E9D">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590E7BFE">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2D45AF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5C09BF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C7A0F7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765285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5840608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F1F09E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082E5369">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5E760E53">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64ACD343">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35BC419C">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D7D0BD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75258D9D">
      <w:pPr>
        <w:pStyle w:val="30"/>
        <w:ind w:firstLine="0" w:firstLineChars="0"/>
        <w:jc w:val="center"/>
        <w:outlineLvl w:val="1"/>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（一）承诺函</w:t>
      </w:r>
    </w:p>
    <w:p w14:paraId="5C858F0A">
      <w:pPr>
        <w:pStyle w:val="30"/>
        <w:ind w:firstLine="0" w:firstLineChars="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致：深圳市司法局、友和保险经纪有限公司</w:t>
      </w:r>
    </w:p>
    <w:p w14:paraId="5E2728D3">
      <w:pPr>
        <w:pStyle w:val="30"/>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我公司申请参加协助修订《行政复议服务保障规范》标准（二次）编号为UHOSZSFJD2025566 的项目投标（响应），并作出如下承诺：</w:t>
      </w:r>
    </w:p>
    <w:p w14:paraId="269217D9">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kern w:val="2"/>
          <w:sz w:val="21"/>
          <w:szCs w:val="21"/>
          <w:lang w:val="en-US" w:eastAsia="zh-CN" w:bidi="ar-SA"/>
        </w:rPr>
        <w:t>我单位承诺在</w:t>
      </w:r>
      <w:r>
        <w:rPr>
          <w:rFonts w:hint="eastAsia" w:asciiTheme="minorEastAsia" w:hAnsiTheme="minorEastAsia" w:eastAsiaTheme="minorEastAsia" w:cstheme="minorEastAsia"/>
          <w:b w:val="0"/>
          <w:spacing w:val="-8"/>
          <w:sz w:val="21"/>
          <w:szCs w:val="21"/>
          <w:lang w:val="en-US" w:eastAsia="zh-CN"/>
        </w:rPr>
        <w:t>项目研究过程中，对不同工作阶段的服务要求如下：</w:t>
      </w:r>
    </w:p>
    <w:p w14:paraId="3DFC7295">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项目研究过程中，不同工作阶段的服务要求如下（提供承诺函）：</w:t>
      </w:r>
    </w:p>
    <w:p w14:paraId="029D1FC8">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1、项目规划阶段</w:t>
      </w:r>
    </w:p>
    <w:p w14:paraId="3BF12A93">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建立工作小组，制定项目实施方案和实施计划。</w:t>
      </w:r>
    </w:p>
    <w:p w14:paraId="793E6110">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2、组织起草阶段</w:t>
      </w:r>
    </w:p>
    <w:p w14:paraId="6535774C">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搜集、整理、分析国家、省、市关于行政复议的法律法规、政策文件、规章制度以及各级标准，掌握工作现状和趋势。同时搜集国内发达城市关于行政复议服务的相关情况，了解其先进理念、经验和做法。</w:t>
      </w:r>
    </w:p>
    <w:p w14:paraId="71E72935">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对资料研究的成果进行梳理、分析，与原有的标准进行对比，形成新的标准框架。</w:t>
      </w:r>
    </w:p>
    <w:p w14:paraId="09395989">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根据标准框架，拟定调研对象和内容，并根据调研对象和内容，开展调研工作。调研方式包括问卷调研、实地走访、研讨座谈等。调研对象包括服务提供方、服务内容涉及的其他相关单位、服务对象等。</w:t>
      </w:r>
    </w:p>
    <w:p w14:paraId="15CEB21D">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在标准框架的基础上，结合资料研究成果、调研成果，按照“标准化对象原则”、“文件使用者原则”、“目的原则”，编制具有实操性的征求意见稿。</w:t>
      </w:r>
    </w:p>
    <w:p w14:paraId="204899B8">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3、征求意见阶段</w:t>
      </w:r>
    </w:p>
    <w:p w14:paraId="48E0216D">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（1）将征求意见材料报送至市司法局，根据市司法局审核意见修改完善。</w:t>
      </w:r>
    </w:p>
    <w:p w14:paraId="6EC1BEE2">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（2）将修改完善后的征求意见稿向标准利益相关方进行广泛征求意见。征求意见可采用会议、函件、挂网等多种形式。</w:t>
      </w:r>
    </w:p>
    <w:p w14:paraId="78BBD1BF">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3）收集、整理多方意见后，对意见进行逐条讨论，按照“协商一致”的原则，针对每一条意见给出采纳、部分采纳或不采纳的处理。针对采纳或部分采纳的，根据意见修改标准文本，并针对部分采纳的意见给出解释；针对不采纳的意见，给出合理解释。</w:t>
      </w:r>
    </w:p>
    <w:p w14:paraId="04A5BAB1">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4、技术审查阶段</w:t>
      </w:r>
    </w:p>
    <w:p w14:paraId="5C6C6656">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1）从标准的管理层、执行层、服务层三个方面，协助选择具有代表性的专家，形成推荐评审专家名单，连同修改完善的标准文本、编制说明、征求意见汇总处理表等送审材料报送至市司法局审核，通过审核的材料由市司法局报送至市市场监督管理局。</w:t>
      </w:r>
    </w:p>
    <w:p w14:paraId="08C61419">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（2）市场监督管理局审核后，协助市司法局组织召开技术审查会议，汇报标准制定情况、回答专家提出的质疑，并将会上专家评审意见进行收集、整理，形成专家评审意见。</w:t>
      </w:r>
    </w:p>
    <w:p w14:paraId="133715F7">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3）技术审查会后对专家评审意见进行逐条讨论，按照“协商一致”的原则，针对每一条意见给出采纳、部分采纳或不采纳的处理。针对采纳或部分采纳的，根据意见修改标准文本，并针对部分采纳的意见给出解释；针对不采纳的意见，给出合理解释。</w:t>
      </w:r>
    </w:p>
    <w:p w14:paraId="6FE64558">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（4）将修改完善的标准文本，连同编制说明、专家评审意见汇总处理表、专家评审意见等形成报批材料提交市司法局，由市司法局报市市场监督管理局进行审核发布。</w:t>
      </w:r>
    </w:p>
    <w:p w14:paraId="6D23E4A9">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5、批准发布阶段</w:t>
      </w:r>
    </w:p>
    <w:p w14:paraId="6B1B5EAF">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b w:val="0"/>
          <w:spacing w:val="-8"/>
          <w:sz w:val="21"/>
          <w:szCs w:val="21"/>
          <w:lang w:val="en-US" w:eastAsia="zh-CN"/>
        </w:rPr>
        <w:t>按照市市场监督管理局审核意见，修改完善文本，直到达到市市场监督管理局的发布要求。</w:t>
      </w:r>
    </w:p>
    <w:p w14:paraId="218E6BC5">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p>
    <w:p w14:paraId="083BF094">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p>
    <w:p w14:paraId="6DF346D1">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p>
    <w:p w14:paraId="0C8C9E7D">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p>
    <w:p w14:paraId="2131FF57">
      <w:pPr>
        <w:pStyle w:val="30"/>
        <w:numPr>
          <w:ilvl w:val="0"/>
          <w:numId w:val="0"/>
        </w:numPr>
        <w:ind w:firstLine="388" w:firstLineChars="200"/>
        <w:jc w:val="left"/>
        <w:outlineLvl w:val="9"/>
        <w:rPr>
          <w:rFonts w:hint="eastAsia" w:asciiTheme="minorEastAsia" w:hAnsiTheme="minorEastAsia" w:eastAsiaTheme="minorEastAsia" w:cstheme="minorEastAsia"/>
          <w:b w:val="0"/>
          <w:spacing w:val="-8"/>
          <w:sz w:val="21"/>
          <w:szCs w:val="21"/>
          <w:lang w:val="en-US" w:eastAsia="zh-CN"/>
        </w:rPr>
      </w:pPr>
    </w:p>
    <w:p w14:paraId="05B60DF0">
      <w:pPr>
        <w:pStyle w:val="30"/>
        <w:numPr>
          <w:ilvl w:val="-1"/>
          <w:numId w:val="0"/>
        </w:numPr>
        <w:ind w:firstLine="0" w:firstLineChars="0"/>
        <w:jc w:val="center"/>
        <w:outlineLvl w:val="9"/>
        <w:rPr>
          <w:rFonts w:hint="eastAsia" w:asciiTheme="minorEastAsia" w:hAnsiTheme="minorEastAsia" w:eastAsiaTheme="minorEastAsia" w:cstheme="minorEastAsia"/>
          <w:b w:val="0"/>
          <w:spacing w:val="-8"/>
          <w:sz w:val="21"/>
          <w:szCs w:val="21"/>
          <w:u w:val="single"/>
          <w:lang w:val="en-US" w:eastAsia="zh-CN"/>
        </w:rPr>
      </w:pPr>
      <w:r>
        <w:rPr>
          <w:rFonts w:hint="eastAsia" w:asciiTheme="minorEastAsia" w:hAnsiTheme="minorEastAsia" w:eastAsiaTheme="minorEastAsia" w:cstheme="minorEastAsia"/>
          <w:b w:val="0"/>
          <w:spacing w:val="-8"/>
          <w:sz w:val="21"/>
          <w:szCs w:val="21"/>
          <w:lang w:val="en-US" w:eastAsia="zh-CN"/>
        </w:rPr>
        <w:t>负责人/投标（响应）授权代表签名：</w:t>
      </w:r>
      <w:r>
        <w:rPr>
          <w:rFonts w:hint="eastAsia" w:asciiTheme="minorEastAsia" w:hAnsiTheme="minorEastAsia" w:eastAsiaTheme="minorEastAsia" w:cstheme="minorEastAsia"/>
          <w:b w:val="0"/>
          <w:spacing w:val="-8"/>
          <w:sz w:val="21"/>
          <w:szCs w:val="21"/>
          <w:u w:val="single"/>
          <w:lang w:val="en-US" w:eastAsia="zh-CN"/>
        </w:rPr>
        <w:t xml:space="preserve">                       </w:t>
      </w:r>
    </w:p>
    <w:p w14:paraId="4F34DA33">
      <w:pPr>
        <w:pStyle w:val="30"/>
        <w:numPr>
          <w:ilvl w:val="-1"/>
          <w:numId w:val="0"/>
        </w:numPr>
        <w:ind w:firstLine="0" w:firstLineChars="0"/>
        <w:jc w:val="center"/>
        <w:outlineLvl w:val="9"/>
        <w:rPr>
          <w:rFonts w:hint="eastAsia" w:asciiTheme="minorEastAsia" w:hAnsiTheme="minorEastAsia" w:eastAsiaTheme="minorEastAsia" w:cstheme="minorEastAsia"/>
          <w:b w:val="0"/>
          <w:spacing w:val="-8"/>
          <w:sz w:val="21"/>
          <w:szCs w:val="21"/>
          <w:u w:val="single"/>
          <w:lang w:val="en-US" w:eastAsia="zh-CN"/>
        </w:rPr>
      </w:pPr>
      <w:r>
        <w:rPr>
          <w:rFonts w:hint="eastAsia" w:asciiTheme="minorEastAsia" w:hAnsiTheme="minorEastAsia" w:eastAsiaTheme="minorEastAsia" w:cstheme="minorEastAsia"/>
          <w:b w:val="0"/>
          <w:spacing w:val="-8"/>
          <w:sz w:val="21"/>
          <w:szCs w:val="21"/>
          <w:lang w:val="en-US" w:eastAsia="zh-CN"/>
        </w:rPr>
        <w:t>知悉人（公章）：</w:t>
      </w:r>
      <w:r>
        <w:rPr>
          <w:rFonts w:hint="eastAsia" w:asciiTheme="minorEastAsia" w:hAnsiTheme="minorEastAsia" w:eastAsiaTheme="minorEastAsia" w:cstheme="minorEastAsia"/>
          <w:b w:val="0"/>
          <w:spacing w:val="-8"/>
          <w:sz w:val="21"/>
          <w:szCs w:val="21"/>
          <w:u w:val="single"/>
          <w:lang w:val="en-US" w:eastAsia="zh-CN"/>
        </w:rPr>
        <w:t xml:space="preserve">                                </w:t>
      </w:r>
    </w:p>
    <w:p w14:paraId="23B4D1B2">
      <w:pPr>
        <w:pStyle w:val="30"/>
        <w:numPr>
          <w:ilvl w:val="-1"/>
          <w:numId w:val="0"/>
        </w:numPr>
        <w:ind w:firstLine="0" w:firstLineChars="0"/>
        <w:jc w:val="center"/>
        <w:outlineLvl w:val="9"/>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spacing w:val="-8"/>
          <w:sz w:val="21"/>
          <w:szCs w:val="21"/>
          <w:lang w:val="en-US" w:eastAsia="zh-CN"/>
        </w:rPr>
        <w:t>日期：</w:t>
      </w:r>
      <w:r>
        <w:rPr>
          <w:rFonts w:hint="eastAsia" w:asciiTheme="minorEastAsia" w:hAnsiTheme="minorEastAsia" w:eastAsiaTheme="minorEastAsia" w:cstheme="minorEastAsia"/>
          <w:b/>
          <w:sz w:val="21"/>
          <w:szCs w:val="21"/>
          <w:u w:val="single"/>
          <w:lang w:val="en-US" w:eastAsia="zh-CN"/>
        </w:rPr>
        <w:t xml:space="preserve">                                </w:t>
      </w:r>
      <w:r>
        <w:rPr>
          <w:rFonts w:hint="eastAsia" w:asciiTheme="minorEastAsia" w:hAnsiTheme="minorEastAsia" w:eastAsiaTheme="minorEastAsia" w:cstheme="minorEastAsia"/>
          <w:b/>
          <w:sz w:val="21"/>
          <w:szCs w:val="21"/>
          <w:lang w:val="en-US" w:eastAsia="zh-CN"/>
        </w:rPr>
        <w:t xml:space="preserve">      </w:t>
      </w:r>
    </w:p>
    <w:p w14:paraId="3FB9C49D">
      <w:pPr>
        <w:pStyle w:val="30"/>
        <w:ind w:firstLine="0" w:firstLineChars="0"/>
        <w:jc w:val="center"/>
        <w:outlineLvl w:val="9"/>
        <w:rPr>
          <w:rFonts w:hint="eastAsia" w:asciiTheme="minorEastAsia" w:hAnsiTheme="minorEastAsia" w:eastAsiaTheme="minorEastAsia" w:cstheme="minorEastAsia"/>
          <w:b/>
          <w:kern w:val="2"/>
          <w:sz w:val="30"/>
          <w:szCs w:val="30"/>
          <w:lang w:val="en-US" w:eastAsia="zh-CN" w:bidi="ar-SA"/>
        </w:rPr>
      </w:pPr>
    </w:p>
    <w:p w14:paraId="293BE64B">
      <w:pPr>
        <w:pStyle w:val="30"/>
        <w:ind w:firstLine="0" w:firstLineChars="0"/>
        <w:jc w:val="center"/>
        <w:outlineLvl w:val="9"/>
        <w:rPr>
          <w:rFonts w:hint="eastAsia" w:asciiTheme="minorEastAsia" w:hAnsiTheme="minorEastAsia" w:eastAsiaTheme="minorEastAsia" w:cstheme="minorEastAsia"/>
          <w:b/>
          <w:kern w:val="2"/>
          <w:sz w:val="30"/>
          <w:szCs w:val="30"/>
          <w:lang w:val="en-US" w:eastAsia="zh-CN" w:bidi="ar-SA"/>
        </w:rPr>
      </w:pPr>
    </w:p>
    <w:p w14:paraId="22269EBD">
      <w:pPr>
        <w:pStyle w:val="30"/>
        <w:ind w:firstLine="0" w:firstLineChars="0"/>
        <w:jc w:val="center"/>
        <w:outlineLvl w:val="9"/>
        <w:rPr>
          <w:rFonts w:hint="eastAsia" w:asciiTheme="minorEastAsia" w:hAnsiTheme="minorEastAsia" w:eastAsiaTheme="minorEastAsia" w:cstheme="minorEastAsia"/>
          <w:b/>
          <w:kern w:val="2"/>
          <w:sz w:val="30"/>
          <w:szCs w:val="30"/>
          <w:lang w:val="en-US" w:eastAsia="zh-CN" w:bidi="ar-SA"/>
        </w:rPr>
      </w:pPr>
    </w:p>
    <w:p w14:paraId="44E5C8B9">
      <w:pPr>
        <w:pStyle w:val="30"/>
        <w:ind w:firstLine="0" w:firstLineChars="0"/>
        <w:jc w:val="both"/>
        <w:outlineLvl w:val="9"/>
        <w:rPr>
          <w:rFonts w:hint="default"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证明材料：</w:t>
      </w:r>
    </w:p>
    <w:p w14:paraId="6B3FCFF9">
      <w:pPr>
        <w:numPr>
          <w:ilvl w:val="0"/>
          <w:numId w:val="0"/>
        </w:num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1.承办单位具备自有标准信息服务平台，平台收录的标准题录信息数据数量不少于100万条；提供有效的（认证）证书或其他相关证明材料的扫描件。其中，标准题录信息数据量需提供自有数据库标准馆藏量证明。</w:t>
      </w:r>
    </w:p>
    <w:p w14:paraId="7404C80A">
      <w:pPr>
        <w:numPr>
          <w:ilvl w:val="0"/>
          <w:numId w:val="0"/>
        </w:numPr>
        <w:ind w:firstLine="417" w:firstLineChars="199"/>
        <w:jc w:val="left"/>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2.承办单位同类项目业绩要求：近3年（2022年1月1日以来）有参与起草过行政复议领域的地方标准或更高层级标准。（提供相关发布材料的扫描件）</w:t>
      </w:r>
    </w:p>
    <w:p w14:paraId="3582AF6E">
      <w:pPr>
        <w:numPr>
          <w:ilvl w:val="0"/>
          <w:numId w:val="0"/>
        </w:num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3.团队成员总人数要求至少5人，具有标准化专业中级及以上职称；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提供职称证书扫描件。</w:t>
      </w:r>
    </w:p>
    <w:p w14:paraId="649FE60C">
      <w:pPr>
        <w:numPr>
          <w:ilvl w:val="0"/>
          <w:numId w:val="0"/>
        </w:numPr>
        <w:ind w:firstLine="417" w:firstLineChars="199"/>
        <w:jc w:val="left"/>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4.项目团队成员中至少有1名标准化专业教授级高级工程师；证明材料：①要求提供通过投标人缴纳的近一个月的社保证明作为本单位员工的证明依据。若供应商成立不足一个月的，需提供成立情况说明函（格式自拟），无需提供相关人员社保，亦可得分；若为退休返聘人员，则提供劳动合同或返聘协议；②提供职称证书扫描件。</w:t>
      </w:r>
    </w:p>
    <w:p w14:paraId="5E901C79">
      <w:pPr>
        <w:numPr>
          <w:ilvl w:val="0"/>
          <w:numId w:val="0"/>
        </w:numPr>
        <w:ind w:firstLine="417" w:firstLineChars="199"/>
        <w:jc w:val="left"/>
        <w:rPr>
          <w:rFonts w:hint="default" w:asciiTheme="minorEastAsia" w:hAnsiTheme="minorEastAsia" w:eastAsiaTheme="minorEastAsia" w:cstheme="minorEastAsia"/>
          <w:kern w:val="0"/>
          <w:szCs w:val="20"/>
          <w:lang w:val="en-US" w:eastAsia="zh-CN"/>
        </w:rPr>
      </w:pPr>
    </w:p>
    <w:p w14:paraId="2FA026B0">
      <w:pPr>
        <w:pStyle w:val="30"/>
        <w:ind w:firstLine="0" w:firstLineChars="0"/>
        <w:jc w:val="center"/>
        <w:outlineLvl w:val="1"/>
        <w:rPr>
          <w:rFonts w:hint="eastAsia" w:asciiTheme="minorEastAsia" w:hAnsiTheme="minorEastAsia" w:eastAsiaTheme="minorEastAsia" w:cstheme="minorEastAsia"/>
          <w:b/>
          <w:kern w:val="2"/>
          <w:sz w:val="30"/>
          <w:szCs w:val="30"/>
          <w:lang w:val="en-US" w:eastAsia="zh-CN"/>
        </w:rPr>
      </w:pPr>
      <w:r>
        <w:rPr>
          <w:rFonts w:hint="eastAsia" w:asciiTheme="minorEastAsia" w:hAnsiTheme="minorEastAsia" w:eastAsiaTheme="minorEastAsia" w:cstheme="minorEastAsia"/>
          <w:b/>
          <w:kern w:val="2"/>
          <w:sz w:val="30"/>
          <w:szCs w:val="30"/>
          <w:lang w:val="en-US" w:eastAsia="zh-CN"/>
        </w:rPr>
        <w:t>（二）其他（如有）</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B959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445AA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445AA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5FED6A"/>
    <w:multiLevelType w:val="singleLevel"/>
    <w:tmpl w:val="375FED6A"/>
    <w:lvl w:ilvl="0" w:tentative="0">
      <w:start w:val="1"/>
      <w:numFmt w:val="chineseCounting"/>
      <w:suff w:val="nothing"/>
      <w:lvlText w:val="（%1）"/>
      <w:lvlJc w:val="left"/>
      <w:rPr>
        <w:rFonts w:hint="eastAsia"/>
      </w:rPr>
    </w:lvl>
  </w:abstractNum>
  <w:abstractNum w:abstractNumId="5">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217A5"/>
    <w:rsid w:val="01336407"/>
    <w:rsid w:val="013E61E2"/>
    <w:rsid w:val="015F07C5"/>
    <w:rsid w:val="017B7436"/>
    <w:rsid w:val="01987FE8"/>
    <w:rsid w:val="01C35078"/>
    <w:rsid w:val="01E81859"/>
    <w:rsid w:val="02300221"/>
    <w:rsid w:val="02676536"/>
    <w:rsid w:val="027F313D"/>
    <w:rsid w:val="02A4476B"/>
    <w:rsid w:val="02B140E5"/>
    <w:rsid w:val="02E05B6E"/>
    <w:rsid w:val="031E62CB"/>
    <w:rsid w:val="03253AFD"/>
    <w:rsid w:val="038156D1"/>
    <w:rsid w:val="03AF5DCA"/>
    <w:rsid w:val="03E05C76"/>
    <w:rsid w:val="0403584D"/>
    <w:rsid w:val="043011FB"/>
    <w:rsid w:val="049D76C3"/>
    <w:rsid w:val="04B107F3"/>
    <w:rsid w:val="04DC4690"/>
    <w:rsid w:val="04F41598"/>
    <w:rsid w:val="04F75026"/>
    <w:rsid w:val="052C24B6"/>
    <w:rsid w:val="055E5996"/>
    <w:rsid w:val="056C5A14"/>
    <w:rsid w:val="056C63BB"/>
    <w:rsid w:val="05B253F0"/>
    <w:rsid w:val="05C313AC"/>
    <w:rsid w:val="05F11A75"/>
    <w:rsid w:val="05FE0636"/>
    <w:rsid w:val="061B0361"/>
    <w:rsid w:val="0627033B"/>
    <w:rsid w:val="062736E9"/>
    <w:rsid w:val="06A80B5A"/>
    <w:rsid w:val="06EF56F4"/>
    <w:rsid w:val="07081FF5"/>
    <w:rsid w:val="072E1469"/>
    <w:rsid w:val="07C86D9E"/>
    <w:rsid w:val="08662E4F"/>
    <w:rsid w:val="08843074"/>
    <w:rsid w:val="089B6610"/>
    <w:rsid w:val="08B131D7"/>
    <w:rsid w:val="08EB5608"/>
    <w:rsid w:val="08FA3336"/>
    <w:rsid w:val="093750AF"/>
    <w:rsid w:val="094C2162"/>
    <w:rsid w:val="096802A0"/>
    <w:rsid w:val="09721268"/>
    <w:rsid w:val="09840E52"/>
    <w:rsid w:val="09B23C11"/>
    <w:rsid w:val="09CA0D6F"/>
    <w:rsid w:val="09F61AD0"/>
    <w:rsid w:val="0A3960E0"/>
    <w:rsid w:val="0A461B56"/>
    <w:rsid w:val="0A61636D"/>
    <w:rsid w:val="0A666A2D"/>
    <w:rsid w:val="0A7661F1"/>
    <w:rsid w:val="0A832B12"/>
    <w:rsid w:val="0ABD3516"/>
    <w:rsid w:val="0AD81243"/>
    <w:rsid w:val="0B5036E2"/>
    <w:rsid w:val="0B994E16"/>
    <w:rsid w:val="0BA35963"/>
    <w:rsid w:val="0BA8707A"/>
    <w:rsid w:val="0BD25EA5"/>
    <w:rsid w:val="0C437F82"/>
    <w:rsid w:val="0C450B75"/>
    <w:rsid w:val="0CFA3905"/>
    <w:rsid w:val="0D077DD0"/>
    <w:rsid w:val="0D466B4A"/>
    <w:rsid w:val="0D8C66E1"/>
    <w:rsid w:val="0D9F625A"/>
    <w:rsid w:val="0DAF31EA"/>
    <w:rsid w:val="0DB85E58"/>
    <w:rsid w:val="0E520BCC"/>
    <w:rsid w:val="0E6F1FF7"/>
    <w:rsid w:val="0E8B5192"/>
    <w:rsid w:val="0EF06EE0"/>
    <w:rsid w:val="0F0162C2"/>
    <w:rsid w:val="0F290F12"/>
    <w:rsid w:val="0F2C24A6"/>
    <w:rsid w:val="0F3533BA"/>
    <w:rsid w:val="0F6452D8"/>
    <w:rsid w:val="0FE32D76"/>
    <w:rsid w:val="108C6F6A"/>
    <w:rsid w:val="112109F3"/>
    <w:rsid w:val="11BE04B1"/>
    <w:rsid w:val="11E903EC"/>
    <w:rsid w:val="12045226"/>
    <w:rsid w:val="12244421"/>
    <w:rsid w:val="12716791"/>
    <w:rsid w:val="12770708"/>
    <w:rsid w:val="129355BA"/>
    <w:rsid w:val="12FE7EC7"/>
    <w:rsid w:val="13225853"/>
    <w:rsid w:val="13C609E5"/>
    <w:rsid w:val="144B0EEA"/>
    <w:rsid w:val="14737DC2"/>
    <w:rsid w:val="14A34E7B"/>
    <w:rsid w:val="14FB46BE"/>
    <w:rsid w:val="15055500"/>
    <w:rsid w:val="154A79FC"/>
    <w:rsid w:val="1577316E"/>
    <w:rsid w:val="157E709D"/>
    <w:rsid w:val="15CA22E2"/>
    <w:rsid w:val="15FB3E98"/>
    <w:rsid w:val="163C4F8E"/>
    <w:rsid w:val="163D0D06"/>
    <w:rsid w:val="166B1C91"/>
    <w:rsid w:val="16890047"/>
    <w:rsid w:val="168B0B0C"/>
    <w:rsid w:val="16AF7EAC"/>
    <w:rsid w:val="16B26FFE"/>
    <w:rsid w:val="16CA07EC"/>
    <w:rsid w:val="16F21AF1"/>
    <w:rsid w:val="16F86761"/>
    <w:rsid w:val="172D2B29"/>
    <w:rsid w:val="175B20F3"/>
    <w:rsid w:val="176F0DD6"/>
    <w:rsid w:val="177E5469"/>
    <w:rsid w:val="17824C23"/>
    <w:rsid w:val="17AE643A"/>
    <w:rsid w:val="17D27321"/>
    <w:rsid w:val="18C179CD"/>
    <w:rsid w:val="18F66CD4"/>
    <w:rsid w:val="1930072A"/>
    <w:rsid w:val="19B65058"/>
    <w:rsid w:val="19C21C4E"/>
    <w:rsid w:val="19D674A8"/>
    <w:rsid w:val="1A0C111B"/>
    <w:rsid w:val="1A373ACC"/>
    <w:rsid w:val="1AF64450"/>
    <w:rsid w:val="1B720258"/>
    <w:rsid w:val="1B903EE9"/>
    <w:rsid w:val="1BA51042"/>
    <w:rsid w:val="1BE20386"/>
    <w:rsid w:val="1BEC2FB3"/>
    <w:rsid w:val="1C3861F8"/>
    <w:rsid w:val="1CDF6673"/>
    <w:rsid w:val="1D1D7568"/>
    <w:rsid w:val="1D2247B2"/>
    <w:rsid w:val="1D232E70"/>
    <w:rsid w:val="1D393246"/>
    <w:rsid w:val="1D505107"/>
    <w:rsid w:val="1D8636DD"/>
    <w:rsid w:val="1DB16262"/>
    <w:rsid w:val="1DB95116"/>
    <w:rsid w:val="1DD00AB6"/>
    <w:rsid w:val="1DD12FC1"/>
    <w:rsid w:val="1DD6295F"/>
    <w:rsid w:val="1DF20628"/>
    <w:rsid w:val="1E396257"/>
    <w:rsid w:val="1E57048B"/>
    <w:rsid w:val="1E5D1FA8"/>
    <w:rsid w:val="1E7364B4"/>
    <w:rsid w:val="1EA627BB"/>
    <w:rsid w:val="1EC07C63"/>
    <w:rsid w:val="1F042EFE"/>
    <w:rsid w:val="1F1F71FB"/>
    <w:rsid w:val="1F9C084C"/>
    <w:rsid w:val="1F9C4138"/>
    <w:rsid w:val="1FB57B5F"/>
    <w:rsid w:val="1FBD5D4F"/>
    <w:rsid w:val="202645B9"/>
    <w:rsid w:val="206104AB"/>
    <w:rsid w:val="20EB1A8B"/>
    <w:rsid w:val="210B483A"/>
    <w:rsid w:val="21463165"/>
    <w:rsid w:val="2166459E"/>
    <w:rsid w:val="217F114F"/>
    <w:rsid w:val="21C57FF4"/>
    <w:rsid w:val="21D06ED2"/>
    <w:rsid w:val="21EC60B0"/>
    <w:rsid w:val="22066450"/>
    <w:rsid w:val="22465845"/>
    <w:rsid w:val="224C30E3"/>
    <w:rsid w:val="22603DB2"/>
    <w:rsid w:val="22E91FFA"/>
    <w:rsid w:val="23413A63"/>
    <w:rsid w:val="23810484"/>
    <w:rsid w:val="238D507B"/>
    <w:rsid w:val="23912533"/>
    <w:rsid w:val="23BA1BE8"/>
    <w:rsid w:val="23DA7B95"/>
    <w:rsid w:val="249E5066"/>
    <w:rsid w:val="24B350EE"/>
    <w:rsid w:val="24F966A0"/>
    <w:rsid w:val="252C08C4"/>
    <w:rsid w:val="257E7594"/>
    <w:rsid w:val="25A20B86"/>
    <w:rsid w:val="25BF34E6"/>
    <w:rsid w:val="25DA3E7C"/>
    <w:rsid w:val="260E79FF"/>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8602EB"/>
    <w:rsid w:val="28CF1AF5"/>
    <w:rsid w:val="291A2C1F"/>
    <w:rsid w:val="298A2F5B"/>
    <w:rsid w:val="2A0B0ABF"/>
    <w:rsid w:val="2ABF1892"/>
    <w:rsid w:val="2AF27382"/>
    <w:rsid w:val="2B2B1C5B"/>
    <w:rsid w:val="2B304156"/>
    <w:rsid w:val="2BBD12AA"/>
    <w:rsid w:val="2BF07614"/>
    <w:rsid w:val="2C1F6654"/>
    <w:rsid w:val="2C2B3683"/>
    <w:rsid w:val="2C8B2374"/>
    <w:rsid w:val="2CBF1BAC"/>
    <w:rsid w:val="2D2B793A"/>
    <w:rsid w:val="2D3A31BB"/>
    <w:rsid w:val="2D3E1194"/>
    <w:rsid w:val="2D7B7823"/>
    <w:rsid w:val="2DAC211D"/>
    <w:rsid w:val="2E5860CE"/>
    <w:rsid w:val="2EDE3101"/>
    <w:rsid w:val="2F46425F"/>
    <w:rsid w:val="2F713AA3"/>
    <w:rsid w:val="2F7D2448"/>
    <w:rsid w:val="2FA31782"/>
    <w:rsid w:val="2FC82472"/>
    <w:rsid w:val="2FC8645A"/>
    <w:rsid w:val="2FCA31B3"/>
    <w:rsid w:val="30135E4B"/>
    <w:rsid w:val="303845C1"/>
    <w:rsid w:val="30470360"/>
    <w:rsid w:val="304940D8"/>
    <w:rsid w:val="30CD2521"/>
    <w:rsid w:val="30E57296"/>
    <w:rsid w:val="31061FC9"/>
    <w:rsid w:val="313564FF"/>
    <w:rsid w:val="31CA749A"/>
    <w:rsid w:val="31E0281A"/>
    <w:rsid w:val="31E068CF"/>
    <w:rsid w:val="32867865"/>
    <w:rsid w:val="32E7407C"/>
    <w:rsid w:val="33314CA9"/>
    <w:rsid w:val="33923FE8"/>
    <w:rsid w:val="33EA7790"/>
    <w:rsid w:val="33F97BC3"/>
    <w:rsid w:val="3445338B"/>
    <w:rsid w:val="34476B80"/>
    <w:rsid w:val="348C7842"/>
    <w:rsid w:val="34A75871"/>
    <w:rsid w:val="34F67EE0"/>
    <w:rsid w:val="35152498"/>
    <w:rsid w:val="3575771D"/>
    <w:rsid w:val="3600792F"/>
    <w:rsid w:val="360C62D3"/>
    <w:rsid w:val="366724DD"/>
    <w:rsid w:val="369003F3"/>
    <w:rsid w:val="369F457E"/>
    <w:rsid w:val="36AA789A"/>
    <w:rsid w:val="36D94439"/>
    <w:rsid w:val="372C73BF"/>
    <w:rsid w:val="372E2279"/>
    <w:rsid w:val="373B0242"/>
    <w:rsid w:val="37783EB8"/>
    <w:rsid w:val="37855B5B"/>
    <w:rsid w:val="380A4A95"/>
    <w:rsid w:val="38C56C0D"/>
    <w:rsid w:val="392A7EE0"/>
    <w:rsid w:val="39522C4F"/>
    <w:rsid w:val="39965EB4"/>
    <w:rsid w:val="399B59F0"/>
    <w:rsid w:val="399F2FBB"/>
    <w:rsid w:val="39B60CF9"/>
    <w:rsid w:val="39C233C9"/>
    <w:rsid w:val="3A2A4F7A"/>
    <w:rsid w:val="3A3C2EFF"/>
    <w:rsid w:val="3AC11C0B"/>
    <w:rsid w:val="3AC5785E"/>
    <w:rsid w:val="3AE570F3"/>
    <w:rsid w:val="3AFD61EB"/>
    <w:rsid w:val="3B3E6803"/>
    <w:rsid w:val="3B5D0EF4"/>
    <w:rsid w:val="3B84632D"/>
    <w:rsid w:val="3BDF3B42"/>
    <w:rsid w:val="3C44609B"/>
    <w:rsid w:val="3C4F6FF3"/>
    <w:rsid w:val="3C530AC4"/>
    <w:rsid w:val="3CA56B3A"/>
    <w:rsid w:val="3CB74ABF"/>
    <w:rsid w:val="3CCB0A1D"/>
    <w:rsid w:val="3CD825B8"/>
    <w:rsid w:val="3D690867"/>
    <w:rsid w:val="3D697B26"/>
    <w:rsid w:val="3D9D1B97"/>
    <w:rsid w:val="3DB46483"/>
    <w:rsid w:val="3DB6486B"/>
    <w:rsid w:val="3DD35929"/>
    <w:rsid w:val="3DF819A8"/>
    <w:rsid w:val="3DFA4C63"/>
    <w:rsid w:val="3E12360F"/>
    <w:rsid w:val="3E306FF6"/>
    <w:rsid w:val="3E381B5E"/>
    <w:rsid w:val="3E5500EC"/>
    <w:rsid w:val="3E815608"/>
    <w:rsid w:val="3E9155A2"/>
    <w:rsid w:val="3EA91FFD"/>
    <w:rsid w:val="3F3D74FE"/>
    <w:rsid w:val="3F4145DB"/>
    <w:rsid w:val="407B5F4A"/>
    <w:rsid w:val="40A86BF9"/>
    <w:rsid w:val="40F80C31"/>
    <w:rsid w:val="410B53D9"/>
    <w:rsid w:val="41320BB8"/>
    <w:rsid w:val="41695F34"/>
    <w:rsid w:val="41BC69C3"/>
    <w:rsid w:val="41F63994"/>
    <w:rsid w:val="422B3CC4"/>
    <w:rsid w:val="423554FC"/>
    <w:rsid w:val="425273BE"/>
    <w:rsid w:val="4280189C"/>
    <w:rsid w:val="42937193"/>
    <w:rsid w:val="42C0504F"/>
    <w:rsid w:val="42ED2D88"/>
    <w:rsid w:val="42FE39BD"/>
    <w:rsid w:val="43267BC8"/>
    <w:rsid w:val="43455505"/>
    <w:rsid w:val="43615785"/>
    <w:rsid w:val="439714AA"/>
    <w:rsid w:val="43987A99"/>
    <w:rsid w:val="43A951BC"/>
    <w:rsid w:val="43AC20E7"/>
    <w:rsid w:val="43B3073F"/>
    <w:rsid w:val="43F3453F"/>
    <w:rsid w:val="43FB7987"/>
    <w:rsid w:val="442451E1"/>
    <w:rsid w:val="44F71EFD"/>
    <w:rsid w:val="45D06B81"/>
    <w:rsid w:val="45EA380F"/>
    <w:rsid w:val="46625A9C"/>
    <w:rsid w:val="46A37971"/>
    <w:rsid w:val="46B3016A"/>
    <w:rsid w:val="474D5277"/>
    <w:rsid w:val="4783067C"/>
    <w:rsid w:val="47A83982"/>
    <w:rsid w:val="47BF7383"/>
    <w:rsid w:val="47F3043A"/>
    <w:rsid w:val="480A7E67"/>
    <w:rsid w:val="48442464"/>
    <w:rsid w:val="48497225"/>
    <w:rsid w:val="484B6D5E"/>
    <w:rsid w:val="485968EF"/>
    <w:rsid w:val="486610FE"/>
    <w:rsid w:val="4940662C"/>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700CFE"/>
    <w:rsid w:val="4E141D71"/>
    <w:rsid w:val="4E3F37F1"/>
    <w:rsid w:val="4E8B06CC"/>
    <w:rsid w:val="4EA76939"/>
    <w:rsid w:val="4EBA7DBE"/>
    <w:rsid w:val="4EC866B8"/>
    <w:rsid w:val="4F876C88"/>
    <w:rsid w:val="4FAE5403"/>
    <w:rsid w:val="4FC560A3"/>
    <w:rsid w:val="4FDE2637"/>
    <w:rsid w:val="500857F0"/>
    <w:rsid w:val="50722D7F"/>
    <w:rsid w:val="50A56CB1"/>
    <w:rsid w:val="51143A06"/>
    <w:rsid w:val="51522CC3"/>
    <w:rsid w:val="5169648F"/>
    <w:rsid w:val="519A015A"/>
    <w:rsid w:val="525A7F6F"/>
    <w:rsid w:val="5294522F"/>
    <w:rsid w:val="52952D55"/>
    <w:rsid w:val="52A9519F"/>
    <w:rsid w:val="52BF46A2"/>
    <w:rsid w:val="531E7EBF"/>
    <w:rsid w:val="53373E0C"/>
    <w:rsid w:val="53591BE0"/>
    <w:rsid w:val="53A45945"/>
    <w:rsid w:val="5408474F"/>
    <w:rsid w:val="54345897"/>
    <w:rsid w:val="548666A1"/>
    <w:rsid w:val="553B5E36"/>
    <w:rsid w:val="554E3DBB"/>
    <w:rsid w:val="555409D5"/>
    <w:rsid w:val="555654C5"/>
    <w:rsid w:val="55720E2B"/>
    <w:rsid w:val="559B4B26"/>
    <w:rsid w:val="55AC06EC"/>
    <w:rsid w:val="55FB7373"/>
    <w:rsid w:val="56746023"/>
    <w:rsid w:val="56B20379"/>
    <w:rsid w:val="56CC2BEF"/>
    <w:rsid w:val="56E66C7F"/>
    <w:rsid w:val="56F95FA8"/>
    <w:rsid w:val="570606C5"/>
    <w:rsid w:val="57144B90"/>
    <w:rsid w:val="57315742"/>
    <w:rsid w:val="575E9CF9"/>
    <w:rsid w:val="57D00083"/>
    <w:rsid w:val="586D7B70"/>
    <w:rsid w:val="58B2755C"/>
    <w:rsid w:val="58BA1767"/>
    <w:rsid w:val="59041801"/>
    <w:rsid w:val="594828CF"/>
    <w:rsid w:val="59E569BE"/>
    <w:rsid w:val="59E97ED0"/>
    <w:rsid w:val="5A1D3D5C"/>
    <w:rsid w:val="5A8756A7"/>
    <w:rsid w:val="5B61236E"/>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EAE80B"/>
    <w:rsid w:val="5EFF4E22"/>
    <w:rsid w:val="5F2463D8"/>
    <w:rsid w:val="5F85500D"/>
    <w:rsid w:val="601B6CAE"/>
    <w:rsid w:val="6023724B"/>
    <w:rsid w:val="6074044E"/>
    <w:rsid w:val="60765F74"/>
    <w:rsid w:val="60EA2253"/>
    <w:rsid w:val="61665FE8"/>
    <w:rsid w:val="619C5EAE"/>
    <w:rsid w:val="61FE26C5"/>
    <w:rsid w:val="620A4B83"/>
    <w:rsid w:val="624352C6"/>
    <w:rsid w:val="627961EF"/>
    <w:rsid w:val="62A52B40"/>
    <w:rsid w:val="62D97490"/>
    <w:rsid w:val="63291771"/>
    <w:rsid w:val="635B53F4"/>
    <w:rsid w:val="63F83144"/>
    <w:rsid w:val="64030466"/>
    <w:rsid w:val="6431561E"/>
    <w:rsid w:val="6437112D"/>
    <w:rsid w:val="646A06F8"/>
    <w:rsid w:val="64D71912"/>
    <w:rsid w:val="64E9765C"/>
    <w:rsid w:val="64EE6A20"/>
    <w:rsid w:val="650638CC"/>
    <w:rsid w:val="654B3E73"/>
    <w:rsid w:val="65646CE3"/>
    <w:rsid w:val="65913850"/>
    <w:rsid w:val="6593581A"/>
    <w:rsid w:val="65BC6B1F"/>
    <w:rsid w:val="662A7F2C"/>
    <w:rsid w:val="66486604"/>
    <w:rsid w:val="666E68A3"/>
    <w:rsid w:val="66B912B0"/>
    <w:rsid w:val="66E9529F"/>
    <w:rsid w:val="670466C9"/>
    <w:rsid w:val="67246C2F"/>
    <w:rsid w:val="673D43D6"/>
    <w:rsid w:val="678371C8"/>
    <w:rsid w:val="68144CE6"/>
    <w:rsid w:val="68D46D23"/>
    <w:rsid w:val="68F147C3"/>
    <w:rsid w:val="694B5840"/>
    <w:rsid w:val="696D5485"/>
    <w:rsid w:val="69845BA5"/>
    <w:rsid w:val="6A015822"/>
    <w:rsid w:val="6A294057"/>
    <w:rsid w:val="6A325FF9"/>
    <w:rsid w:val="6A4B221F"/>
    <w:rsid w:val="6A576651"/>
    <w:rsid w:val="6AE54422"/>
    <w:rsid w:val="6B246507"/>
    <w:rsid w:val="6B563571"/>
    <w:rsid w:val="6C1DAA2D"/>
    <w:rsid w:val="6C892A9E"/>
    <w:rsid w:val="6CDE737B"/>
    <w:rsid w:val="6D3B69F3"/>
    <w:rsid w:val="6D3C7582"/>
    <w:rsid w:val="6DD8026E"/>
    <w:rsid w:val="6DFE1580"/>
    <w:rsid w:val="6E9D4964"/>
    <w:rsid w:val="6EA41EA1"/>
    <w:rsid w:val="6EDC5B3C"/>
    <w:rsid w:val="6F03131A"/>
    <w:rsid w:val="6F0532E4"/>
    <w:rsid w:val="6F8D32DA"/>
    <w:rsid w:val="6FA348AB"/>
    <w:rsid w:val="6FA83BAF"/>
    <w:rsid w:val="700F0193"/>
    <w:rsid w:val="703C530B"/>
    <w:rsid w:val="704F4E9C"/>
    <w:rsid w:val="70723796"/>
    <w:rsid w:val="708E10B8"/>
    <w:rsid w:val="70904E30"/>
    <w:rsid w:val="70E1568B"/>
    <w:rsid w:val="71013E28"/>
    <w:rsid w:val="71347EB1"/>
    <w:rsid w:val="714479C8"/>
    <w:rsid w:val="714707D4"/>
    <w:rsid w:val="7186404B"/>
    <w:rsid w:val="719402E3"/>
    <w:rsid w:val="7290031A"/>
    <w:rsid w:val="72B92F75"/>
    <w:rsid w:val="72BF06E3"/>
    <w:rsid w:val="72D87E05"/>
    <w:rsid w:val="72EE0533"/>
    <w:rsid w:val="72FF44EF"/>
    <w:rsid w:val="737B4CAA"/>
    <w:rsid w:val="75436915"/>
    <w:rsid w:val="754E0C44"/>
    <w:rsid w:val="75675427"/>
    <w:rsid w:val="756E2459"/>
    <w:rsid w:val="75753004"/>
    <w:rsid w:val="75851546"/>
    <w:rsid w:val="76313693"/>
    <w:rsid w:val="766F0BFF"/>
    <w:rsid w:val="766F3739"/>
    <w:rsid w:val="76720DAB"/>
    <w:rsid w:val="768C42EB"/>
    <w:rsid w:val="769F35AF"/>
    <w:rsid w:val="76C730A9"/>
    <w:rsid w:val="76ED179B"/>
    <w:rsid w:val="76F123A0"/>
    <w:rsid w:val="77000835"/>
    <w:rsid w:val="77404F00"/>
    <w:rsid w:val="776159F6"/>
    <w:rsid w:val="776948B3"/>
    <w:rsid w:val="77B90D24"/>
    <w:rsid w:val="77BD0C43"/>
    <w:rsid w:val="77F250B7"/>
    <w:rsid w:val="784C6D4C"/>
    <w:rsid w:val="788121DE"/>
    <w:rsid w:val="789417E7"/>
    <w:rsid w:val="78A31478"/>
    <w:rsid w:val="78C0027C"/>
    <w:rsid w:val="79691145"/>
    <w:rsid w:val="79817886"/>
    <w:rsid w:val="79881DE9"/>
    <w:rsid w:val="79C47907"/>
    <w:rsid w:val="79DD3120"/>
    <w:rsid w:val="7A477AC9"/>
    <w:rsid w:val="7A497E37"/>
    <w:rsid w:val="7AA53BCD"/>
    <w:rsid w:val="7ACD5E42"/>
    <w:rsid w:val="7AF72273"/>
    <w:rsid w:val="7B0138FB"/>
    <w:rsid w:val="7B7DD748"/>
    <w:rsid w:val="7B7F30E7"/>
    <w:rsid w:val="7B8657AD"/>
    <w:rsid w:val="7B8E74E8"/>
    <w:rsid w:val="7B9A3006"/>
    <w:rsid w:val="7BAC1C5B"/>
    <w:rsid w:val="7BB06386"/>
    <w:rsid w:val="7C173D7F"/>
    <w:rsid w:val="7C332759"/>
    <w:rsid w:val="7C6728B9"/>
    <w:rsid w:val="7C910C34"/>
    <w:rsid w:val="7CDB7433"/>
    <w:rsid w:val="7D110775"/>
    <w:rsid w:val="7D172435"/>
    <w:rsid w:val="7D4C363C"/>
    <w:rsid w:val="7D50598D"/>
    <w:rsid w:val="7D570C13"/>
    <w:rsid w:val="7DD8172B"/>
    <w:rsid w:val="7EA63A70"/>
    <w:rsid w:val="7EC42148"/>
    <w:rsid w:val="7EF9D1FC"/>
    <w:rsid w:val="7F66E9D5"/>
    <w:rsid w:val="7F8F1875"/>
    <w:rsid w:val="7FA35A4A"/>
    <w:rsid w:val="7FC00B62"/>
    <w:rsid w:val="7FDC2818"/>
    <w:rsid w:val="7FEE3921"/>
    <w:rsid w:val="7FFF2B9F"/>
    <w:rsid w:val="9EDFD9F6"/>
    <w:rsid w:val="A1FF206D"/>
    <w:rsid w:val="AE4D894C"/>
    <w:rsid w:val="BE790BA1"/>
    <w:rsid w:val="C4FE0B03"/>
    <w:rsid w:val="C57750D0"/>
    <w:rsid w:val="CDFFDDE3"/>
    <w:rsid w:val="D7BB5C2D"/>
    <w:rsid w:val="E7E9AF45"/>
    <w:rsid w:val="F5FF96B2"/>
    <w:rsid w:val="F61FBF9B"/>
    <w:rsid w:val="FBDAD188"/>
    <w:rsid w:val="FBFF374B"/>
    <w:rsid w:val="FCCB6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8261</Words>
  <Characters>8489</Characters>
  <Lines>139</Lines>
  <Paragraphs>39</Paragraphs>
  <TotalTime>3</TotalTime>
  <ScaleCrop>false</ScaleCrop>
  <LinksUpToDate>false</LinksUpToDate>
  <CharactersWithSpaces>8590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2025-04-19T18:30:00Z</dcterms:created>
  <dc:creator>谢嘉骏</dc:creator>
  <cp:lastModifiedBy>.</cp:lastModifiedBy>
  <cp:lastPrinted>2025-08-06T15:37:00Z</cp:lastPrinted>
  <dcterms:modified xsi:type="dcterms:W3CDTF">2025-09-03T03:23:33Z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AEADF14E55A44D548A608A2E57007F05_13</vt:lpwstr>
  </property>
  <property fmtid="{D5CDD505-2E9C-101B-9397-08002B2CF9AE}" pid="4" name="KSOTemplateDocerSaveRecord">
    <vt:lpwstr>eyJoZGlkIjoiOWEwZThhYzE1ZjEyMDJkMjAxYzFmNWQzMmJjMzI3NzgiLCJ1c2VySWQiOiIxNjA0NzI1MDM4In0=</vt:lpwstr>
  </property>
</Properties>
</file>