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6F369">
      <w:pPr>
        <w:rPr>
          <w:rFonts w:hint="eastAsia" w:asciiTheme="minorEastAsia" w:hAnsiTheme="minorEastAsia" w:eastAsiaTheme="minorEastAsia" w:cstheme="minorEastAsia"/>
          <w:sz w:val="52"/>
          <w:szCs w:val="52"/>
        </w:rPr>
      </w:pPr>
    </w:p>
    <w:p w14:paraId="78666878">
      <w:pPr>
        <w:jc w:val="center"/>
        <w:rPr>
          <w:rFonts w:hint="eastAsia" w:asciiTheme="minorEastAsia" w:hAnsiTheme="minorEastAsia" w:eastAsiaTheme="minorEastAsia" w:cstheme="minorEastAsia"/>
          <w:b/>
          <w:bCs/>
          <w:sz w:val="72"/>
          <w:szCs w:val="72"/>
          <w:lang w:eastAsia="zh-CN"/>
        </w:rPr>
      </w:pPr>
      <w:r>
        <w:rPr>
          <w:rFonts w:hint="eastAsia" w:asciiTheme="minorEastAsia" w:hAnsiTheme="minorEastAsia" w:eastAsiaTheme="minorEastAsia" w:cstheme="minorEastAsia"/>
          <w:b/>
          <w:bCs/>
          <w:sz w:val="72"/>
          <w:szCs w:val="72"/>
          <w:lang w:eastAsia="zh-CN"/>
        </w:rPr>
        <w:t>深圳市社区矫正与安置帮教教育培训安置基地</w:t>
      </w:r>
    </w:p>
    <w:p w14:paraId="12177615">
      <w:pPr>
        <w:jc w:val="center"/>
        <w:rPr>
          <w:rFonts w:hint="eastAsia" w:asciiTheme="minorEastAsia" w:hAnsiTheme="minorEastAsia" w:eastAsiaTheme="minorEastAsia" w:cstheme="minorEastAsia"/>
          <w:sz w:val="60"/>
          <w:szCs w:val="60"/>
        </w:rPr>
      </w:pPr>
      <w:r>
        <w:rPr>
          <w:rFonts w:hint="eastAsia" w:asciiTheme="minorEastAsia" w:hAnsiTheme="minorEastAsia" w:eastAsiaTheme="minorEastAsia" w:cstheme="minorEastAsia"/>
          <w:b/>
          <w:bCs/>
          <w:sz w:val="72"/>
          <w:szCs w:val="72"/>
          <w:lang w:eastAsia="zh-CN"/>
        </w:rPr>
        <w:t>（二次）</w:t>
      </w:r>
    </w:p>
    <w:p w14:paraId="40E79206">
      <w:pPr>
        <w:rPr>
          <w:rFonts w:hint="eastAsia" w:asciiTheme="minorEastAsia" w:hAnsiTheme="minorEastAsia" w:eastAsiaTheme="minorEastAsia" w:cstheme="minorEastAsia"/>
          <w:sz w:val="52"/>
          <w:szCs w:val="52"/>
        </w:rPr>
      </w:pPr>
    </w:p>
    <w:p w14:paraId="35CE7513">
      <w:pPr>
        <w:rPr>
          <w:rFonts w:hint="eastAsia" w:asciiTheme="minorEastAsia" w:hAnsiTheme="minorEastAsia" w:eastAsiaTheme="minorEastAsia" w:cstheme="minorEastAsia"/>
        </w:rPr>
      </w:pPr>
    </w:p>
    <w:p w14:paraId="4D186D72">
      <w:pPr>
        <w:rPr>
          <w:rFonts w:hint="eastAsia" w:asciiTheme="minorEastAsia" w:hAnsiTheme="minorEastAsia" w:eastAsiaTheme="minorEastAsia" w:cstheme="minorEastAsia"/>
        </w:rPr>
      </w:pPr>
    </w:p>
    <w:p w14:paraId="29AC1348">
      <w:pPr>
        <w:rPr>
          <w:rFonts w:hint="eastAsia" w:asciiTheme="minorEastAsia" w:hAnsiTheme="minorEastAsia" w:eastAsiaTheme="minorEastAsia" w:cstheme="minorEastAsia"/>
        </w:rPr>
      </w:pPr>
    </w:p>
    <w:p w14:paraId="6141CF03">
      <w:pPr>
        <w:jc w:val="center"/>
        <w:rPr>
          <w:rFonts w:hint="eastAsia" w:asciiTheme="minorEastAsia" w:hAnsiTheme="minorEastAsia" w:eastAsiaTheme="minorEastAsia" w:cstheme="minorEastAsia"/>
          <w:sz w:val="52"/>
          <w:szCs w:val="52"/>
        </w:rPr>
      </w:pPr>
    </w:p>
    <w:p w14:paraId="541168EA">
      <w:pPr>
        <w:jc w:val="center"/>
        <w:rPr>
          <w:rFonts w:hint="eastAsia"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lang w:val="en-US" w:eastAsia="zh-CN"/>
        </w:rPr>
        <w:t>询</w:t>
      </w:r>
      <w:r>
        <w:rPr>
          <w:rFonts w:hint="eastAsia" w:asciiTheme="minorEastAsia" w:hAnsiTheme="minorEastAsia" w:eastAsiaTheme="minorEastAsia" w:cstheme="minorEastAsia"/>
          <w:b/>
          <w:bCs/>
          <w:sz w:val="72"/>
          <w:szCs w:val="72"/>
        </w:rPr>
        <w:t xml:space="preserve"> 价 文 件</w:t>
      </w:r>
    </w:p>
    <w:p w14:paraId="19BDA472">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（项目编号：</w:t>
      </w:r>
      <w:r>
        <w:rPr>
          <w:rFonts w:hint="eastAsia" w:asciiTheme="minorEastAsia" w:hAnsiTheme="minorEastAsia" w:eastAsiaTheme="minorEastAsia" w:cstheme="minorEastAsia"/>
          <w:b/>
          <w:bCs/>
          <w:sz w:val="36"/>
          <w:szCs w:val="36"/>
          <w:lang w:eastAsia="zh-CN"/>
        </w:rPr>
        <w:t>UHOSZSFJD2025445</w:t>
      </w:r>
      <w:r>
        <w:rPr>
          <w:rFonts w:hint="eastAsia" w:asciiTheme="minorEastAsia" w:hAnsiTheme="minorEastAsia" w:eastAsiaTheme="minorEastAsia" w:cstheme="minorEastAsia"/>
          <w:b/>
          <w:bCs/>
          <w:sz w:val="36"/>
          <w:szCs w:val="36"/>
        </w:rPr>
        <w:t>）</w:t>
      </w:r>
    </w:p>
    <w:p w14:paraId="1A8E87A0">
      <w:pPr>
        <w:rPr>
          <w:rFonts w:hint="eastAsia" w:asciiTheme="minorEastAsia" w:hAnsiTheme="minorEastAsia" w:eastAsiaTheme="minorEastAsia" w:cstheme="minorEastAsia"/>
          <w:sz w:val="44"/>
        </w:rPr>
      </w:pPr>
    </w:p>
    <w:p w14:paraId="31407611">
      <w:pPr>
        <w:snapToGrid w:val="0"/>
        <w:spacing w:line="480" w:lineRule="auto"/>
        <w:rPr>
          <w:rFonts w:hint="eastAsia" w:asciiTheme="minorEastAsia" w:hAnsiTheme="minorEastAsia" w:eastAsiaTheme="minorEastAsia" w:cstheme="minorEastAsia"/>
          <w:sz w:val="48"/>
        </w:rPr>
      </w:pPr>
    </w:p>
    <w:p w14:paraId="7F1C0370">
      <w:pPr>
        <w:pStyle w:val="12"/>
        <w:rPr>
          <w:rFonts w:hint="eastAsia" w:asciiTheme="minorEastAsia" w:hAnsiTheme="minorEastAsia" w:eastAsiaTheme="minorEastAsia" w:cstheme="minorEastAsia"/>
          <w:sz w:val="48"/>
        </w:rPr>
      </w:pPr>
    </w:p>
    <w:p w14:paraId="3F7489B8">
      <w:pPr>
        <w:pStyle w:val="12"/>
        <w:rPr>
          <w:rFonts w:hint="eastAsia" w:asciiTheme="minorEastAsia" w:hAnsiTheme="minorEastAsia" w:eastAsiaTheme="minorEastAsia" w:cstheme="minorEastAsia"/>
          <w:sz w:val="48"/>
        </w:rPr>
      </w:pPr>
    </w:p>
    <w:p w14:paraId="46D3F85F">
      <w:pPr>
        <w:pStyle w:val="12"/>
        <w:ind w:firstLine="1084" w:firstLineChars="300"/>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rPr>
        <w:t>采购人：</w:t>
      </w:r>
      <w:r>
        <w:rPr>
          <w:rFonts w:hint="eastAsia" w:asciiTheme="minorEastAsia" w:hAnsiTheme="minorEastAsia" w:eastAsiaTheme="minorEastAsia" w:cstheme="minorEastAsia"/>
          <w:b/>
          <w:bCs/>
          <w:sz w:val="36"/>
          <w:szCs w:val="36"/>
          <w:lang w:val="en-US" w:eastAsia="zh-CN"/>
        </w:rPr>
        <w:t>深圳市司法局</w:t>
      </w:r>
    </w:p>
    <w:p w14:paraId="52F60B50">
      <w:pPr>
        <w:pStyle w:val="12"/>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采购代理机构：友和保险经纪有限公司</w:t>
      </w:r>
    </w:p>
    <w:p w14:paraId="1687466D">
      <w:pPr>
        <w:pStyle w:val="12"/>
        <w:rPr>
          <w:rFonts w:hint="eastAsia" w:asciiTheme="minorEastAsia" w:hAnsiTheme="minorEastAsia" w:eastAsiaTheme="minorEastAsia" w:cstheme="minorEastAsia"/>
          <w:sz w:val="48"/>
        </w:rPr>
      </w:pPr>
    </w:p>
    <w:p w14:paraId="13B0280F">
      <w:pPr>
        <w:snapToGrid w:val="0"/>
        <w:jc w:val="cente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pPr>
      <w:r>
        <w:rPr>
          <w:rFonts w:hint="eastAsia" w:asciiTheme="minorEastAsia" w:hAnsiTheme="minorEastAsia" w:eastAsiaTheme="minorEastAsia" w:cstheme="minorEastAsia"/>
          <w:b/>
          <w:bCs/>
          <w:sz w:val="36"/>
          <w:szCs w:val="36"/>
        </w:rPr>
        <w:t>二〇二五年</w:t>
      </w:r>
      <w:r>
        <w:rPr>
          <w:rFonts w:hint="eastAsia" w:asciiTheme="minorEastAsia" w:hAnsiTheme="minorEastAsia" w:eastAsiaTheme="minorEastAsia" w:cstheme="minorEastAsia"/>
          <w:b/>
          <w:bCs/>
          <w:sz w:val="36"/>
          <w:szCs w:val="36"/>
          <w:lang w:val="en-US" w:eastAsia="zh-CN"/>
        </w:rPr>
        <w:t>七</w:t>
      </w:r>
      <w:r>
        <w:rPr>
          <w:rFonts w:hint="eastAsia" w:asciiTheme="minorEastAsia" w:hAnsiTheme="minorEastAsia" w:eastAsiaTheme="minorEastAsia" w:cstheme="minorEastAsia"/>
          <w:b/>
          <w:bCs/>
          <w:sz w:val="36"/>
          <w:szCs w:val="36"/>
        </w:rPr>
        <w:t>月</w:t>
      </w:r>
      <w: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br w:type="page"/>
      </w:r>
    </w:p>
    <w:p w14:paraId="3F59059E">
      <w:pPr>
        <w:pageBreakBefore/>
        <w:snapToGrid w:val="0"/>
        <w:spacing w:line="480" w:lineRule="auto"/>
        <w:jc w:val="center"/>
        <w:rPr>
          <w:rFonts w:ascii="Arial" w:hAnsi="Arial" w:eastAsia="仿宋_GB2312" w:cs="Arial"/>
          <w:sz w:val="52"/>
        </w:rPr>
      </w:pPr>
      <w:bookmarkStart w:id="0" w:name="_Toc30170"/>
      <w:r>
        <w:rPr>
          <w:rFonts w:hint="eastAsia" w:ascii="黑体" w:eastAsia="黑体"/>
          <w:sz w:val="36"/>
          <w:szCs w:val="36"/>
        </w:rPr>
        <w:t xml:space="preserve">目 </w:t>
      </w:r>
      <w:r>
        <w:rPr>
          <w:rFonts w:ascii="黑体" w:eastAsia="黑体"/>
          <w:sz w:val="36"/>
          <w:szCs w:val="36"/>
        </w:rPr>
        <w:t xml:space="preserve"> </w:t>
      </w:r>
      <w:r>
        <w:rPr>
          <w:rFonts w:hint="eastAsia" w:ascii="黑体" w:eastAsia="黑体"/>
          <w:sz w:val="36"/>
          <w:szCs w:val="36"/>
        </w:rPr>
        <w:t>录</w:t>
      </w:r>
    </w:p>
    <w:sdt>
      <w:sdtPr>
        <w:rPr>
          <w:rFonts w:ascii="宋体" w:hAnsi="宋体"/>
        </w:rPr>
        <w:id w:val="147471930"/>
        <w15:color w:val="DBDBDB"/>
        <w:docPartObj>
          <w:docPartGallery w:val="Table of Contents"/>
          <w:docPartUnique/>
        </w:docPartObj>
      </w:sdtPr>
      <w:sdtEndPr>
        <w:rPr>
          <w:rFonts w:hint="eastAsia" w:ascii="黑体" w:hAnsi="黑体" w:eastAsia="黑体" w:cs="黑体"/>
          <w:bCs/>
          <w:color w:val="FF0000"/>
          <w:kern w:val="0"/>
          <w:sz w:val="28"/>
          <w:szCs w:val="40"/>
          <w:u w:val="double"/>
        </w:rPr>
      </w:sdtEndPr>
      <w:sdtContent>
        <w:p w14:paraId="6CF559AA">
          <w:pPr>
            <w:jc w:val="center"/>
          </w:pPr>
        </w:p>
        <w:p w14:paraId="32333D8E">
          <w:pPr>
            <w:pStyle w:val="15"/>
            <w:tabs>
              <w:tab w:val="right" w:leader="dot" w:pos="8306"/>
            </w:tabs>
            <w:rPr>
              <w:sz w:val="28"/>
              <w:szCs w:val="36"/>
            </w:rPr>
          </w:pPr>
          <w:r>
            <w:rPr>
              <w:rFonts w:hint="eastAsia" w:ascii="黑体" w:hAnsi="黑体" w:eastAsia="黑体" w:cs="黑体"/>
              <w:b/>
              <w:bCs/>
              <w:color w:val="FF0000"/>
              <w:kern w:val="0"/>
              <w:sz w:val="40"/>
              <w:szCs w:val="40"/>
              <w:u w:val="double"/>
            </w:rPr>
            <w:fldChar w:fldCharType="begin"/>
          </w:r>
          <w:r>
            <w:rPr>
              <w:rFonts w:hint="eastAsia" w:ascii="黑体" w:hAnsi="黑体" w:eastAsia="黑体" w:cs="黑体"/>
              <w:b/>
              <w:bCs/>
              <w:color w:val="FF0000"/>
              <w:kern w:val="0"/>
              <w:sz w:val="40"/>
              <w:szCs w:val="40"/>
              <w:u w:val="double"/>
            </w:rPr>
            <w:instrText xml:space="preserve">TOC \o "1-1" \h \u </w:instrText>
          </w:r>
          <w:r>
            <w:rPr>
              <w:rFonts w:hint="eastAsia" w:ascii="黑体" w:hAnsi="黑体" w:eastAsia="黑体" w:cs="黑体"/>
              <w:b/>
              <w:bCs/>
              <w:color w:val="FF0000"/>
              <w:kern w:val="0"/>
              <w:sz w:val="40"/>
              <w:szCs w:val="40"/>
              <w:u w:val="double"/>
            </w:rPr>
            <w:fldChar w:fldCharType="separate"/>
          </w: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_Toc2235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8"/>
            </w:rPr>
            <w:t xml:space="preserve">第一章 </w:t>
          </w:r>
          <w:r>
            <w:rPr>
              <w:rFonts w:hint="eastAsia" w:asciiTheme="minorEastAsia" w:hAnsiTheme="minorEastAsia" w:eastAsiaTheme="minorEastAsia" w:cstheme="minorEastAsia"/>
              <w:bCs/>
              <w:kern w:val="0"/>
              <w:sz w:val="28"/>
              <w:szCs w:val="48"/>
              <w:lang w:eastAsia="zh-CN"/>
            </w:rPr>
            <w:t>询价</w:t>
          </w:r>
          <w:r>
            <w:rPr>
              <w:rFonts w:hint="eastAsia" w:asciiTheme="minorEastAsia" w:hAnsiTheme="minorEastAsia" w:eastAsiaTheme="minorEastAsia" w:cstheme="minorEastAsia"/>
              <w:bCs/>
              <w:kern w:val="0"/>
              <w:sz w:val="28"/>
              <w:szCs w:val="48"/>
            </w:rPr>
            <w:t>公告</w:t>
          </w:r>
          <w:r>
            <w:rPr>
              <w:sz w:val="28"/>
              <w:szCs w:val="36"/>
            </w:rPr>
            <w:tab/>
          </w:r>
          <w:r>
            <w:rPr>
              <w:sz w:val="28"/>
              <w:szCs w:val="36"/>
            </w:rPr>
            <w:fldChar w:fldCharType="begin"/>
          </w:r>
          <w:r>
            <w:rPr>
              <w:sz w:val="28"/>
              <w:szCs w:val="36"/>
            </w:rPr>
            <w:instrText xml:space="preserve"> PAGEREF _Toc2235 \h </w:instrText>
          </w:r>
          <w:r>
            <w:rPr>
              <w:sz w:val="28"/>
              <w:szCs w:val="36"/>
            </w:rPr>
            <w:fldChar w:fldCharType="separate"/>
          </w:r>
          <w:r>
            <w:rPr>
              <w:sz w:val="28"/>
              <w:szCs w:val="36"/>
            </w:rPr>
            <w:t>5</w:t>
          </w:r>
          <w:r>
            <w:rPr>
              <w:sz w:val="28"/>
              <w:szCs w:val="36"/>
            </w:rPr>
            <w:fldChar w:fldCharType="end"/>
          </w:r>
          <w:r>
            <w:rPr>
              <w:rFonts w:hint="eastAsia" w:ascii="黑体" w:hAnsi="黑体" w:eastAsia="黑体" w:cs="黑体"/>
              <w:bCs/>
              <w:color w:val="FF0000"/>
              <w:kern w:val="0"/>
              <w:sz w:val="28"/>
              <w:szCs w:val="40"/>
              <w:u w:val="double"/>
            </w:rPr>
            <w:fldChar w:fldCharType="end"/>
          </w:r>
        </w:p>
        <w:p w14:paraId="3901A00E">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_Toc18240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第二章 评审方式</w:t>
          </w:r>
          <w:r>
            <w:rPr>
              <w:sz w:val="28"/>
              <w:szCs w:val="36"/>
            </w:rPr>
            <w:tab/>
          </w:r>
          <w:r>
            <w:rPr>
              <w:sz w:val="28"/>
              <w:szCs w:val="36"/>
            </w:rPr>
            <w:fldChar w:fldCharType="begin"/>
          </w:r>
          <w:r>
            <w:rPr>
              <w:sz w:val="28"/>
              <w:szCs w:val="36"/>
            </w:rPr>
            <w:instrText xml:space="preserve"> PAGEREF _Toc18240 \h </w:instrText>
          </w:r>
          <w:r>
            <w:rPr>
              <w:sz w:val="28"/>
              <w:szCs w:val="36"/>
            </w:rPr>
            <w:fldChar w:fldCharType="separate"/>
          </w:r>
          <w:r>
            <w:rPr>
              <w:sz w:val="28"/>
              <w:szCs w:val="36"/>
            </w:rPr>
            <w:t>9</w:t>
          </w:r>
          <w:r>
            <w:rPr>
              <w:sz w:val="28"/>
              <w:szCs w:val="36"/>
            </w:rPr>
            <w:fldChar w:fldCharType="end"/>
          </w:r>
          <w:r>
            <w:rPr>
              <w:rFonts w:hint="eastAsia" w:ascii="黑体" w:hAnsi="黑体" w:eastAsia="黑体" w:cs="黑体"/>
              <w:bCs/>
              <w:color w:val="FF0000"/>
              <w:kern w:val="0"/>
              <w:sz w:val="28"/>
              <w:szCs w:val="40"/>
              <w:u w:val="double"/>
            </w:rPr>
            <w:fldChar w:fldCharType="end"/>
          </w:r>
        </w:p>
        <w:p w14:paraId="4B5A5BB4">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_Toc23791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三</w:t>
          </w:r>
          <w:r>
            <w:rPr>
              <w:rFonts w:hint="eastAsia" w:asciiTheme="minorEastAsia" w:hAnsiTheme="minorEastAsia" w:eastAsiaTheme="minorEastAsia" w:cstheme="minorEastAsia"/>
              <w:kern w:val="0"/>
              <w:sz w:val="28"/>
              <w:szCs w:val="48"/>
            </w:rPr>
            <w:t>章 用户需求书</w:t>
          </w:r>
          <w:r>
            <w:rPr>
              <w:sz w:val="28"/>
              <w:szCs w:val="36"/>
            </w:rPr>
            <w:tab/>
          </w:r>
          <w:r>
            <w:rPr>
              <w:sz w:val="28"/>
              <w:szCs w:val="36"/>
            </w:rPr>
            <w:fldChar w:fldCharType="begin"/>
          </w:r>
          <w:r>
            <w:rPr>
              <w:sz w:val="28"/>
              <w:szCs w:val="36"/>
            </w:rPr>
            <w:instrText xml:space="preserve"> PAGEREF _Toc23791 \h </w:instrText>
          </w:r>
          <w:r>
            <w:rPr>
              <w:sz w:val="28"/>
              <w:szCs w:val="36"/>
            </w:rPr>
            <w:fldChar w:fldCharType="separate"/>
          </w:r>
          <w:r>
            <w:rPr>
              <w:sz w:val="28"/>
              <w:szCs w:val="36"/>
            </w:rPr>
            <w:t>10</w:t>
          </w:r>
          <w:r>
            <w:rPr>
              <w:sz w:val="28"/>
              <w:szCs w:val="36"/>
            </w:rPr>
            <w:fldChar w:fldCharType="end"/>
          </w:r>
          <w:r>
            <w:rPr>
              <w:rFonts w:hint="eastAsia" w:ascii="黑体" w:hAnsi="黑体" w:eastAsia="黑体" w:cs="黑体"/>
              <w:bCs/>
              <w:color w:val="FF0000"/>
              <w:kern w:val="0"/>
              <w:sz w:val="28"/>
              <w:szCs w:val="40"/>
              <w:u w:val="double"/>
            </w:rPr>
            <w:fldChar w:fldCharType="end"/>
          </w:r>
        </w:p>
        <w:p w14:paraId="54FC2AD1">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_Toc12892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四</w:t>
          </w:r>
          <w:r>
            <w:rPr>
              <w:rFonts w:hint="eastAsia" w:asciiTheme="minorEastAsia" w:hAnsiTheme="minorEastAsia" w:eastAsiaTheme="minorEastAsia" w:cstheme="minorEastAsia"/>
              <w:kern w:val="0"/>
              <w:sz w:val="28"/>
              <w:szCs w:val="48"/>
            </w:rPr>
            <w:t xml:space="preserve">章 </w:t>
          </w:r>
          <w:r>
            <w:rPr>
              <w:rFonts w:hint="eastAsia" w:asciiTheme="minorEastAsia" w:hAnsiTheme="minorEastAsia" w:eastAsiaTheme="minorEastAsia" w:cstheme="minorEastAsia"/>
              <w:kern w:val="0"/>
              <w:sz w:val="28"/>
              <w:szCs w:val="48"/>
              <w:lang w:val="en-US" w:eastAsia="zh-CN"/>
            </w:rPr>
            <w:t>采购</w:t>
          </w:r>
          <w:r>
            <w:rPr>
              <w:rFonts w:hint="eastAsia" w:asciiTheme="minorEastAsia" w:hAnsiTheme="minorEastAsia" w:eastAsiaTheme="minorEastAsia" w:cstheme="minorEastAsia"/>
              <w:kern w:val="0"/>
              <w:sz w:val="28"/>
              <w:szCs w:val="48"/>
            </w:rPr>
            <w:t>代理服务费</w:t>
          </w:r>
          <w:r>
            <w:rPr>
              <w:sz w:val="28"/>
              <w:szCs w:val="36"/>
            </w:rPr>
            <w:tab/>
          </w:r>
          <w:r>
            <w:rPr>
              <w:sz w:val="28"/>
              <w:szCs w:val="36"/>
            </w:rPr>
            <w:fldChar w:fldCharType="begin"/>
          </w:r>
          <w:r>
            <w:rPr>
              <w:sz w:val="28"/>
              <w:szCs w:val="36"/>
            </w:rPr>
            <w:instrText xml:space="preserve"> PAGEREF _Toc12892 \h </w:instrText>
          </w:r>
          <w:r>
            <w:rPr>
              <w:sz w:val="28"/>
              <w:szCs w:val="36"/>
            </w:rPr>
            <w:fldChar w:fldCharType="separate"/>
          </w:r>
          <w:r>
            <w:rPr>
              <w:sz w:val="28"/>
              <w:szCs w:val="36"/>
            </w:rPr>
            <w:t>16</w:t>
          </w:r>
          <w:r>
            <w:rPr>
              <w:sz w:val="28"/>
              <w:szCs w:val="36"/>
            </w:rPr>
            <w:fldChar w:fldCharType="end"/>
          </w:r>
          <w:r>
            <w:rPr>
              <w:rFonts w:hint="eastAsia" w:ascii="黑体" w:hAnsi="黑体" w:eastAsia="黑体" w:cs="黑体"/>
              <w:bCs/>
              <w:color w:val="FF0000"/>
              <w:kern w:val="0"/>
              <w:sz w:val="28"/>
              <w:szCs w:val="40"/>
              <w:u w:val="double"/>
            </w:rPr>
            <w:fldChar w:fldCharType="end"/>
          </w:r>
        </w:p>
        <w:p w14:paraId="59BDEF69">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_Toc4119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w:t>
          </w:r>
          <w:r>
            <w:rPr>
              <w:rFonts w:hint="eastAsia" w:ascii="宋体" w:hAnsi="宋体" w:cs="宋体"/>
              <w:kern w:val="0"/>
              <w:sz w:val="28"/>
              <w:szCs w:val="48"/>
              <w:lang w:val="en-US" w:eastAsia="zh-CN"/>
            </w:rPr>
            <w:t>五</w:t>
          </w:r>
          <w:r>
            <w:rPr>
              <w:rFonts w:hint="eastAsia" w:ascii="宋体" w:hAnsi="宋体" w:cs="宋体"/>
              <w:kern w:val="0"/>
              <w:sz w:val="28"/>
              <w:szCs w:val="48"/>
            </w:rPr>
            <w:t xml:space="preserve">章 </w:t>
          </w:r>
          <w:r>
            <w:rPr>
              <w:rFonts w:hint="eastAsia" w:ascii="宋体" w:hAnsi="宋体" w:cs="宋体"/>
              <w:kern w:val="0"/>
              <w:sz w:val="28"/>
              <w:szCs w:val="48"/>
              <w:lang w:val="en-US" w:eastAsia="zh-CN"/>
            </w:rPr>
            <w:t>合同模板</w:t>
          </w:r>
          <w:r>
            <w:rPr>
              <w:sz w:val="28"/>
              <w:szCs w:val="36"/>
            </w:rPr>
            <w:tab/>
          </w:r>
          <w:r>
            <w:rPr>
              <w:sz w:val="28"/>
              <w:szCs w:val="36"/>
            </w:rPr>
            <w:fldChar w:fldCharType="begin"/>
          </w:r>
          <w:r>
            <w:rPr>
              <w:sz w:val="28"/>
              <w:szCs w:val="36"/>
            </w:rPr>
            <w:instrText xml:space="preserve"> PAGEREF _Toc4119 \h </w:instrText>
          </w:r>
          <w:r>
            <w:rPr>
              <w:sz w:val="28"/>
              <w:szCs w:val="36"/>
            </w:rPr>
            <w:fldChar w:fldCharType="separate"/>
          </w:r>
          <w:r>
            <w:rPr>
              <w:sz w:val="28"/>
              <w:szCs w:val="36"/>
            </w:rPr>
            <w:t>17</w:t>
          </w:r>
          <w:r>
            <w:rPr>
              <w:sz w:val="28"/>
              <w:szCs w:val="36"/>
            </w:rPr>
            <w:fldChar w:fldCharType="end"/>
          </w:r>
          <w:r>
            <w:rPr>
              <w:rFonts w:hint="eastAsia" w:ascii="黑体" w:hAnsi="黑体" w:eastAsia="黑体" w:cs="黑体"/>
              <w:bCs/>
              <w:color w:val="FF0000"/>
              <w:kern w:val="0"/>
              <w:sz w:val="28"/>
              <w:szCs w:val="40"/>
              <w:u w:val="double"/>
            </w:rPr>
            <w:fldChar w:fldCharType="end"/>
          </w:r>
        </w:p>
        <w:p w14:paraId="4A7F0DD6">
          <w:pPr>
            <w:pStyle w:val="15"/>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_Toc10024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0"/>
            </w:rPr>
            <w:t>附件：</w:t>
          </w:r>
          <w:r>
            <w:rPr>
              <w:rFonts w:hint="eastAsia" w:asciiTheme="minorEastAsia" w:hAnsiTheme="minorEastAsia" w:eastAsiaTheme="minorEastAsia" w:cstheme="minorEastAsia"/>
              <w:bCs/>
              <w:kern w:val="0"/>
              <w:sz w:val="28"/>
              <w:szCs w:val="40"/>
              <w:lang w:eastAsia="zh-CN"/>
            </w:rPr>
            <w:t>询价</w:t>
          </w:r>
          <w:r>
            <w:rPr>
              <w:rFonts w:hint="eastAsia" w:asciiTheme="minorEastAsia" w:hAnsiTheme="minorEastAsia" w:eastAsiaTheme="minorEastAsia" w:cstheme="minorEastAsia"/>
              <w:bCs/>
              <w:kern w:val="0"/>
              <w:sz w:val="28"/>
              <w:szCs w:val="40"/>
            </w:rPr>
            <w:t>应答文件格式</w:t>
          </w:r>
          <w:r>
            <w:rPr>
              <w:sz w:val="28"/>
              <w:szCs w:val="36"/>
            </w:rPr>
            <w:tab/>
          </w:r>
          <w:r>
            <w:rPr>
              <w:sz w:val="28"/>
              <w:szCs w:val="36"/>
            </w:rPr>
            <w:fldChar w:fldCharType="begin"/>
          </w:r>
          <w:r>
            <w:rPr>
              <w:sz w:val="28"/>
              <w:szCs w:val="36"/>
            </w:rPr>
            <w:instrText xml:space="preserve"> PAGEREF _Toc10024 \h </w:instrText>
          </w:r>
          <w:r>
            <w:rPr>
              <w:sz w:val="28"/>
              <w:szCs w:val="36"/>
            </w:rPr>
            <w:fldChar w:fldCharType="separate"/>
          </w:r>
          <w:r>
            <w:rPr>
              <w:sz w:val="28"/>
              <w:szCs w:val="36"/>
            </w:rPr>
            <w:t>22</w:t>
          </w:r>
          <w:r>
            <w:rPr>
              <w:sz w:val="28"/>
              <w:szCs w:val="36"/>
            </w:rPr>
            <w:fldChar w:fldCharType="end"/>
          </w:r>
          <w:r>
            <w:rPr>
              <w:rFonts w:hint="eastAsia" w:ascii="黑体" w:hAnsi="黑体" w:eastAsia="黑体" w:cs="黑体"/>
              <w:bCs/>
              <w:color w:val="FF0000"/>
              <w:kern w:val="0"/>
              <w:sz w:val="28"/>
              <w:szCs w:val="40"/>
              <w:u w:val="double"/>
            </w:rPr>
            <w:fldChar w:fldCharType="end"/>
          </w:r>
        </w:p>
        <w:p w14:paraId="6124EF2A">
          <w:pPr>
            <w:autoSpaceDE w:val="0"/>
            <w:autoSpaceDN w:val="0"/>
            <w:adjustRightInd w:val="0"/>
            <w:spacing w:line="360" w:lineRule="auto"/>
            <w:jc w:val="center"/>
            <w:rPr>
              <w:rFonts w:hint="eastAsia" w:ascii="黑体" w:hAnsi="黑体" w:eastAsia="黑体" w:cs="黑体"/>
              <w:bCs/>
              <w:color w:val="FF0000"/>
              <w:kern w:val="0"/>
              <w:sz w:val="28"/>
              <w:szCs w:val="40"/>
              <w:u w:val="double"/>
            </w:rPr>
          </w:pPr>
          <w:r>
            <w:rPr>
              <w:rFonts w:hint="eastAsia" w:ascii="黑体" w:hAnsi="黑体" w:eastAsia="黑体" w:cs="黑体"/>
              <w:bCs/>
              <w:color w:val="FF0000"/>
              <w:kern w:val="0"/>
              <w:sz w:val="28"/>
              <w:szCs w:val="40"/>
              <w:u w:val="double"/>
            </w:rPr>
            <w:fldChar w:fldCharType="end"/>
          </w:r>
        </w:p>
      </w:sdtContent>
    </w:sdt>
    <w:p w14:paraId="158254DA">
      <w:pPr>
        <w:rPr>
          <w:rFonts w:hint="eastAsia" w:asciiTheme="minorEastAsia" w:hAnsiTheme="minorEastAsia" w:eastAsiaTheme="minorEastAsia" w:cstheme="minorEastAsia"/>
          <w:b/>
          <w:bCs/>
          <w:color w:val="FF0000"/>
          <w:kern w:val="0"/>
          <w:sz w:val="28"/>
          <w:szCs w:val="28"/>
          <w:u w:val="double"/>
        </w:rPr>
      </w:pPr>
      <w:r>
        <w:rPr>
          <w:rFonts w:hint="eastAsia" w:asciiTheme="minorEastAsia" w:hAnsiTheme="minorEastAsia" w:eastAsiaTheme="minorEastAsia" w:cstheme="minorEastAsia"/>
          <w:b/>
          <w:bCs/>
          <w:color w:val="FF0000"/>
          <w:kern w:val="0"/>
          <w:sz w:val="28"/>
          <w:szCs w:val="28"/>
          <w:u w:val="double"/>
        </w:rPr>
        <w:br w:type="page"/>
      </w:r>
    </w:p>
    <w:p w14:paraId="0DC998CD">
      <w:pPr>
        <w:autoSpaceDE w:val="0"/>
        <w:autoSpaceDN w:val="0"/>
        <w:adjustRightInd w:val="0"/>
        <w:spacing w:line="360" w:lineRule="auto"/>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color w:val="FF0000"/>
          <w:kern w:val="0"/>
          <w:sz w:val="28"/>
          <w:szCs w:val="28"/>
          <w:u w:val="double"/>
        </w:rPr>
        <w:t>警示条款</w:t>
      </w:r>
      <w:bookmarkEnd w:id="0"/>
    </w:p>
    <w:p w14:paraId="0288EF4E">
      <w:pPr>
        <w:autoSpaceDE w:val="0"/>
        <w:autoSpaceDN w:val="0"/>
        <w:adjustRightInd w:val="0"/>
        <w:spacing w:line="288" w:lineRule="auto"/>
        <w:ind w:firstLine="422" w:firstLineChars="200"/>
        <w:jc w:val="left"/>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参与本项目政府采购活动的供应商应认真阅读以下特别警示条款，不得存在以下所列禁止情形：</w:t>
      </w:r>
    </w:p>
    <w:p w14:paraId="57F6FC4E">
      <w:pPr>
        <w:autoSpaceDE w:val="0"/>
        <w:autoSpaceDN w:val="0"/>
        <w:adjustRightInd w:val="0"/>
        <w:jc w:val="center"/>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《供应商参与</w:t>
      </w:r>
      <w:r>
        <w:rPr>
          <w:rFonts w:hint="eastAsia" w:asciiTheme="minorEastAsia" w:hAnsiTheme="minorEastAsia" w:eastAsiaTheme="minorEastAsia" w:cstheme="minorEastAsia"/>
          <w:b/>
          <w:color w:val="FF0000"/>
          <w:kern w:val="0"/>
          <w:szCs w:val="21"/>
          <w:lang w:eastAsia="zh-CN"/>
        </w:rPr>
        <w:t>投标（响应）</w:t>
      </w:r>
      <w:r>
        <w:rPr>
          <w:rFonts w:hint="eastAsia" w:asciiTheme="minorEastAsia" w:hAnsiTheme="minorEastAsia" w:eastAsiaTheme="minorEastAsia" w:cstheme="minorEastAsia"/>
          <w:b/>
          <w:color w:val="FF0000"/>
          <w:kern w:val="0"/>
          <w:szCs w:val="21"/>
        </w:rPr>
        <w:t>禁止情形》</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7861"/>
      </w:tblGrid>
      <w:tr w14:paraId="06E47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6DBF7C5D">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4613" w:type="pct"/>
            <w:vAlign w:val="center"/>
          </w:tcPr>
          <w:p w14:paraId="7BEBB159">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color w:val="FF0000"/>
                <w:szCs w:val="21"/>
              </w:rPr>
              <w:t>供应商参与</w:t>
            </w:r>
            <w:r>
              <w:rPr>
                <w:rFonts w:hint="eastAsia" w:asciiTheme="minorEastAsia" w:hAnsiTheme="minorEastAsia" w:eastAsiaTheme="minorEastAsia" w:cstheme="minorEastAsia"/>
                <w:b/>
                <w:bCs/>
                <w:color w:val="FF0000"/>
                <w:szCs w:val="21"/>
                <w:lang w:eastAsia="zh-CN"/>
              </w:rPr>
              <w:t>投标（响应）</w:t>
            </w:r>
            <w:r>
              <w:rPr>
                <w:rFonts w:hint="eastAsia" w:asciiTheme="minorEastAsia" w:hAnsiTheme="minorEastAsia" w:eastAsiaTheme="minorEastAsia" w:cstheme="minorEastAsia"/>
                <w:b/>
                <w:bCs/>
                <w:color w:val="FF0000"/>
                <w:szCs w:val="21"/>
              </w:rPr>
              <w:t>禁止情形</w:t>
            </w:r>
          </w:p>
        </w:tc>
      </w:tr>
      <w:tr w14:paraId="2786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50694590">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4613" w:type="pct"/>
            <w:vAlign w:val="center"/>
          </w:tcPr>
          <w:p w14:paraId="56EB06FD">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color w:val="FF0000"/>
                <w:szCs w:val="21"/>
              </w:rPr>
              <w:t>同一人、属同一单位或者在同一单位缴纳社会保险</w:t>
            </w:r>
            <w:r>
              <w:rPr>
                <w:rFonts w:hint="eastAsia" w:asciiTheme="minorEastAsia" w:hAnsiTheme="minorEastAsia" w:eastAsiaTheme="minorEastAsia" w:cstheme="minorEastAsia"/>
                <w:szCs w:val="21"/>
              </w:rPr>
              <w:t>。</w:t>
            </w:r>
          </w:p>
        </w:tc>
      </w:tr>
      <w:tr w14:paraId="4B35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6A863702">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4613" w:type="pct"/>
            <w:vAlign w:val="center"/>
          </w:tcPr>
          <w:p w14:paraId="11D71CEE">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color w:val="FF0000"/>
                <w:szCs w:val="21"/>
              </w:rPr>
              <w:t>同一人或直接控股、管理关系</w:t>
            </w:r>
            <w:r>
              <w:rPr>
                <w:rFonts w:hint="eastAsia" w:asciiTheme="minorEastAsia" w:hAnsiTheme="minorEastAsia" w:eastAsiaTheme="minorEastAsia" w:cstheme="minorEastAsia"/>
                <w:szCs w:val="21"/>
              </w:rPr>
              <w:t>。</w:t>
            </w:r>
          </w:p>
        </w:tc>
      </w:tr>
      <w:tr w14:paraId="7872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0DC01398">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4613" w:type="pct"/>
            <w:vAlign w:val="center"/>
          </w:tcPr>
          <w:p w14:paraId="6C3F3372">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color w:val="FF0000"/>
                <w:szCs w:val="21"/>
              </w:rPr>
              <w:t>相互混装或存在非正常一致</w:t>
            </w:r>
            <w:r>
              <w:rPr>
                <w:rFonts w:hint="eastAsia" w:asciiTheme="minorEastAsia" w:hAnsiTheme="minorEastAsia" w:eastAsiaTheme="minorEastAsia" w:cstheme="minorEastAsia"/>
                <w:szCs w:val="21"/>
              </w:rPr>
              <w:t>。</w:t>
            </w:r>
          </w:p>
        </w:tc>
      </w:tr>
      <w:tr w14:paraId="27CEA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2E6EEBAD">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4613" w:type="pct"/>
            <w:vAlign w:val="center"/>
          </w:tcPr>
          <w:p w14:paraId="4F7571D4">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color w:val="FF0000"/>
                <w:szCs w:val="21"/>
              </w:rPr>
              <w:t>同一单位或者同一人编制</w:t>
            </w:r>
            <w:r>
              <w:rPr>
                <w:rFonts w:hint="eastAsia" w:asciiTheme="minorEastAsia" w:hAnsiTheme="minorEastAsia" w:eastAsiaTheme="minorEastAsia" w:cstheme="minorEastAsia"/>
                <w:szCs w:val="21"/>
              </w:rPr>
              <w:t>。</w:t>
            </w:r>
          </w:p>
        </w:tc>
      </w:tr>
      <w:tr w14:paraId="5422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2D4BD933">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4613" w:type="pct"/>
            <w:vAlign w:val="center"/>
          </w:tcPr>
          <w:p w14:paraId="62852E25">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color w:val="FF0000"/>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bl>
    <w:p w14:paraId="578AAF76">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b/>
          <w:bCs/>
          <w:szCs w:val="21"/>
        </w:rPr>
        <w:t>《深圳经济特区政府采购条例》第五十七条</w:t>
      </w:r>
      <w:r>
        <w:rPr>
          <w:rFonts w:hint="eastAsia" w:asciiTheme="minorEastAsia" w:hAnsiTheme="minorEastAsia" w:eastAsiaTheme="minorEastAsia" w:cstheme="minorEastAsia"/>
          <w:szCs w:val="21"/>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FB2392A">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（一）在采购活动中应当回避而未回避的；</w:t>
      </w:r>
    </w:p>
    <w:p w14:paraId="7DB880F4">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（二）未按本条例规定签订、履行采购合同，造成严重后果的；</w:t>
      </w:r>
    </w:p>
    <w:p w14:paraId="208B05DF">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（三）隐瞒真实情况，提供虚假资料的；</w:t>
      </w:r>
    </w:p>
    <w:p w14:paraId="5079E6C5">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（四）以非法手段排斥其他供应商参与竞争的；</w:t>
      </w:r>
    </w:p>
    <w:p w14:paraId="0FCBBCBD">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（五）与其他采购参加人串通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5CFC3EB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（六）恶意投诉的；</w:t>
      </w:r>
    </w:p>
    <w:p w14:paraId="62568E9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（七）向采购项目相关人行贿或者提供其他不当利益的；</w:t>
      </w:r>
    </w:p>
    <w:p w14:paraId="1F606F3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（八）阻碍、抗拒主管部门监督检查的；</w:t>
      </w:r>
    </w:p>
    <w:p w14:paraId="55B42F8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（九）其他违反本条例规定的行为。</w:t>
      </w:r>
    </w:p>
    <w:p w14:paraId="6A063A11">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二、《深圳经济特区政府采购条例实施细则》第七十五条 </w:t>
      </w:r>
      <w:r>
        <w:rPr>
          <w:rFonts w:hint="eastAsia" w:asciiTheme="minorEastAsia" w:hAnsiTheme="minorEastAsia" w:eastAsiaTheme="minorEastAsia" w:cstheme="minorEastAsia"/>
          <w:szCs w:val="21"/>
        </w:rPr>
        <w:t>供应商有下列情形的，属于采购条例所称的串通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行为，按照采购条例第五十七条有关规定处理：</w:t>
      </w:r>
    </w:p>
    <w:p w14:paraId="04E191D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5574203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7DA23731">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12C9B2E4">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09F5F1C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71EE571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5E64274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（七）主管部门依照法律、法规认定的其他情形。</w:t>
      </w:r>
    </w:p>
    <w:p w14:paraId="0B3F6AC2">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三、《深圳经济特区政府采购条例实施细则》第七十七条 </w:t>
      </w:r>
      <w:r>
        <w:rPr>
          <w:rFonts w:hint="eastAsia" w:asciiTheme="minorEastAsia" w:hAnsiTheme="minorEastAsia" w:eastAsiaTheme="minorEastAsia" w:cstheme="minorEastAsia"/>
          <w:szCs w:val="21"/>
        </w:rPr>
        <w:t>供应商有下列情形之一的，属于隐瞒真实情况，提供虚假资料，按照采购条例第五十七条的有关规定处理：</w:t>
      </w:r>
    </w:p>
    <w:p w14:paraId="4614D8C6">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00BADEE2">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2EB5A4AD">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7AA2176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4143E844">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（五）其他隐瞒真实情况、提供虚假资料的行为。</w:t>
      </w:r>
    </w:p>
    <w:p w14:paraId="3FFDCB48">
      <w:pPr>
        <w:spacing w:line="300" w:lineRule="exact"/>
        <w:ind w:firstLine="42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供应商不能提供项目负责人或者主要技术人员的劳动合同、社会保险等劳动关系证明材料的，视为存在前款第（三）项规定的情形</w:t>
      </w:r>
      <w:r>
        <w:rPr>
          <w:rFonts w:hint="eastAsia" w:asciiTheme="minorEastAsia" w:hAnsiTheme="minorEastAsia" w:eastAsiaTheme="minorEastAsia" w:cstheme="minorEastAsia"/>
          <w:color w:val="000000"/>
          <w:sz w:val="20"/>
          <w:szCs w:val="20"/>
        </w:rPr>
        <w:t>。</w:t>
      </w:r>
    </w:p>
    <w:p w14:paraId="760F4372">
      <w:pPr>
        <w:numPr>
          <w:ilvl w:val="0"/>
          <w:numId w:val="1"/>
        </w:num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《中华人民共和国政府采购法实施条例》 第十八条</w:t>
      </w:r>
      <w:r>
        <w:rPr>
          <w:rFonts w:hint="eastAsia" w:asciiTheme="minorEastAsia" w:hAnsiTheme="minorEastAsia" w:eastAsiaTheme="minorEastAsia" w:cstheme="minorEastAsia"/>
          <w:color w:val="000000"/>
          <w:szCs w:val="21"/>
        </w:rPr>
        <w:t xml:space="preserve">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3F55398">
      <w:p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 xml:space="preserve">五、《深圳市财政局关于采购文件增加风险告知有关事项的通知》 </w:t>
      </w:r>
      <w:r>
        <w:rPr>
          <w:rFonts w:hint="eastAsia" w:asciiTheme="minorEastAsia" w:hAnsiTheme="minorEastAsia" w:eastAsiaTheme="minorEastAsia" w:cstheme="minorEastAsia"/>
          <w:color w:val="000000"/>
          <w:szCs w:val="21"/>
        </w:rPr>
        <w:t>各</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供应商应按要求提交《政府采购违法行为风险知悉确认书》</w:t>
      </w:r>
      <w:r>
        <w:rPr>
          <w:rFonts w:hint="eastAsia" w:asciiTheme="minorEastAsia" w:hAnsiTheme="minorEastAsia" w:eastAsiaTheme="minorEastAsia" w:cstheme="minorEastAsia"/>
          <w:color w:val="000000"/>
          <w:szCs w:val="21"/>
          <w:highlight w:val="yellow"/>
        </w:rPr>
        <w:t>（详见</w:t>
      </w:r>
      <w:r>
        <w:rPr>
          <w:rFonts w:hint="eastAsia" w:asciiTheme="minorEastAsia" w:hAnsiTheme="minorEastAsia" w:eastAsiaTheme="minorEastAsia" w:cstheme="minorEastAsia"/>
          <w:color w:val="000000"/>
          <w:szCs w:val="21"/>
          <w:highlight w:val="yellow"/>
          <w:lang w:eastAsia="zh-CN"/>
        </w:rPr>
        <w:t>询价</w:t>
      </w:r>
      <w:r>
        <w:rPr>
          <w:rFonts w:hint="eastAsia" w:asciiTheme="minorEastAsia" w:hAnsiTheme="minorEastAsia" w:eastAsiaTheme="minorEastAsia" w:cstheme="minorEastAsia"/>
          <w:color w:val="000000"/>
          <w:szCs w:val="21"/>
          <w:highlight w:val="yellow"/>
        </w:rPr>
        <w:t>应答文件格式-政府采购违法行为风险知悉确认书）</w:t>
      </w:r>
      <w:r>
        <w:rPr>
          <w:rFonts w:hint="eastAsia" w:asciiTheme="minorEastAsia" w:hAnsiTheme="minorEastAsia" w:eastAsiaTheme="minorEastAsia" w:cstheme="minorEastAsia"/>
          <w:color w:val="000000"/>
          <w:szCs w:val="21"/>
        </w:rPr>
        <w:t>。该文件由负责人或</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授权代表签字并加盖单位公章后，与</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文件一并提交。</w:t>
      </w:r>
    </w:p>
    <w:p w14:paraId="0DA48FE2">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1"/>
        </w:rPr>
        <w:t>注：该风险知悉确认书用于对供应商违法行为的警示，不作为供应商资格性审查及符合性审查条件。</w:t>
      </w:r>
      <w:r>
        <w:rPr>
          <w:rFonts w:hint="eastAsia" w:asciiTheme="minorEastAsia" w:hAnsiTheme="minorEastAsia" w:eastAsiaTheme="minorEastAsia" w:cstheme="minorEastAsia"/>
        </w:rPr>
        <w:br w:type="page"/>
      </w:r>
    </w:p>
    <w:p w14:paraId="698F0FE2">
      <w:pPr>
        <w:widowControl/>
        <w:spacing w:before="100" w:beforeAutospacing="1" w:after="100" w:afterAutospacing="1"/>
        <w:jc w:val="center"/>
        <w:outlineLvl w:val="0"/>
        <w:rPr>
          <w:rFonts w:hint="eastAsia" w:asciiTheme="minorEastAsia" w:hAnsiTheme="minorEastAsia" w:eastAsiaTheme="minorEastAsia" w:cstheme="minorEastAsia"/>
          <w:b/>
          <w:bCs/>
          <w:kern w:val="0"/>
          <w:sz w:val="36"/>
          <w:szCs w:val="36"/>
        </w:rPr>
      </w:pPr>
      <w:bookmarkStart w:id="1" w:name="_Toc2235"/>
      <w:r>
        <w:rPr>
          <w:rFonts w:hint="eastAsia" w:asciiTheme="minorEastAsia" w:hAnsiTheme="minorEastAsia" w:eastAsiaTheme="minorEastAsia" w:cstheme="minorEastAsia"/>
          <w:b/>
          <w:bCs/>
          <w:kern w:val="0"/>
          <w:sz w:val="36"/>
          <w:szCs w:val="36"/>
        </w:rPr>
        <w:t xml:space="preserve">第一章 </w:t>
      </w:r>
      <w:r>
        <w:rPr>
          <w:rFonts w:hint="eastAsia" w:asciiTheme="minorEastAsia" w:hAnsiTheme="minorEastAsia" w:eastAsiaTheme="minorEastAsia" w:cstheme="minorEastAsia"/>
          <w:b/>
          <w:bCs/>
          <w:kern w:val="0"/>
          <w:sz w:val="36"/>
          <w:szCs w:val="36"/>
          <w:lang w:eastAsia="zh-CN"/>
        </w:rPr>
        <w:t>询价</w:t>
      </w:r>
      <w:r>
        <w:rPr>
          <w:rFonts w:hint="eastAsia" w:asciiTheme="minorEastAsia" w:hAnsiTheme="minorEastAsia" w:eastAsiaTheme="minorEastAsia" w:cstheme="minorEastAsia"/>
          <w:b/>
          <w:bCs/>
          <w:kern w:val="0"/>
          <w:sz w:val="36"/>
          <w:szCs w:val="36"/>
        </w:rPr>
        <w:t>公告</w:t>
      </w:r>
      <w:bookmarkEnd w:id="1"/>
    </w:p>
    <w:p w14:paraId="53C9169B">
      <w:pPr>
        <w:widowControl/>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kern w:val="0"/>
          <w:szCs w:val="21"/>
        </w:rPr>
        <w:t>友和保险经纪有限</w:t>
      </w:r>
      <w:r>
        <w:rPr>
          <w:rFonts w:hint="eastAsia" w:asciiTheme="minorEastAsia" w:hAnsiTheme="minorEastAsia" w:eastAsiaTheme="minorEastAsia" w:cstheme="minorEastAsia"/>
          <w:color w:val="auto"/>
          <w:kern w:val="0"/>
          <w:szCs w:val="21"/>
        </w:rPr>
        <w:t>公司(以下简称“采购代理机构”)受</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val="en-US" w:eastAsia="zh-CN"/>
        </w:rPr>
        <w:t>深圳市司法局</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的委托发布公开</w:t>
      </w:r>
      <w:r>
        <w:rPr>
          <w:rFonts w:hint="eastAsia" w:asciiTheme="minorEastAsia" w:hAnsiTheme="minorEastAsia" w:eastAsiaTheme="minorEastAsia" w:cstheme="minorEastAsia"/>
          <w:color w:val="auto"/>
          <w:kern w:val="0"/>
          <w:szCs w:val="21"/>
          <w:lang w:eastAsia="zh-CN"/>
        </w:rPr>
        <w:t>询价</w:t>
      </w:r>
      <w:r>
        <w:rPr>
          <w:rFonts w:hint="eastAsia" w:asciiTheme="minorEastAsia" w:hAnsiTheme="minorEastAsia" w:eastAsiaTheme="minorEastAsia" w:cstheme="minorEastAsia"/>
          <w:color w:val="auto"/>
          <w:kern w:val="0"/>
          <w:szCs w:val="21"/>
        </w:rPr>
        <w:t>公告，本项目为</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val="en-US" w:eastAsia="zh-CN"/>
        </w:rPr>
        <w:t>深圳市社区矫正与安置帮教教育培训安置基地（二次）</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lang w:val="en-US" w:eastAsia="zh-CN"/>
        </w:rPr>
        <w:t>项目进行询价</w:t>
      </w:r>
      <w:r>
        <w:rPr>
          <w:rFonts w:hint="eastAsia" w:asciiTheme="minorEastAsia" w:hAnsiTheme="minorEastAsia" w:eastAsiaTheme="minorEastAsia" w:cstheme="minorEastAsia"/>
          <w:color w:val="auto"/>
          <w:kern w:val="0"/>
          <w:szCs w:val="21"/>
        </w:rPr>
        <w:t>采购，欢迎有相应资质和能力的潜在供应商参加本次</w:t>
      </w:r>
      <w:r>
        <w:rPr>
          <w:rFonts w:hint="eastAsia" w:asciiTheme="minorEastAsia" w:hAnsiTheme="minorEastAsia" w:eastAsiaTheme="minorEastAsia" w:cstheme="minorEastAsia"/>
          <w:color w:val="auto"/>
          <w:kern w:val="0"/>
          <w:szCs w:val="21"/>
          <w:lang w:eastAsia="zh-CN"/>
        </w:rPr>
        <w:t>询价</w:t>
      </w:r>
      <w:r>
        <w:rPr>
          <w:rFonts w:hint="eastAsia" w:asciiTheme="minorEastAsia" w:hAnsiTheme="minorEastAsia" w:eastAsiaTheme="minorEastAsia" w:cstheme="minorEastAsia"/>
          <w:color w:val="auto"/>
          <w:kern w:val="0"/>
          <w:szCs w:val="21"/>
        </w:rPr>
        <w:t>活动。</w:t>
      </w:r>
    </w:p>
    <w:p w14:paraId="06FEFCB1">
      <w:pPr>
        <w:widowControl/>
        <w:adjustRightInd w:val="0"/>
        <w:ind w:firstLine="422" w:firstLineChars="200"/>
        <w:jc w:val="left"/>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一、项目概况：</w:t>
      </w:r>
    </w:p>
    <w:p w14:paraId="66C02457">
      <w:pPr>
        <w:widowControl/>
        <w:adjustRightInd w:val="0"/>
        <w:ind w:firstLine="420" w:firstLineChars="200"/>
        <w:jc w:val="left"/>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1、</w:t>
      </w:r>
      <w:r>
        <w:rPr>
          <w:rFonts w:hint="eastAsia" w:asciiTheme="minorEastAsia" w:hAnsiTheme="minorEastAsia" w:eastAsiaTheme="minorEastAsia" w:cstheme="minorEastAsia"/>
          <w:color w:val="auto"/>
          <w:kern w:val="0"/>
          <w:szCs w:val="21"/>
          <w:lang w:eastAsia="zh-CN"/>
        </w:rPr>
        <w:t>深圳市社区矫正与安置帮教教育培训安置基地（二次）</w:t>
      </w:r>
    </w:p>
    <w:p w14:paraId="0C4F295E">
      <w:pPr>
        <w:widowControl/>
        <w:adjustRightInd w:val="0"/>
        <w:ind w:firstLine="420" w:firstLineChars="200"/>
        <w:jc w:val="left"/>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rPr>
        <w:t>2、项目编号：</w:t>
      </w:r>
      <w:r>
        <w:rPr>
          <w:rFonts w:hint="eastAsia" w:asciiTheme="minorEastAsia" w:hAnsiTheme="minorEastAsia" w:eastAsiaTheme="minorEastAsia" w:cstheme="minorEastAsia"/>
          <w:color w:val="auto"/>
          <w:kern w:val="0"/>
          <w:szCs w:val="21"/>
          <w:lang w:eastAsia="zh-CN"/>
        </w:rPr>
        <w:t>UHOSZSFJD2025445</w:t>
      </w:r>
    </w:p>
    <w:p w14:paraId="102282F4">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3</w:t>
      </w:r>
      <w:r>
        <w:rPr>
          <w:rFonts w:hint="eastAsia" w:asciiTheme="minorEastAsia" w:hAnsiTheme="minorEastAsia" w:eastAsiaTheme="minorEastAsia" w:cstheme="minorEastAsia"/>
          <w:kern w:val="0"/>
          <w:szCs w:val="21"/>
        </w:rPr>
        <w:t>、标的：</w:t>
      </w:r>
    </w:p>
    <w:tbl>
      <w:tblPr>
        <w:tblStyle w:val="22"/>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14:paraId="66F60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vAlign w:val="center"/>
          </w:tcPr>
          <w:p w14:paraId="7E15C409">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2527" w:type="dxa"/>
            <w:vAlign w:val="center"/>
          </w:tcPr>
          <w:p w14:paraId="680A78BD">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w:t>
            </w:r>
          </w:p>
        </w:tc>
        <w:tc>
          <w:tcPr>
            <w:tcW w:w="969" w:type="dxa"/>
            <w:vAlign w:val="center"/>
          </w:tcPr>
          <w:p w14:paraId="6F7A297C">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w:t>
            </w:r>
          </w:p>
        </w:tc>
        <w:tc>
          <w:tcPr>
            <w:tcW w:w="1016" w:type="dxa"/>
            <w:vAlign w:val="center"/>
          </w:tcPr>
          <w:p w14:paraId="3A2822B0">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w:t>
            </w:r>
          </w:p>
        </w:tc>
        <w:tc>
          <w:tcPr>
            <w:tcW w:w="2542" w:type="dxa"/>
            <w:vAlign w:val="center"/>
          </w:tcPr>
          <w:p w14:paraId="49A218B4">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预算金额（元）</w:t>
            </w:r>
          </w:p>
        </w:tc>
      </w:tr>
      <w:tr w14:paraId="03010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14:paraId="5D78A27E">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2527" w:type="dxa"/>
            <w:vAlign w:val="center"/>
          </w:tcPr>
          <w:p w14:paraId="179F6B06">
            <w:pPr>
              <w:jc w:val="center"/>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lang w:eastAsia="zh-CN"/>
              </w:rPr>
              <w:t>深圳市社区矫正与安置帮教教育培训安置基地（二次）</w:t>
            </w:r>
          </w:p>
        </w:tc>
        <w:tc>
          <w:tcPr>
            <w:tcW w:w="969" w:type="dxa"/>
            <w:vAlign w:val="center"/>
          </w:tcPr>
          <w:p w14:paraId="32D97F11">
            <w:pPr>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1</w:t>
            </w:r>
          </w:p>
        </w:tc>
        <w:tc>
          <w:tcPr>
            <w:tcW w:w="1016" w:type="dxa"/>
            <w:vAlign w:val="center"/>
          </w:tcPr>
          <w:p w14:paraId="6DDD4088">
            <w:pPr>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项</w:t>
            </w:r>
          </w:p>
        </w:tc>
        <w:tc>
          <w:tcPr>
            <w:tcW w:w="2542" w:type="dxa"/>
            <w:vAlign w:val="center"/>
          </w:tcPr>
          <w:p w14:paraId="72DD4467">
            <w:pPr>
              <w:pStyle w:val="7"/>
              <w:snapToGrid w:val="0"/>
              <w:spacing w:line="400" w:lineRule="exact"/>
              <w:ind w:firstLine="0"/>
              <w:jc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45</w:t>
            </w:r>
            <w:r>
              <w:rPr>
                <w:rFonts w:hint="eastAsia" w:asciiTheme="minorEastAsia" w:hAnsiTheme="minorEastAsia" w:eastAsiaTheme="minorEastAsia" w:cstheme="minorEastAsia"/>
                <w:kern w:val="0"/>
                <w:szCs w:val="21"/>
                <w:lang w:val="en-US" w:eastAsia="zh-CN"/>
              </w:rPr>
              <w:t>,</w:t>
            </w:r>
            <w:r>
              <w:rPr>
                <w:rFonts w:hint="eastAsia" w:asciiTheme="minorEastAsia" w:hAnsiTheme="minorEastAsia" w:eastAsiaTheme="minorEastAsia" w:cstheme="minorEastAsia"/>
                <w:kern w:val="0"/>
                <w:szCs w:val="21"/>
              </w:rPr>
              <w:t>000</w:t>
            </w:r>
            <w:r>
              <w:rPr>
                <w:rFonts w:hint="eastAsia" w:asciiTheme="minorEastAsia" w:hAnsiTheme="minorEastAsia" w:eastAsiaTheme="minorEastAsia" w:cstheme="minorEastAsia"/>
                <w:kern w:val="0"/>
                <w:szCs w:val="21"/>
                <w:lang w:val="en-US" w:eastAsia="zh-CN"/>
              </w:rPr>
              <w:t>.00</w:t>
            </w:r>
          </w:p>
        </w:tc>
      </w:tr>
    </w:tbl>
    <w:p w14:paraId="0E596AA0">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4</w:t>
      </w:r>
      <w:r>
        <w:rPr>
          <w:rFonts w:hint="eastAsia" w:asciiTheme="minorEastAsia" w:hAnsiTheme="minorEastAsia" w:eastAsiaTheme="minorEastAsia" w:cstheme="minorEastAsia"/>
          <w:kern w:val="0"/>
          <w:szCs w:val="21"/>
        </w:rPr>
        <w:t>、服务期限、服务要求、商务要求等内容详见询价用户需求书。</w:t>
      </w:r>
    </w:p>
    <w:p w14:paraId="1746A70E">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二、供应商资格及要求：</w:t>
      </w:r>
    </w:p>
    <w:p w14:paraId="3D98DCFC">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供应商</w:t>
      </w:r>
      <w:r>
        <w:rPr>
          <w:rFonts w:hint="eastAsia" w:asciiTheme="minorEastAsia" w:hAnsiTheme="minorEastAsia" w:eastAsiaTheme="minorEastAsia" w:cstheme="minorEastAsia"/>
          <w:szCs w:val="21"/>
        </w:rPr>
        <w:t>必须是具有独立法人资格或经其授权具有承接本项目能力的分支机构，或为具有独立承担民事责任能力的其它组织（提供营业执照或事业单位法人证书或其他证明材料，如果是分支机构投标，还须同时提供其具备独立法人资格的上级主体出具的有效授权书，证明材料均为加盖公章的复印件，原件备查）。本项目不接受总公司与分支机构同时参与投标，也不接受同一总公司有两个或以上分支机构参与投标；如出现以上情形，该两家或以上投标人的投标文件均按无效投标处理；</w:t>
      </w:r>
    </w:p>
    <w:p w14:paraId="27FD9912">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参与本项目政府采购活动时不存在被有关部门禁止参与政府采购活动且在有效期内的情况（由供应商在《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4FF01B93">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具备《中华人民共和国政府采购法》第二十二条第一款的条件（由供应商在《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0B20CB5D">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不存在《深圳市财政局政府采购供应商信用信息管理办法》（深财规〔2023〕3 号）列明的严重违法失信行为，未被列入失信被执行人、</w:t>
      </w:r>
      <w:r>
        <w:rPr>
          <w:rFonts w:hint="eastAsia" w:asciiTheme="minorEastAsia" w:hAnsiTheme="minorEastAsia" w:eastAsiaTheme="minorEastAsia" w:cstheme="minorEastAsia"/>
        </w:rPr>
        <w:t>重大税收违法失信主体、政府采购严重违法失信行</w:t>
      </w:r>
      <w:r>
        <w:rPr>
          <w:rFonts w:hint="eastAsia" w:asciiTheme="minorEastAsia" w:hAnsiTheme="minorEastAsia" w:eastAsiaTheme="minorEastAsia" w:cstheme="minorEastAsia"/>
          <w:szCs w:val="21"/>
        </w:rPr>
        <w:t>为记录名单（由供应商在《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注：采购代理机构将通过“信用中国”中“信用服务”栏的“重大税收违法案件当事人名单”“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14:paraId="10822709">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zCs w:val="21"/>
        </w:rPr>
        <w:t>（由供应商在《</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承诺函》中作出声明，加盖公章）；</w:t>
      </w:r>
    </w:p>
    <w:p w14:paraId="03B0F8BC">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kern w:val="0"/>
          <w:szCs w:val="21"/>
        </w:rPr>
        <w:t>不同供应商的法定代表人、主要经营负责人、项目</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授权代表人、项目负责人、主要技术人员不得为同一人、属同一单位或者在同一单位缴纳社会保险；不同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文件不得由同一单位或者同一人编制；单位负责人为同一人或者存在直接控股、管理关系的不同供应商，不得参加本项目政府采购活动（由供应商填写《供应商基本情况表》</w:t>
      </w:r>
      <w:r>
        <w:rPr>
          <w:rFonts w:hint="eastAsia" w:asciiTheme="minorEastAsia" w:hAnsiTheme="minorEastAsia" w:eastAsiaTheme="minorEastAsia" w:cstheme="minorEastAsia"/>
          <w:color w:val="auto"/>
          <w:kern w:val="0"/>
          <w:szCs w:val="21"/>
        </w:rPr>
        <w:t>相关信息，如发现不同</w:t>
      </w:r>
      <w:r>
        <w:rPr>
          <w:rFonts w:hint="eastAsia" w:asciiTheme="minorEastAsia" w:hAnsiTheme="minorEastAsia" w:eastAsiaTheme="minorEastAsia" w:cstheme="minorEastAsia"/>
          <w:color w:val="auto"/>
          <w:kern w:val="0"/>
          <w:szCs w:val="21"/>
          <w:lang w:eastAsia="zh-CN"/>
        </w:rPr>
        <w:t>投标（响应）</w:t>
      </w:r>
      <w:r>
        <w:rPr>
          <w:rFonts w:hint="eastAsia" w:asciiTheme="minorEastAsia" w:hAnsiTheme="minorEastAsia" w:eastAsiaTheme="minorEastAsia" w:cstheme="minorEastAsia"/>
          <w:color w:val="auto"/>
          <w:kern w:val="0"/>
          <w:szCs w:val="21"/>
        </w:rPr>
        <w:t>供应商的相关信息存在上述“不得”的情形，作</w:t>
      </w:r>
      <w:r>
        <w:rPr>
          <w:rFonts w:hint="eastAsia" w:asciiTheme="minorEastAsia" w:hAnsiTheme="minorEastAsia" w:eastAsiaTheme="minorEastAsia" w:cstheme="minorEastAsia"/>
          <w:color w:val="auto"/>
          <w:kern w:val="0"/>
          <w:szCs w:val="21"/>
          <w:lang w:eastAsia="zh-CN"/>
        </w:rPr>
        <w:t>投标（响应）</w:t>
      </w:r>
      <w:r>
        <w:rPr>
          <w:rFonts w:hint="eastAsia" w:asciiTheme="minorEastAsia" w:hAnsiTheme="minorEastAsia" w:eastAsiaTheme="minorEastAsia" w:cstheme="minorEastAsia"/>
          <w:color w:val="auto"/>
          <w:kern w:val="0"/>
          <w:szCs w:val="21"/>
        </w:rPr>
        <w:t>无效处理）；</w:t>
      </w:r>
    </w:p>
    <w:p w14:paraId="56715ECB">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本项目</w:t>
      </w:r>
      <w:r>
        <w:rPr>
          <w:rFonts w:hint="eastAsia" w:asciiTheme="minorEastAsia" w:hAnsiTheme="minorEastAsia" w:eastAsiaTheme="minorEastAsia" w:cstheme="minorEastAsia"/>
          <w:color w:val="auto"/>
          <w:szCs w:val="21"/>
          <w:u w:val="single"/>
        </w:rPr>
        <w:t>不接受</w:t>
      </w:r>
      <w:r>
        <w:rPr>
          <w:rFonts w:hint="eastAsia" w:asciiTheme="minorEastAsia" w:hAnsiTheme="minorEastAsia" w:eastAsiaTheme="minorEastAsia" w:cstheme="minorEastAsia"/>
          <w:color w:val="auto"/>
          <w:szCs w:val="21"/>
        </w:rPr>
        <w:t>联合体</w:t>
      </w:r>
      <w:r>
        <w:rPr>
          <w:rFonts w:hint="eastAsia" w:asciiTheme="minorEastAsia" w:hAnsiTheme="minorEastAsia" w:eastAsiaTheme="minorEastAsia" w:cstheme="minorEastAsia"/>
          <w:color w:val="auto"/>
          <w:szCs w:val="21"/>
          <w:lang w:eastAsia="zh-CN"/>
        </w:rPr>
        <w:t>投标（响应）</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u w:val="single"/>
        </w:rPr>
        <w:t>不接受</w:t>
      </w:r>
      <w:r>
        <w:rPr>
          <w:rFonts w:hint="eastAsia" w:asciiTheme="minorEastAsia" w:hAnsiTheme="minorEastAsia" w:eastAsiaTheme="minorEastAsia" w:cstheme="minorEastAsia"/>
          <w:color w:val="auto"/>
          <w:szCs w:val="21"/>
        </w:rPr>
        <w:t>供应商选用进口产品参与</w:t>
      </w:r>
      <w:r>
        <w:rPr>
          <w:rFonts w:hint="eastAsia" w:asciiTheme="minorEastAsia" w:hAnsiTheme="minorEastAsia" w:eastAsiaTheme="minorEastAsia" w:cstheme="minorEastAsia"/>
          <w:color w:val="auto"/>
          <w:szCs w:val="21"/>
          <w:lang w:eastAsia="zh-CN"/>
        </w:rPr>
        <w:t>询价</w:t>
      </w:r>
      <w:r>
        <w:rPr>
          <w:rFonts w:hint="eastAsia" w:asciiTheme="minorEastAsia" w:hAnsiTheme="minorEastAsia" w:eastAsiaTheme="minorEastAsia" w:cstheme="minorEastAsia"/>
          <w:color w:val="auto"/>
          <w:szCs w:val="21"/>
        </w:rPr>
        <w:t>，不允许转包分包。</w:t>
      </w:r>
    </w:p>
    <w:p w14:paraId="4C2133CD">
      <w:pPr>
        <w:pStyle w:val="7"/>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三、供应商</w:t>
      </w:r>
      <w:r>
        <w:rPr>
          <w:rFonts w:hint="eastAsia" w:asciiTheme="minorEastAsia" w:hAnsiTheme="minorEastAsia" w:eastAsiaTheme="minorEastAsia" w:cstheme="minorEastAsia"/>
          <w:b/>
          <w:color w:val="auto"/>
          <w:kern w:val="0"/>
          <w:szCs w:val="21"/>
          <w:lang w:eastAsia="zh-CN"/>
        </w:rPr>
        <w:t>询价</w:t>
      </w:r>
      <w:r>
        <w:rPr>
          <w:rFonts w:hint="eastAsia" w:asciiTheme="minorEastAsia" w:hAnsiTheme="minorEastAsia" w:eastAsiaTheme="minorEastAsia" w:cstheme="minorEastAsia"/>
          <w:b/>
          <w:color w:val="auto"/>
          <w:kern w:val="0"/>
          <w:szCs w:val="21"/>
        </w:rPr>
        <w:t>程序及时间安排：</w:t>
      </w:r>
    </w:p>
    <w:p w14:paraId="3C0ACA41">
      <w:pPr>
        <w:widowControl/>
        <w:adjustRightInd w:val="0"/>
        <w:ind w:firstLine="422" w:firstLineChars="200"/>
        <w:jc w:val="left"/>
        <w:rPr>
          <w:rFonts w:hint="eastAsia"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1、</w:t>
      </w:r>
      <w:r>
        <w:rPr>
          <w:rFonts w:hint="eastAsia" w:asciiTheme="minorEastAsia" w:hAnsiTheme="minorEastAsia" w:eastAsiaTheme="minorEastAsia" w:cstheme="minorEastAsia"/>
          <w:b/>
          <w:color w:val="auto"/>
          <w:kern w:val="0"/>
          <w:szCs w:val="21"/>
          <w:lang w:eastAsia="zh-CN"/>
        </w:rPr>
        <w:t>询价</w:t>
      </w:r>
      <w:r>
        <w:rPr>
          <w:rFonts w:hint="eastAsia" w:asciiTheme="minorEastAsia" w:hAnsiTheme="minorEastAsia" w:eastAsiaTheme="minorEastAsia" w:cstheme="minorEastAsia"/>
          <w:b/>
          <w:color w:val="auto"/>
          <w:kern w:val="0"/>
          <w:szCs w:val="21"/>
        </w:rPr>
        <w:t>程序：</w:t>
      </w:r>
    </w:p>
    <w:p w14:paraId="1A720AD5">
      <w:pPr>
        <w:pStyle w:val="17"/>
        <w:shd w:val="clear" w:color="auto" w:fill="FFFFFF"/>
        <w:spacing w:before="0" w:beforeAutospacing="0" w:after="0" w:afterAutospacing="0"/>
        <w:ind w:firstLine="422"/>
        <w:rPr>
          <w:color w:val="auto"/>
          <w:sz w:val="21"/>
          <w:szCs w:val="21"/>
        </w:rPr>
      </w:pPr>
      <w:r>
        <w:rPr>
          <w:rFonts w:hint="eastAsia"/>
          <w:color w:val="auto"/>
          <w:sz w:val="21"/>
          <w:szCs w:val="21"/>
        </w:rPr>
        <w:t>（1）</w:t>
      </w:r>
      <w:r>
        <w:rPr>
          <w:rFonts w:hint="eastAsia"/>
          <w:color w:val="auto"/>
          <w:sz w:val="21"/>
          <w:szCs w:val="21"/>
          <w:lang w:eastAsia="zh-CN"/>
        </w:rPr>
        <w:t>投标（响应）</w:t>
      </w:r>
      <w:r>
        <w:rPr>
          <w:rFonts w:hint="eastAsia"/>
          <w:color w:val="auto"/>
          <w:sz w:val="21"/>
          <w:szCs w:val="21"/>
        </w:rPr>
        <w:t>。凡愿意参加询价的合格供应商，在询价截止时间前，登陆友和招标代理服务网（https://yhzb.uho.cn/），下载查看询价文件。售价：本次询价免费。</w:t>
      </w:r>
    </w:p>
    <w:p w14:paraId="40C12B08">
      <w:pPr>
        <w:pStyle w:val="17"/>
        <w:shd w:val="clear" w:color="auto" w:fill="FFFFFF"/>
        <w:spacing w:before="0" w:beforeAutospacing="0" w:after="0" w:afterAutospacing="0"/>
        <w:ind w:firstLine="422"/>
        <w:rPr>
          <w:sz w:val="21"/>
          <w:szCs w:val="21"/>
        </w:rPr>
      </w:pPr>
      <w:r>
        <w:rPr>
          <w:rFonts w:hint="eastAsia"/>
          <w:color w:val="auto"/>
          <w:sz w:val="21"/>
          <w:szCs w:val="21"/>
        </w:rPr>
        <w:t>（2）报价。请在2025年</w:t>
      </w:r>
      <w:r>
        <w:rPr>
          <w:rFonts w:hint="eastAsia"/>
          <w:color w:val="auto"/>
          <w:sz w:val="21"/>
          <w:szCs w:val="21"/>
          <w:lang w:val="en-US" w:eastAsia="zh-CN"/>
        </w:rPr>
        <w:t>8</w:t>
      </w:r>
      <w:r>
        <w:rPr>
          <w:rFonts w:hint="eastAsia"/>
          <w:color w:val="auto"/>
          <w:sz w:val="21"/>
          <w:szCs w:val="21"/>
        </w:rPr>
        <w:t>月</w:t>
      </w:r>
      <w:r>
        <w:rPr>
          <w:rFonts w:hint="eastAsia"/>
          <w:color w:val="auto"/>
          <w:sz w:val="21"/>
          <w:szCs w:val="21"/>
          <w:lang w:val="en-US" w:eastAsia="zh-CN"/>
        </w:rPr>
        <w:t>13</w:t>
      </w:r>
      <w:r>
        <w:rPr>
          <w:rFonts w:hint="eastAsia"/>
          <w:color w:val="auto"/>
          <w:sz w:val="21"/>
          <w:szCs w:val="21"/>
        </w:rPr>
        <w:t>日</w:t>
      </w:r>
      <w:r>
        <w:rPr>
          <w:rFonts w:hint="eastAsia"/>
          <w:color w:val="auto"/>
          <w:sz w:val="21"/>
          <w:szCs w:val="21"/>
          <w:lang w:val="en-US" w:eastAsia="zh-CN"/>
        </w:rPr>
        <w:t>9</w:t>
      </w:r>
      <w:r>
        <w:rPr>
          <w:rFonts w:hint="eastAsia"/>
          <w:color w:val="auto"/>
          <w:sz w:val="21"/>
          <w:szCs w:val="21"/>
        </w:rPr>
        <w:t>:</w:t>
      </w:r>
      <w:r>
        <w:rPr>
          <w:rFonts w:hint="eastAsia"/>
          <w:color w:val="auto"/>
          <w:sz w:val="21"/>
          <w:szCs w:val="21"/>
          <w:lang w:val="en-US" w:eastAsia="zh-CN"/>
        </w:rPr>
        <w:t>30</w:t>
      </w:r>
      <w:r>
        <w:rPr>
          <w:rFonts w:hint="eastAsia"/>
          <w:color w:val="auto"/>
          <w:sz w:val="21"/>
          <w:szCs w:val="21"/>
        </w:rPr>
        <w:t>:00之前把应</w:t>
      </w:r>
      <w:r>
        <w:rPr>
          <w:rFonts w:hint="eastAsia"/>
          <w:sz w:val="21"/>
          <w:szCs w:val="21"/>
        </w:rPr>
        <w:t>答文件上传到</w:t>
      </w:r>
      <w:r>
        <w:fldChar w:fldCharType="begin"/>
      </w:r>
      <w:r>
        <w:instrText xml:space="preserve"> HYPERLINK "https://yhjj.uho.cn/login" </w:instrText>
      </w:r>
      <w:r>
        <w:fldChar w:fldCharType="separate"/>
      </w:r>
      <w:r>
        <w:rPr>
          <w:rStyle w:val="25"/>
          <w:rFonts w:hint="eastAsia"/>
          <w:b/>
          <w:color w:val="auto"/>
          <w:sz w:val="21"/>
          <w:szCs w:val="21"/>
        </w:rPr>
        <w:t>友和竞价服务网</w:t>
      </w:r>
      <w:r>
        <w:rPr>
          <w:rStyle w:val="25"/>
          <w:rFonts w:hint="eastAsia"/>
          <w:b/>
          <w:color w:val="auto"/>
          <w:sz w:val="21"/>
          <w:szCs w:val="21"/>
        </w:rPr>
        <w:fldChar w:fldCharType="end"/>
      </w:r>
      <w:r>
        <w:rPr>
          <w:rStyle w:val="27"/>
          <w:rFonts w:hint="eastAsia"/>
          <w:b/>
          <w:color w:val="auto"/>
          <w:sz w:val="21"/>
          <w:szCs w:val="21"/>
        </w:rPr>
        <w:t>(超链接)</w:t>
      </w:r>
      <w:r>
        <w:rPr>
          <w:rFonts w:hint="eastAsia"/>
          <w:sz w:val="21"/>
          <w:szCs w:val="21"/>
        </w:rPr>
        <w:t>。（A.供应商须先行注册成为友和询价网供应商，审核通过后，方可进行询价服务。B.应答文件需为PDF格式，且大小不能超过50MB。）</w:t>
      </w:r>
    </w:p>
    <w:p w14:paraId="722B2D4C">
      <w:pPr>
        <w:pStyle w:val="17"/>
        <w:shd w:val="clear" w:color="auto" w:fill="FFFFFF"/>
        <w:spacing w:before="0" w:beforeAutospacing="0" w:after="0" w:afterAutospacing="0"/>
        <w:ind w:firstLine="422"/>
        <w:rPr>
          <w:sz w:val="21"/>
          <w:szCs w:val="21"/>
        </w:rPr>
      </w:pPr>
      <w:r>
        <w:rPr>
          <w:rFonts w:hint="eastAsia"/>
          <w:sz w:val="21"/>
          <w:szCs w:val="21"/>
        </w:rPr>
        <w:t>（3）确定询价结果。采购人按照成交原则，确定成交供应商。</w:t>
      </w:r>
    </w:p>
    <w:p w14:paraId="4BE07A03">
      <w:pPr>
        <w:pStyle w:val="17"/>
        <w:shd w:val="clear" w:color="auto" w:fill="FFFFFF"/>
        <w:spacing w:before="0" w:beforeAutospacing="0" w:after="0" w:afterAutospacing="0"/>
        <w:ind w:firstLine="422"/>
        <w:rPr>
          <w:sz w:val="21"/>
          <w:szCs w:val="21"/>
        </w:rPr>
      </w:pPr>
      <w:r>
        <w:rPr>
          <w:rFonts w:hint="eastAsia"/>
          <w:sz w:val="21"/>
          <w:szCs w:val="21"/>
        </w:rPr>
        <w:t>（4）发布成交公告。在确定成交供应商后发布成交公告。</w:t>
      </w:r>
    </w:p>
    <w:p w14:paraId="5C0BFCD6">
      <w:pPr>
        <w:pStyle w:val="17"/>
        <w:shd w:val="clear" w:color="auto" w:fill="FFFFFF"/>
        <w:spacing w:before="0" w:beforeAutospacing="0" w:after="0" w:afterAutospacing="0"/>
        <w:ind w:firstLine="422"/>
        <w:rPr>
          <w:sz w:val="21"/>
          <w:szCs w:val="21"/>
        </w:rPr>
      </w:pPr>
      <w:r>
        <w:rPr>
          <w:rFonts w:hint="eastAsia"/>
          <w:sz w:val="21"/>
          <w:szCs w:val="21"/>
        </w:rPr>
        <w:t>（5）领取中标(成交)通知书。成交公告公示期结束无异议后，采购人、成交供应商可领取中标(成交)通知书。</w:t>
      </w:r>
    </w:p>
    <w:p w14:paraId="558C00D8">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 xml:space="preserve"> </w:t>
      </w:r>
      <w:r>
        <w:rPr>
          <w:rFonts w:ascii="宋体" w:hAnsi="宋体" w:cs="宋体"/>
          <w:b/>
          <w:kern w:val="0"/>
          <w:szCs w:val="21"/>
        </w:rPr>
        <w:t>2</w:t>
      </w:r>
      <w:r>
        <w:rPr>
          <w:rFonts w:hint="eastAsia" w:ascii="宋体" w:hAnsi="宋体" w:cs="宋体"/>
          <w:b/>
          <w:kern w:val="0"/>
          <w:szCs w:val="21"/>
        </w:rPr>
        <w:t>、时间安排：</w:t>
      </w:r>
    </w:p>
    <w:p w14:paraId="74229580">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（1）公告发布日期：</w:t>
      </w:r>
      <w:r>
        <w:rPr>
          <w:rFonts w:hint="eastAsia" w:ascii="宋体" w:hAnsi="宋体" w:cs="宋体"/>
          <w:kern w:val="0"/>
          <w:szCs w:val="21"/>
          <w:u w:val="single"/>
        </w:rPr>
        <w:t>2025年</w:t>
      </w:r>
      <w:r>
        <w:rPr>
          <w:rFonts w:hint="eastAsia" w:ascii="宋体" w:hAnsi="宋体" w:cs="宋体"/>
          <w:kern w:val="0"/>
          <w:szCs w:val="21"/>
          <w:u w:val="single"/>
          <w:lang w:val="en-US" w:eastAsia="zh-CN"/>
        </w:rPr>
        <w:t>8</w:t>
      </w:r>
      <w:r>
        <w:rPr>
          <w:rFonts w:hint="eastAsia" w:ascii="宋体" w:hAnsi="宋体" w:cs="宋体"/>
          <w:kern w:val="0"/>
          <w:szCs w:val="21"/>
          <w:u w:val="single"/>
        </w:rPr>
        <w:t>月</w:t>
      </w:r>
      <w:r>
        <w:rPr>
          <w:rFonts w:hint="eastAsia" w:ascii="宋体" w:hAnsi="宋体" w:cs="宋体"/>
          <w:kern w:val="0"/>
          <w:szCs w:val="21"/>
          <w:u w:val="single"/>
          <w:lang w:val="en-US" w:eastAsia="zh-CN"/>
        </w:rPr>
        <w:t>7</w:t>
      </w:r>
      <w:r>
        <w:rPr>
          <w:rFonts w:hint="eastAsia" w:ascii="宋体" w:hAnsi="宋体" w:cs="宋体"/>
          <w:kern w:val="0"/>
          <w:szCs w:val="21"/>
          <w:u w:val="single"/>
        </w:rPr>
        <w:t>日</w:t>
      </w:r>
      <w:r>
        <w:rPr>
          <w:rFonts w:hint="eastAsia" w:ascii="宋体" w:hAnsi="宋体" w:cs="宋体"/>
          <w:kern w:val="0"/>
          <w:szCs w:val="21"/>
        </w:rPr>
        <w:t>（北京时间）；</w:t>
      </w:r>
    </w:p>
    <w:p w14:paraId="0773AB7C">
      <w:pPr>
        <w:widowControl/>
        <w:adjustRightInd w:val="0"/>
        <w:ind w:firstLine="422" w:firstLineChars="200"/>
        <w:jc w:val="left"/>
        <w:rPr>
          <w:rFonts w:ascii="宋体" w:hAnsi="宋体" w:cs="宋体"/>
          <w:kern w:val="0"/>
          <w:szCs w:val="21"/>
        </w:rPr>
      </w:pPr>
      <w:r>
        <w:rPr>
          <w:rFonts w:hint="eastAsia" w:ascii="宋体" w:hAnsi="宋体" w:cs="宋体"/>
          <w:b/>
          <w:kern w:val="0"/>
          <w:szCs w:val="21"/>
        </w:rPr>
        <w:t>（2）询价截止时间：</w:t>
      </w:r>
      <w:r>
        <w:rPr>
          <w:rFonts w:hint="eastAsia" w:ascii="宋体" w:hAnsi="宋体" w:cs="宋体"/>
          <w:kern w:val="0"/>
          <w:szCs w:val="21"/>
          <w:u w:val="single"/>
        </w:rPr>
        <w:t>2025年</w:t>
      </w:r>
      <w:r>
        <w:rPr>
          <w:rFonts w:hint="eastAsia" w:ascii="宋体" w:hAnsi="宋体" w:cs="宋体"/>
          <w:kern w:val="0"/>
          <w:szCs w:val="21"/>
          <w:u w:val="single"/>
          <w:lang w:val="en-US" w:eastAsia="zh-CN"/>
        </w:rPr>
        <w:t>8</w:t>
      </w:r>
      <w:r>
        <w:rPr>
          <w:rFonts w:hint="eastAsia" w:ascii="宋体" w:hAnsi="宋体" w:cs="宋体"/>
          <w:kern w:val="0"/>
          <w:szCs w:val="21"/>
          <w:u w:val="single"/>
        </w:rPr>
        <w:t>月</w:t>
      </w:r>
      <w:r>
        <w:rPr>
          <w:rFonts w:hint="eastAsia" w:ascii="宋体" w:hAnsi="宋体" w:cs="宋体"/>
          <w:kern w:val="0"/>
          <w:szCs w:val="21"/>
          <w:u w:val="single"/>
          <w:lang w:val="en-US" w:eastAsia="zh-CN"/>
        </w:rPr>
        <w:t>13</w:t>
      </w:r>
      <w:bookmarkStart w:id="17" w:name="_GoBack"/>
      <w:bookmarkEnd w:id="17"/>
      <w:r>
        <w:rPr>
          <w:rFonts w:hint="eastAsia" w:ascii="宋体" w:hAnsi="宋体" w:cs="宋体"/>
          <w:kern w:val="0"/>
          <w:szCs w:val="21"/>
          <w:u w:val="single"/>
        </w:rPr>
        <w:t>日</w:t>
      </w:r>
      <w:r>
        <w:rPr>
          <w:rFonts w:hint="eastAsia" w:ascii="宋体" w:hAnsi="宋体" w:cs="宋体"/>
          <w:kern w:val="0"/>
          <w:szCs w:val="21"/>
          <w:u w:val="single"/>
          <w:lang w:val="en-US" w:eastAsia="zh-CN"/>
        </w:rPr>
        <w:t>9</w:t>
      </w:r>
      <w:r>
        <w:rPr>
          <w:rFonts w:hint="eastAsia" w:ascii="宋体" w:hAnsi="宋体" w:cs="宋体"/>
          <w:kern w:val="0"/>
          <w:szCs w:val="21"/>
          <w:u w:val="single"/>
        </w:rPr>
        <w:t>:</w:t>
      </w:r>
      <w:r>
        <w:rPr>
          <w:rFonts w:hint="eastAsia" w:ascii="宋体" w:hAnsi="宋体" w:cs="宋体"/>
          <w:kern w:val="0"/>
          <w:szCs w:val="21"/>
          <w:u w:val="single"/>
          <w:lang w:val="en-US" w:eastAsia="zh-CN"/>
        </w:rPr>
        <w:t>30</w:t>
      </w:r>
      <w:r>
        <w:rPr>
          <w:rFonts w:hint="eastAsia" w:ascii="宋体" w:hAnsi="宋体" w:cs="宋体"/>
          <w:kern w:val="0"/>
          <w:szCs w:val="21"/>
          <w:u w:val="single"/>
        </w:rPr>
        <w:t>:00</w:t>
      </w:r>
      <w:r>
        <w:rPr>
          <w:rFonts w:hint="eastAsia" w:ascii="宋体" w:hAnsi="宋体" w:cs="宋体"/>
          <w:kern w:val="0"/>
          <w:szCs w:val="21"/>
        </w:rPr>
        <w:t>（北京时间）；</w:t>
      </w:r>
    </w:p>
    <w:p w14:paraId="132719F5">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四、询价文件主要内容：</w:t>
      </w:r>
    </w:p>
    <w:p w14:paraId="2F3791D0">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1、项目询价文件由</w:t>
      </w:r>
      <w:r>
        <w:rPr>
          <w:rFonts w:hint="eastAsia" w:ascii="宋体" w:hAnsi="宋体" w:cs="宋体"/>
          <w:b/>
          <w:kern w:val="0"/>
          <w:szCs w:val="21"/>
        </w:rPr>
        <w:t>询价公告</w:t>
      </w:r>
      <w:r>
        <w:rPr>
          <w:rFonts w:hint="eastAsia" w:ascii="宋体" w:hAnsi="宋体" w:cs="宋体"/>
          <w:kern w:val="0"/>
          <w:szCs w:val="21"/>
        </w:rPr>
        <w:t>、</w:t>
      </w:r>
      <w:r>
        <w:rPr>
          <w:rFonts w:hint="eastAsia" w:ascii="宋体" w:hAnsi="宋体" w:cs="宋体"/>
          <w:b/>
          <w:kern w:val="0"/>
          <w:szCs w:val="21"/>
        </w:rPr>
        <w:t>询价用户需求书</w:t>
      </w:r>
      <w:r>
        <w:rPr>
          <w:rFonts w:hint="eastAsia" w:ascii="宋体" w:hAnsi="宋体" w:cs="宋体"/>
          <w:kern w:val="0"/>
          <w:szCs w:val="21"/>
        </w:rPr>
        <w:t>和</w:t>
      </w:r>
      <w:r>
        <w:rPr>
          <w:rFonts w:hint="eastAsia" w:ascii="宋体" w:hAnsi="宋体" w:cs="宋体"/>
          <w:b/>
          <w:kern w:val="0"/>
          <w:szCs w:val="21"/>
        </w:rPr>
        <w:t>询价应答文件格式</w:t>
      </w:r>
      <w:r>
        <w:rPr>
          <w:rFonts w:hint="eastAsia" w:ascii="宋体" w:hAnsi="宋体" w:cs="宋体"/>
          <w:kern w:val="0"/>
          <w:szCs w:val="21"/>
        </w:rPr>
        <w:t>三部分组成。</w:t>
      </w:r>
    </w:p>
    <w:p w14:paraId="3CC276F5">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2、该询价文件格式适用于通用类服务的询价。</w:t>
      </w:r>
    </w:p>
    <w:p w14:paraId="7D0E65B7">
      <w:pPr>
        <w:widowControl/>
        <w:adjustRightInd w:val="0"/>
        <w:ind w:firstLine="420" w:firstLineChars="200"/>
        <w:jc w:val="left"/>
        <w:rPr>
          <w:rFonts w:ascii="宋体" w:hAnsi="宋体" w:cs="宋体"/>
          <w:kern w:val="0"/>
          <w:szCs w:val="21"/>
        </w:rPr>
      </w:pPr>
      <w:r>
        <w:rPr>
          <w:rFonts w:hint="eastAsia" w:ascii="宋体" w:hAnsi="宋体" w:cs="宋体"/>
          <w:kern w:val="0"/>
          <w:szCs w:val="21"/>
        </w:rPr>
        <w:t>3、询价用户需求书主要包含本项目的具体采购需求、服务期限等要求。</w:t>
      </w:r>
    </w:p>
    <w:p w14:paraId="15FD9894">
      <w:pPr>
        <w:widowControl/>
        <w:adjustRightInd w:val="0"/>
        <w:ind w:firstLine="420" w:firstLineChars="200"/>
        <w:jc w:val="left"/>
        <w:rPr>
          <w:rFonts w:ascii="宋体" w:hAnsi="宋体" w:cs="宋体"/>
          <w:kern w:val="0"/>
          <w:szCs w:val="21"/>
        </w:rPr>
      </w:pPr>
      <w:r>
        <w:rPr>
          <w:rFonts w:hint="eastAsia" w:ascii="宋体" w:hAnsi="宋体" w:cs="宋体"/>
          <w:kern w:val="0"/>
          <w:szCs w:val="21"/>
        </w:rPr>
        <w:t>4、询价公告和询价用户需求书出现不一致时，按以下优先顺序解释：</w:t>
      </w:r>
    </w:p>
    <w:p w14:paraId="4835BD8E">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（1）本项目对供应商的资格及要求以询价公告为准，当询价公告与询价用户需求书不一致时，询价公告优于询价用户需求书。</w:t>
      </w:r>
    </w:p>
    <w:p w14:paraId="2EF4A2A9">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（2）本项目对商品的数量以询价公告的产品数量为准，询价用户需求书中的产品数量应与询价公告中产品数量相对应。</w:t>
      </w:r>
    </w:p>
    <w:p w14:paraId="3F931604">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5、供应商按询价应答文件格式要求填写响应内容，</w:t>
      </w:r>
      <w:r>
        <w:rPr>
          <w:rFonts w:hint="eastAsia" w:ascii="宋体" w:hAnsi="宋体" w:cs="宋体"/>
          <w:b/>
          <w:kern w:val="0"/>
          <w:szCs w:val="21"/>
        </w:rPr>
        <w:t>应答文件需要盖单位公章。</w:t>
      </w:r>
    </w:p>
    <w:p w14:paraId="360330C4">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五、询价成交原则：</w:t>
      </w:r>
    </w:p>
    <w:p w14:paraId="72DB0970">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14:paraId="7831DF77">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有效供应商是指参加本项目询价，且对本项目进行实质性响应的供应商。有效供应商数量应不少于三家，</w:t>
      </w:r>
      <w:r>
        <w:rPr>
          <w:rFonts w:hint="eastAsia" w:ascii="宋体" w:hAnsi="宋体" w:cs="宋体"/>
          <w:b/>
          <w:bCs/>
          <w:kern w:val="0"/>
          <w:szCs w:val="21"/>
        </w:rPr>
        <w:t>按本公告第八条</w:t>
      </w:r>
      <w:r>
        <w:rPr>
          <w:rFonts w:hint="eastAsia" w:ascii="宋体" w:hAnsi="宋体" w:cs="宋体"/>
          <w:b/>
          <w:kern w:val="0"/>
          <w:szCs w:val="21"/>
        </w:rPr>
        <w:t>询价有关情况处理</w:t>
      </w:r>
      <w:r>
        <w:rPr>
          <w:rFonts w:hint="eastAsia" w:ascii="宋体" w:hAnsi="宋体" w:cs="宋体"/>
          <w:kern w:val="0"/>
          <w:szCs w:val="21"/>
        </w:rPr>
        <w:t>。</w:t>
      </w:r>
    </w:p>
    <w:p w14:paraId="43DECAE7">
      <w:pPr>
        <w:widowControl/>
        <w:adjustRightInd w:val="0"/>
        <w:ind w:firstLine="422" w:firstLineChars="200"/>
        <w:jc w:val="left"/>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，完全满足询价文件的实质性要求，按照调整后报价由低到高的顺序，依据询价文件中规定的数量或比例推荐候选成交供应商。</w:t>
      </w:r>
    </w:p>
    <w:p w14:paraId="66BC81F7">
      <w:pPr>
        <w:widowControl/>
        <w:adjustRightInd w:val="0"/>
        <w:ind w:firstLine="420" w:firstLineChars="200"/>
        <w:jc w:val="left"/>
        <w:rPr>
          <w:rFonts w:ascii="宋体" w:hAnsi="宋体" w:cs="宋体"/>
          <w:color w:val="auto"/>
          <w:kern w:val="0"/>
          <w:szCs w:val="21"/>
        </w:rPr>
      </w:pPr>
      <w:r>
        <w:rPr>
          <w:rFonts w:hint="eastAsia" w:ascii="宋体" w:hAnsi="宋体" w:cs="宋体"/>
          <w:kern w:val="0"/>
          <w:szCs w:val="21"/>
        </w:rPr>
        <w:t>3、采购人在参</w:t>
      </w:r>
      <w:r>
        <w:rPr>
          <w:rFonts w:hint="eastAsia" w:ascii="宋体" w:hAnsi="宋体" w:cs="宋体"/>
          <w:color w:val="auto"/>
          <w:kern w:val="0"/>
          <w:szCs w:val="21"/>
        </w:rPr>
        <w:t>与询价的有效供应商中，按照最低价法，确定最低报价的1家为成交供应商。如出现两家或以上的最低报价，由采购人自行确定1家为成交供应商。</w:t>
      </w:r>
    </w:p>
    <w:p w14:paraId="0C534A04">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w:t>
      </w:r>
      <w:r>
        <w:rPr>
          <w:rFonts w:hint="eastAsia" w:ascii="宋体" w:hAnsi="宋体" w:cs="宋体"/>
          <w:color w:val="auto"/>
          <w:kern w:val="0"/>
          <w:szCs w:val="21"/>
          <w:lang w:eastAsia="zh-CN"/>
        </w:rPr>
        <w:t>投标（响应）</w:t>
      </w:r>
      <w:r>
        <w:rPr>
          <w:rFonts w:hint="eastAsia" w:ascii="宋体" w:hAnsi="宋体" w:cs="宋体"/>
          <w:color w:val="auto"/>
          <w:kern w:val="0"/>
          <w:szCs w:val="21"/>
        </w:rPr>
        <w:t>处理。</w:t>
      </w:r>
    </w:p>
    <w:p w14:paraId="26125FEA">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六、供应商符合性审查标准：</w:t>
      </w:r>
    </w:p>
    <w:p w14:paraId="5FF1509E">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供应商出现下列情形之一的，其应标将被判定为未通过符合性审查：</w:t>
      </w:r>
    </w:p>
    <w:p w14:paraId="4D710620">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1、报价总价超过项目中的预算总额，或者报价单价超过项目对应的单项预算</w:t>
      </w:r>
      <w:r>
        <w:rPr>
          <w:rFonts w:hint="eastAsia" w:ascii="宋体" w:hAnsi="宋体" w:cs="宋体"/>
          <w:color w:val="auto"/>
          <w:kern w:val="0"/>
          <w:szCs w:val="21"/>
          <w:lang w:val="en-US" w:eastAsia="zh-CN"/>
        </w:rPr>
        <w:t>或未按询价文件分项报价清单表（如有）要求进行报价</w:t>
      </w:r>
      <w:r>
        <w:rPr>
          <w:rFonts w:hint="eastAsia" w:ascii="宋体" w:hAnsi="宋体" w:cs="宋体"/>
          <w:color w:val="auto"/>
          <w:kern w:val="0"/>
          <w:szCs w:val="21"/>
        </w:rPr>
        <w:t>。</w:t>
      </w:r>
    </w:p>
    <w:p w14:paraId="6936EF5C">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2、供应商资质不符合本项目“供应商资格及要求”的。</w:t>
      </w:r>
    </w:p>
    <w:p w14:paraId="6F9C0E14">
      <w:pPr>
        <w:widowControl/>
        <w:adjustRightInd w:val="0"/>
        <w:ind w:firstLine="420" w:firstLineChars="200"/>
        <w:jc w:val="left"/>
        <w:rPr>
          <w:rFonts w:ascii="宋体" w:hAnsi="宋体" w:cs="宋体"/>
          <w:kern w:val="0"/>
          <w:szCs w:val="21"/>
        </w:rPr>
      </w:pPr>
      <w:r>
        <w:rPr>
          <w:rFonts w:hint="eastAsia" w:ascii="宋体" w:hAnsi="宋体" w:cs="宋体"/>
          <w:color w:val="auto"/>
          <w:kern w:val="0"/>
          <w:szCs w:val="21"/>
        </w:rPr>
        <w:t>3、供应商响应的服务期限长于本项目用户需求书中约定的服务期限</w:t>
      </w:r>
      <w:r>
        <w:rPr>
          <w:rFonts w:hint="eastAsia" w:ascii="宋体" w:hAnsi="宋体" w:cs="宋体"/>
          <w:kern w:val="0"/>
          <w:szCs w:val="21"/>
        </w:rPr>
        <w:t>要求。</w:t>
      </w:r>
    </w:p>
    <w:p w14:paraId="69013C69">
      <w:pPr>
        <w:widowControl/>
        <w:adjustRightInd w:val="0"/>
        <w:ind w:firstLine="420" w:firstLineChars="200"/>
        <w:jc w:val="left"/>
        <w:rPr>
          <w:rFonts w:ascii="宋体" w:hAnsi="宋体" w:cs="宋体"/>
          <w:kern w:val="0"/>
          <w:szCs w:val="21"/>
        </w:rPr>
      </w:pPr>
      <w:r>
        <w:rPr>
          <w:rFonts w:hint="eastAsia" w:ascii="宋体" w:hAnsi="宋体" w:cs="宋体"/>
          <w:kern w:val="0"/>
          <w:szCs w:val="21"/>
        </w:rPr>
        <w:t>4、所投货物、服务在技术、商务等方面没有实质性满足询价文件要求的（是否实质性满足询价文件要求，根据《实质性条款响应情况表》做出评判）。</w:t>
      </w:r>
    </w:p>
    <w:p w14:paraId="53757F87">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6、供应商应答文件中分项报价之和与总价不一致时，按照本公告第七条询价争议的处理。</w:t>
      </w:r>
    </w:p>
    <w:p w14:paraId="17641F76">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7、供应商应答文件未按询价应答文件格式规定内容、格式提交或填写不完整。</w:t>
      </w:r>
    </w:p>
    <w:p w14:paraId="6972C68F">
      <w:pPr>
        <w:widowControl/>
        <w:adjustRightInd w:val="0"/>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8、供应商应答文件用不属于本公司的注册账户进行递交（响应）。</w:t>
      </w:r>
    </w:p>
    <w:p w14:paraId="5FFDF55B">
      <w:pPr>
        <w:widowControl/>
        <w:adjustRightInd w:val="0"/>
        <w:ind w:firstLine="420" w:firstLineChars="200"/>
        <w:jc w:val="left"/>
        <w:rPr>
          <w:rFonts w:ascii="宋体" w:hAnsi="宋体" w:cs="宋体"/>
          <w:kern w:val="0"/>
          <w:szCs w:val="21"/>
        </w:rPr>
      </w:pPr>
      <w:r>
        <w:rPr>
          <w:rFonts w:hint="eastAsia" w:ascii="宋体" w:hAnsi="宋体" w:cs="宋体"/>
          <w:kern w:val="0"/>
          <w:szCs w:val="21"/>
          <w:lang w:val="en-US" w:eastAsia="zh-CN"/>
        </w:rPr>
        <w:t>9、供应商应答文件电子文档带病毒</w:t>
      </w:r>
      <w:r>
        <w:rPr>
          <w:rFonts w:hint="eastAsia" w:ascii="宋体" w:hAnsi="宋体" w:cs="宋体"/>
          <w:kern w:val="0"/>
          <w:szCs w:val="21"/>
        </w:rPr>
        <w:t>。</w:t>
      </w:r>
    </w:p>
    <w:p w14:paraId="3ADE01C9">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七、询价争议的解决：</w:t>
      </w:r>
    </w:p>
    <w:p w14:paraId="69898388">
      <w:pPr>
        <w:widowControl/>
        <w:adjustRightInd w:val="0"/>
        <w:ind w:firstLine="420" w:firstLineChars="200"/>
        <w:jc w:val="left"/>
        <w:rPr>
          <w:rFonts w:ascii="宋体" w:hAnsi="宋体" w:cs="宋体"/>
          <w:kern w:val="0"/>
          <w:szCs w:val="21"/>
        </w:rPr>
      </w:pPr>
      <w:r>
        <w:rPr>
          <w:rFonts w:hint="eastAsia" w:ascii="宋体" w:hAnsi="宋体" w:cs="宋体"/>
          <w:kern w:val="0"/>
          <w:szCs w:val="21"/>
          <w:lang w:eastAsia="zh-CN"/>
        </w:rPr>
        <w:t>投标（响应）</w:t>
      </w:r>
      <w:r>
        <w:rPr>
          <w:rFonts w:hint="eastAsia" w:ascii="宋体" w:hAnsi="宋体" w:cs="宋体"/>
          <w:kern w:val="0"/>
          <w:szCs w:val="21"/>
        </w:rPr>
        <w:t>文件报价出现前后不一致的，除另有规定外，按照下列规定修正：</w:t>
      </w:r>
    </w:p>
    <w:p w14:paraId="63DCB45C">
      <w:pPr>
        <w:widowControl/>
        <w:adjustRightInd w:val="0"/>
        <w:ind w:firstLine="420" w:firstLineChars="200"/>
        <w:jc w:val="left"/>
        <w:rPr>
          <w:rFonts w:ascii="宋体" w:hAnsi="宋体" w:cs="宋体"/>
          <w:kern w:val="0"/>
          <w:szCs w:val="21"/>
        </w:rPr>
      </w:pPr>
      <w:r>
        <w:rPr>
          <w:rFonts w:hint="eastAsia" w:ascii="宋体" w:hAnsi="宋体" w:cs="宋体"/>
          <w:kern w:val="0"/>
          <w:szCs w:val="21"/>
        </w:rPr>
        <w:t>1、应答文件中报价一览表</w:t>
      </w:r>
      <w:r>
        <w:rPr>
          <w:rFonts w:hint="eastAsia" w:ascii="宋体" w:hAnsi="宋体" w:cs="宋体"/>
          <w:kern w:val="0"/>
          <w:szCs w:val="21"/>
          <w:lang w:eastAsia="zh-CN"/>
        </w:rPr>
        <w:t>投标（响应）</w:t>
      </w:r>
      <w:r>
        <w:rPr>
          <w:rFonts w:hint="eastAsia" w:ascii="宋体" w:hAnsi="宋体" w:cs="宋体"/>
          <w:kern w:val="0"/>
          <w:szCs w:val="21"/>
        </w:rPr>
        <w:t>报价内容与应答文件中报价相应内容不一致的，以报价一览表为准；</w:t>
      </w:r>
    </w:p>
    <w:p w14:paraId="6DA66C04">
      <w:pPr>
        <w:widowControl/>
        <w:adjustRightInd w:val="0"/>
        <w:ind w:firstLine="420" w:firstLineChars="200"/>
        <w:jc w:val="left"/>
        <w:rPr>
          <w:rFonts w:ascii="宋体" w:hAnsi="宋体" w:cs="宋体"/>
          <w:kern w:val="0"/>
          <w:szCs w:val="21"/>
        </w:rPr>
      </w:pPr>
      <w:r>
        <w:rPr>
          <w:rFonts w:hint="eastAsia" w:ascii="宋体" w:hAnsi="宋体" w:cs="宋体"/>
          <w:kern w:val="0"/>
          <w:szCs w:val="21"/>
        </w:rPr>
        <w:t>2、大写金额和小写金额不一致的，以大写金额为准；</w:t>
      </w:r>
    </w:p>
    <w:p w14:paraId="724055BC">
      <w:pPr>
        <w:widowControl/>
        <w:adjustRightInd w:val="0"/>
        <w:ind w:firstLine="420" w:firstLineChars="200"/>
        <w:jc w:val="left"/>
        <w:rPr>
          <w:rFonts w:ascii="宋体" w:hAnsi="宋体" w:cs="宋体"/>
          <w:kern w:val="0"/>
          <w:szCs w:val="21"/>
        </w:rPr>
      </w:pPr>
      <w:r>
        <w:rPr>
          <w:rFonts w:hint="eastAsia" w:ascii="宋体" w:hAnsi="宋体" w:cs="宋体"/>
          <w:kern w:val="0"/>
          <w:szCs w:val="21"/>
        </w:rPr>
        <w:t>3、单价金额小数点或者百分比有明显错位，以报价一览表的总价为准，并修改单价；</w:t>
      </w:r>
    </w:p>
    <w:p w14:paraId="017BC556">
      <w:pPr>
        <w:widowControl/>
        <w:adjustRightInd w:val="0"/>
        <w:ind w:firstLine="420" w:firstLineChars="200"/>
        <w:jc w:val="left"/>
        <w:rPr>
          <w:rFonts w:ascii="宋体" w:hAnsi="宋体" w:cs="宋体"/>
          <w:kern w:val="0"/>
          <w:szCs w:val="21"/>
        </w:rPr>
      </w:pPr>
      <w:r>
        <w:rPr>
          <w:rFonts w:hint="eastAsia" w:ascii="宋体" w:hAnsi="宋体" w:cs="宋体"/>
          <w:kern w:val="0"/>
          <w:szCs w:val="21"/>
        </w:rPr>
        <w:t>4、总价金额与按单价汇总金额不一致的，以单价金额计算结果为准。</w:t>
      </w:r>
    </w:p>
    <w:p w14:paraId="768C1983">
      <w:pPr>
        <w:widowControl/>
        <w:adjustRightInd w:val="0"/>
        <w:ind w:firstLine="420" w:firstLineChars="200"/>
        <w:jc w:val="left"/>
        <w:rPr>
          <w:rFonts w:ascii="宋体" w:hAnsi="宋体" w:cs="宋体"/>
          <w:kern w:val="0"/>
          <w:szCs w:val="21"/>
        </w:rPr>
      </w:pPr>
      <w:r>
        <w:rPr>
          <w:rFonts w:hint="eastAsia" w:ascii="宋体" w:hAnsi="宋体" w:cs="宋体"/>
          <w:kern w:val="0"/>
          <w:szCs w:val="21"/>
        </w:rPr>
        <w:t>5、同时出现两种以上不一致的，按照前款规定的顺序修正。</w:t>
      </w:r>
    </w:p>
    <w:p w14:paraId="3DB26CED">
      <w:pPr>
        <w:widowControl/>
        <w:adjustRightInd w:val="0"/>
        <w:ind w:firstLine="420" w:firstLineChars="200"/>
        <w:jc w:val="left"/>
        <w:rPr>
          <w:rFonts w:ascii="宋体" w:hAnsi="宋体" w:cs="宋体"/>
          <w:kern w:val="0"/>
          <w:szCs w:val="21"/>
        </w:rPr>
      </w:pPr>
      <w:r>
        <w:rPr>
          <w:rFonts w:hint="eastAsia" w:ascii="宋体" w:hAnsi="宋体" w:cs="宋体"/>
          <w:kern w:val="0"/>
          <w:szCs w:val="21"/>
        </w:rPr>
        <w:t>采购人以修正后的分项报价之和为成交金额并签订合同。</w:t>
      </w:r>
    </w:p>
    <w:p w14:paraId="0A211B31">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八、询价有关情况处理：</w:t>
      </w:r>
    </w:p>
    <w:p w14:paraId="533C9795">
      <w:pPr>
        <w:widowControl/>
        <w:adjustRightInd w:val="0"/>
        <w:ind w:firstLine="420" w:firstLineChars="200"/>
        <w:jc w:val="left"/>
        <w:rPr>
          <w:rFonts w:ascii="宋体" w:hAnsi="宋体" w:cs="宋体"/>
          <w:kern w:val="0"/>
          <w:szCs w:val="21"/>
        </w:rPr>
      </w:pPr>
      <w:r>
        <w:rPr>
          <w:rFonts w:hint="eastAsia" w:ascii="宋体" w:hAnsi="宋体" w:cs="宋体"/>
          <w:kern w:val="0"/>
          <w:szCs w:val="21"/>
        </w:rPr>
        <w:t>1、第一次询价公告发出后，如响应供应商或合格供应商家数不足三家，则第一次询价失败；第二次询价公告发出后，如响应供应商或合格供应商家数不足三家，按以下方式进行：</w:t>
      </w:r>
    </w:p>
    <w:p w14:paraId="54E4DBCD">
      <w:pPr>
        <w:widowControl/>
        <w:adjustRightInd w:val="0"/>
        <w:ind w:firstLine="420" w:firstLineChars="200"/>
        <w:jc w:val="left"/>
        <w:rPr>
          <w:rFonts w:ascii="宋体" w:hAnsi="宋体" w:cs="宋体"/>
          <w:kern w:val="0"/>
          <w:szCs w:val="21"/>
        </w:rPr>
      </w:pPr>
      <w:r>
        <w:rPr>
          <w:rFonts w:hint="eastAsia" w:ascii="宋体" w:hAnsi="宋体" w:cs="宋体"/>
          <w:kern w:val="0"/>
          <w:szCs w:val="21"/>
        </w:rPr>
        <w:t>1.1若为两家合格供应商，则推荐报价最低的合格供应商作为成交供应商；</w:t>
      </w:r>
      <w:r>
        <w:rPr>
          <w:rFonts w:ascii="宋体" w:hAnsi="宋体" w:cs="宋体"/>
          <w:kern w:val="0"/>
          <w:szCs w:val="21"/>
        </w:rPr>
        <w:t xml:space="preserve"> </w:t>
      </w:r>
    </w:p>
    <w:p w14:paraId="56D139B7">
      <w:pPr>
        <w:widowControl/>
        <w:adjustRightInd w:val="0"/>
        <w:ind w:firstLine="420" w:firstLineChars="20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r>
        <w:rPr>
          <w:rFonts w:hint="eastAsia"/>
        </w:rPr>
        <w:t xml:space="preserve"> </w:t>
      </w:r>
      <w:r>
        <w:rPr>
          <w:rFonts w:hint="eastAsia" w:ascii="宋体" w:hAnsi="宋体" w:cs="宋体"/>
          <w:kern w:val="0"/>
          <w:szCs w:val="21"/>
        </w:rPr>
        <w:t>如为一家合格供应商，直接确定其为本项目成交供应商；</w:t>
      </w:r>
    </w:p>
    <w:p w14:paraId="174CF7E9">
      <w:pPr>
        <w:widowControl/>
        <w:adjustRightInd w:val="0"/>
        <w:ind w:firstLine="420" w:firstLineChars="200"/>
        <w:jc w:val="left"/>
        <w:rPr>
          <w:rFonts w:ascii="宋体" w:hAnsi="宋体" w:cs="宋体"/>
          <w:kern w:val="0"/>
          <w:szCs w:val="21"/>
        </w:rPr>
      </w:pPr>
      <w:r>
        <w:rPr>
          <w:rFonts w:hint="eastAsia" w:ascii="宋体" w:hAnsi="宋体" w:cs="宋体"/>
          <w:kern w:val="0"/>
          <w:szCs w:val="21"/>
        </w:rPr>
        <w:t>1.3.无有效供应商的，项目询价失败。</w:t>
      </w:r>
    </w:p>
    <w:p w14:paraId="1CCBE326">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w:t>
      </w:r>
      <w:r>
        <w:rPr>
          <w:rFonts w:hint="eastAsia" w:ascii="宋体" w:hAnsi="宋体" w:cs="宋体"/>
          <w:kern w:val="0"/>
          <w:szCs w:val="21"/>
          <w:lang w:eastAsia="zh-CN"/>
        </w:rPr>
        <w:t>投标（响应）</w:t>
      </w:r>
      <w:r>
        <w:rPr>
          <w:rFonts w:hint="eastAsia" w:ascii="宋体" w:hAnsi="宋体" w:cs="宋体"/>
          <w:kern w:val="0"/>
          <w:szCs w:val="21"/>
        </w:rPr>
        <w:t>供应商为替补的成交供应商。确定替补的成交供应商的，友和保险经纪有限公司应当将替补成交供应商的情况予以公示（排名第二的</w:t>
      </w:r>
      <w:r>
        <w:rPr>
          <w:rFonts w:hint="eastAsia" w:ascii="宋体" w:hAnsi="宋体" w:cs="宋体"/>
          <w:kern w:val="0"/>
          <w:szCs w:val="21"/>
          <w:lang w:eastAsia="zh-CN"/>
        </w:rPr>
        <w:t>投标（响应）</w:t>
      </w:r>
      <w:r>
        <w:rPr>
          <w:rFonts w:hint="eastAsia" w:ascii="宋体" w:hAnsi="宋体" w:cs="宋体"/>
          <w:kern w:val="0"/>
          <w:szCs w:val="21"/>
        </w:rPr>
        <w:t>人为第一替补</w:t>
      </w:r>
      <w:r>
        <w:rPr>
          <w:rFonts w:hint="eastAsia" w:ascii="宋体" w:hAnsi="宋体" w:cs="宋体"/>
          <w:kern w:val="0"/>
          <w:szCs w:val="21"/>
          <w:lang w:eastAsia="zh-CN"/>
        </w:rPr>
        <w:t>中标（成交）</w:t>
      </w:r>
      <w:r>
        <w:rPr>
          <w:rFonts w:hint="eastAsia" w:ascii="宋体" w:hAnsi="宋体" w:cs="宋体"/>
          <w:kern w:val="0"/>
          <w:szCs w:val="21"/>
        </w:rPr>
        <w:t>候选人、排名第三的</w:t>
      </w:r>
      <w:r>
        <w:rPr>
          <w:rFonts w:hint="eastAsia" w:ascii="宋体" w:hAnsi="宋体" w:cs="宋体"/>
          <w:kern w:val="0"/>
          <w:szCs w:val="21"/>
          <w:lang w:eastAsia="zh-CN"/>
        </w:rPr>
        <w:t>投标（响应）</w:t>
      </w:r>
      <w:r>
        <w:rPr>
          <w:rFonts w:hint="eastAsia" w:ascii="宋体" w:hAnsi="宋体" w:cs="宋体"/>
          <w:kern w:val="0"/>
          <w:szCs w:val="21"/>
        </w:rPr>
        <w:t>人为第二替补</w:t>
      </w:r>
      <w:r>
        <w:rPr>
          <w:rFonts w:hint="eastAsia" w:ascii="宋体" w:hAnsi="宋体" w:cs="宋体"/>
          <w:kern w:val="0"/>
          <w:szCs w:val="21"/>
          <w:lang w:eastAsia="zh-CN"/>
        </w:rPr>
        <w:t>中标（成交）</w:t>
      </w:r>
      <w:r>
        <w:rPr>
          <w:rFonts w:hint="eastAsia" w:ascii="宋体" w:hAnsi="宋体" w:cs="宋体"/>
          <w:kern w:val="0"/>
          <w:szCs w:val="21"/>
        </w:rPr>
        <w:t>候选人）。</w:t>
      </w:r>
    </w:p>
    <w:p w14:paraId="551CD306">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3、供应商询价截止后撤销其询价，中标（成交）后无正当理由未在规定期限内签订合同或者拒绝履行合同义务的，按相关规定处理，并将记入诚信档案处理。</w:t>
      </w:r>
    </w:p>
    <w:p w14:paraId="206BDC18">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4、供应商应严格按照询价文件（询价公告、询价用户需求书和询价应答文件格式）规定的要求诚信投标（应答），并对询价行为和结果承担法律责任。</w:t>
      </w:r>
    </w:p>
    <w:p w14:paraId="107B954C">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w:t>
      </w:r>
      <w:r>
        <w:rPr>
          <w:rFonts w:hint="eastAsia" w:ascii="宋体" w:hAnsi="宋体" w:cs="宋体"/>
          <w:b/>
          <w:kern w:val="0"/>
          <w:szCs w:val="21"/>
          <w:lang w:eastAsia="zh-CN"/>
        </w:rPr>
        <w:t>投标（响应）</w:t>
      </w:r>
      <w:r>
        <w:rPr>
          <w:rFonts w:hint="eastAsia" w:ascii="宋体" w:hAnsi="宋体" w:cs="宋体"/>
          <w:b/>
          <w:kern w:val="0"/>
          <w:szCs w:val="21"/>
        </w:rPr>
        <w:t>保证金：</w:t>
      </w:r>
      <w:r>
        <w:rPr>
          <w:rFonts w:hint="eastAsia" w:ascii="宋体" w:hAnsi="宋体" w:cs="宋体"/>
          <w:kern w:val="0"/>
          <w:szCs w:val="21"/>
        </w:rPr>
        <w:t>本项目不需要缴纳</w:t>
      </w:r>
      <w:r>
        <w:rPr>
          <w:rFonts w:hint="eastAsia" w:ascii="宋体" w:hAnsi="宋体" w:cs="宋体"/>
          <w:kern w:val="0"/>
          <w:szCs w:val="21"/>
          <w:lang w:eastAsia="zh-CN"/>
        </w:rPr>
        <w:t>投标（响应）</w:t>
      </w:r>
      <w:r>
        <w:rPr>
          <w:rFonts w:hint="eastAsia" w:ascii="宋体" w:hAnsi="宋体" w:cs="宋体"/>
          <w:kern w:val="0"/>
          <w:szCs w:val="21"/>
        </w:rPr>
        <w:t>保证金。</w:t>
      </w:r>
    </w:p>
    <w:p w14:paraId="6D25D8BE">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14:paraId="733EA868">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1、本项目询价文件所涉及的时间一律为北京时间，</w:t>
      </w:r>
      <w:r>
        <w:rPr>
          <w:rFonts w:hint="eastAsia" w:ascii="宋体" w:hAnsi="宋体" w:cs="宋体"/>
          <w:kern w:val="0"/>
          <w:szCs w:val="21"/>
          <w:lang w:eastAsia="zh-CN"/>
        </w:rPr>
        <w:t>投标（响应）</w:t>
      </w:r>
      <w:r>
        <w:rPr>
          <w:rFonts w:hint="eastAsia" w:ascii="宋体" w:hAnsi="宋体" w:cs="宋体"/>
          <w:kern w:val="0"/>
          <w:szCs w:val="21"/>
        </w:rPr>
        <w:t>币种均为人民币。供应商有义务在询价活动期间浏览</w:t>
      </w:r>
      <w:r>
        <w:rPr>
          <w:rFonts w:hint="eastAsia" w:ascii="宋体" w:hAnsi="宋体" w:cs="宋体"/>
          <w:szCs w:val="21"/>
        </w:rPr>
        <w:t>友和</w:t>
      </w:r>
      <w:r>
        <w:rPr>
          <w:rFonts w:hint="eastAsia" w:cs="宋体"/>
          <w:szCs w:val="21"/>
        </w:rPr>
        <w:t>招标代理服务网</w:t>
      </w:r>
      <w:r>
        <w:rPr>
          <w:rFonts w:hint="eastAsia"/>
          <w:sz w:val="21"/>
          <w:szCs w:val="21"/>
        </w:rPr>
        <w:t>（https://yhzb.uho.cn/）</w:t>
      </w:r>
      <w:r>
        <w:rPr>
          <w:rFonts w:hint="eastAsia" w:ascii="宋体" w:hAnsi="宋体" w:cs="宋体"/>
          <w:kern w:val="0"/>
          <w:szCs w:val="21"/>
        </w:rPr>
        <w:t>。</w:t>
      </w:r>
    </w:p>
    <w:p w14:paraId="64D026BD">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十一、对本次</w:t>
      </w:r>
      <w:r>
        <w:rPr>
          <w:rFonts w:hint="eastAsia" w:asciiTheme="minorEastAsia" w:hAnsiTheme="minorEastAsia" w:eastAsiaTheme="minorEastAsia" w:cstheme="minorEastAsia"/>
          <w:b/>
          <w:kern w:val="0"/>
          <w:szCs w:val="21"/>
          <w:lang w:eastAsia="zh-CN"/>
        </w:rPr>
        <w:t>询价</w:t>
      </w:r>
      <w:r>
        <w:rPr>
          <w:rFonts w:hint="eastAsia" w:asciiTheme="minorEastAsia" w:hAnsiTheme="minorEastAsia" w:eastAsiaTheme="minorEastAsia" w:cstheme="minorEastAsia"/>
          <w:b/>
          <w:kern w:val="0"/>
          <w:szCs w:val="21"/>
        </w:rPr>
        <w:t>提出询问， 请按以下方式联系：</w:t>
      </w:r>
    </w:p>
    <w:p w14:paraId="513D8C14">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（一）采购人信息</w:t>
      </w:r>
    </w:p>
    <w:p w14:paraId="7F9F47DE">
      <w:pPr>
        <w:widowControl/>
        <w:adjustRightInd w:val="0"/>
        <w:ind w:firstLine="420" w:firstLineChars="200"/>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名 称：</w:t>
      </w:r>
      <w:r>
        <w:rPr>
          <w:rFonts w:hint="eastAsia" w:asciiTheme="minorEastAsia" w:hAnsiTheme="minorEastAsia" w:eastAsiaTheme="minorEastAsia" w:cstheme="minorEastAsia"/>
          <w:kern w:val="0"/>
          <w:szCs w:val="21"/>
          <w:lang w:val="en-US" w:eastAsia="zh-CN"/>
        </w:rPr>
        <w:t>深圳市司法局</w:t>
      </w:r>
    </w:p>
    <w:p w14:paraId="2B73763C">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w:t>
      </w:r>
      <w:r>
        <w:rPr>
          <w:rFonts w:hint="eastAsia" w:ascii="宋体" w:hAnsi="宋体" w:cs="宋体"/>
          <w:kern w:val="0"/>
          <w:szCs w:val="21"/>
        </w:rPr>
        <w:t>深圳市福田区景田路72号</w:t>
      </w:r>
    </w:p>
    <w:p w14:paraId="6E6DDCF0">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联系人：黄玲</w:t>
      </w:r>
    </w:p>
    <w:p w14:paraId="6DBDA8AE">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联系方式：0755-82019676 </w:t>
      </w:r>
    </w:p>
    <w:p w14:paraId="0F154F5E">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（二）采购代理机构信息</w:t>
      </w:r>
    </w:p>
    <w:p w14:paraId="5F5D9CC7">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名　称：友和保险经纪有限公司</w:t>
      </w:r>
    </w:p>
    <w:p w14:paraId="062298DB">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址：深圳市福田区福田体育公园西北角友和招标代理服务中心（靠近北门）</w:t>
      </w:r>
    </w:p>
    <w:p w14:paraId="7FF09082">
      <w:pPr>
        <w:widowControl/>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rPr>
        <w:t xml:space="preserve">监督举报：0755-83889803、83889016   </w:t>
      </w:r>
      <w:r>
        <w:rPr>
          <w:rFonts w:hint="eastAsia" w:asciiTheme="minorEastAsia" w:hAnsiTheme="minorEastAsia" w:eastAsiaTheme="minorEastAsia" w:cstheme="minorEastAsia"/>
          <w:kern w:val="0"/>
          <w:szCs w:val="21"/>
        </w:rPr>
        <w:t xml:space="preserve">            </w:t>
      </w:r>
    </w:p>
    <w:p w14:paraId="56FF004B">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（三）项目联系方式</w:t>
      </w:r>
    </w:p>
    <w:p w14:paraId="053F4975">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项目联系人：</w:t>
      </w:r>
      <w:r>
        <w:rPr>
          <w:rFonts w:hint="eastAsia" w:asciiTheme="minorEastAsia" w:hAnsiTheme="minorEastAsia" w:eastAsiaTheme="minorEastAsia" w:cstheme="minorEastAsia"/>
          <w:kern w:val="0"/>
          <w:szCs w:val="21"/>
          <w:lang w:val="en-US" w:eastAsia="zh-CN"/>
        </w:rPr>
        <w:t>周盼、秦佳涛、卓耀贤</w:t>
      </w:r>
    </w:p>
    <w:p w14:paraId="3F204857">
      <w:pPr>
        <w:widowControl/>
        <w:adjustRightInd w:val="0"/>
        <w:ind w:firstLine="420" w:firstLineChars="200"/>
        <w:jc w:val="left"/>
        <w:rPr>
          <w:rFonts w:hint="default" w:asciiTheme="minorEastAsia" w:hAnsiTheme="minorEastAsia" w:eastAsiaTheme="minorEastAsia" w:cstheme="minorEastAsia"/>
          <w:kern w:val="0"/>
          <w:szCs w:val="21"/>
          <w:lang w:val="en-US"/>
        </w:rPr>
      </w:pPr>
      <w:r>
        <w:rPr>
          <w:rFonts w:hint="eastAsia" w:asciiTheme="minorEastAsia" w:hAnsiTheme="minorEastAsia" w:eastAsiaTheme="minorEastAsia" w:cstheme="minorEastAsia"/>
          <w:kern w:val="0"/>
          <w:szCs w:val="21"/>
        </w:rPr>
        <w:t>电      话：0755-8388</w:t>
      </w:r>
      <w:r>
        <w:rPr>
          <w:rFonts w:hint="eastAsia" w:asciiTheme="minorEastAsia" w:hAnsiTheme="minorEastAsia" w:eastAsiaTheme="minorEastAsia" w:cstheme="minorEastAsia"/>
          <w:kern w:val="0"/>
          <w:szCs w:val="21"/>
          <w:lang w:val="en-US" w:eastAsia="zh-CN"/>
        </w:rPr>
        <w:t>1282</w:t>
      </w:r>
    </w:p>
    <w:p w14:paraId="42E386D9">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（四）相关项目信息查询网址</w:t>
      </w:r>
    </w:p>
    <w:p w14:paraId="56CE2B4B">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宋体" w:hAnsi="宋体" w:cs="宋体"/>
          <w:kern w:val="0"/>
          <w:szCs w:val="21"/>
          <w:lang w:val="en-US" w:eastAsia="zh-CN"/>
        </w:rPr>
        <w:t>深圳市司法局http://sf.sz.gov.cn</w:t>
      </w:r>
      <w:r>
        <w:rPr>
          <w:rFonts w:hint="eastAsia" w:asciiTheme="minorEastAsia" w:hAnsiTheme="minorEastAsia" w:eastAsiaTheme="minorEastAsia" w:cstheme="minorEastAsia"/>
          <w:kern w:val="0"/>
          <w:szCs w:val="21"/>
        </w:rPr>
        <w:t>/</w:t>
      </w:r>
    </w:p>
    <w:p w14:paraId="34AAC2B6">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友和招标代理服务网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"http://yhzb.uho.cn/" </w:instrText>
      </w:r>
      <w:r>
        <w:rPr>
          <w:rFonts w:hint="eastAsia" w:asciiTheme="minorEastAsia" w:hAnsiTheme="minorEastAsia" w:eastAsiaTheme="minorEastAsia" w:cstheme="minorEastAsia"/>
        </w:rPr>
        <w:fldChar w:fldCharType="separate"/>
      </w:r>
      <w:r>
        <w:rPr>
          <w:rStyle w:val="27"/>
          <w:rFonts w:hint="eastAsia" w:asciiTheme="minorEastAsia" w:hAnsiTheme="minorEastAsia" w:eastAsiaTheme="minorEastAsia" w:cstheme="minorEastAsia"/>
          <w:kern w:val="0"/>
          <w:szCs w:val="21"/>
        </w:rPr>
        <w:t>http://yhzb.uho.cn/</w:t>
      </w:r>
      <w:r>
        <w:rPr>
          <w:rStyle w:val="27"/>
          <w:rFonts w:hint="eastAsia" w:asciiTheme="minorEastAsia" w:hAnsiTheme="minorEastAsia" w:eastAsiaTheme="minorEastAsia" w:cstheme="minorEastAsia"/>
          <w:kern w:val="0"/>
          <w:szCs w:val="21"/>
        </w:rPr>
        <w:fldChar w:fldCharType="end"/>
      </w:r>
    </w:p>
    <w:p w14:paraId="46FB234D">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br w:type="page"/>
      </w:r>
    </w:p>
    <w:p w14:paraId="75591FD8">
      <w:pPr>
        <w:widowControl/>
        <w:adjustRightInd w:val="0"/>
        <w:ind w:firstLine="723" w:firstLineChars="200"/>
        <w:jc w:val="center"/>
        <w:outlineLvl w:val="0"/>
        <w:rPr>
          <w:rFonts w:ascii="宋体" w:hAnsi="宋体" w:cs="宋体"/>
          <w:b/>
          <w:kern w:val="0"/>
          <w:sz w:val="36"/>
          <w:szCs w:val="36"/>
        </w:rPr>
      </w:pPr>
      <w:bookmarkStart w:id="2" w:name="_Toc22743"/>
      <w:bookmarkStart w:id="3" w:name="_Toc18240"/>
      <w:r>
        <w:rPr>
          <w:rFonts w:hint="eastAsia" w:ascii="宋体" w:hAnsi="宋体" w:cs="宋体"/>
          <w:b/>
          <w:kern w:val="0"/>
          <w:sz w:val="36"/>
          <w:szCs w:val="36"/>
        </w:rPr>
        <w:t>第二章 评审方式</w:t>
      </w:r>
      <w:bookmarkEnd w:id="2"/>
      <w:bookmarkEnd w:id="3"/>
    </w:p>
    <w:p w14:paraId="5B37D06F">
      <w:pPr>
        <w:ind w:firstLine="422" w:firstLineChars="200"/>
        <w:rPr>
          <w:rFonts w:ascii="宋体" w:hAnsi="宋体" w:cs="宋体"/>
          <w:b/>
          <w:kern w:val="0"/>
          <w:szCs w:val="21"/>
        </w:rPr>
      </w:pPr>
    </w:p>
    <w:p w14:paraId="48B7E74A">
      <w:pPr>
        <w:spacing w:line="360" w:lineRule="auto"/>
        <w:ind w:firstLine="422" w:firstLineChars="200"/>
        <w:rPr>
          <w:rFonts w:hint="eastAsia" w:ascii="宋体" w:hAnsi="宋体" w:cs="宋体"/>
          <w:kern w:val="0"/>
          <w:szCs w:val="21"/>
        </w:rPr>
      </w:pPr>
      <w:r>
        <w:rPr>
          <w:rFonts w:hint="eastAsia" w:ascii="宋体" w:hAnsi="宋体" w:cs="宋体"/>
          <w:b/>
          <w:kern w:val="0"/>
          <w:szCs w:val="21"/>
        </w:rPr>
        <w:t>本项目成交方法采用最低价法</w:t>
      </w:r>
      <w:r>
        <w:rPr>
          <w:rFonts w:hint="eastAsia" w:ascii="宋体" w:hAnsi="宋体" w:cs="宋体"/>
          <w:kern w:val="0"/>
          <w:szCs w:val="21"/>
        </w:rPr>
        <w:t>，完全满足询价文件的实质性要求，按照调整后报价由低到高的顺序，依据询价文件中规定的数量或比例推荐候选成交供应商。</w:t>
      </w:r>
    </w:p>
    <w:p w14:paraId="1D326924">
      <w:pPr>
        <w:pStyle w:val="2"/>
      </w:pPr>
    </w:p>
    <w:p w14:paraId="5720F7A0">
      <w:pPr>
        <w:rPr>
          <w:rFonts w:ascii="宋体" w:hAnsi="宋体" w:cs="宋体"/>
          <w:b/>
          <w:kern w:val="0"/>
          <w:sz w:val="36"/>
          <w:szCs w:val="36"/>
        </w:rPr>
      </w:pPr>
      <w:r>
        <w:rPr>
          <w:rFonts w:hint="eastAsia" w:ascii="宋体" w:hAnsi="宋体" w:cs="宋体"/>
          <w:b/>
          <w:kern w:val="0"/>
          <w:sz w:val="36"/>
          <w:szCs w:val="36"/>
        </w:rPr>
        <w:br w:type="page"/>
      </w:r>
    </w:p>
    <w:p w14:paraId="5DACDF5B">
      <w:pPr>
        <w:rPr>
          <w:rFonts w:hint="eastAsia" w:asciiTheme="minorEastAsia" w:hAnsiTheme="minorEastAsia" w:eastAsiaTheme="minorEastAsia" w:cstheme="minorEastAsia"/>
          <w:b/>
          <w:kern w:val="0"/>
          <w:sz w:val="36"/>
          <w:szCs w:val="36"/>
        </w:rPr>
      </w:pPr>
    </w:p>
    <w:p w14:paraId="4E58E35A">
      <w:pPr>
        <w:widowControl/>
        <w:adjustRightInd w:val="0"/>
        <w:ind w:firstLine="723" w:firstLineChars="200"/>
        <w:jc w:val="center"/>
        <w:outlineLvl w:val="0"/>
        <w:rPr>
          <w:rFonts w:hint="eastAsia" w:asciiTheme="minorEastAsia" w:hAnsiTheme="minorEastAsia" w:eastAsiaTheme="minorEastAsia" w:cstheme="minorEastAsia"/>
          <w:b/>
          <w:kern w:val="0"/>
          <w:sz w:val="36"/>
          <w:szCs w:val="36"/>
        </w:rPr>
      </w:pPr>
      <w:bookmarkStart w:id="4" w:name="_Toc23791"/>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三</w:t>
      </w:r>
      <w:r>
        <w:rPr>
          <w:rFonts w:hint="eastAsia" w:asciiTheme="minorEastAsia" w:hAnsiTheme="minorEastAsia" w:eastAsiaTheme="minorEastAsia" w:cstheme="minorEastAsia"/>
          <w:b/>
          <w:kern w:val="0"/>
          <w:sz w:val="36"/>
          <w:szCs w:val="36"/>
        </w:rPr>
        <w:t>章 用户需求书</w:t>
      </w:r>
      <w:bookmarkEnd w:id="4"/>
    </w:p>
    <w:p w14:paraId="6DD979AF">
      <w:pPr>
        <w:ind w:firstLine="422" w:firstLineChars="200"/>
        <w:rPr>
          <w:rFonts w:hint="eastAsia" w:asciiTheme="minorEastAsia" w:hAnsiTheme="minorEastAsia" w:eastAsiaTheme="minorEastAsia" w:cstheme="minorEastAsia"/>
          <w:b/>
          <w:bCs/>
          <w:kern w:val="0"/>
          <w:szCs w:val="21"/>
        </w:rPr>
      </w:pPr>
    </w:p>
    <w:p w14:paraId="7F67B000">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一、项目概况</w:t>
      </w:r>
    </w:p>
    <w:p w14:paraId="72E40C2F">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深圳市司法局坚持以习近平新时代中国特色社会主义思想为指导，认真学习贯彻党的二十大和二十届二中、三中全会精神，深入学习贯彻习近平法治思想和总体国家安全观，在法治轨道上深入推进安置帮教工作有效开展。同时，根据“十四五”平安广东建设重点项目工作要求，深圳市司法局采用“政府投入、社会支持”的形式，通过购买服务的方式，与社会力量合作建设社区矫正与安置帮教教育培训安置基地，帮助社区矫正对象和安置帮教对象重新融入社会。</w:t>
      </w:r>
    </w:p>
    <w:p w14:paraId="750D62FF">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基地主要用于临时安置和救助生活就业困难的社区矫正对象、有特殊困难的安置帮教对象。为社区矫正对象提供临时救助、职业技能培训、就业指导、心理疏导等服务；为安置帮教对象提供食宿、教育、培训、救助等服务；协助社矫部门开展集中教育；协助开展社矫安帮工作人员业务培训；提供工作岗位，安排有帮扶需求的社区矫正对象及安置帮教对象就业。</w:t>
      </w:r>
    </w:p>
    <w:p w14:paraId="18A6F456">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服务要求</w:t>
      </w:r>
    </w:p>
    <w:p w14:paraId="4399AE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一）服务要求：</w:t>
      </w:r>
    </w:p>
    <w:p w14:paraId="0280AD83">
      <w:pPr>
        <w:pStyle w:val="2"/>
        <w:keepNext w:val="0"/>
        <w:keepLines w:val="0"/>
        <w:pageBreakBefore w:val="0"/>
        <w:widowControl w:val="0"/>
        <w:kinsoku/>
        <w:wordWrap/>
        <w:overflowPunct/>
        <w:topLinePunct w:val="0"/>
        <w:autoSpaceDE/>
        <w:autoSpaceDN/>
        <w:bidi w:val="0"/>
        <w:adjustRightInd/>
        <w:snapToGrid/>
        <w:spacing w:line="560" w:lineRule="exact"/>
        <w:ind w:firstLine="720" w:firstLineChars="3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★1.具体服务内容</w:t>
      </w:r>
      <w:r>
        <w:rPr>
          <w:rFonts w:hint="eastAsia" w:asciiTheme="minorEastAsia" w:hAnsiTheme="minorEastAsia" w:eastAsiaTheme="minorEastAsia" w:cstheme="minorEastAsia"/>
          <w:b/>
          <w:bCs/>
          <w:color w:val="FF0000"/>
          <w:lang w:eastAsia="zh-CN"/>
        </w:rPr>
        <w:t>（提供承诺函）</w:t>
      </w:r>
    </w:p>
    <w:p w14:paraId="30EF6D31">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（1）提供社区矫正对象临时救助、职业技能培训、就业指导、心理疏导等服务，预防社区矫正对象重新违法犯罪。</w:t>
      </w:r>
    </w:p>
    <w:p w14:paraId="149AC17F">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（2）提供安置帮教对象食宿、教育、培训、救助等服务，加强对安置帮教对象教育管理，促进其顺利融入社会。</w:t>
      </w:r>
    </w:p>
    <w:p w14:paraId="532AC494">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（3）协助社矫部门开展集中教育，强化社区矫正对象身份意识，增强其法治观念、悔罪意识和道德素质。</w:t>
      </w:r>
    </w:p>
    <w:p w14:paraId="2D73769A">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（4）协助开展社矫安帮工作人员业务培训，进一步提升社矫安帮工作队伍的专业水平和业务能力。</w:t>
      </w:r>
    </w:p>
    <w:p w14:paraId="5DF5ABE1">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提供工作岗位，安排有帮扶需求的社区矫正对象及安置帮教对象就业，做好劳动保障、劳动保护工作。被安置在基地就业的社区矫正对象或安置帮教对象，享有与其他劳动者同工同酬待遇、同等劳动保护条件。</w:t>
      </w:r>
    </w:p>
    <w:p w14:paraId="2F27B4D3">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★2.硬件设施</w:t>
      </w:r>
    </w:p>
    <w:p w14:paraId="61BB514C">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基地具备餐厅、周转性宿舍、教育培训室、心理咨询室、工作人员办公室等场地。其中，餐厅具备同时容纳30人以上就餐能力；周转性宿舍至少能同时容纳30人住宿，且人均面积不少于3平方米；教育培训室容纳人数不少于30人；心理咨询室不少于1间；工作人员办公室不少于1间。各功能区设置合理，并配备必要办公、生活设施和配套用品。</w:t>
      </w:r>
    </w:p>
    <w:p w14:paraId="115D80DA">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（2）基地在醒目位置悬挂“深圳市社区矫正教育基地”和“深圳市过渡性安置帮教基地”牌匾。在各功能区入口处醒目位置粘贴或悬挂功能室标识标牌。</w:t>
      </w:r>
    </w:p>
    <w:p w14:paraId="1A7184C8">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eastAsia="zh-CN"/>
        </w:rPr>
        <w:t>设备搬迁与调试</w:t>
      </w:r>
    </w:p>
    <w:p w14:paraId="45CF0C71">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前期采购人已为基地配备部分办公设备、会议设施以及相关配套物品，成交供应商需做好相关搬迁、安装、调试工作，由此产生的费用，包含在合同总价款之内。</w:t>
      </w:r>
    </w:p>
    <w:p w14:paraId="78642E8A">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lang w:eastAsia="zh-CN"/>
        </w:rPr>
        <w:t>.经费使用：</w:t>
      </w:r>
    </w:p>
    <w:p w14:paraId="10C68C35">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成交供应商需按照合同约定的相关服务内容使用经费。根据采购人实际安置需求，成交供应商需为安置在基地的人员提供不少于6个月的食宿、教育、培训、救助等服务，由此产生的所有费用，前10名安置人员（包括本数）采取包干制，即包含在合同总价款之内；超过10人的，采用一事一议原则，采购人与成交供应商单独协议核算。如成交供应商安排安置人员在基地解决就业问题，其工资应不低于深圳市最低工资标准。</w:t>
      </w:r>
    </w:p>
    <w:p w14:paraId="156344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二）</w:t>
      </w:r>
      <w:r>
        <w:rPr>
          <w:rFonts w:hint="eastAsia" w:asciiTheme="minorEastAsia" w:hAnsiTheme="minorEastAsia" w:eastAsiaTheme="minorEastAsia" w:cstheme="minorEastAsia"/>
          <w:b/>
          <w:bCs/>
          <w:kern w:val="0"/>
          <w:szCs w:val="21"/>
        </w:rPr>
        <w:t>人员要求</w:t>
      </w:r>
    </w:p>
    <w:p w14:paraId="027279ED">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b/>
          <w:bCs/>
          <w:color w:val="FF0000"/>
          <w:lang w:val="en-US"/>
        </w:rPr>
      </w:pPr>
      <w:r>
        <w:rPr>
          <w:rFonts w:hint="eastAsia" w:asciiTheme="minorEastAsia" w:hAnsiTheme="minorEastAsia" w:eastAsiaTheme="minorEastAsia" w:cstheme="minorEastAsia"/>
          <w:lang w:eastAsia="zh-CN"/>
        </w:rPr>
        <w:t>成交供应商需安排不少于</w:t>
      </w:r>
      <w:r>
        <w:rPr>
          <w:rFonts w:hint="eastAsia" w:asciiTheme="minorEastAsia" w:hAnsiTheme="minorEastAsia" w:eastAsiaTheme="minorEastAsia" w:cstheme="minorEastAsia"/>
          <w:lang w:val="en-US" w:eastAsia="zh-CN"/>
        </w:rPr>
        <w:t>2名工作人员负责落实具体服务内容，人员须具备大专以上学历，具有开展培训、教育活动等相关工作经验。</w:t>
      </w:r>
      <w:r>
        <w:rPr>
          <w:rFonts w:hint="eastAsia" w:asciiTheme="minorEastAsia" w:hAnsiTheme="minorEastAsia" w:eastAsiaTheme="minorEastAsia" w:cstheme="minorEastAsia"/>
          <w:b/>
          <w:bCs/>
          <w:color w:val="FF0000"/>
          <w:lang w:val="en-US" w:eastAsia="zh-CN"/>
        </w:rPr>
        <w:t>（提供：①提供以上人员通过投标单位缴纳的载有社保部门公章的近一个月的个人社保证明，如截标日前近一个月的社保证明因社保部门原因暂时无法提供，可往前顺延一个月；投标人如成立不足1个月的，无需提供社保证明，以投标人营业执照成立时间为准，提供承诺函（格式自拟）说明该员工为自有员工。如为退休返聘人员则提供劳动合同或返聘协议；②要求提供学历证书的，要求投标人提供证书扫描件以及学信网查询记录，原件备查。对于较早颁发的学历证书，学信网无法查询的，要求提供证书扫描件并提供其他佐证材料（如毕业院校、人社部门等颁发机构或监管机构等单位出具的证明）；海外留学人员（含港澳台）学历无法通过学信网站查询的，应当提供教育部留学服务中心出具的国外学历认证证书以及教育部留学服务中心官网查询截图。若证明文件为其它语言，必须附中文译文，以中文译文为准；③涉及考察人员工作经验，提供承诺函。</w:t>
      </w:r>
    </w:p>
    <w:p w14:paraId="53B364BF">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val="en-US" w:eastAsia="zh-CN"/>
        </w:rPr>
        <w:t>商务要求</w:t>
      </w:r>
    </w:p>
    <w:p w14:paraId="26C90D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一）服务期限</w:t>
      </w:r>
    </w:p>
    <w:p w14:paraId="0E1FB4C4">
      <w:pPr>
        <w:pStyle w:val="2"/>
        <w:keepNext w:val="0"/>
        <w:keepLines w:val="0"/>
        <w:pageBreakBefore w:val="0"/>
        <w:widowControl w:val="0"/>
        <w:numPr>
          <w:ilvl w:val="0"/>
          <w:numId w:val="0"/>
        </w:numPr>
        <w:kinsoku/>
        <w:wordWrap/>
        <w:overflowPunct/>
        <w:topLinePunct w:val="0"/>
        <w:autoSpaceDE/>
        <w:autoSpaceDN/>
        <w:bidi w:val="0"/>
        <w:adjustRightInd/>
        <w:snapToGrid/>
        <w:spacing w:before="10" w:after="10" w:line="560" w:lineRule="exact"/>
        <w:ind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自合同签订之次日起，至2025年12月31日止。</w:t>
      </w:r>
    </w:p>
    <w:p w14:paraId="622D030C">
      <w:pPr>
        <w:widowControl w:val="0"/>
        <w:numPr>
          <w:ilvl w:val="-1"/>
          <w:numId w:val="0"/>
        </w:numPr>
        <w:spacing w:before="10" w:after="10" w:line="560" w:lineRule="exact"/>
        <w:ind w:leftChars="200" w:firstLine="0" w:firstLineChars="0"/>
        <w:jc w:val="both"/>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eastAsia="zh-CN"/>
        </w:rPr>
        <w:t>（</w:t>
      </w:r>
      <w:r>
        <w:rPr>
          <w:rFonts w:hint="eastAsia" w:asciiTheme="minorEastAsia" w:hAnsiTheme="minorEastAsia" w:eastAsiaTheme="minorEastAsia" w:cstheme="minorEastAsia"/>
          <w:b/>
          <w:bCs/>
          <w:kern w:val="0"/>
          <w:szCs w:val="21"/>
          <w:lang w:val="en-US" w:eastAsia="zh-CN"/>
        </w:rPr>
        <w:t>二）服务地点</w:t>
      </w:r>
    </w:p>
    <w:p w14:paraId="28047AC6">
      <w:pPr>
        <w:pStyle w:val="2"/>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深圳市</w:t>
      </w:r>
    </w:p>
    <w:p w14:paraId="7C4BA31D">
      <w:pPr>
        <w:numPr>
          <w:ilvl w:val="0"/>
          <w:numId w:val="0"/>
        </w:numPr>
        <w:spacing w:line="560" w:lineRule="exact"/>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（三）付款方式：</w:t>
      </w:r>
    </w:p>
    <w:p w14:paraId="5B86A9A1">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分三期支付，第一期款项按合同价格的30%支付，第二期待项目中期按合同价格的40%支付，第三期待验收完成后按合同价格的30%支付。每期结束采购人收到供应商提供的合法发票后支付，其中第三期还需在采购人评估验收合格后支付。因采购人内部付款审批流程所需时间不计算在付款期限内（即因采购人付款审批流程导致未及时支付的不视为采购人违约）。</w:t>
      </w:r>
    </w:p>
    <w:p w14:paraId="10C38406">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以上为预计付款方式，合同订立时，采购人可根据实际情况最终确定支付方式，并在合同中予以明确，具体以合同签订为准。</w:t>
      </w:r>
    </w:p>
    <w:p w14:paraId="1C109541">
      <w:pPr>
        <w:numPr>
          <w:ilvl w:val="0"/>
          <w:numId w:val="0"/>
        </w:numPr>
        <w:spacing w:line="560" w:lineRule="exact"/>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（四）投标（响应）报价</w:t>
      </w:r>
    </w:p>
    <w:p w14:paraId="4D0D59D2">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本项目服务费采用包干制，应包括服务成本、法定税费和企业的利润。由企业根据询价文件所提供的资料自行测算投标（响应）报价；一经中标（成交），投标（响应）报价总价作为中标（成交）单位与采购人签定的合同金额，合同期限内不做调整。</w:t>
      </w:r>
    </w:p>
    <w:p w14:paraId="25BCFCBE">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投标（响应）人应根据本企业的成本自行决定报价，但不得以低于其企业成本的报价投标（响应）；评标时，评审委员会认为投标（响应）人的报价明显低于其他通过符合性审查投标（响应）人的报价，有可能影响产品质量或者不能诚信履约的，应当要求其在评标现场合理的时间内提供书面说明，必要时提交相关证明材料；投标（响应）人不能证明其报价合理性的，评审委员会应当将其作为无效投标（响应）处理。</w:t>
      </w:r>
    </w:p>
    <w:p w14:paraId="24596E4D">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投标（响应）人的投标（响应）报价，应是本项目询价范围和询价文件及合同条款上所列的各项内容中所述的全部，不得以任何理由予以重复，并以投标（响应）人在投标（响应）文件中提出的综合单价或总价为依据。</w:t>
      </w:r>
    </w:p>
    <w:p w14:paraId="6A9F3075">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4.投标（响应）人应充分了解项目的位置、情况、道路及任何其他足以影响投标（响应）报价的情况，任何因忽视或误解项目情况而导致的索赔或服务期限延长申请将不获批准。</w:t>
      </w:r>
    </w:p>
    <w:p w14:paraId="3B7856B0">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5.投标（响应）人不得期望通过索赔等方式获取补偿，否则，除可能遭到拒绝外，还可能将被作为不良行为记录在案，并可能影响其以后参加政府采购的项目投标（响应）。各投标（响应）人在投标（响应）报价时，应充分考虑投标（响应）报价的风险。</w:t>
      </w:r>
    </w:p>
    <w:p w14:paraId="09A4BDF3">
      <w:pPr>
        <w:numPr>
          <w:ilvl w:val="0"/>
          <w:numId w:val="0"/>
        </w:numPr>
        <w:spacing w:line="560" w:lineRule="exact"/>
        <w:ind w:leftChars="200"/>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lang w:val="en-US" w:eastAsia="zh-CN"/>
        </w:rPr>
        <w:t>（五）验收标准</w:t>
      </w:r>
    </w:p>
    <w:p w14:paraId="17F36D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lang w:val="en-US" w:eastAsia="zh-CN"/>
        </w:rPr>
      </w:pPr>
      <w:r>
        <w:rPr>
          <w:rFonts w:hint="eastAsia" w:asciiTheme="minorEastAsia" w:hAnsiTheme="minorEastAsia" w:eastAsiaTheme="minorEastAsia" w:cstheme="minorEastAsia"/>
          <w:kern w:val="2"/>
          <w:sz w:val="24"/>
          <w:szCs w:val="24"/>
          <w:lang w:val="en-US" w:eastAsia="zh-CN" w:bidi="ar-SA"/>
        </w:rPr>
        <w:t>结合合同服务要求，在采购人指定期限内提供具体服务内容和硬件设施，完成设备搬迁与调试，并提供符合采购人要求的工作报告，直至项目通过采购人验收。</w:t>
      </w:r>
    </w:p>
    <w:p w14:paraId="40D3C14A">
      <w:pPr>
        <w:numPr>
          <w:ilvl w:val="0"/>
          <w:numId w:val="0"/>
        </w:numPr>
        <w:spacing w:line="560" w:lineRule="exact"/>
        <w:ind w:leftChars="200"/>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bCs/>
          <w:kern w:val="0"/>
          <w:szCs w:val="21"/>
          <w:lang w:val="en-US" w:eastAsia="zh-CN"/>
        </w:rPr>
        <w:t>（六）违约责任</w:t>
      </w:r>
    </w:p>
    <w:p w14:paraId="39D1DA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如采购人逾期支付服务费，供应商书面催告采购人并给予不少于5个工作日的履行期限后采购人仍未支付的，每延迟一日，按应支付而未支付金额的0.05%的标准，由采购人向供应商支付违约金，但延期付款是由于供应商在先义务迟延履行导致的除外，违约金累计不超过合同总金额的20%。如因政府有关部门超期审批等原因造成采购人付款迟延的，不视为采购人违约，采购人不承担前述违约责任。</w:t>
      </w:r>
    </w:p>
    <w:p w14:paraId="4F6D5D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合同履行中出现以下情形的，采购人有权单方解除本合同且不再向供应商支付任何服务费，供应商应向采购人返还已收取的全部费用，并向采购人支付合同总金额的20%作为违约金，如该违约金不足以弥补采购人损失的，供应商还应赔偿采购人损失：</w:t>
      </w:r>
    </w:p>
    <w:p w14:paraId="305390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（1）供应商逾期提交各阶段项目工作成果累计超过5个工作日；</w:t>
      </w:r>
    </w:p>
    <w:p w14:paraId="6D2CED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（2）供应商拒绝按采购人要求对工作成果进行修改或供应商提交的项目工作成果经修改后仍未能通过采购人验收；</w:t>
      </w:r>
    </w:p>
    <w:p w14:paraId="7AF60D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（3）供应商明确表示或者以自己的行为表明不能履行本合同约定的义务；</w:t>
      </w:r>
    </w:p>
    <w:p w14:paraId="63CA79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（4）供应商出现累计2次违约行为；</w:t>
      </w:r>
    </w:p>
    <w:p w14:paraId="077F7A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（5）供应商为承接项目向采购人提供的相关资料存在虚假（包括但不限于项目组成员学历不实、不具有资质等）；</w:t>
      </w:r>
    </w:p>
    <w:p w14:paraId="138332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（6）未经采购人同意，供应商擅自更换项目组负责人或成员；采购人要求更换项目组负责人或成员，供应商拒绝更换或经更换的工作人员仍无法在采购人指定期限内按本合同要求履行合同义务；                                                                                                                                                                                           </w:t>
      </w:r>
    </w:p>
    <w:p w14:paraId="4461D6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（7）供应商违反本合同关于知识产权、保密条款的约定；</w:t>
      </w:r>
    </w:p>
    <w:p w14:paraId="2EBC10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（8）未经采购人书面同意，供应商将本合同权利或义务全部或部分转让给第三人；</w:t>
      </w:r>
    </w:p>
    <w:p w14:paraId="1F5269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（9）供应商做出违反法律、法规、规章、政策或公序良俗的行为，导致采购人公信力/声誉/名誉受损或产生负面社会舆情。</w:t>
      </w:r>
    </w:p>
    <w:p w14:paraId="5842AA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3.采购人及供应商双方均应认真、全面履行本合同项下的各项义务，任何一方不履行或未按约定履行均构成违约，违约方应赔偿因此给守约方造成的全部损失。</w:t>
      </w:r>
    </w:p>
    <w:p w14:paraId="3F5365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outlineLvl w:val="1"/>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kern w:val="2"/>
          <w:sz w:val="24"/>
          <w:szCs w:val="24"/>
          <w:lang w:val="en-US" w:eastAsia="zh-CN" w:bidi="ar-SA"/>
        </w:rPr>
        <w:t>4.对于供应商应支付的违约金及赔偿金，采购人有权从未付款项中予以扣除，不足部分有权向供应商追偿。</w:t>
      </w:r>
    </w:p>
    <w:p w14:paraId="04E9230B">
      <w:pPr>
        <w:jc w:val="left"/>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br w:type="page"/>
      </w:r>
    </w:p>
    <w:p w14:paraId="17CF1767">
      <w:pPr>
        <w:spacing w:line="360" w:lineRule="auto"/>
        <w:jc w:val="center"/>
        <w:outlineLvl w:val="0"/>
        <w:rPr>
          <w:rFonts w:hint="eastAsia" w:asciiTheme="minorEastAsia" w:hAnsiTheme="minorEastAsia" w:eastAsiaTheme="minorEastAsia" w:cstheme="minorEastAsia"/>
          <w:b/>
          <w:kern w:val="0"/>
          <w:sz w:val="36"/>
          <w:szCs w:val="36"/>
        </w:rPr>
      </w:pPr>
      <w:bookmarkStart w:id="5" w:name="_Toc12892"/>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四</w:t>
      </w:r>
      <w:r>
        <w:rPr>
          <w:rFonts w:hint="eastAsia" w:asciiTheme="minorEastAsia" w:hAnsiTheme="minorEastAsia" w:eastAsiaTheme="minorEastAsia" w:cstheme="minorEastAsia"/>
          <w:b/>
          <w:kern w:val="0"/>
          <w:sz w:val="36"/>
          <w:szCs w:val="36"/>
        </w:rPr>
        <w:t xml:space="preserve">章 </w:t>
      </w:r>
      <w:r>
        <w:rPr>
          <w:rFonts w:hint="eastAsia" w:asciiTheme="minorEastAsia" w:hAnsiTheme="minorEastAsia" w:eastAsiaTheme="minorEastAsia" w:cstheme="minorEastAsia"/>
          <w:b/>
          <w:kern w:val="0"/>
          <w:sz w:val="36"/>
          <w:szCs w:val="36"/>
          <w:lang w:val="en-US" w:eastAsia="zh-CN"/>
        </w:rPr>
        <w:t>采购</w:t>
      </w:r>
      <w:r>
        <w:rPr>
          <w:rFonts w:hint="eastAsia" w:asciiTheme="minorEastAsia" w:hAnsiTheme="minorEastAsia" w:eastAsiaTheme="minorEastAsia" w:cstheme="minorEastAsia"/>
          <w:b/>
          <w:kern w:val="0"/>
          <w:sz w:val="36"/>
          <w:szCs w:val="36"/>
        </w:rPr>
        <w:t>代理服务费</w:t>
      </w:r>
      <w:bookmarkEnd w:id="5"/>
    </w:p>
    <w:p w14:paraId="4C0A0744">
      <w:pPr>
        <w:spacing w:line="360" w:lineRule="auto"/>
        <w:rPr>
          <w:rFonts w:hint="eastAsia" w:asciiTheme="minorEastAsia" w:hAnsiTheme="minorEastAsia" w:eastAsiaTheme="minorEastAsia" w:cstheme="minorEastAsia"/>
          <w:sz w:val="24"/>
        </w:rPr>
      </w:pPr>
    </w:p>
    <w:p w14:paraId="06CEE011">
      <w:pPr>
        <w:snapToGrid w:val="0"/>
        <w:spacing w:line="360" w:lineRule="auto"/>
        <w:ind w:firstLine="411" w:firstLineChars="196"/>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1.采购代理费以成交通知书公布的成交金额（或支付上限）为基数，按 1 %计算代理服务费，低于人民币200元的，按200元计取。具体计取费率标准如下表所示：</w:t>
      </w:r>
    </w:p>
    <w:p w14:paraId="0AEF4D3A">
      <w:pPr>
        <w:snapToGrid w:val="0"/>
        <w:ind w:firstLine="411" w:firstLineChars="196"/>
        <w:jc w:val="center"/>
        <w:rPr>
          <w:rFonts w:hint="eastAsia" w:asciiTheme="minorEastAsia" w:hAnsiTheme="minorEastAsia" w:eastAsiaTheme="minorEastAsia" w:cstheme="minorEastAsia"/>
        </w:rPr>
      </w:pPr>
    </w:p>
    <w:p w14:paraId="6CD18782">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例如：某</w:t>
      </w:r>
      <w:r>
        <w:rPr>
          <w:rFonts w:hint="eastAsia" w:asciiTheme="minorEastAsia" w:hAnsiTheme="minorEastAsia" w:eastAsiaTheme="minorEastAsia" w:cstheme="minorEastAsia"/>
          <w:szCs w:val="21"/>
          <w:lang w:val="en-US" w:eastAsia="zh-CN"/>
        </w:rPr>
        <w:t>服务采购</w:t>
      </w:r>
      <w:r>
        <w:rPr>
          <w:rFonts w:hint="eastAsia" w:asciiTheme="minorEastAsia" w:hAnsiTheme="minorEastAsia" w:eastAsiaTheme="minorEastAsia" w:cstheme="minorEastAsia"/>
          <w:szCs w:val="21"/>
        </w:rPr>
        <w:t>代理业务</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金额为</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万元，计算</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代理服务收费额如下：</w:t>
      </w:r>
    </w:p>
    <w:p w14:paraId="4B1A8BCB">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0万元×1%=</w:t>
      </w:r>
      <w:r>
        <w:rPr>
          <w:rFonts w:hint="eastAsia" w:asciiTheme="minorEastAsia" w:hAnsiTheme="minorEastAsia" w:eastAsiaTheme="minorEastAsia" w:cstheme="minorEastAsia"/>
          <w:szCs w:val="21"/>
          <w:lang w:val="en-US" w:eastAsia="zh-CN"/>
        </w:rPr>
        <w:t>0</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万元</w:t>
      </w:r>
    </w:p>
    <w:p w14:paraId="7F259A4E">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人须在</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公告公示期结束后，领取《</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通知书》前，向代理机构缴纳</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服务费。</w:t>
      </w:r>
    </w:p>
    <w:p w14:paraId="47B6FAD4">
      <w:pPr>
        <w:spacing w:line="360"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lang w:val="en-US" w:eastAsia="zh-CN"/>
        </w:rPr>
        <w:t>采购</w:t>
      </w:r>
      <w:r>
        <w:rPr>
          <w:rFonts w:hint="eastAsia" w:asciiTheme="minorEastAsia" w:hAnsiTheme="minorEastAsia" w:eastAsiaTheme="minorEastAsia" w:cstheme="minorEastAsia"/>
          <w:szCs w:val="21"/>
        </w:rPr>
        <w:t>代理服务费以转账、现金形式交付。</w:t>
      </w:r>
    </w:p>
    <w:p w14:paraId="3EF9BBE0">
      <w:pP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br w:type="page"/>
      </w:r>
    </w:p>
    <w:p w14:paraId="278A04BC">
      <w:pPr>
        <w:spacing w:line="360" w:lineRule="auto"/>
        <w:jc w:val="center"/>
        <w:outlineLvl w:val="0"/>
        <w:rPr>
          <w:rFonts w:hint="default" w:ascii="宋体" w:hAnsi="宋体" w:eastAsia="宋体" w:cs="宋体"/>
          <w:b/>
          <w:kern w:val="0"/>
          <w:sz w:val="36"/>
          <w:szCs w:val="36"/>
          <w:lang w:val="en-US" w:eastAsia="zh-CN"/>
        </w:rPr>
      </w:pPr>
      <w:bookmarkStart w:id="6" w:name="_Toc4119"/>
      <w:bookmarkStart w:id="7" w:name="_Toc8857"/>
      <w:r>
        <w:rPr>
          <w:rFonts w:hint="eastAsia" w:ascii="宋体" w:hAnsi="宋体" w:cs="宋体"/>
          <w:b/>
          <w:kern w:val="0"/>
          <w:sz w:val="36"/>
          <w:szCs w:val="36"/>
        </w:rPr>
        <w:t>第</w:t>
      </w:r>
      <w:r>
        <w:rPr>
          <w:rFonts w:hint="eastAsia" w:ascii="宋体" w:hAnsi="宋体" w:cs="宋体"/>
          <w:b/>
          <w:kern w:val="0"/>
          <w:sz w:val="36"/>
          <w:szCs w:val="36"/>
          <w:lang w:val="en-US" w:eastAsia="zh-CN"/>
        </w:rPr>
        <w:t>五</w:t>
      </w:r>
      <w:r>
        <w:rPr>
          <w:rFonts w:hint="eastAsia" w:ascii="宋体" w:hAnsi="宋体" w:cs="宋体"/>
          <w:b/>
          <w:kern w:val="0"/>
          <w:sz w:val="36"/>
          <w:szCs w:val="36"/>
        </w:rPr>
        <w:t xml:space="preserve">章 </w:t>
      </w:r>
      <w:r>
        <w:rPr>
          <w:rFonts w:hint="eastAsia" w:ascii="宋体" w:hAnsi="宋体" w:cs="宋体"/>
          <w:b/>
          <w:kern w:val="0"/>
          <w:sz w:val="36"/>
          <w:szCs w:val="36"/>
          <w:lang w:val="en-US" w:eastAsia="zh-CN"/>
        </w:rPr>
        <w:t>合同模板</w:t>
      </w:r>
      <w:bookmarkEnd w:id="6"/>
      <w:bookmarkEnd w:id="7"/>
    </w:p>
    <w:p w14:paraId="317D992C">
      <w:pPr>
        <w:widowControl/>
        <w:spacing w:before="100" w:beforeAutospacing="1" w:after="100" w:afterAutospacing="1"/>
        <w:jc w:val="right"/>
        <w:outlineLvl w:val="0"/>
        <w:rPr>
          <w:rFonts w:hint="eastAsia" w:ascii="宋体" w:hAnsi="宋体" w:eastAsia="宋体" w:cs="宋体"/>
          <w:color w:val="auto"/>
          <w:sz w:val="21"/>
          <w:szCs w:val="21"/>
          <w:lang w:val="en-US" w:eastAsia="zh-CN"/>
        </w:rPr>
      </w:pPr>
      <w:bookmarkStart w:id="8" w:name="_Toc14477"/>
      <w:r>
        <w:rPr>
          <w:rFonts w:hint="eastAsia" w:ascii="宋体" w:hAnsi="宋体" w:eastAsia="宋体" w:cs="宋体"/>
          <w:color w:val="auto"/>
          <w:sz w:val="21"/>
          <w:szCs w:val="21"/>
          <w:lang w:eastAsia="zh-CN"/>
        </w:rPr>
        <w:t>【合同编号：</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bookmarkEnd w:id="8"/>
      <w:r>
        <w:rPr>
          <w:rFonts w:hint="eastAsia" w:ascii="宋体" w:hAnsi="宋体" w:eastAsia="宋体" w:cs="宋体"/>
          <w:color w:val="auto"/>
          <w:sz w:val="21"/>
          <w:szCs w:val="21"/>
          <w:lang w:val="en-US" w:eastAsia="zh-CN"/>
        </w:rPr>
        <w:t xml:space="preserve">          </w:t>
      </w:r>
    </w:p>
    <w:p w14:paraId="510676E3">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eastAsia="zh-CN"/>
        </w:rPr>
        <w:t>甲</w:t>
      </w:r>
      <w:r>
        <w:rPr>
          <w:rFonts w:hint="eastAsia" w:asciiTheme="minorEastAsia" w:hAnsiTheme="minorEastAsia" w:eastAsiaTheme="minorEastAsia" w:cstheme="minorEastAsia"/>
          <w:b w:val="0"/>
          <w:bCs/>
          <w:color w:val="000000"/>
          <w:sz w:val="24"/>
          <w:szCs w:val="24"/>
        </w:rPr>
        <w:t>方：</w:t>
      </w:r>
    </w:p>
    <w:p w14:paraId="0734BCF2">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4"/>
          <w:szCs w:val="24"/>
          <w:lang w:eastAsia="zh-CN"/>
        </w:rPr>
      </w:pPr>
      <w:r>
        <w:rPr>
          <w:rFonts w:hint="eastAsia" w:asciiTheme="minorEastAsia" w:hAnsiTheme="minorEastAsia" w:eastAsiaTheme="minorEastAsia" w:cstheme="minorEastAsia"/>
          <w:b w:val="0"/>
          <w:bCs/>
          <w:color w:val="000000"/>
          <w:sz w:val="24"/>
          <w:szCs w:val="24"/>
        </w:rPr>
        <w:t>法定代表人：</w:t>
      </w:r>
    </w:p>
    <w:p w14:paraId="353DF6CE">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eastAsia="zh-CN"/>
        </w:rPr>
        <w:t>住所地</w:t>
      </w:r>
      <w:r>
        <w:rPr>
          <w:rFonts w:hint="eastAsia" w:asciiTheme="minorEastAsia" w:hAnsiTheme="minorEastAsia" w:eastAsiaTheme="minorEastAsia" w:cstheme="minorEastAsia"/>
          <w:b w:val="0"/>
          <w:bCs/>
          <w:color w:val="000000"/>
          <w:sz w:val="24"/>
          <w:szCs w:val="24"/>
        </w:rPr>
        <w:t>：</w:t>
      </w:r>
    </w:p>
    <w:p w14:paraId="601EC87D">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4"/>
          <w:szCs w:val="24"/>
          <w:lang w:eastAsia="zh-CN"/>
        </w:rPr>
      </w:pPr>
      <w:r>
        <w:rPr>
          <w:rFonts w:hint="eastAsia" w:asciiTheme="minorEastAsia" w:hAnsiTheme="minorEastAsia" w:eastAsiaTheme="minorEastAsia" w:cstheme="minorEastAsia"/>
          <w:b w:val="0"/>
          <w:bCs/>
          <w:color w:val="000000"/>
          <w:sz w:val="24"/>
          <w:szCs w:val="24"/>
          <w:lang w:eastAsia="zh-CN"/>
        </w:rPr>
        <w:t>项目</w:t>
      </w:r>
      <w:r>
        <w:rPr>
          <w:rFonts w:hint="eastAsia" w:asciiTheme="minorEastAsia" w:hAnsiTheme="minorEastAsia" w:eastAsiaTheme="minorEastAsia" w:cstheme="minorEastAsia"/>
          <w:b w:val="0"/>
          <w:bCs/>
          <w:color w:val="000000"/>
          <w:sz w:val="24"/>
          <w:szCs w:val="24"/>
        </w:rPr>
        <w:t>联系人：</w:t>
      </w:r>
    </w:p>
    <w:p w14:paraId="482CAFB2">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4"/>
          <w:szCs w:val="24"/>
          <w:lang w:val="en-US" w:eastAsia="zh-CN"/>
        </w:rPr>
      </w:pPr>
      <w:r>
        <w:rPr>
          <w:rFonts w:hint="eastAsia" w:asciiTheme="minorEastAsia" w:hAnsiTheme="minorEastAsia" w:eastAsiaTheme="minorEastAsia" w:cstheme="minorEastAsia"/>
          <w:b w:val="0"/>
          <w:bCs/>
          <w:color w:val="000000"/>
          <w:sz w:val="24"/>
          <w:szCs w:val="24"/>
          <w:lang w:eastAsia="zh-CN"/>
        </w:rPr>
        <w:t>联系电话：</w:t>
      </w:r>
    </w:p>
    <w:p w14:paraId="25E4CD85">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4"/>
          <w:szCs w:val="24"/>
        </w:rPr>
      </w:pPr>
    </w:p>
    <w:p w14:paraId="3B3F4BCB">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乙方：</w:t>
      </w:r>
    </w:p>
    <w:p w14:paraId="26F34769">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法定代表人/负责人：</w:t>
      </w:r>
    </w:p>
    <w:p w14:paraId="6F524597">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eastAsia="zh-CN"/>
        </w:rPr>
        <w:t>住所地</w:t>
      </w:r>
      <w:r>
        <w:rPr>
          <w:rFonts w:hint="eastAsia" w:asciiTheme="minorEastAsia" w:hAnsiTheme="minorEastAsia" w:eastAsiaTheme="minorEastAsia" w:cstheme="minorEastAsia"/>
          <w:b w:val="0"/>
          <w:bCs/>
          <w:color w:val="000000"/>
          <w:sz w:val="24"/>
          <w:szCs w:val="24"/>
        </w:rPr>
        <w:t>：</w:t>
      </w:r>
    </w:p>
    <w:p w14:paraId="09118F15">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eastAsia="zh-CN"/>
        </w:rPr>
        <w:t>项目</w:t>
      </w:r>
      <w:r>
        <w:rPr>
          <w:rFonts w:hint="eastAsia" w:asciiTheme="minorEastAsia" w:hAnsiTheme="minorEastAsia" w:eastAsiaTheme="minorEastAsia" w:cstheme="minorEastAsia"/>
          <w:b w:val="0"/>
          <w:bCs/>
          <w:color w:val="000000"/>
          <w:sz w:val="24"/>
          <w:szCs w:val="24"/>
        </w:rPr>
        <w:t>联系人：</w:t>
      </w:r>
    </w:p>
    <w:p w14:paraId="62D0C520">
      <w:pPr>
        <w:keepNext w:val="0"/>
        <w:keepLines w:val="0"/>
        <w:pageBreakBefore w:val="0"/>
        <w:kinsoku/>
        <w:wordWrap/>
        <w:overflowPunct/>
        <w:topLinePunct w:val="0"/>
        <w:autoSpaceDE/>
        <w:autoSpaceDN/>
        <w:bidi w:val="0"/>
        <w:adjustRightInd w:val="0"/>
        <w:snapToGrid w:val="0"/>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color w:val="000000"/>
          <w:sz w:val="24"/>
          <w:szCs w:val="24"/>
          <w:lang w:eastAsia="zh-CN"/>
        </w:rPr>
        <w:t>联系</w:t>
      </w:r>
      <w:r>
        <w:rPr>
          <w:rFonts w:hint="eastAsia" w:asciiTheme="minorEastAsia" w:hAnsiTheme="minorEastAsia" w:eastAsiaTheme="minorEastAsia" w:cstheme="minorEastAsia"/>
          <w:b w:val="0"/>
          <w:bCs/>
          <w:color w:val="000000"/>
          <w:sz w:val="24"/>
          <w:szCs w:val="24"/>
        </w:rPr>
        <w:t>电话：</w:t>
      </w:r>
    </w:p>
    <w:p w14:paraId="562F9DD6">
      <w:pPr>
        <w:rPr>
          <w:rFonts w:hint="eastAsia"/>
        </w:rPr>
      </w:pPr>
    </w:p>
    <w:p w14:paraId="766AC6C4">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根据《中华人民共和国民法典》《中华人民共和国政府采购法》《深圳经济特区政府采购条例》</w:t>
      </w:r>
      <w:r>
        <w:rPr>
          <w:rFonts w:hint="eastAsia" w:asciiTheme="minorEastAsia" w:hAnsiTheme="minorEastAsia" w:eastAsiaTheme="minorEastAsia" w:cstheme="minorEastAsia"/>
          <w:b w:val="0"/>
          <w:bCs/>
          <w:color w:val="000000"/>
          <w:sz w:val="24"/>
          <w:szCs w:val="24"/>
          <w:lang w:eastAsia="zh-CN"/>
        </w:rPr>
        <w:t>及</w:t>
      </w:r>
      <w:r>
        <w:rPr>
          <w:rFonts w:hint="eastAsia" w:asciiTheme="minorEastAsia" w:hAnsiTheme="minorEastAsia" w:eastAsiaTheme="minorEastAsia" w:cstheme="minorEastAsia"/>
          <w:b w:val="0"/>
          <w:bCs/>
          <w:color w:val="000000"/>
          <w:sz w:val="24"/>
          <w:szCs w:val="24"/>
        </w:rPr>
        <w:t>相关法律法规</w:t>
      </w:r>
      <w:r>
        <w:rPr>
          <w:rFonts w:hint="eastAsia" w:asciiTheme="minorEastAsia" w:hAnsiTheme="minorEastAsia" w:eastAsiaTheme="minorEastAsia" w:cstheme="minorEastAsia"/>
          <w:b w:val="0"/>
          <w:bCs/>
          <w:color w:val="000000"/>
          <w:sz w:val="24"/>
          <w:szCs w:val="24"/>
          <w:lang w:eastAsia="zh-CN"/>
        </w:rPr>
        <w:t>的</w:t>
      </w:r>
      <w:r>
        <w:rPr>
          <w:rFonts w:hint="eastAsia" w:asciiTheme="minorEastAsia" w:hAnsiTheme="minorEastAsia" w:eastAsiaTheme="minorEastAsia" w:cstheme="minorEastAsia"/>
          <w:b w:val="0"/>
          <w:bCs/>
          <w:color w:val="000000"/>
          <w:sz w:val="24"/>
          <w:szCs w:val="24"/>
        </w:rPr>
        <w:t>规定，经甲乙双方友好协商，</w:t>
      </w:r>
      <w:r>
        <w:rPr>
          <w:rFonts w:hint="eastAsia" w:asciiTheme="minorEastAsia" w:hAnsiTheme="minorEastAsia" w:eastAsiaTheme="minorEastAsia" w:cstheme="minorEastAsia"/>
          <w:b w:val="0"/>
          <w:bCs/>
          <w:color w:val="000000"/>
          <w:sz w:val="24"/>
          <w:szCs w:val="24"/>
          <w:lang w:eastAsia="zh-CN"/>
        </w:rPr>
        <w:t>就甲方委托乙方承担</w:t>
      </w:r>
      <w:r>
        <w:rPr>
          <w:rFonts w:hint="eastAsia" w:asciiTheme="minorEastAsia" w:hAnsiTheme="minorEastAsia" w:eastAsiaTheme="minorEastAsia" w:cstheme="minorEastAsia"/>
          <w:b w:val="0"/>
          <w:bCs/>
          <w:color w:val="auto"/>
          <w:sz w:val="24"/>
          <w:szCs w:val="24"/>
          <w:lang w:eastAsia="zh-CN"/>
        </w:rPr>
        <w:t>深圳市社区矫正与安置帮教教育培训安置基地（二次）</w:t>
      </w:r>
      <w:r>
        <w:rPr>
          <w:rFonts w:hint="eastAsia" w:asciiTheme="minorEastAsia" w:hAnsiTheme="minorEastAsia" w:eastAsiaTheme="minorEastAsia" w:cstheme="minorEastAsia"/>
          <w:b w:val="0"/>
          <w:bCs/>
          <w:color w:val="000000"/>
          <w:sz w:val="24"/>
          <w:szCs w:val="24"/>
          <w:lang w:eastAsia="zh-CN"/>
        </w:rPr>
        <w:t>服务项目（以下简称“项目”）的有关事宜，</w:t>
      </w:r>
      <w:r>
        <w:rPr>
          <w:rFonts w:hint="eastAsia" w:asciiTheme="minorEastAsia" w:hAnsiTheme="minorEastAsia" w:eastAsiaTheme="minorEastAsia" w:cstheme="minorEastAsia"/>
          <w:b w:val="0"/>
          <w:bCs/>
          <w:color w:val="000000"/>
          <w:sz w:val="24"/>
          <w:szCs w:val="24"/>
        </w:rPr>
        <w:t>签订本合同</w:t>
      </w:r>
      <w:r>
        <w:rPr>
          <w:rFonts w:hint="eastAsia" w:asciiTheme="minorEastAsia" w:hAnsiTheme="minorEastAsia" w:eastAsiaTheme="minorEastAsia" w:cstheme="minorEastAsia"/>
          <w:sz w:val="24"/>
          <w:szCs w:val="24"/>
          <w:lang w:val="en-US" w:eastAsia="zh-CN" w:bidi="ar-SA"/>
        </w:rPr>
        <w:t>，以资共同遵守</w:t>
      </w:r>
      <w:r>
        <w:rPr>
          <w:rFonts w:hint="eastAsia" w:asciiTheme="minorEastAsia" w:hAnsiTheme="minorEastAsia" w:eastAsiaTheme="minorEastAsia" w:cstheme="minorEastAsia"/>
          <w:b w:val="0"/>
          <w:bCs/>
          <w:color w:val="000000"/>
          <w:sz w:val="24"/>
          <w:szCs w:val="24"/>
        </w:rPr>
        <w:t>。</w:t>
      </w:r>
    </w:p>
    <w:p w14:paraId="1D7C0D68">
      <w:pPr>
        <w:keepNext w:val="0"/>
        <w:keepLines w:val="0"/>
        <w:pageBreakBefore w:val="0"/>
        <w:numPr>
          <w:ilvl w:val="0"/>
          <w:numId w:val="4"/>
        </w:numPr>
        <w:kinsoku/>
        <w:wordWrap/>
        <w:overflowPunct/>
        <w:topLinePunct w:val="0"/>
        <w:autoSpaceDE/>
        <w:autoSpaceDN/>
        <w:bidi w:val="0"/>
        <w:adjustRightInd/>
        <w:spacing w:line="400" w:lineRule="exact"/>
        <w:ind w:firstLine="472" w:firstLineChars="196"/>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委托</w:t>
      </w:r>
      <w:r>
        <w:rPr>
          <w:rFonts w:hint="eastAsia" w:asciiTheme="minorEastAsia" w:hAnsiTheme="minorEastAsia" w:eastAsiaTheme="minorEastAsia" w:cstheme="minorEastAsia"/>
          <w:b/>
          <w:sz w:val="24"/>
          <w:szCs w:val="24"/>
        </w:rPr>
        <w:t>服务内容</w:t>
      </w:r>
      <w:r>
        <w:rPr>
          <w:rFonts w:hint="eastAsia" w:asciiTheme="minorEastAsia" w:hAnsiTheme="minorEastAsia" w:eastAsiaTheme="minorEastAsia" w:cstheme="minorEastAsia"/>
          <w:b/>
          <w:sz w:val="24"/>
          <w:szCs w:val="24"/>
          <w:lang w:eastAsia="zh-CN"/>
        </w:rPr>
        <w:t>及要求</w:t>
      </w:r>
    </w:p>
    <w:p w14:paraId="4D505E41">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eastAsia="zh-CN"/>
        </w:rPr>
        <w:t>（一）</w:t>
      </w:r>
      <w:r>
        <w:rPr>
          <w:rFonts w:hint="eastAsia" w:asciiTheme="minorEastAsia" w:hAnsiTheme="minorEastAsia" w:eastAsiaTheme="minorEastAsia" w:cstheme="minorEastAsia"/>
          <w:b w:val="0"/>
          <w:bCs/>
          <w:color w:val="000000"/>
          <w:sz w:val="24"/>
          <w:szCs w:val="24"/>
        </w:rPr>
        <w:t>具体服务内容</w:t>
      </w:r>
    </w:p>
    <w:p w14:paraId="08438C6B">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val="en-US" w:eastAsia="zh-CN"/>
        </w:rPr>
        <w:t>1、</w:t>
      </w:r>
      <w:r>
        <w:rPr>
          <w:rFonts w:hint="eastAsia" w:asciiTheme="minorEastAsia" w:hAnsiTheme="minorEastAsia" w:eastAsiaTheme="minorEastAsia" w:cstheme="minorEastAsia"/>
          <w:b w:val="0"/>
          <w:bCs/>
          <w:color w:val="000000"/>
          <w:sz w:val="24"/>
          <w:szCs w:val="24"/>
        </w:rPr>
        <w:t>提供社区矫正对象临时救助、职业技能培训、就业指导、心理疏导等服务，预防社区矫正对象重新违法犯罪。</w:t>
      </w:r>
    </w:p>
    <w:p w14:paraId="5A333266">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val="en-US" w:eastAsia="zh-CN"/>
        </w:rPr>
        <w:t>2、</w:t>
      </w:r>
      <w:r>
        <w:rPr>
          <w:rFonts w:hint="eastAsia" w:asciiTheme="minorEastAsia" w:hAnsiTheme="minorEastAsia" w:eastAsiaTheme="minorEastAsia" w:cstheme="minorEastAsia"/>
          <w:b w:val="0"/>
          <w:bCs/>
          <w:color w:val="000000"/>
          <w:sz w:val="24"/>
          <w:szCs w:val="24"/>
        </w:rPr>
        <w:t>提供安置帮教对象食宿、教育、培训、救助等服务，加强对安置帮教对象教育管理，促进其顺利融入社会。</w:t>
      </w:r>
    </w:p>
    <w:p w14:paraId="3D411354">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val="en-US" w:eastAsia="zh-CN"/>
        </w:rPr>
        <w:t>3、</w:t>
      </w:r>
      <w:r>
        <w:rPr>
          <w:rFonts w:hint="eastAsia" w:asciiTheme="minorEastAsia" w:hAnsiTheme="minorEastAsia" w:eastAsiaTheme="minorEastAsia" w:cstheme="minorEastAsia"/>
          <w:b w:val="0"/>
          <w:bCs/>
          <w:color w:val="000000"/>
          <w:sz w:val="24"/>
          <w:szCs w:val="24"/>
        </w:rPr>
        <w:t>协助社矫部门开展集中教育，强化社区矫正对象身份意识，增强其法治观念、悔罪意识和道德素质。</w:t>
      </w:r>
    </w:p>
    <w:p w14:paraId="56E11F01">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val="en-US" w:eastAsia="zh-CN"/>
        </w:rPr>
        <w:t>4、</w:t>
      </w:r>
      <w:r>
        <w:rPr>
          <w:rFonts w:hint="eastAsia" w:asciiTheme="minorEastAsia" w:hAnsiTheme="minorEastAsia" w:eastAsiaTheme="minorEastAsia" w:cstheme="minorEastAsia"/>
          <w:b w:val="0"/>
          <w:bCs/>
          <w:color w:val="000000"/>
          <w:sz w:val="24"/>
          <w:szCs w:val="24"/>
        </w:rPr>
        <w:t>协助开展社矫安帮工作人员业务培训，进一步提升社矫安帮工作队伍的专业水平和业务能力。</w:t>
      </w:r>
    </w:p>
    <w:p w14:paraId="4EC50759">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val="en-US" w:eastAsia="zh-CN"/>
        </w:rPr>
        <w:t>5、</w:t>
      </w:r>
      <w:r>
        <w:rPr>
          <w:rFonts w:hint="eastAsia" w:asciiTheme="minorEastAsia" w:hAnsiTheme="minorEastAsia" w:eastAsiaTheme="minorEastAsia" w:cstheme="minorEastAsia"/>
          <w:b w:val="0"/>
          <w:bCs/>
          <w:color w:val="000000"/>
          <w:sz w:val="24"/>
          <w:szCs w:val="24"/>
        </w:rPr>
        <w:t>提供工作岗位，安排有帮扶需求的社区矫正对象及安置帮教对象就业，做好劳动保障、劳动保护工作。被安置在基地就业的社区矫正对象或安置帮教对象，享有与其他劳动者同工同酬待遇、同等劳动保护条件。</w:t>
      </w:r>
    </w:p>
    <w:p w14:paraId="3AED50DC">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eastAsia="zh-CN"/>
        </w:rPr>
        <w:t>（二）</w:t>
      </w:r>
      <w:r>
        <w:rPr>
          <w:rFonts w:hint="eastAsia" w:asciiTheme="minorEastAsia" w:hAnsiTheme="minorEastAsia" w:eastAsiaTheme="minorEastAsia" w:cstheme="minorEastAsia"/>
          <w:b w:val="0"/>
          <w:bCs/>
          <w:color w:val="000000"/>
          <w:sz w:val="24"/>
          <w:szCs w:val="24"/>
        </w:rPr>
        <w:t>硬件设施</w:t>
      </w:r>
    </w:p>
    <w:p w14:paraId="326002CA">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val="en-US" w:eastAsia="zh-CN"/>
        </w:rPr>
        <w:t>1、</w:t>
      </w:r>
      <w:r>
        <w:rPr>
          <w:rFonts w:hint="eastAsia" w:asciiTheme="minorEastAsia" w:hAnsiTheme="minorEastAsia" w:eastAsiaTheme="minorEastAsia" w:cstheme="minorEastAsia"/>
          <w:b w:val="0"/>
          <w:bCs/>
          <w:color w:val="000000"/>
          <w:sz w:val="24"/>
          <w:szCs w:val="24"/>
        </w:rPr>
        <w:t>基地具备餐厅、周转性宿舍、教育培训室、心理咨询室、工作人员办公室等场地。其中，餐厅具备同时容纳30人以上就餐能力；周转性宿舍至少能同时容纳30人住宿，且人均面积不少于3平方米；教育培训室容纳人数不少于30人；心理咨询室不少于1间；工作人员办公室不少于1间。各功能区设置合理，并配备必要办公、生活设施和配套用品。</w:t>
      </w:r>
    </w:p>
    <w:p w14:paraId="44CEE968">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val="en-US" w:eastAsia="zh-CN"/>
        </w:rPr>
        <w:t>2、</w:t>
      </w:r>
      <w:r>
        <w:rPr>
          <w:rFonts w:hint="eastAsia" w:asciiTheme="minorEastAsia" w:hAnsiTheme="minorEastAsia" w:eastAsiaTheme="minorEastAsia" w:cstheme="minorEastAsia"/>
          <w:b w:val="0"/>
          <w:bCs/>
          <w:color w:val="000000"/>
          <w:sz w:val="24"/>
          <w:szCs w:val="24"/>
        </w:rPr>
        <w:t>基地在醒目位置悬挂“深圳市社区矫正教育基地”和“深圳市过渡性安置帮教基地”牌匾。在各功能区入口处醒目位置粘贴或悬挂功能室标识标牌。</w:t>
      </w:r>
    </w:p>
    <w:p w14:paraId="2302CF02">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jc w:val="both"/>
        <w:textAlignment w:val="auto"/>
        <w:rPr>
          <w:rFonts w:hint="eastAsia" w:asciiTheme="minorEastAsia" w:hAnsiTheme="minorEastAsia" w:eastAsiaTheme="minorEastAsia" w:cstheme="minorEastAsia"/>
          <w:b w:val="0"/>
          <w:bCs/>
          <w:color w:val="000000"/>
          <w:sz w:val="24"/>
          <w:szCs w:val="24"/>
          <w:lang w:eastAsia="zh-CN"/>
        </w:rPr>
      </w:pPr>
      <w:r>
        <w:rPr>
          <w:rFonts w:hint="eastAsia" w:asciiTheme="minorEastAsia" w:hAnsiTheme="minorEastAsia" w:eastAsiaTheme="minorEastAsia" w:cstheme="minorEastAsia"/>
          <w:b w:val="0"/>
          <w:bCs/>
          <w:color w:val="000000"/>
          <w:sz w:val="24"/>
          <w:szCs w:val="24"/>
          <w:lang w:eastAsia="zh-CN"/>
        </w:rPr>
        <w:t>（三）设备搬迁与调试</w:t>
      </w:r>
    </w:p>
    <w:p w14:paraId="20DD1D96">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jc w:val="both"/>
        <w:textAlignment w:val="auto"/>
        <w:rPr>
          <w:rFonts w:hint="eastAsia" w:asciiTheme="minorEastAsia" w:hAnsiTheme="minorEastAsia" w:eastAsiaTheme="minorEastAsia" w:cstheme="minorEastAsia"/>
          <w:b w:val="0"/>
          <w:bCs/>
          <w:color w:val="000000"/>
          <w:sz w:val="24"/>
          <w:szCs w:val="24"/>
          <w:lang w:eastAsia="zh-CN"/>
        </w:rPr>
      </w:pPr>
      <w:r>
        <w:rPr>
          <w:rFonts w:hint="eastAsia" w:asciiTheme="minorEastAsia" w:hAnsiTheme="minorEastAsia" w:eastAsiaTheme="minorEastAsia" w:cstheme="minorEastAsia"/>
          <w:b w:val="0"/>
          <w:bCs/>
          <w:color w:val="000000"/>
          <w:sz w:val="24"/>
          <w:szCs w:val="24"/>
          <w:lang w:eastAsia="zh-CN"/>
        </w:rPr>
        <w:t>前期甲方已为基地配备部分办公设备、会议设施以及相关配套物品，乙方需做好相关搬迁、安装、调试工作，由此产生的费用，包含在合同总价款之内。</w:t>
      </w:r>
    </w:p>
    <w:p w14:paraId="5E6122CC">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lang w:eastAsia="zh-CN"/>
        </w:rPr>
        <w:t>（</w:t>
      </w:r>
      <w:r>
        <w:rPr>
          <w:rFonts w:hint="eastAsia" w:asciiTheme="minorEastAsia" w:hAnsiTheme="minorEastAsia" w:eastAsiaTheme="minorEastAsia" w:cstheme="minorEastAsia"/>
          <w:b w:val="0"/>
          <w:bCs/>
          <w:color w:val="000000"/>
          <w:sz w:val="24"/>
          <w:szCs w:val="24"/>
          <w:lang w:val="en-US" w:eastAsia="zh-CN"/>
        </w:rPr>
        <w:t>四）</w:t>
      </w:r>
      <w:r>
        <w:rPr>
          <w:rFonts w:hint="eastAsia" w:asciiTheme="minorEastAsia" w:hAnsiTheme="minorEastAsia" w:eastAsiaTheme="minorEastAsia" w:cstheme="minorEastAsia"/>
          <w:b w:val="0"/>
          <w:bCs/>
          <w:color w:val="000000"/>
          <w:sz w:val="24"/>
          <w:szCs w:val="24"/>
        </w:rPr>
        <w:t>人员要求</w:t>
      </w:r>
    </w:p>
    <w:p w14:paraId="5395C619">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jc w:val="both"/>
        <w:textAlignment w:val="auto"/>
        <w:rPr>
          <w:rFonts w:hint="eastAsia" w:asciiTheme="minorEastAsia" w:hAnsiTheme="minorEastAsia" w:eastAsiaTheme="minorEastAsia" w:cstheme="minorEastAsia"/>
          <w:b w:val="0"/>
          <w:bCs/>
          <w:color w:val="000000"/>
          <w:sz w:val="24"/>
          <w:szCs w:val="24"/>
          <w:lang w:val="en-US" w:eastAsia="zh-CN"/>
        </w:rPr>
      </w:pPr>
      <w:r>
        <w:rPr>
          <w:rFonts w:hint="eastAsia" w:asciiTheme="minorEastAsia" w:hAnsiTheme="minorEastAsia" w:eastAsiaTheme="minorEastAsia" w:cstheme="minorEastAsia"/>
          <w:b w:val="0"/>
          <w:bCs/>
          <w:color w:val="000000"/>
          <w:sz w:val="24"/>
          <w:szCs w:val="24"/>
          <w:lang w:eastAsia="zh-CN"/>
        </w:rPr>
        <w:t>乙方需安排不少于</w:t>
      </w:r>
      <w:r>
        <w:rPr>
          <w:rFonts w:hint="eastAsia" w:asciiTheme="minorEastAsia" w:hAnsiTheme="minorEastAsia" w:eastAsiaTheme="minorEastAsia" w:cstheme="minorEastAsia"/>
          <w:b w:val="0"/>
          <w:bCs/>
          <w:color w:val="000000"/>
          <w:sz w:val="24"/>
          <w:szCs w:val="24"/>
          <w:lang w:val="en-US" w:eastAsia="zh-CN"/>
        </w:rPr>
        <w:t>2名工作人员负责落实具体服务内容，人员须具备大专以上学历，具有开展培训、教育活动等相关工作经验。</w:t>
      </w:r>
    </w:p>
    <w:p w14:paraId="5E569352">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jc w:val="both"/>
        <w:textAlignment w:val="auto"/>
        <w:rPr>
          <w:rFonts w:hint="eastAsia" w:asciiTheme="minorEastAsia" w:hAnsiTheme="minorEastAsia" w:eastAsiaTheme="minorEastAsia" w:cstheme="minorEastAsia"/>
          <w:b w:val="0"/>
          <w:bCs/>
          <w:color w:val="000000"/>
          <w:sz w:val="24"/>
          <w:szCs w:val="24"/>
          <w:lang w:val="en-US" w:eastAsia="zh-CN"/>
        </w:rPr>
      </w:pPr>
      <w:r>
        <w:rPr>
          <w:rFonts w:hint="eastAsia" w:asciiTheme="minorEastAsia" w:hAnsiTheme="minorEastAsia" w:eastAsiaTheme="minorEastAsia" w:cstheme="minorEastAsia"/>
          <w:b w:val="0"/>
          <w:bCs/>
          <w:color w:val="000000"/>
          <w:sz w:val="24"/>
          <w:szCs w:val="24"/>
          <w:lang w:val="en-US" w:eastAsia="zh-CN"/>
        </w:rPr>
        <w:t>（五）经费使用</w:t>
      </w:r>
    </w:p>
    <w:p w14:paraId="10F38020">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jc w:val="both"/>
        <w:textAlignment w:val="auto"/>
        <w:rPr>
          <w:rFonts w:hint="eastAsia" w:asciiTheme="minorEastAsia" w:hAnsiTheme="minorEastAsia" w:eastAsiaTheme="minorEastAsia" w:cstheme="minorEastAsia"/>
          <w:b w:val="0"/>
          <w:bCs/>
          <w:color w:val="000000"/>
          <w:sz w:val="24"/>
          <w:szCs w:val="24"/>
          <w:lang w:val="en-US" w:eastAsia="zh-CN"/>
        </w:rPr>
      </w:pPr>
      <w:r>
        <w:rPr>
          <w:rFonts w:hint="default" w:asciiTheme="minorEastAsia" w:hAnsiTheme="minorEastAsia" w:eastAsiaTheme="minorEastAsia" w:cstheme="minorEastAsia"/>
          <w:b w:val="0"/>
          <w:bCs/>
          <w:color w:val="000000"/>
          <w:sz w:val="24"/>
          <w:szCs w:val="24"/>
          <w:lang w:val="en-US" w:eastAsia="zh-CN"/>
        </w:rPr>
        <w:t>乙方</w:t>
      </w:r>
      <w:r>
        <w:rPr>
          <w:rFonts w:hint="eastAsia" w:asciiTheme="minorEastAsia" w:hAnsiTheme="minorEastAsia" w:eastAsiaTheme="minorEastAsia" w:cstheme="minorEastAsia"/>
          <w:b w:val="0"/>
          <w:bCs/>
          <w:color w:val="000000"/>
          <w:sz w:val="24"/>
          <w:szCs w:val="24"/>
          <w:lang w:val="en-US" w:eastAsia="zh-CN"/>
        </w:rPr>
        <w:t>需按照合同约定的相关服务内容使用经费。根据</w:t>
      </w:r>
      <w:r>
        <w:rPr>
          <w:rFonts w:hint="default" w:asciiTheme="minorEastAsia" w:hAnsiTheme="minorEastAsia" w:eastAsiaTheme="minorEastAsia" w:cstheme="minorEastAsia"/>
          <w:b w:val="0"/>
          <w:bCs/>
          <w:color w:val="000000"/>
          <w:sz w:val="24"/>
          <w:szCs w:val="24"/>
          <w:lang w:val="en-US" w:eastAsia="zh-CN"/>
        </w:rPr>
        <w:t>甲方</w:t>
      </w:r>
      <w:r>
        <w:rPr>
          <w:rFonts w:hint="eastAsia" w:asciiTheme="minorEastAsia" w:hAnsiTheme="minorEastAsia" w:eastAsiaTheme="minorEastAsia" w:cstheme="minorEastAsia"/>
          <w:b w:val="0"/>
          <w:bCs/>
          <w:color w:val="000000"/>
          <w:sz w:val="24"/>
          <w:szCs w:val="24"/>
          <w:lang w:val="en-US" w:eastAsia="zh-CN"/>
        </w:rPr>
        <w:t>实际安置需求，</w:t>
      </w:r>
      <w:r>
        <w:rPr>
          <w:rFonts w:hint="default" w:asciiTheme="minorEastAsia" w:hAnsiTheme="minorEastAsia" w:eastAsiaTheme="minorEastAsia" w:cstheme="minorEastAsia"/>
          <w:b w:val="0"/>
          <w:bCs/>
          <w:color w:val="000000"/>
          <w:sz w:val="24"/>
          <w:szCs w:val="24"/>
          <w:lang w:val="en-US" w:eastAsia="zh-CN"/>
        </w:rPr>
        <w:t>乙方</w:t>
      </w:r>
      <w:r>
        <w:rPr>
          <w:rFonts w:hint="eastAsia" w:asciiTheme="minorEastAsia" w:hAnsiTheme="minorEastAsia" w:eastAsiaTheme="minorEastAsia" w:cstheme="minorEastAsia"/>
          <w:b w:val="0"/>
          <w:bCs/>
          <w:color w:val="000000"/>
          <w:sz w:val="24"/>
          <w:szCs w:val="24"/>
          <w:lang w:val="en-US" w:eastAsia="zh-CN"/>
        </w:rPr>
        <w:t>需为安置在基地的人员提供不少于6个月的食宿、教育、培训、救助等服务，由此产生的所有费用，前10名安置人员（包括本数）采取包干制，即包含在合同总价款之内；超过10人的，采用一事一议原则，</w:t>
      </w:r>
      <w:r>
        <w:rPr>
          <w:rFonts w:hint="default" w:asciiTheme="minorEastAsia" w:hAnsiTheme="minorEastAsia" w:eastAsiaTheme="minorEastAsia" w:cstheme="minorEastAsia"/>
          <w:b w:val="0"/>
          <w:bCs/>
          <w:color w:val="000000"/>
          <w:sz w:val="24"/>
          <w:szCs w:val="24"/>
          <w:lang w:val="en-US" w:eastAsia="zh-CN"/>
        </w:rPr>
        <w:t>甲方</w:t>
      </w:r>
      <w:r>
        <w:rPr>
          <w:rFonts w:hint="eastAsia" w:asciiTheme="minorEastAsia" w:hAnsiTheme="minorEastAsia" w:eastAsiaTheme="minorEastAsia" w:cstheme="minorEastAsia"/>
          <w:b w:val="0"/>
          <w:bCs/>
          <w:color w:val="000000"/>
          <w:sz w:val="24"/>
          <w:szCs w:val="24"/>
          <w:lang w:val="en-US" w:eastAsia="zh-CN"/>
        </w:rPr>
        <w:t>与</w:t>
      </w:r>
      <w:r>
        <w:rPr>
          <w:rFonts w:hint="default" w:asciiTheme="minorEastAsia" w:hAnsiTheme="minorEastAsia" w:eastAsiaTheme="minorEastAsia" w:cstheme="minorEastAsia"/>
          <w:b w:val="0"/>
          <w:bCs/>
          <w:color w:val="000000"/>
          <w:sz w:val="24"/>
          <w:szCs w:val="24"/>
          <w:lang w:val="en-US" w:eastAsia="zh-CN"/>
        </w:rPr>
        <w:t>乙方</w:t>
      </w:r>
      <w:r>
        <w:rPr>
          <w:rFonts w:hint="eastAsia" w:asciiTheme="minorEastAsia" w:hAnsiTheme="minorEastAsia" w:eastAsiaTheme="minorEastAsia" w:cstheme="minorEastAsia"/>
          <w:b w:val="0"/>
          <w:bCs/>
          <w:color w:val="000000"/>
          <w:sz w:val="24"/>
          <w:szCs w:val="24"/>
          <w:lang w:val="en-US" w:eastAsia="zh-CN"/>
        </w:rPr>
        <w:t>单独协议核算。如</w:t>
      </w:r>
      <w:r>
        <w:rPr>
          <w:rFonts w:hint="default" w:asciiTheme="minorEastAsia" w:hAnsiTheme="minorEastAsia" w:eastAsiaTheme="minorEastAsia" w:cstheme="minorEastAsia"/>
          <w:b w:val="0"/>
          <w:bCs/>
          <w:color w:val="000000"/>
          <w:sz w:val="24"/>
          <w:szCs w:val="24"/>
          <w:lang w:val="en-US" w:eastAsia="zh-CN"/>
        </w:rPr>
        <w:t>乙方</w:t>
      </w:r>
      <w:r>
        <w:rPr>
          <w:rFonts w:hint="eastAsia" w:asciiTheme="minorEastAsia" w:hAnsiTheme="minorEastAsia" w:eastAsiaTheme="minorEastAsia" w:cstheme="minorEastAsia"/>
          <w:b w:val="0"/>
          <w:bCs/>
          <w:color w:val="000000"/>
          <w:sz w:val="24"/>
          <w:szCs w:val="24"/>
          <w:lang w:val="en-US" w:eastAsia="zh-CN"/>
        </w:rPr>
        <w:t>安排安置人员在基地解决就业问题，其工资应不低于深圳市最低工资标准。</w:t>
      </w:r>
    </w:p>
    <w:p w14:paraId="11A4B379">
      <w:pPr>
        <w:keepNext w:val="0"/>
        <w:keepLines w:val="0"/>
        <w:pageBreakBefore w:val="0"/>
        <w:numPr>
          <w:ilvl w:val="0"/>
          <w:numId w:val="5"/>
        </w:numPr>
        <w:kinsoku/>
        <w:wordWrap/>
        <w:overflowPunct/>
        <w:topLinePunct w:val="0"/>
        <w:autoSpaceDE/>
        <w:autoSpaceDN/>
        <w:bidi w:val="0"/>
        <w:adjustRightInd/>
        <w:spacing w:line="400" w:lineRule="exact"/>
        <w:ind w:firstLine="482" w:firstLineChars="200"/>
        <w:jc w:val="both"/>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委托</w:t>
      </w:r>
      <w:r>
        <w:rPr>
          <w:rFonts w:hint="eastAsia" w:asciiTheme="minorEastAsia" w:hAnsiTheme="minorEastAsia" w:eastAsiaTheme="minorEastAsia" w:cstheme="minorEastAsia"/>
          <w:b/>
          <w:sz w:val="24"/>
          <w:szCs w:val="24"/>
        </w:rPr>
        <w:t>服务期限</w:t>
      </w:r>
    </w:p>
    <w:p w14:paraId="0F8CEC5B">
      <w:pPr>
        <w:keepNext w:val="0"/>
        <w:keepLines w:val="0"/>
        <w:pageBreakBefore w:val="0"/>
        <w:kinsoku/>
        <w:wordWrap/>
        <w:overflowPunct/>
        <w:topLinePunct w:val="0"/>
        <w:autoSpaceDE/>
        <w:autoSpaceDN/>
        <w:bidi w:val="0"/>
        <w:adjustRightInd/>
        <w:spacing w:line="400" w:lineRule="exact"/>
        <w:ind w:firstLine="470" w:firstLineChars="196"/>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自合同签订之次日起，至2025年12月31日止。</w:t>
      </w:r>
    </w:p>
    <w:p w14:paraId="4B261EB7">
      <w:pPr>
        <w:keepNext w:val="0"/>
        <w:keepLines w:val="0"/>
        <w:pageBreakBefore w:val="0"/>
        <w:kinsoku/>
        <w:wordWrap/>
        <w:overflowPunct/>
        <w:topLinePunct w:val="0"/>
        <w:autoSpaceDE/>
        <w:autoSpaceDN/>
        <w:bidi w:val="0"/>
        <w:adjustRightInd/>
        <w:spacing w:line="400" w:lineRule="exact"/>
        <w:ind w:firstLine="472" w:firstLineChars="196"/>
        <w:jc w:val="both"/>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三</w:t>
      </w:r>
      <w:r>
        <w:rPr>
          <w:rFonts w:hint="eastAsia" w:asciiTheme="minorEastAsia" w:hAnsiTheme="minorEastAsia" w:eastAsiaTheme="minorEastAsia" w:cstheme="minorEastAsia"/>
          <w:b/>
          <w:sz w:val="24"/>
          <w:szCs w:val="24"/>
        </w:rPr>
        <w:t>、服务费及付款方式</w:t>
      </w:r>
    </w:p>
    <w:p w14:paraId="0779C119">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00" w:lineRule="exact"/>
        <w:ind w:left="0" w:right="-292" w:rightChars="-139" w:firstLine="480" w:firstLineChars="200"/>
        <w:jc w:val="both"/>
        <w:textAlignment w:val="auto"/>
        <w:rPr>
          <w:rFonts w:hint="eastAsia" w:asciiTheme="minorEastAsia" w:hAnsiTheme="minorEastAsia" w:eastAsiaTheme="minorEastAsia" w:cstheme="minorEastAsia"/>
          <w:color w:val="auto"/>
          <w:sz w:val="24"/>
          <w:szCs w:val="24"/>
          <w:u w:val="none"/>
          <w:lang w:eastAsia="zh-CN"/>
        </w:rPr>
      </w:pPr>
      <w:r>
        <w:rPr>
          <w:rFonts w:hint="eastAsia" w:asciiTheme="minorEastAsia" w:hAnsiTheme="minorEastAsia" w:eastAsiaTheme="minorEastAsia" w:cstheme="minorEastAsia"/>
          <w:color w:val="auto"/>
          <w:sz w:val="24"/>
          <w:szCs w:val="24"/>
          <w:u w:val="none"/>
          <w:lang w:val="en-US" w:eastAsia="zh-CN"/>
        </w:rPr>
        <w:t>1.</w:t>
      </w:r>
      <w:r>
        <w:rPr>
          <w:rFonts w:hint="eastAsia" w:asciiTheme="minorEastAsia" w:hAnsiTheme="minorEastAsia" w:eastAsiaTheme="minorEastAsia" w:cstheme="minorEastAsia"/>
          <w:color w:val="auto"/>
          <w:sz w:val="24"/>
          <w:szCs w:val="24"/>
          <w:u w:val="none"/>
        </w:rPr>
        <w:t>本合同服务费</w:t>
      </w:r>
      <w:r>
        <w:rPr>
          <w:rFonts w:hint="eastAsia" w:asciiTheme="minorEastAsia" w:hAnsiTheme="minorEastAsia" w:eastAsiaTheme="minorEastAsia" w:cstheme="minorEastAsia"/>
          <w:sz w:val="24"/>
          <w:szCs w:val="24"/>
          <w:u w:val="none"/>
        </w:rPr>
        <w:t>总金额</w:t>
      </w:r>
      <w:r>
        <w:rPr>
          <w:rFonts w:hint="eastAsia" w:asciiTheme="minorEastAsia" w:hAnsiTheme="minorEastAsia" w:eastAsiaTheme="minorEastAsia" w:cstheme="minorEastAsia"/>
          <w:color w:val="auto"/>
          <w:sz w:val="24"/>
          <w:szCs w:val="24"/>
          <w:u w:val="none"/>
          <w:lang w:eastAsia="zh-CN"/>
        </w:rPr>
        <w:t>为</w:t>
      </w:r>
      <w:r>
        <w:rPr>
          <w:rFonts w:hint="eastAsia" w:asciiTheme="minorEastAsia" w:hAnsiTheme="minorEastAsia" w:eastAsiaTheme="minorEastAsia" w:cstheme="minorEastAsia"/>
          <w:color w:val="auto"/>
          <w:sz w:val="24"/>
          <w:szCs w:val="24"/>
          <w:u w:val="none"/>
        </w:rPr>
        <w:t>人民币</w:t>
      </w:r>
      <w:r>
        <w:rPr>
          <w:rFonts w:hint="eastAsia" w:asciiTheme="minorEastAsia" w:hAnsiTheme="minorEastAsia" w:eastAsiaTheme="minorEastAsia" w:cstheme="minorEastAsia"/>
          <w:color w:val="auto"/>
          <w:sz w:val="24"/>
          <w:szCs w:val="24"/>
          <w:u w:val="none"/>
          <w:lang w:eastAsia="zh-CN"/>
        </w:rPr>
        <w:t>大写：</w:t>
      </w:r>
      <w:r>
        <w:rPr>
          <w:rFonts w:hint="eastAsia" w:asciiTheme="minorEastAsia" w:hAnsiTheme="minorEastAsia" w:eastAsiaTheme="minorEastAsia" w:cstheme="minorEastAsia"/>
          <w:color w:val="auto"/>
          <w:sz w:val="24"/>
          <w:szCs w:val="24"/>
          <w:u w:val="none"/>
          <w:lang w:val="en-US" w:eastAsia="zh-CN"/>
        </w:rPr>
        <w:t>肆万伍仟</w:t>
      </w:r>
      <w:r>
        <w:rPr>
          <w:rFonts w:hint="eastAsia" w:asciiTheme="minorEastAsia" w:hAnsiTheme="minorEastAsia" w:eastAsiaTheme="minorEastAsia" w:cstheme="minorEastAsia"/>
          <w:color w:val="auto"/>
          <w:sz w:val="24"/>
          <w:szCs w:val="24"/>
          <w:u w:val="none"/>
          <w:lang w:eastAsia="zh-CN"/>
        </w:rPr>
        <w:t>元整</w:t>
      </w:r>
      <w:r>
        <w:rPr>
          <w:rFonts w:hint="eastAsia" w:asciiTheme="minorEastAsia" w:hAnsiTheme="minorEastAsia" w:eastAsiaTheme="minorEastAsia" w:cstheme="minorEastAsia"/>
          <w:color w:val="auto"/>
          <w:sz w:val="24"/>
          <w:szCs w:val="24"/>
          <w:u w:val="none"/>
        </w:rPr>
        <w:t>（</w:t>
      </w:r>
      <w:r>
        <w:rPr>
          <w:rFonts w:hint="eastAsia" w:asciiTheme="minorEastAsia" w:hAnsiTheme="minorEastAsia" w:eastAsiaTheme="minorEastAsia" w:cstheme="minorEastAsia"/>
          <w:color w:val="auto"/>
          <w:sz w:val="24"/>
          <w:szCs w:val="24"/>
          <w:u w:val="none"/>
          <w:lang w:val="en-US" w:eastAsia="zh-CN"/>
        </w:rPr>
        <w:t>¥45,000)</w:t>
      </w:r>
      <w:r>
        <w:rPr>
          <w:rFonts w:hint="eastAsia" w:asciiTheme="minorEastAsia" w:hAnsiTheme="minorEastAsia" w:eastAsiaTheme="minorEastAsia" w:cstheme="minorEastAsia"/>
          <w:color w:val="auto"/>
          <w:sz w:val="24"/>
          <w:szCs w:val="24"/>
          <w:u w:val="none"/>
          <w:lang w:eastAsia="zh-CN"/>
        </w:rPr>
        <w:t>，此</w:t>
      </w:r>
      <w:r>
        <w:rPr>
          <w:rFonts w:hint="eastAsia" w:asciiTheme="minorEastAsia" w:hAnsiTheme="minorEastAsia" w:eastAsiaTheme="minorEastAsia" w:cstheme="minorEastAsia"/>
          <w:color w:val="auto"/>
          <w:sz w:val="24"/>
          <w:szCs w:val="24"/>
          <w:u w:val="none"/>
        </w:rPr>
        <w:t>价款为</w:t>
      </w:r>
      <w:r>
        <w:rPr>
          <w:rFonts w:hint="eastAsia" w:asciiTheme="minorEastAsia" w:hAnsiTheme="minorEastAsia" w:eastAsiaTheme="minorEastAsia" w:cstheme="minorEastAsia"/>
          <w:color w:val="auto"/>
          <w:sz w:val="24"/>
          <w:szCs w:val="24"/>
          <w:u w:val="none"/>
          <w:lang w:eastAsia="zh-CN"/>
        </w:rPr>
        <w:t>含税价</w:t>
      </w:r>
      <w:r>
        <w:rPr>
          <w:rFonts w:hint="eastAsia" w:asciiTheme="minorEastAsia" w:hAnsiTheme="minorEastAsia" w:eastAsiaTheme="minorEastAsia" w:cstheme="minorEastAsia"/>
          <w:color w:val="auto"/>
          <w:sz w:val="24"/>
          <w:szCs w:val="24"/>
          <w:u w:val="none"/>
        </w:rPr>
        <w:t>。</w:t>
      </w:r>
    </w:p>
    <w:p w14:paraId="7185CC6F">
      <w:pPr>
        <w:keepNext w:val="0"/>
        <w:keepLines w:val="0"/>
        <w:pageBreakBefore w:val="0"/>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sz w:val="24"/>
          <w:szCs w:val="24"/>
          <w:lang w:val="en-US" w:eastAsia="zh-CN"/>
        </w:rPr>
        <w:t>2.甲方按以下方式向乙方支付合同款项：</w:t>
      </w:r>
    </w:p>
    <w:p w14:paraId="2A6F1102">
      <w:pPr>
        <w:pStyle w:val="17"/>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jc w:val="both"/>
        <w:textAlignment w:val="auto"/>
        <w:rPr>
          <w:rFonts w:hint="eastAsia" w:asciiTheme="minorEastAsia" w:hAnsiTheme="minorEastAsia" w:eastAsiaTheme="minorEastAsia" w:cstheme="minorEastAsia"/>
          <w:b w:val="0"/>
          <w:bCs/>
          <w:color w:val="000000"/>
          <w:sz w:val="24"/>
          <w:szCs w:val="24"/>
          <w:lang w:val="en-US" w:eastAsia="zh-CN"/>
        </w:rPr>
      </w:pPr>
      <w:r>
        <w:rPr>
          <w:rFonts w:hint="eastAsia" w:asciiTheme="minorEastAsia" w:hAnsiTheme="minorEastAsia" w:eastAsiaTheme="minorEastAsia" w:cstheme="minorEastAsia"/>
          <w:b w:val="0"/>
          <w:bCs/>
          <w:color w:val="000000"/>
          <w:sz w:val="24"/>
          <w:szCs w:val="24"/>
          <w:lang w:val="en-US" w:eastAsia="zh-CN"/>
        </w:rPr>
        <w:t>分三期支付，第一期款项按合同价格的30%支付，第二期待项目中期按合同价格的40%支付，第三期待验收完成后按合同价格的30%支付。每期结束甲方收到乙方提供的合法发票后支付，其中第三期还需在甲方评估验收合格后支付。因甲方内部付款审批流程所需时间不计算在付款期限内（即因甲方付款审批流程导致未及时支付的不视为甲方违约）。</w:t>
      </w:r>
    </w:p>
    <w:p w14:paraId="2CD0D359">
      <w:pPr>
        <w:keepNext w:val="0"/>
        <w:keepLines w:val="0"/>
        <w:pageBreakBefore w:val="0"/>
        <w:kinsoku/>
        <w:wordWrap/>
        <w:overflowPunct/>
        <w:topLinePunct w:val="0"/>
        <w:autoSpaceDE/>
        <w:autoSpaceDN/>
        <w:bidi w:val="0"/>
        <w:adjustRightInd/>
        <w:spacing w:line="400" w:lineRule="exact"/>
        <w:ind w:firstLine="64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乙方银行账户信息：</w:t>
      </w:r>
    </w:p>
    <w:p w14:paraId="0E124540">
      <w:pPr>
        <w:keepNext w:val="0"/>
        <w:keepLines w:val="0"/>
        <w:pageBreakBefore w:val="0"/>
        <w:kinsoku/>
        <w:wordWrap/>
        <w:overflowPunct/>
        <w:topLinePunct w:val="0"/>
        <w:autoSpaceDE/>
        <w:autoSpaceDN/>
        <w:bidi w:val="0"/>
        <w:adjustRightInd/>
        <w:snapToGrid w:val="0"/>
        <w:spacing w:line="400" w:lineRule="exact"/>
        <w:ind w:left="482" w:firstLine="240" w:firstLineChars="100"/>
        <w:jc w:val="both"/>
        <w:textAlignment w:val="auto"/>
        <w:rPr>
          <w:rFonts w:hint="eastAsia" w:asciiTheme="minorEastAsia" w:hAnsiTheme="minorEastAsia" w:eastAsiaTheme="minorEastAsia" w:cstheme="minorEastAsia"/>
          <w:b w:val="0"/>
          <w:bCs/>
          <w:color w:val="000000"/>
          <w:sz w:val="24"/>
          <w:szCs w:val="24"/>
          <w:u w:val="none"/>
          <w:lang w:val="en-US" w:eastAsia="zh-CN"/>
        </w:rPr>
      </w:pPr>
      <w:r>
        <w:rPr>
          <w:rFonts w:hint="eastAsia" w:asciiTheme="minorEastAsia" w:hAnsiTheme="minorEastAsia" w:eastAsiaTheme="minorEastAsia" w:cstheme="minorEastAsia"/>
          <w:sz w:val="24"/>
          <w:szCs w:val="24"/>
          <w:lang w:eastAsia="zh-CN"/>
        </w:rPr>
        <w:t>账户</w:t>
      </w:r>
      <w:r>
        <w:rPr>
          <w:rFonts w:hint="eastAsia" w:asciiTheme="minorEastAsia" w:hAnsiTheme="minorEastAsia" w:eastAsiaTheme="minorEastAsia" w:cstheme="minorEastAsia"/>
          <w:sz w:val="24"/>
          <w:szCs w:val="24"/>
        </w:rPr>
        <w:t>名称：</w:t>
      </w:r>
    </w:p>
    <w:p w14:paraId="58805B70">
      <w:pPr>
        <w:keepNext w:val="0"/>
        <w:keepLines w:val="0"/>
        <w:pageBreakBefore w:val="0"/>
        <w:widowControl/>
        <w:kinsoku/>
        <w:wordWrap/>
        <w:overflowPunct/>
        <w:topLinePunct w:val="0"/>
        <w:autoSpaceDE/>
        <w:autoSpaceDN/>
        <w:bidi w:val="0"/>
        <w:adjustRightInd/>
        <w:snapToGrid w:val="0"/>
        <w:spacing w:line="400" w:lineRule="exact"/>
        <w:ind w:left="482" w:firstLine="240" w:firstLineChars="100"/>
        <w:jc w:val="both"/>
        <w:textAlignment w:val="auto"/>
        <w:rPr>
          <w:rFonts w:hint="eastAsia" w:asciiTheme="minorEastAsia" w:hAnsiTheme="minorEastAsia" w:eastAsiaTheme="minorEastAsia" w:cstheme="minorEastAsia"/>
          <w:b w:val="0"/>
          <w:bCs/>
          <w:color w:val="000000"/>
          <w:sz w:val="24"/>
          <w:szCs w:val="24"/>
          <w:u w:val="none"/>
          <w:lang w:val="en-US" w:eastAsia="zh-CN"/>
        </w:rPr>
      </w:pPr>
      <w:r>
        <w:rPr>
          <w:rFonts w:hint="eastAsia" w:asciiTheme="minorEastAsia" w:hAnsiTheme="minorEastAsia" w:eastAsiaTheme="minorEastAsia" w:cstheme="minorEastAsia"/>
          <w:sz w:val="24"/>
          <w:szCs w:val="24"/>
        </w:rPr>
        <w:t>开户银行：</w:t>
      </w:r>
    </w:p>
    <w:p w14:paraId="1D5ED4D7">
      <w:pPr>
        <w:keepNext w:val="0"/>
        <w:keepLines w:val="0"/>
        <w:pageBreakBefore w:val="0"/>
        <w:kinsoku/>
        <w:wordWrap/>
        <w:overflowPunct/>
        <w:topLinePunct w:val="0"/>
        <w:autoSpaceDE/>
        <w:autoSpaceDN/>
        <w:bidi w:val="0"/>
        <w:adjustRightInd/>
        <w:snapToGrid w:val="0"/>
        <w:spacing w:line="400" w:lineRule="exact"/>
        <w:ind w:left="482" w:firstLine="240" w:firstLineChars="1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银行</w:t>
      </w:r>
      <w:r>
        <w:rPr>
          <w:rFonts w:hint="eastAsia" w:asciiTheme="minorEastAsia" w:hAnsiTheme="minorEastAsia" w:eastAsiaTheme="minorEastAsia" w:cstheme="minorEastAsia"/>
          <w:sz w:val="24"/>
          <w:szCs w:val="24"/>
        </w:rPr>
        <w:t>账号：</w:t>
      </w:r>
    </w:p>
    <w:p w14:paraId="2260D7E8">
      <w:pPr>
        <w:keepNext w:val="0"/>
        <w:keepLines w:val="0"/>
        <w:pageBreakBefore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sz w:val="24"/>
          <w:szCs w:val="24"/>
        </w:rPr>
        <w:t>4.</w:t>
      </w:r>
      <w:r>
        <w:rPr>
          <w:rFonts w:hint="eastAsia" w:asciiTheme="minorEastAsia" w:hAnsiTheme="minorEastAsia" w:eastAsiaTheme="minorEastAsia" w:cstheme="minorEastAsia"/>
          <w:b w:val="0"/>
          <w:bCs/>
          <w:color w:val="000000"/>
          <w:sz w:val="24"/>
          <w:szCs w:val="24"/>
        </w:rPr>
        <w:t>乙方应在</w:t>
      </w:r>
      <w:r>
        <w:rPr>
          <w:rFonts w:hint="eastAsia" w:asciiTheme="minorEastAsia" w:hAnsiTheme="minorEastAsia" w:eastAsiaTheme="minorEastAsia" w:cstheme="minorEastAsia"/>
          <w:b w:val="0"/>
          <w:bCs/>
          <w:color w:val="000000"/>
          <w:sz w:val="24"/>
          <w:szCs w:val="24"/>
          <w:lang w:eastAsia="zh-CN"/>
        </w:rPr>
        <w:t>本合同约定的付款日前</w:t>
      </w:r>
      <w:r>
        <w:rPr>
          <w:rFonts w:hint="eastAsia" w:asciiTheme="minorEastAsia" w:hAnsiTheme="minorEastAsia" w:eastAsiaTheme="minorEastAsia" w:cstheme="minorEastAsia"/>
          <w:b w:val="0"/>
          <w:bCs/>
          <w:color w:val="000000"/>
          <w:sz w:val="24"/>
          <w:szCs w:val="24"/>
          <w:lang w:val="en-US" w:eastAsia="zh-CN"/>
        </w:rPr>
        <w:t>7</w:t>
      </w:r>
      <w:r>
        <w:rPr>
          <w:rFonts w:hint="eastAsia" w:asciiTheme="minorEastAsia" w:hAnsiTheme="minorEastAsia" w:eastAsiaTheme="minorEastAsia" w:cstheme="minorEastAsia"/>
          <w:b w:val="0"/>
          <w:bCs/>
          <w:color w:val="000000"/>
          <w:sz w:val="24"/>
          <w:szCs w:val="24"/>
        </w:rPr>
        <w:t>个工作日内向甲方</w:t>
      </w:r>
      <w:r>
        <w:rPr>
          <w:rFonts w:hint="eastAsia" w:asciiTheme="minorEastAsia" w:hAnsiTheme="minorEastAsia" w:eastAsiaTheme="minorEastAsia" w:cstheme="minorEastAsia"/>
          <w:b w:val="0"/>
          <w:bCs/>
          <w:color w:val="000000"/>
          <w:sz w:val="24"/>
          <w:szCs w:val="24"/>
          <w:lang w:eastAsia="zh-CN"/>
        </w:rPr>
        <w:t>交付</w:t>
      </w:r>
      <w:r>
        <w:rPr>
          <w:rFonts w:hint="eastAsia" w:asciiTheme="minorEastAsia" w:hAnsiTheme="minorEastAsia" w:eastAsiaTheme="minorEastAsia" w:cstheme="minorEastAsia"/>
          <w:sz w:val="24"/>
          <w:szCs w:val="24"/>
          <w:u w:val="none"/>
          <w:lang w:val="en-US" w:eastAsia="zh-CN"/>
        </w:rPr>
        <w:t>等额、合法、有效的</w:t>
      </w:r>
      <w:r>
        <w:rPr>
          <w:rFonts w:hint="eastAsia" w:asciiTheme="minorEastAsia" w:hAnsiTheme="minorEastAsia" w:eastAsiaTheme="minorEastAsia" w:cstheme="minorEastAsia"/>
          <w:b w:val="0"/>
          <w:bCs/>
          <w:color w:val="000000"/>
          <w:sz w:val="24"/>
          <w:szCs w:val="24"/>
        </w:rPr>
        <w:t>发票，否则甲方有权暂停付款且不承担逾期付款责任。</w:t>
      </w:r>
    </w:p>
    <w:p w14:paraId="0A84FD04">
      <w:pPr>
        <w:keepNext w:val="0"/>
        <w:keepLines w:val="0"/>
        <w:pageBreakBefore w:val="0"/>
        <w:kinsoku/>
        <w:wordWrap/>
        <w:overflowPunct/>
        <w:topLinePunct w:val="0"/>
        <w:autoSpaceDE/>
        <w:autoSpaceDN/>
        <w:bidi w:val="0"/>
        <w:adjustRightInd/>
        <w:snapToGrid w:val="0"/>
        <w:spacing w:line="400" w:lineRule="exact"/>
        <w:ind w:firstLine="480" w:firstLineChars="200"/>
        <w:jc w:val="both"/>
        <w:textAlignment w:val="auto"/>
        <w:rPr>
          <w:rFonts w:hint="eastAsia"/>
          <w:lang w:val="en-US" w:eastAsia="zh-CN"/>
        </w:rPr>
      </w:pPr>
      <w:r>
        <w:rPr>
          <w:rFonts w:hint="eastAsia" w:asciiTheme="minorEastAsia" w:hAnsiTheme="minorEastAsia" w:eastAsiaTheme="minorEastAsia" w:cstheme="minorEastAsia"/>
          <w:b w:val="0"/>
          <w:bCs/>
          <w:color w:val="000000"/>
          <w:sz w:val="24"/>
          <w:szCs w:val="24"/>
          <w:lang w:val="en-US" w:eastAsia="zh-CN"/>
        </w:rPr>
        <w:t>5.甲方按照乙方提供的银行账户支付合同款项后，因乙方提供的</w:t>
      </w:r>
      <w:r>
        <w:rPr>
          <w:rFonts w:hint="eastAsia" w:asciiTheme="minorEastAsia" w:hAnsiTheme="minorEastAsia" w:eastAsiaTheme="minorEastAsia" w:cstheme="minorEastAsia"/>
          <w:sz w:val="24"/>
          <w:szCs w:val="24"/>
        </w:rPr>
        <w:t>银行</w:t>
      </w:r>
      <w:r>
        <w:rPr>
          <w:rFonts w:hint="eastAsia" w:asciiTheme="minorEastAsia" w:hAnsiTheme="minorEastAsia" w:eastAsiaTheme="minorEastAsia" w:cstheme="minorEastAsia"/>
          <w:b w:val="0"/>
          <w:bCs/>
          <w:color w:val="000000"/>
          <w:sz w:val="24"/>
          <w:szCs w:val="24"/>
          <w:lang w:val="en-US" w:eastAsia="zh-CN"/>
        </w:rPr>
        <w:t>账户信息遗漏、错误等原因所产生的后果由乙方自行承担。</w:t>
      </w:r>
    </w:p>
    <w:p w14:paraId="0710C248">
      <w:pPr>
        <w:keepNext w:val="0"/>
        <w:keepLines w:val="0"/>
        <w:pageBreakBefore w:val="0"/>
        <w:kinsoku/>
        <w:wordWrap/>
        <w:overflowPunct/>
        <w:topLinePunct w:val="0"/>
        <w:autoSpaceDE/>
        <w:autoSpaceDN/>
        <w:bidi w:val="0"/>
        <w:adjustRightInd/>
        <w:spacing w:line="400" w:lineRule="exact"/>
        <w:ind w:firstLine="482" w:firstLineChars="200"/>
        <w:jc w:val="both"/>
        <w:textAlignment w:val="auto"/>
        <w:rPr>
          <w:rFonts w:hint="eastAsia" w:asciiTheme="minorEastAsia" w:hAnsiTheme="minorEastAsia" w:eastAsiaTheme="minorEastAsia" w:cstheme="minorEastAsia"/>
          <w:b/>
          <w:bCs w:val="0"/>
          <w:sz w:val="24"/>
          <w:szCs w:val="24"/>
          <w:lang w:eastAsia="zh-CN"/>
        </w:rPr>
      </w:pPr>
      <w:r>
        <w:rPr>
          <w:rFonts w:hint="eastAsia" w:asciiTheme="minorEastAsia" w:hAnsiTheme="minorEastAsia" w:eastAsiaTheme="minorEastAsia" w:cstheme="minorEastAsia"/>
          <w:b/>
          <w:bCs w:val="0"/>
          <w:sz w:val="24"/>
          <w:szCs w:val="24"/>
          <w:lang w:eastAsia="zh-CN"/>
        </w:rPr>
        <w:t>四</w:t>
      </w:r>
      <w:r>
        <w:rPr>
          <w:rFonts w:hint="eastAsia" w:asciiTheme="minorEastAsia" w:hAnsiTheme="minorEastAsia" w:eastAsiaTheme="minorEastAsia" w:cstheme="minorEastAsia"/>
          <w:b/>
          <w:bCs w:val="0"/>
          <w:sz w:val="24"/>
          <w:szCs w:val="24"/>
        </w:rPr>
        <w:t>、项目工作进度</w:t>
      </w:r>
      <w:r>
        <w:rPr>
          <w:rFonts w:hint="eastAsia" w:asciiTheme="minorEastAsia" w:hAnsiTheme="minorEastAsia" w:eastAsiaTheme="minorEastAsia" w:cstheme="minorEastAsia"/>
          <w:b/>
          <w:bCs w:val="0"/>
          <w:sz w:val="24"/>
          <w:szCs w:val="24"/>
          <w:lang w:eastAsia="zh-CN"/>
        </w:rPr>
        <w:t>安排</w:t>
      </w:r>
    </w:p>
    <w:p w14:paraId="678C303F">
      <w:pPr>
        <w:keepNext w:val="0"/>
        <w:keepLines w:val="0"/>
        <w:pageBreakBefore w:val="0"/>
        <w:kinsoku/>
        <w:wordWrap/>
        <w:overflowPunct/>
        <w:topLinePunct w:val="0"/>
        <w:autoSpaceDE/>
        <w:autoSpaceDN/>
        <w:bidi w:val="0"/>
        <w:adjustRightInd/>
        <w:spacing w:line="400" w:lineRule="exact"/>
        <w:ind w:firstLine="470" w:firstLineChars="196"/>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自合同签订之日起，10日内基地挂牌。基地牌匾由乙方根据甲方的要求定制。乙方应于收到甲方支付费用之日起15日内，完成基地的修缮和场地布置等相关准备工作，并向甲方提供验收单和相关有效凭据，由甲方审核、验收。</w:t>
      </w:r>
    </w:p>
    <w:p w14:paraId="1D593765">
      <w:pPr>
        <w:keepNext w:val="0"/>
        <w:keepLines w:val="0"/>
        <w:pageBreakBefore w:val="0"/>
        <w:kinsoku/>
        <w:wordWrap/>
        <w:overflowPunct/>
        <w:topLinePunct w:val="0"/>
        <w:autoSpaceDE/>
        <w:autoSpaceDN/>
        <w:bidi w:val="0"/>
        <w:adjustRightInd/>
        <w:spacing w:line="400" w:lineRule="exact"/>
        <w:ind w:firstLine="472" w:firstLineChars="196"/>
        <w:jc w:val="both"/>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color w:val="auto"/>
          <w:sz w:val="24"/>
          <w:szCs w:val="24"/>
          <w:lang w:val="en-US" w:eastAsia="zh-CN"/>
        </w:rPr>
        <w:t>五、</w:t>
      </w:r>
      <w:r>
        <w:rPr>
          <w:rFonts w:hint="eastAsia" w:asciiTheme="minorEastAsia" w:hAnsiTheme="minorEastAsia" w:eastAsiaTheme="minorEastAsia" w:cstheme="minorEastAsia"/>
          <w:b/>
          <w:sz w:val="24"/>
          <w:szCs w:val="24"/>
        </w:rPr>
        <w:t>项目</w:t>
      </w:r>
      <w:r>
        <w:rPr>
          <w:rFonts w:hint="eastAsia" w:asciiTheme="minorEastAsia" w:hAnsiTheme="minorEastAsia" w:eastAsiaTheme="minorEastAsia" w:cstheme="minorEastAsia"/>
          <w:b/>
          <w:sz w:val="24"/>
          <w:szCs w:val="24"/>
          <w:lang w:eastAsia="zh-CN"/>
        </w:rPr>
        <w:t>工作</w:t>
      </w:r>
      <w:r>
        <w:rPr>
          <w:rFonts w:hint="eastAsia" w:asciiTheme="minorEastAsia" w:hAnsiTheme="minorEastAsia" w:eastAsiaTheme="minorEastAsia" w:cstheme="minorEastAsia"/>
          <w:b/>
          <w:sz w:val="24"/>
          <w:szCs w:val="24"/>
        </w:rPr>
        <w:t>成果</w:t>
      </w:r>
      <w:r>
        <w:rPr>
          <w:rFonts w:hint="eastAsia" w:asciiTheme="minorEastAsia" w:hAnsiTheme="minorEastAsia" w:eastAsiaTheme="minorEastAsia" w:cstheme="minorEastAsia"/>
          <w:b/>
          <w:sz w:val="24"/>
          <w:szCs w:val="24"/>
          <w:lang w:eastAsia="zh-CN"/>
        </w:rPr>
        <w:t>及项目</w:t>
      </w:r>
      <w:r>
        <w:rPr>
          <w:rFonts w:hint="eastAsia" w:asciiTheme="minorEastAsia" w:hAnsiTheme="minorEastAsia" w:eastAsiaTheme="minorEastAsia" w:cstheme="minorEastAsia"/>
          <w:b/>
          <w:color w:val="auto"/>
          <w:sz w:val="24"/>
          <w:szCs w:val="24"/>
          <w:lang w:eastAsia="zh-CN"/>
        </w:rPr>
        <w:t>验收</w:t>
      </w:r>
    </w:p>
    <w:p w14:paraId="6FFE4E97">
      <w:pPr>
        <w:keepNext w:val="0"/>
        <w:keepLines w:val="0"/>
        <w:pageBreakBefore w:val="0"/>
        <w:kinsoku/>
        <w:wordWrap/>
        <w:overflowPunct/>
        <w:topLinePunct w:val="0"/>
        <w:autoSpaceDE/>
        <w:autoSpaceDN/>
        <w:bidi w:val="0"/>
        <w:adjustRightInd/>
        <w:spacing w:line="400" w:lineRule="exact"/>
        <w:ind w:firstLine="470" w:firstLineChars="196"/>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结合合同服务要求，在甲方指定期限内提供具体服务内容和硬件设施，完成设备搬迁与调试，并提供符合甲方要求的工作报告，直至项目通过甲方验收。</w:t>
      </w:r>
    </w:p>
    <w:p w14:paraId="172BE50A">
      <w:pPr>
        <w:keepNext w:val="0"/>
        <w:keepLines w:val="0"/>
        <w:pageBreakBefore w:val="0"/>
        <w:kinsoku/>
        <w:wordWrap/>
        <w:overflowPunct/>
        <w:topLinePunct w:val="0"/>
        <w:autoSpaceDE/>
        <w:autoSpaceDN/>
        <w:bidi w:val="0"/>
        <w:adjustRightInd/>
        <w:spacing w:line="400" w:lineRule="exact"/>
        <w:ind w:firstLine="472" w:firstLineChars="196"/>
        <w:jc w:val="both"/>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六</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sz w:val="24"/>
          <w:szCs w:val="24"/>
          <w:lang w:eastAsia="zh-CN"/>
        </w:rPr>
        <w:t>甲方</w:t>
      </w:r>
      <w:r>
        <w:rPr>
          <w:rFonts w:hint="eastAsia" w:asciiTheme="minorEastAsia" w:hAnsiTheme="minorEastAsia" w:eastAsiaTheme="minorEastAsia" w:cstheme="minorEastAsia"/>
          <w:b/>
          <w:sz w:val="24"/>
          <w:szCs w:val="24"/>
        </w:rPr>
        <w:t>权利义务</w:t>
      </w:r>
    </w:p>
    <w:p w14:paraId="2A5F8473">
      <w:pPr>
        <w:keepNext w:val="0"/>
        <w:keepLines w:val="0"/>
        <w:pageBreakBefore w:val="0"/>
        <w:kinsoku/>
        <w:wordWrap/>
        <w:overflowPunct/>
        <w:topLinePunct w:val="0"/>
        <w:autoSpaceDE/>
        <w:autoSpaceDN/>
        <w:bidi w:val="0"/>
        <w:adjustRightInd/>
        <w:spacing w:line="400" w:lineRule="exact"/>
        <w:ind w:firstLine="470" w:firstLineChars="196"/>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指导</w:t>
      </w:r>
      <w:r>
        <w:rPr>
          <w:rFonts w:hint="eastAsia" w:asciiTheme="minorEastAsia" w:hAnsiTheme="minorEastAsia" w:eastAsiaTheme="minorEastAsia" w:cstheme="minorEastAsia"/>
          <w:sz w:val="24"/>
          <w:szCs w:val="24"/>
        </w:rPr>
        <w:t>乙方开展社区矫正对象临时救助、职业技能培训、就业指导、心理疏导等服务，安置帮教对象食宿、教育、培训、救助等服务。</w:t>
      </w:r>
    </w:p>
    <w:p w14:paraId="7770F76F">
      <w:pPr>
        <w:keepNext w:val="0"/>
        <w:keepLines w:val="0"/>
        <w:pageBreakBefore w:val="0"/>
        <w:kinsoku/>
        <w:wordWrap/>
        <w:overflowPunct/>
        <w:topLinePunct w:val="0"/>
        <w:autoSpaceDE/>
        <w:autoSpaceDN/>
        <w:bidi w:val="0"/>
        <w:adjustRightInd/>
        <w:spacing w:line="400" w:lineRule="exact"/>
        <w:ind w:firstLine="470" w:firstLineChars="196"/>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2.甲方有权对乙方服务内容进行定期考核，对乙方进行指导、监督和审计等。</w:t>
      </w:r>
    </w:p>
    <w:p w14:paraId="5587F8FD">
      <w:pPr>
        <w:keepNext w:val="0"/>
        <w:keepLines w:val="0"/>
        <w:pageBreakBefore w:val="0"/>
        <w:kinsoku/>
        <w:wordWrap/>
        <w:overflowPunct/>
        <w:topLinePunct w:val="0"/>
        <w:autoSpaceDE/>
        <w:autoSpaceDN/>
        <w:bidi w:val="0"/>
        <w:adjustRightInd/>
        <w:spacing w:line="400" w:lineRule="exact"/>
        <w:ind w:firstLine="470" w:firstLineChars="196"/>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指导</w:t>
      </w:r>
      <w:r>
        <w:rPr>
          <w:rFonts w:hint="eastAsia" w:asciiTheme="minorEastAsia" w:hAnsiTheme="minorEastAsia" w:eastAsiaTheme="minorEastAsia" w:cstheme="minorEastAsia"/>
          <w:sz w:val="24"/>
          <w:szCs w:val="24"/>
        </w:rPr>
        <w:t>乙方落实社区矫正基地、安置帮教对象过渡性安置帮教基地相关优惠政策。</w:t>
      </w:r>
    </w:p>
    <w:p w14:paraId="4E403DED">
      <w:pPr>
        <w:keepNext w:val="0"/>
        <w:keepLines w:val="0"/>
        <w:pageBreakBefore w:val="0"/>
        <w:kinsoku/>
        <w:wordWrap/>
        <w:overflowPunct/>
        <w:topLinePunct w:val="0"/>
        <w:autoSpaceDE/>
        <w:autoSpaceDN/>
        <w:bidi w:val="0"/>
        <w:adjustRightInd/>
        <w:spacing w:line="400" w:lineRule="exact"/>
        <w:ind w:firstLine="472" w:firstLineChars="196"/>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七、乙方权利义务</w:t>
      </w:r>
    </w:p>
    <w:p w14:paraId="00ED7189">
      <w:pPr>
        <w:keepNext w:val="0"/>
        <w:keepLines w:val="0"/>
        <w:pageBreakBefore w:val="0"/>
        <w:numPr>
          <w:ilvl w:val="0"/>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1.开展社区矫正对象临时救助、职业技能培训、就业指导、心理疏导等服务，预防社区矫正对象重新违法犯罪。若出现特殊情况须及时告知甲方。</w:t>
      </w:r>
    </w:p>
    <w:p w14:paraId="6BD61040">
      <w:pPr>
        <w:keepNext w:val="0"/>
        <w:keepLines w:val="0"/>
        <w:pageBreakBefore w:val="0"/>
        <w:numPr>
          <w:ilvl w:val="0"/>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2.开展安置帮教对象食宿、教育、培训、救助等服务，加强对安置帮教对象教育管理，促进其顺利融入社会。</w:t>
      </w:r>
    </w:p>
    <w:p w14:paraId="57682F9A">
      <w:pPr>
        <w:keepNext w:val="0"/>
        <w:keepLines w:val="0"/>
        <w:pageBreakBefore w:val="0"/>
        <w:numPr>
          <w:ilvl w:val="0"/>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3.协助社矫部门开展集中教育，强化社区矫正对象身份意识，增强其法治观念、悔罪意识和道德素质。</w:t>
      </w:r>
    </w:p>
    <w:p w14:paraId="410DAB8B">
      <w:pPr>
        <w:keepNext w:val="0"/>
        <w:keepLines w:val="0"/>
        <w:pageBreakBefore w:val="0"/>
        <w:numPr>
          <w:ilvl w:val="0"/>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4.协助开展社矫安帮工作人员业务培训，进一步提升社矫安帮工作队伍的专业水平和业务能力。</w:t>
      </w:r>
    </w:p>
    <w:p w14:paraId="5FE757B4">
      <w:pPr>
        <w:keepNext w:val="0"/>
        <w:keepLines w:val="0"/>
        <w:pageBreakBefore w:val="0"/>
        <w:numPr>
          <w:ilvl w:val="0"/>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按照甲方需求提供工作岗位，安排有帮扶需求的社区矫正对象及安置帮教对象就业，并按照相关国家法律法规，做好劳动保障工作，同工同酬，保证其工资不低于深圳最低工资标准。不得歧视、打骂社区矫正对象及安置帮教对象。</w:t>
      </w:r>
    </w:p>
    <w:p w14:paraId="78BF97B9">
      <w:pPr>
        <w:keepNext w:val="0"/>
        <w:keepLines w:val="0"/>
        <w:pageBreakBefore w:val="0"/>
        <w:numPr>
          <w:ilvl w:val="0"/>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6.甲乙双方均需对本协议内容予以保密，不得向第三方展示。乙方对基地服务内容开展过程中知悉的资料、数据、信息等承担保密义务，乙方对其工作人员遵守保密义务的情况承担连带责任。乙方不得擅自以甲方或基地的名义对外开展活动或进行宣传。</w:t>
      </w:r>
    </w:p>
    <w:p w14:paraId="33A65987">
      <w:pPr>
        <w:keepNext w:val="0"/>
        <w:keepLines w:val="0"/>
        <w:pageBreakBefore w:val="0"/>
        <w:numPr>
          <w:ilvl w:val="0"/>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7.乙方负责基地内的安全生产、消防安全、人员安全、设施安全。</w:t>
      </w:r>
    </w:p>
    <w:p w14:paraId="630F937E">
      <w:pPr>
        <w:keepNext w:val="0"/>
        <w:keepLines w:val="0"/>
        <w:pageBreakBefore w:val="0"/>
        <w:numPr>
          <w:ilvl w:val="0"/>
          <w:numId w:val="0"/>
        </w:numPr>
        <w:kinsoku/>
        <w:wordWrap/>
        <w:overflowPunct/>
        <w:topLinePunct w:val="0"/>
        <w:autoSpaceDE/>
        <w:autoSpaceDN/>
        <w:bidi w:val="0"/>
        <w:adjustRightInd/>
        <w:snapToGrid w:val="0"/>
        <w:spacing w:line="400" w:lineRule="exact"/>
        <w:ind w:firstLine="482" w:firstLineChars="200"/>
        <w:jc w:val="both"/>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lang w:eastAsia="zh-CN"/>
        </w:rPr>
        <w:t>八</w:t>
      </w:r>
      <w:r>
        <w:rPr>
          <w:rFonts w:hint="eastAsia" w:asciiTheme="minorEastAsia" w:hAnsiTheme="minorEastAsia" w:eastAsiaTheme="minorEastAsia" w:cstheme="minorEastAsia"/>
          <w:b/>
          <w:sz w:val="24"/>
          <w:szCs w:val="24"/>
        </w:rPr>
        <w:t>、知识产权</w:t>
      </w:r>
    </w:p>
    <w:p w14:paraId="3D7344F6">
      <w:pPr>
        <w:pStyle w:val="41"/>
        <w:keepNext w:val="0"/>
        <w:keepLines w:val="0"/>
        <w:pageBreakBefore w:val="0"/>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1.乙方开展项目工作过程中形成的数据、资料、调研成果、最终报告等全部工作成果的知识产权归甲方单独所有。</w:t>
      </w:r>
    </w:p>
    <w:p w14:paraId="615167A2">
      <w:pPr>
        <w:pStyle w:val="41"/>
        <w:keepNext w:val="0"/>
        <w:keepLines w:val="0"/>
        <w:pageBreakBefore w:val="0"/>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2.乙方保证，未经甲方书面同意，项目研究成果、数据、结论等项目工作成果不得用于本合同以外的其他用途，乙方不得擅自公开发表或对外使用项目工作成果。</w:t>
      </w:r>
    </w:p>
    <w:p w14:paraId="5B634BD6">
      <w:pPr>
        <w:pStyle w:val="41"/>
        <w:keepNext w:val="0"/>
        <w:keepLines w:val="0"/>
        <w:pageBreakBefore w:val="0"/>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sz w:val="24"/>
          <w:szCs w:val="24"/>
          <w:lang w:val="en-US" w:eastAsia="zh-CN"/>
        </w:rPr>
        <w:t>3.乙方保证向甲方提供的项目工作成果是其独立实施完成，工作成果中所提供的资料、数据真实、准确、完整、合法，不存在任何侵犯第三方专利权、商标权、著作权等合法权益的情形。如乙方提供的项目成果侵犯任何第三方的合法权益，乙方应负责解决由此产生的全部纠纷并赔偿因此给甲方造成的全部损失。</w:t>
      </w:r>
      <w:r>
        <w:rPr>
          <w:rFonts w:hint="eastAsia" w:asciiTheme="minorEastAsia" w:hAnsiTheme="minorEastAsia" w:eastAsiaTheme="minorEastAsia" w:cstheme="minorEastAsia"/>
          <w:b w:val="0"/>
          <w:bCs/>
          <w:sz w:val="24"/>
          <w:szCs w:val="24"/>
          <w:lang w:val="en-US" w:eastAsia="zh-CN"/>
        </w:rPr>
        <w:t>若甲方因乙方的侵权行为导致任何诉讼、索赔或损失的，则乙方构成违约，需承担违约责任，</w:t>
      </w:r>
      <w:r>
        <w:rPr>
          <w:rFonts w:hint="eastAsia" w:asciiTheme="minorEastAsia" w:hAnsiTheme="minorEastAsia" w:eastAsiaTheme="minorEastAsia" w:cstheme="minorEastAsia"/>
          <w:sz w:val="24"/>
          <w:szCs w:val="24"/>
          <w:lang w:val="en-US" w:eastAsia="zh-CN"/>
        </w:rPr>
        <w:t>违约金不足以弥补甲方损失的，乙方应当予以补足。</w:t>
      </w:r>
    </w:p>
    <w:p w14:paraId="3CE25440">
      <w:pPr>
        <w:pStyle w:val="41"/>
        <w:keepNext w:val="0"/>
        <w:keepLines w:val="0"/>
        <w:pageBreakBefore w:val="0"/>
        <w:kinsoku/>
        <w:wordWrap/>
        <w:overflowPunct/>
        <w:topLinePunct w:val="0"/>
        <w:autoSpaceDE/>
        <w:autoSpaceDN/>
        <w:bidi w:val="0"/>
        <w:adjustRightInd/>
        <w:spacing w:line="400" w:lineRule="exact"/>
        <w:ind w:firstLine="482" w:firstLineChars="200"/>
        <w:jc w:val="both"/>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九、保密条款</w:t>
      </w:r>
    </w:p>
    <w:p w14:paraId="0F34D746">
      <w:pPr>
        <w:pStyle w:val="41"/>
        <w:keepNext w:val="0"/>
        <w:keepLines w:val="0"/>
        <w:pageBreakBefore w:val="0"/>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保密信息的范围：在本合同生效前、生效后以及合同履行过程中，甲方向乙方披露的任何信息，以及虽属于第三方但甲方承担保密义务的信息；本项目执行过程中形成的相关数据及信息，包括但不限于工作方案、工作报告、数据信息、表格资料。</w:t>
      </w:r>
    </w:p>
    <w:p w14:paraId="7B3EBD67">
      <w:pPr>
        <w:pStyle w:val="41"/>
        <w:keepNext w:val="0"/>
        <w:keepLines w:val="0"/>
        <w:pageBreakBefore w:val="0"/>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乙方应妥善保管甲方提供的保密信息，并采取一切必要措施以确保保密信息不被第三方直接或间接接触、获悉。除为进行委托事项所必需以外，乙方不得复制或部分复制甲方提供的保密信息，或以其他方式制作副本、备份等。</w:t>
      </w:r>
    </w:p>
    <w:p w14:paraId="7107D170">
      <w:pPr>
        <w:pStyle w:val="41"/>
        <w:keepNext w:val="0"/>
        <w:keepLines w:val="0"/>
        <w:pageBreakBefore w:val="0"/>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3.乙方对甲方提供的保密信息负有管理责任，乙方保证乙方参加本合同项目的有关人员严格履行本合同保密义务，且乙方参加本合同项目的有关人员均需同乙方签订本项目保密协议。乙方工作人员违反本合同所规定的保密义务的，由乙方承担本合同所约定的违约责任，如违约金不足以弥补甲方损失的，乙方还应赔偿甲方损失。甲方损失包括但不限于因泄密给甲方造成的损失和甲方因采取措施防止保密信息进一步泄露以及调查泄密事件所支出的费用，如调查费、律师费、公证费等。</w:t>
      </w:r>
    </w:p>
    <w:p w14:paraId="13E6450B">
      <w:pPr>
        <w:pStyle w:val="41"/>
        <w:keepNext w:val="0"/>
        <w:keepLines w:val="0"/>
        <w:pageBreakBefore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kern w:val="2"/>
          <w:sz w:val="24"/>
          <w:szCs w:val="24"/>
          <w:lang w:val="en-US" w:eastAsia="zh-CN" w:bidi="ar-SA"/>
        </w:rPr>
        <w:t>本合同保密期限为长期有效。</w:t>
      </w:r>
    </w:p>
    <w:p w14:paraId="154C0B1E">
      <w:pPr>
        <w:keepNext w:val="0"/>
        <w:keepLines w:val="0"/>
        <w:pageBreakBefore w:val="0"/>
        <w:kinsoku/>
        <w:wordWrap/>
        <w:overflowPunct/>
        <w:topLinePunct w:val="0"/>
        <w:autoSpaceDE/>
        <w:autoSpaceDN/>
        <w:bidi w:val="0"/>
        <w:adjustRightInd/>
        <w:spacing w:line="400" w:lineRule="exact"/>
        <w:ind w:firstLine="48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val="0"/>
          <w:sz w:val="24"/>
          <w:szCs w:val="24"/>
          <w:lang w:val="en-US" w:eastAsia="zh-CN"/>
        </w:rPr>
        <w:t>十</w:t>
      </w:r>
      <w:r>
        <w:rPr>
          <w:rFonts w:hint="eastAsia" w:asciiTheme="minorEastAsia" w:hAnsiTheme="minorEastAsia" w:eastAsiaTheme="minorEastAsia" w:cstheme="minorEastAsia"/>
          <w:b/>
          <w:bCs/>
          <w:sz w:val="24"/>
          <w:szCs w:val="24"/>
        </w:rPr>
        <w:t>、违约责任</w:t>
      </w:r>
    </w:p>
    <w:p w14:paraId="2BE8E472">
      <w:pPr>
        <w:pStyle w:val="41"/>
        <w:keepNext w:val="0"/>
        <w:keepLines w:val="0"/>
        <w:pageBreakBefore w:val="0"/>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1.</w:t>
      </w:r>
      <w:r>
        <w:rPr>
          <w:rFonts w:hint="eastAsia" w:asciiTheme="minorEastAsia" w:hAnsiTheme="minorEastAsia" w:eastAsiaTheme="minorEastAsia" w:cstheme="minorEastAsia"/>
          <w:kern w:val="2"/>
          <w:sz w:val="24"/>
          <w:szCs w:val="24"/>
        </w:rPr>
        <w:t>如甲方</w:t>
      </w:r>
      <w:r>
        <w:rPr>
          <w:rFonts w:hint="eastAsia" w:asciiTheme="minorEastAsia" w:hAnsiTheme="minorEastAsia" w:eastAsiaTheme="minorEastAsia" w:cstheme="minorEastAsia"/>
          <w:kern w:val="2"/>
          <w:sz w:val="24"/>
          <w:szCs w:val="24"/>
          <w:lang w:eastAsia="zh-CN"/>
        </w:rPr>
        <w:t>逾期</w:t>
      </w:r>
      <w:r>
        <w:rPr>
          <w:rFonts w:hint="eastAsia" w:asciiTheme="minorEastAsia" w:hAnsiTheme="minorEastAsia" w:eastAsiaTheme="minorEastAsia" w:cstheme="minorEastAsia"/>
          <w:kern w:val="2"/>
          <w:sz w:val="24"/>
          <w:szCs w:val="24"/>
        </w:rPr>
        <w:t>支付服务费，乙方书面催告甲方并给予不少于5个工作日的履行期限后甲方仍未支付的，每延迟一日，按应支付而未支付金额的</w:t>
      </w:r>
      <w:r>
        <w:rPr>
          <w:rFonts w:hint="eastAsia" w:asciiTheme="minorEastAsia" w:hAnsiTheme="minorEastAsia" w:eastAsiaTheme="minorEastAsia" w:cstheme="minorEastAsia"/>
          <w:kern w:val="2"/>
          <w:sz w:val="24"/>
          <w:szCs w:val="24"/>
          <w:lang w:val="en-US" w:eastAsia="zh-CN"/>
        </w:rPr>
        <w:t>0.05%的标准，由</w:t>
      </w:r>
      <w:r>
        <w:rPr>
          <w:rFonts w:hint="eastAsia" w:asciiTheme="minorEastAsia" w:hAnsiTheme="minorEastAsia" w:eastAsiaTheme="minorEastAsia" w:cstheme="minorEastAsia"/>
          <w:kern w:val="2"/>
          <w:sz w:val="24"/>
          <w:szCs w:val="24"/>
          <w:lang w:eastAsia="zh-CN"/>
        </w:rPr>
        <w:t>甲方</w:t>
      </w:r>
      <w:r>
        <w:rPr>
          <w:rFonts w:hint="eastAsia" w:asciiTheme="minorEastAsia" w:hAnsiTheme="minorEastAsia" w:eastAsiaTheme="minorEastAsia" w:cstheme="minorEastAsia"/>
          <w:kern w:val="2"/>
          <w:sz w:val="24"/>
          <w:szCs w:val="24"/>
        </w:rPr>
        <w:t>向乙方支付违约金，但延期付款是由于乙方在先义务迟延履行导致的除外，违约金累计不超过合同</w:t>
      </w:r>
      <w:r>
        <w:rPr>
          <w:rFonts w:hint="eastAsia" w:asciiTheme="minorEastAsia" w:hAnsiTheme="minorEastAsia" w:eastAsiaTheme="minorEastAsia" w:cstheme="minorEastAsia"/>
          <w:kern w:val="2"/>
          <w:sz w:val="24"/>
          <w:szCs w:val="24"/>
          <w:lang w:eastAsia="zh-CN"/>
        </w:rPr>
        <w:t>总金额</w:t>
      </w:r>
      <w:r>
        <w:rPr>
          <w:rFonts w:hint="eastAsia" w:asciiTheme="minorEastAsia" w:hAnsiTheme="minorEastAsia" w:eastAsiaTheme="minorEastAsia" w:cstheme="minorEastAsia"/>
          <w:kern w:val="2"/>
          <w:sz w:val="24"/>
          <w:szCs w:val="24"/>
        </w:rPr>
        <w:t>的</w:t>
      </w:r>
      <w:r>
        <w:rPr>
          <w:rFonts w:hint="eastAsia" w:asciiTheme="minorEastAsia" w:hAnsiTheme="minorEastAsia" w:eastAsiaTheme="minorEastAsia" w:cstheme="minorEastAsia"/>
          <w:kern w:val="2"/>
          <w:sz w:val="24"/>
          <w:szCs w:val="24"/>
          <w:lang w:val="en-US" w:eastAsia="zh-CN"/>
        </w:rPr>
        <w:t>2</w:t>
      </w:r>
      <w:r>
        <w:rPr>
          <w:rFonts w:hint="eastAsia" w:asciiTheme="minorEastAsia" w:hAnsiTheme="minorEastAsia" w:eastAsiaTheme="minorEastAsia" w:cstheme="minorEastAsia"/>
          <w:kern w:val="2"/>
          <w:sz w:val="24"/>
          <w:szCs w:val="24"/>
        </w:rPr>
        <w:t>0%。如因政府有关部门超期审批等原因造成甲方付款迟延的，不视为甲方违约，甲方不承担前述违约责任。</w:t>
      </w:r>
    </w:p>
    <w:p w14:paraId="3E082EE6">
      <w:pPr>
        <w:pStyle w:val="41"/>
        <w:keepNext w:val="0"/>
        <w:keepLines w:val="0"/>
        <w:pageBreakBefore w:val="0"/>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合同履行中出现以下情形的，甲方有权单方解除本合同且不再向乙方支付任何服务费，乙方应向甲方返还已收取的全部费用，并向甲方支付合同总金额的20%作为违约金，如该违约金不足以弥补甲方损失的，乙方还应赔偿甲方损失：</w:t>
      </w:r>
    </w:p>
    <w:p w14:paraId="336C3DAB">
      <w:pPr>
        <w:keepNext w:val="0"/>
        <w:keepLines w:val="0"/>
        <w:pageBreakBefore w:val="0"/>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w:t>
      </w:r>
      <w:r>
        <w:rPr>
          <w:rFonts w:hint="eastAsia" w:asciiTheme="minorEastAsia" w:hAnsiTheme="minorEastAsia" w:eastAsiaTheme="minorEastAsia" w:cstheme="minorEastAsia"/>
          <w:kern w:val="2"/>
          <w:sz w:val="24"/>
          <w:szCs w:val="24"/>
          <w:lang w:val="en-US" w:eastAsia="zh-CN"/>
        </w:rPr>
        <w:t>1</w:t>
      </w:r>
      <w:r>
        <w:rPr>
          <w:rFonts w:hint="eastAsia" w:asciiTheme="minorEastAsia" w:hAnsiTheme="minorEastAsia" w:eastAsiaTheme="minorEastAsia" w:cstheme="minorEastAsia"/>
          <w:kern w:val="2"/>
          <w:sz w:val="24"/>
          <w:szCs w:val="24"/>
          <w:lang w:eastAsia="zh-CN"/>
        </w:rPr>
        <w:t>）</w:t>
      </w:r>
      <w:r>
        <w:rPr>
          <w:rFonts w:hint="eastAsia" w:asciiTheme="minorEastAsia" w:hAnsiTheme="minorEastAsia" w:eastAsiaTheme="minorEastAsia" w:cstheme="minorEastAsia"/>
          <w:sz w:val="24"/>
          <w:szCs w:val="24"/>
        </w:rPr>
        <w:t>乙方逾期提交各阶段项目</w:t>
      </w:r>
      <w:r>
        <w:rPr>
          <w:rFonts w:hint="eastAsia" w:asciiTheme="minorEastAsia" w:hAnsiTheme="minorEastAsia" w:eastAsiaTheme="minorEastAsia" w:cstheme="minorEastAsia"/>
          <w:sz w:val="24"/>
          <w:szCs w:val="24"/>
          <w:lang w:eastAsia="zh-CN"/>
        </w:rPr>
        <w:t>工作</w:t>
      </w:r>
      <w:r>
        <w:rPr>
          <w:rFonts w:hint="eastAsia" w:asciiTheme="minorEastAsia" w:hAnsiTheme="minorEastAsia" w:eastAsiaTheme="minorEastAsia" w:cstheme="minorEastAsia"/>
          <w:sz w:val="24"/>
          <w:szCs w:val="24"/>
        </w:rPr>
        <w:t>成果累计超过</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个工作</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eastAsia="zh-CN"/>
        </w:rPr>
        <w:t>；</w:t>
      </w:r>
    </w:p>
    <w:p w14:paraId="0855893B">
      <w:pPr>
        <w:keepNext w:val="0"/>
        <w:keepLines w:val="0"/>
        <w:pageBreakBefore w:val="0"/>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eastAsia="zh-CN"/>
        </w:rPr>
        <w:t>（</w:t>
      </w:r>
      <w:r>
        <w:rPr>
          <w:rFonts w:hint="eastAsia" w:asciiTheme="minorEastAsia" w:hAnsiTheme="minorEastAsia" w:eastAsiaTheme="minorEastAsia" w:cstheme="minorEastAsia"/>
          <w:kern w:val="2"/>
          <w:sz w:val="24"/>
          <w:szCs w:val="24"/>
          <w:lang w:val="en-US" w:eastAsia="zh-CN"/>
        </w:rPr>
        <w:t>2</w:t>
      </w:r>
      <w:r>
        <w:rPr>
          <w:rFonts w:hint="eastAsia" w:asciiTheme="minorEastAsia" w:hAnsiTheme="minorEastAsia" w:eastAsiaTheme="minorEastAsia" w:cstheme="minorEastAsia"/>
          <w:kern w:val="2"/>
          <w:sz w:val="24"/>
          <w:szCs w:val="24"/>
          <w:lang w:eastAsia="zh-CN"/>
        </w:rPr>
        <w:t>）</w:t>
      </w:r>
      <w:r>
        <w:rPr>
          <w:rFonts w:hint="eastAsia" w:asciiTheme="minorEastAsia" w:hAnsiTheme="minorEastAsia" w:eastAsiaTheme="minorEastAsia" w:cstheme="minorEastAsia"/>
          <w:sz w:val="24"/>
          <w:szCs w:val="24"/>
        </w:rPr>
        <w:t>乙方拒绝按甲方要求对</w:t>
      </w:r>
      <w:r>
        <w:rPr>
          <w:rFonts w:hint="eastAsia" w:asciiTheme="minorEastAsia" w:hAnsiTheme="minorEastAsia" w:eastAsiaTheme="minorEastAsia" w:cstheme="minorEastAsia"/>
          <w:sz w:val="24"/>
          <w:szCs w:val="24"/>
          <w:lang w:eastAsia="zh-CN"/>
        </w:rPr>
        <w:t>工作</w:t>
      </w:r>
      <w:r>
        <w:rPr>
          <w:rFonts w:hint="eastAsia" w:asciiTheme="minorEastAsia" w:hAnsiTheme="minorEastAsia" w:eastAsiaTheme="minorEastAsia" w:cstheme="minorEastAsia"/>
          <w:sz w:val="24"/>
          <w:szCs w:val="24"/>
        </w:rPr>
        <w:t>成果进行修改或乙方提交的项目</w:t>
      </w:r>
      <w:r>
        <w:rPr>
          <w:rFonts w:hint="eastAsia" w:asciiTheme="minorEastAsia" w:hAnsiTheme="minorEastAsia" w:eastAsiaTheme="minorEastAsia" w:cstheme="minorEastAsia"/>
          <w:sz w:val="24"/>
          <w:szCs w:val="24"/>
          <w:lang w:eastAsia="zh-CN"/>
        </w:rPr>
        <w:t>工作</w:t>
      </w:r>
      <w:r>
        <w:rPr>
          <w:rFonts w:hint="eastAsia" w:asciiTheme="minorEastAsia" w:hAnsiTheme="minorEastAsia" w:eastAsiaTheme="minorEastAsia" w:cstheme="minorEastAsia"/>
          <w:sz w:val="24"/>
          <w:szCs w:val="24"/>
        </w:rPr>
        <w:t>成果经修改后仍未能</w:t>
      </w:r>
      <w:r>
        <w:rPr>
          <w:rFonts w:hint="eastAsia" w:asciiTheme="minorEastAsia" w:hAnsiTheme="minorEastAsia" w:eastAsiaTheme="minorEastAsia" w:cstheme="minorEastAsia"/>
          <w:sz w:val="24"/>
          <w:szCs w:val="24"/>
          <w:lang w:eastAsia="zh-CN"/>
        </w:rPr>
        <w:t>通过甲方验收；</w:t>
      </w:r>
    </w:p>
    <w:p w14:paraId="2631674B">
      <w:pPr>
        <w:pStyle w:val="41"/>
        <w:keepNext w:val="0"/>
        <w:keepLines w:val="0"/>
        <w:pageBreakBefore w:val="0"/>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w:t>
      </w:r>
      <w:r>
        <w:rPr>
          <w:rFonts w:hint="eastAsia" w:asciiTheme="minorEastAsia" w:hAnsiTheme="minorEastAsia" w:eastAsiaTheme="minorEastAsia" w:cstheme="minorEastAsia"/>
          <w:kern w:val="2"/>
          <w:sz w:val="24"/>
          <w:szCs w:val="24"/>
          <w:lang w:val="en-US" w:eastAsia="zh-CN"/>
        </w:rPr>
        <w:t>3</w:t>
      </w:r>
      <w:r>
        <w:rPr>
          <w:rFonts w:hint="eastAsia" w:asciiTheme="minorEastAsia" w:hAnsiTheme="minorEastAsia" w:eastAsiaTheme="minorEastAsia" w:cstheme="minorEastAsia"/>
          <w:kern w:val="2"/>
          <w:sz w:val="24"/>
          <w:szCs w:val="24"/>
          <w:lang w:eastAsia="zh-CN"/>
        </w:rPr>
        <w:t>）</w:t>
      </w:r>
      <w:r>
        <w:rPr>
          <w:rFonts w:hint="eastAsia" w:asciiTheme="minorEastAsia" w:hAnsiTheme="minorEastAsia" w:eastAsiaTheme="minorEastAsia" w:cstheme="minorEastAsia"/>
          <w:kern w:val="2"/>
          <w:sz w:val="24"/>
          <w:szCs w:val="24"/>
        </w:rPr>
        <w:t>乙方明确表示或者以自己的行为表明不能履行</w:t>
      </w:r>
      <w:r>
        <w:rPr>
          <w:rFonts w:hint="eastAsia" w:asciiTheme="minorEastAsia" w:hAnsiTheme="minorEastAsia" w:eastAsiaTheme="minorEastAsia" w:cstheme="minorEastAsia"/>
          <w:kern w:val="2"/>
          <w:sz w:val="24"/>
          <w:szCs w:val="24"/>
          <w:lang w:eastAsia="zh-CN"/>
        </w:rPr>
        <w:t>本合同约定的义务；</w:t>
      </w:r>
    </w:p>
    <w:p w14:paraId="6D1209A0">
      <w:pPr>
        <w:pStyle w:val="41"/>
        <w:keepNext w:val="0"/>
        <w:keepLines w:val="0"/>
        <w:pageBreakBefore w:val="0"/>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w:t>
      </w:r>
      <w:r>
        <w:rPr>
          <w:rFonts w:hint="eastAsia" w:asciiTheme="minorEastAsia" w:hAnsiTheme="minorEastAsia" w:eastAsiaTheme="minorEastAsia" w:cstheme="minorEastAsia"/>
          <w:kern w:val="2"/>
          <w:sz w:val="24"/>
          <w:szCs w:val="24"/>
          <w:lang w:val="en-US" w:eastAsia="zh-CN"/>
        </w:rPr>
        <w:t>4</w:t>
      </w:r>
      <w:r>
        <w:rPr>
          <w:rFonts w:hint="eastAsia" w:asciiTheme="minorEastAsia" w:hAnsiTheme="minorEastAsia" w:eastAsiaTheme="minorEastAsia" w:cstheme="minorEastAsia"/>
          <w:kern w:val="2"/>
          <w:sz w:val="24"/>
          <w:szCs w:val="24"/>
          <w:lang w:eastAsia="zh-CN"/>
        </w:rPr>
        <w:t>）乙方出现累计</w:t>
      </w:r>
      <w:r>
        <w:rPr>
          <w:rFonts w:hint="eastAsia" w:asciiTheme="minorEastAsia" w:hAnsiTheme="minorEastAsia" w:eastAsiaTheme="minorEastAsia" w:cstheme="minorEastAsia"/>
          <w:kern w:val="2"/>
          <w:sz w:val="24"/>
          <w:szCs w:val="24"/>
          <w:lang w:val="en-US" w:eastAsia="zh-CN"/>
        </w:rPr>
        <w:t>2</w:t>
      </w:r>
      <w:r>
        <w:rPr>
          <w:rFonts w:hint="eastAsia" w:asciiTheme="minorEastAsia" w:hAnsiTheme="minorEastAsia" w:eastAsiaTheme="minorEastAsia" w:cstheme="minorEastAsia"/>
          <w:kern w:val="2"/>
          <w:sz w:val="24"/>
          <w:szCs w:val="24"/>
          <w:lang w:eastAsia="zh-CN"/>
        </w:rPr>
        <w:t>次违约行为；</w:t>
      </w:r>
    </w:p>
    <w:p w14:paraId="1F3E60C7">
      <w:pPr>
        <w:pStyle w:val="41"/>
        <w:keepNext w:val="0"/>
        <w:keepLines w:val="0"/>
        <w:pageBreakBefore w:val="0"/>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eastAsia="zh-CN"/>
        </w:rPr>
        <w:t>（</w:t>
      </w:r>
      <w:r>
        <w:rPr>
          <w:rFonts w:hint="eastAsia" w:asciiTheme="minorEastAsia" w:hAnsiTheme="minorEastAsia" w:eastAsiaTheme="minorEastAsia" w:cstheme="minorEastAsia"/>
          <w:kern w:val="2"/>
          <w:sz w:val="24"/>
          <w:szCs w:val="24"/>
          <w:lang w:val="en-US" w:eastAsia="zh-CN"/>
        </w:rPr>
        <w:t>5</w:t>
      </w:r>
      <w:r>
        <w:rPr>
          <w:rFonts w:hint="eastAsia" w:asciiTheme="minorEastAsia" w:hAnsiTheme="minorEastAsia" w:eastAsiaTheme="minorEastAsia" w:cstheme="minorEastAsia"/>
          <w:kern w:val="2"/>
          <w:sz w:val="24"/>
          <w:szCs w:val="24"/>
          <w:lang w:eastAsia="zh-CN"/>
        </w:rPr>
        <w:t>）乙方为承接项目向甲方提供的相关资料存在虚假（包括但不限于项目组成员学历不实、不具有资质等）</w:t>
      </w:r>
      <w:r>
        <w:rPr>
          <w:rFonts w:hint="eastAsia" w:asciiTheme="minorEastAsia" w:hAnsiTheme="minorEastAsia" w:eastAsiaTheme="minorEastAsia" w:cstheme="minorEastAsia"/>
          <w:kern w:val="2"/>
          <w:sz w:val="24"/>
          <w:szCs w:val="24"/>
          <w:lang w:val="en-US" w:eastAsia="zh-CN"/>
        </w:rPr>
        <w:t>；</w:t>
      </w:r>
    </w:p>
    <w:p w14:paraId="001F734E">
      <w:pPr>
        <w:pStyle w:val="41"/>
        <w:keepNext w:val="0"/>
        <w:keepLines w:val="0"/>
        <w:pageBreakBefore w:val="0"/>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 xml:space="preserve">（6）未经甲方同意，乙方擅自更换项目组负责人或成员；甲方要求更换项目组负责人或成员，乙方拒绝更换或经更换的工作人员仍无法在甲方指定期限内按本合同要求履行合同义务；                                                                                                                                                                                           </w:t>
      </w:r>
    </w:p>
    <w:p w14:paraId="68B305B9">
      <w:pPr>
        <w:pStyle w:val="41"/>
        <w:keepNext w:val="0"/>
        <w:keepLines w:val="0"/>
        <w:pageBreakBefore w:val="0"/>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w:t>
      </w:r>
      <w:r>
        <w:rPr>
          <w:rFonts w:hint="eastAsia" w:asciiTheme="minorEastAsia" w:hAnsiTheme="minorEastAsia" w:eastAsiaTheme="minorEastAsia" w:cstheme="minorEastAsia"/>
          <w:kern w:val="2"/>
          <w:sz w:val="24"/>
          <w:szCs w:val="24"/>
          <w:lang w:val="en-US" w:eastAsia="zh-CN"/>
        </w:rPr>
        <w:t>7</w:t>
      </w:r>
      <w:r>
        <w:rPr>
          <w:rFonts w:hint="eastAsia" w:asciiTheme="minorEastAsia" w:hAnsiTheme="minorEastAsia" w:eastAsiaTheme="minorEastAsia" w:cstheme="minorEastAsia"/>
          <w:kern w:val="2"/>
          <w:sz w:val="24"/>
          <w:szCs w:val="24"/>
          <w:lang w:eastAsia="zh-CN"/>
        </w:rPr>
        <w:t>）乙方违反本合同关于知识产权、保密条款的约定；</w:t>
      </w:r>
    </w:p>
    <w:p w14:paraId="758F54D0">
      <w:pPr>
        <w:pStyle w:val="41"/>
        <w:keepNext w:val="0"/>
        <w:keepLines w:val="0"/>
        <w:pageBreakBefore w:val="0"/>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b w:val="0"/>
          <w:bCs/>
          <w:color w:val="000000"/>
          <w:kern w:val="2"/>
          <w:sz w:val="24"/>
          <w:szCs w:val="24"/>
          <w:highlight w:val="none"/>
          <w:lang w:val="en-US" w:eastAsia="zh-CN" w:bidi="ar-SA"/>
        </w:rPr>
      </w:pPr>
      <w:r>
        <w:rPr>
          <w:rFonts w:hint="eastAsia" w:asciiTheme="minorEastAsia" w:hAnsiTheme="minorEastAsia" w:eastAsiaTheme="minorEastAsia" w:cstheme="minorEastAsia"/>
          <w:kern w:val="2"/>
          <w:sz w:val="24"/>
          <w:szCs w:val="24"/>
          <w:lang w:eastAsia="zh-CN"/>
        </w:rPr>
        <w:t>（</w:t>
      </w:r>
      <w:r>
        <w:rPr>
          <w:rFonts w:hint="eastAsia" w:asciiTheme="minorEastAsia" w:hAnsiTheme="minorEastAsia" w:eastAsiaTheme="minorEastAsia" w:cstheme="minorEastAsia"/>
          <w:kern w:val="2"/>
          <w:sz w:val="24"/>
          <w:szCs w:val="24"/>
          <w:lang w:val="en-US" w:eastAsia="zh-CN"/>
        </w:rPr>
        <w:t>8</w:t>
      </w:r>
      <w:r>
        <w:rPr>
          <w:rFonts w:hint="eastAsia" w:asciiTheme="minorEastAsia" w:hAnsiTheme="minorEastAsia" w:eastAsiaTheme="minorEastAsia" w:cstheme="minorEastAsia"/>
          <w:kern w:val="2"/>
          <w:sz w:val="24"/>
          <w:szCs w:val="24"/>
          <w:lang w:eastAsia="zh-CN"/>
        </w:rPr>
        <w:t>）</w:t>
      </w:r>
      <w:r>
        <w:rPr>
          <w:rFonts w:hint="eastAsia" w:asciiTheme="minorEastAsia" w:hAnsiTheme="minorEastAsia" w:eastAsiaTheme="minorEastAsia" w:cstheme="minorEastAsia"/>
          <w:b w:val="0"/>
          <w:bCs/>
          <w:color w:val="000000"/>
          <w:kern w:val="2"/>
          <w:sz w:val="24"/>
          <w:szCs w:val="24"/>
          <w:highlight w:val="none"/>
          <w:lang w:val="en-US" w:eastAsia="zh-CN" w:bidi="ar-SA"/>
        </w:rPr>
        <w:t>未经甲方书面同意，乙方将本合同权利或义务全部或部分转让给第三人；</w:t>
      </w:r>
    </w:p>
    <w:p w14:paraId="3693ADD3">
      <w:pPr>
        <w:pStyle w:val="41"/>
        <w:keepNext w:val="0"/>
        <w:keepLines w:val="0"/>
        <w:pageBreakBefore w:val="0"/>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b w:val="0"/>
          <w:bCs/>
          <w:color w:val="000000"/>
          <w:kern w:val="2"/>
          <w:sz w:val="24"/>
          <w:szCs w:val="24"/>
          <w:highlight w:val="none"/>
          <w:lang w:val="en-US" w:eastAsia="zh-CN" w:bidi="ar-SA"/>
        </w:rPr>
      </w:pPr>
      <w:r>
        <w:rPr>
          <w:rFonts w:hint="eastAsia" w:asciiTheme="minorEastAsia" w:hAnsiTheme="minorEastAsia" w:eastAsiaTheme="minorEastAsia" w:cstheme="minorEastAsia"/>
          <w:b w:val="0"/>
          <w:bCs/>
          <w:color w:val="000000"/>
          <w:kern w:val="2"/>
          <w:sz w:val="24"/>
          <w:szCs w:val="24"/>
          <w:highlight w:val="none"/>
          <w:lang w:val="en-US" w:eastAsia="zh-CN" w:bidi="ar-SA"/>
        </w:rPr>
        <w:t>（9）</w:t>
      </w:r>
      <w:r>
        <w:rPr>
          <w:rFonts w:hint="eastAsia" w:asciiTheme="minorEastAsia" w:hAnsiTheme="minorEastAsia" w:eastAsiaTheme="minorEastAsia" w:cstheme="minorEastAsia"/>
          <w:color w:val="auto"/>
          <w:kern w:val="2"/>
          <w:sz w:val="24"/>
          <w:szCs w:val="24"/>
          <w:lang w:val="en-US" w:eastAsia="zh-CN"/>
        </w:rPr>
        <w:t>乙方做出违反法律、法规、规章、政策或公序良俗的行为，导致甲方公信力/声誉/名誉受损或产生负面社会舆情。</w:t>
      </w:r>
    </w:p>
    <w:p w14:paraId="62FE6173">
      <w:pPr>
        <w:pStyle w:val="41"/>
        <w:keepNext w:val="0"/>
        <w:keepLines w:val="0"/>
        <w:pageBreakBefore w:val="0"/>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kern w:val="2"/>
          <w:sz w:val="24"/>
          <w:szCs w:val="24"/>
          <w:lang w:val="en-US" w:eastAsia="zh-CN"/>
        </w:rPr>
        <w:t>3.甲乙双方均应认真、全面履行本合同项下的各项义务，任何一方不履行或未按约定履行均构成违约，违约方应赔偿因此给守约方造成的全部损失。</w:t>
      </w:r>
    </w:p>
    <w:p w14:paraId="2B3B1DB1">
      <w:pPr>
        <w:pStyle w:val="41"/>
        <w:keepNext w:val="0"/>
        <w:keepLines w:val="0"/>
        <w:pageBreakBefore w:val="0"/>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color w:val="auto"/>
          <w:kern w:val="2"/>
          <w:sz w:val="24"/>
          <w:szCs w:val="24"/>
          <w:lang w:val="en-US" w:eastAsia="zh-CN"/>
        </w:rPr>
      </w:pPr>
      <w:r>
        <w:rPr>
          <w:rFonts w:hint="eastAsia" w:asciiTheme="minorEastAsia" w:hAnsiTheme="minorEastAsia" w:eastAsiaTheme="minorEastAsia" w:cstheme="minorEastAsia"/>
          <w:color w:val="auto"/>
          <w:kern w:val="2"/>
          <w:sz w:val="24"/>
          <w:szCs w:val="24"/>
          <w:lang w:val="en-US" w:eastAsia="zh-CN"/>
        </w:rPr>
        <w:t>4.对于乙方应支付的违约金及赔偿金，甲方有权从未付款项中予以扣除，不足部分有权向乙方追偿。</w:t>
      </w:r>
    </w:p>
    <w:p w14:paraId="4A39109E">
      <w:pPr>
        <w:keepNext w:val="0"/>
        <w:keepLines w:val="0"/>
        <w:pageBreakBefore w:val="0"/>
        <w:kinsoku/>
        <w:wordWrap/>
        <w:overflowPunct/>
        <w:topLinePunct w:val="0"/>
        <w:autoSpaceDE/>
        <w:autoSpaceDN/>
        <w:bidi w:val="0"/>
        <w:adjustRightInd/>
        <w:spacing w:line="400" w:lineRule="exact"/>
        <w:ind w:firstLine="482" w:firstLineChars="200"/>
        <w:jc w:val="both"/>
        <w:textAlignment w:val="auto"/>
        <w:rPr>
          <w:rFonts w:hint="eastAsia" w:asciiTheme="minorEastAsia" w:hAnsiTheme="minorEastAsia" w:eastAsiaTheme="minorEastAsia" w:cstheme="minorEastAsia"/>
          <w:b/>
          <w:bCs/>
          <w:kern w:val="2"/>
          <w:sz w:val="24"/>
          <w:szCs w:val="24"/>
          <w:lang w:eastAsia="zh-CN"/>
        </w:rPr>
      </w:pPr>
      <w:r>
        <w:rPr>
          <w:rFonts w:hint="eastAsia" w:asciiTheme="minorEastAsia" w:hAnsiTheme="minorEastAsia" w:eastAsiaTheme="minorEastAsia" w:cstheme="minorEastAsia"/>
          <w:b/>
          <w:bCs/>
          <w:kern w:val="2"/>
          <w:sz w:val="24"/>
          <w:szCs w:val="24"/>
          <w:lang w:eastAsia="zh-CN"/>
        </w:rPr>
        <w:t>十一、合同变更与解除</w:t>
      </w:r>
    </w:p>
    <w:p w14:paraId="3D26EFBE">
      <w:pPr>
        <w:keepNext w:val="0"/>
        <w:keepLines w:val="0"/>
        <w:pageBreakBefore w:val="0"/>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val="en-US" w:eastAsia="zh-CN"/>
        </w:rPr>
        <w:t>1.除法律另有规定或因不可抗力因素导致本合同目的不能实现外，本合同一经签订，未经双方协商一致，甲乙双方不得擅自变更或解除。</w:t>
      </w:r>
    </w:p>
    <w:p w14:paraId="38067D31">
      <w:pPr>
        <w:keepNext w:val="0"/>
        <w:keepLines w:val="0"/>
        <w:pageBreakBefore w:val="0"/>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rPr>
        <w:t>2.经双方协商一致，可以对本合同进行补充、修改或变更。对本合同的任何补充、修改或变更必须以书面形式进行。双方签订的补充协议以及修改或变更的条款与本合同具有同等法律效力。</w:t>
      </w:r>
    </w:p>
    <w:p w14:paraId="2BBC852C">
      <w:pPr>
        <w:keepNext w:val="0"/>
        <w:keepLines w:val="0"/>
        <w:pageBreakBefore w:val="0"/>
        <w:kinsoku/>
        <w:wordWrap/>
        <w:overflowPunct/>
        <w:topLinePunct w:val="0"/>
        <w:autoSpaceDE/>
        <w:autoSpaceDN/>
        <w:bidi w:val="0"/>
        <w:adjustRightInd/>
        <w:spacing w:line="400" w:lineRule="exact"/>
        <w:ind w:firstLine="472" w:firstLineChars="196"/>
        <w:jc w:val="both"/>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十二、</w:t>
      </w:r>
      <w:r>
        <w:rPr>
          <w:rFonts w:hint="eastAsia" w:asciiTheme="minorEastAsia" w:hAnsiTheme="minorEastAsia" w:eastAsiaTheme="minorEastAsia" w:cstheme="minorEastAsia"/>
          <w:b/>
          <w:sz w:val="24"/>
          <w:szCs w:val="24"/>
        </w:rPr>
        <w:t>争议解决方式</w:t>
      </w:r>
    </w:p>
    <w:p w14:paraId="54930963">
      <w:pPr>
        <w:keepNext w:val="0"/>
        <w:keepLines w:val="0"/>
        <w:pageBreakBefore w:val="0"/>
        <w:kinsoku/>
        <w:wordWrap/>
        <w:overflowPunct/>
        <w:topLinePunct w:val="0"/>
        <w:autoSpaceDE/>
        <w:autoSpaceDN/>
        <w:bidi w:val="0"/>
        <w:adjustRightInd/>
        <w:spacing w:line="400" w:lineRule="exact"/>
        <w:ind w:firstLine="480" w:firstLineChars="200"/>
        <w:jc w:val="both"/>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kern w:val="2"/>
          <w:sz w:val="24"/>
          <w:szCs w:val="24"/>
          <w:lang w:val="en-US" w:eastAsia="zh-CN"/>
        </w:rPr>
        <w:t>因履行本合同引起的或者与本合同有关的争议，甲乙双方应当通过友好协商方式解决；如协商不能解决的，按下列第2 种方式解决：（1）向深圳国际仲裁院申请仲裁；（2）向甲方住所地有管辖权的人民法院提起诉讼。</w:t>
      </w:r>
    </w:p>
    <w:p w14:paraId="344E6690">
      <w:pPr>
        <w:keepNext w:val="0"/>
        <w:keepLines w:val="0"/>
        <w:pageBreakBefore w:val="0"/>
        <w:kinsoku/>
        <w:wordWrap/>
        <w:overflowPunct/>
        <w:topLinePunct w:val="0"/>
        <w:autoSpaceDE/>
        <w:autoSpaceDN/>
        <w:bidi w:val="0"/>
        <w:adjustRightInd/>
        <w:spacing w:line="400" w:lineRule="exact"/>
        <w:ind w:firstLine="643"/>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十三、</w:t>
      </w:r>
      <w:r>
        <w:rPr>
          <w:rFonts w:hint="eastAsia" w:asciiTheme="minorEastAsia" w:hAnsiTheme="minorEastAsia" w:eastAsiaTheme="minorEastAsia" w:cstheme="minorEastAsia"/>
          <w:b/>
          <w:sz w:val="24"/>
          <w:szCs w:val="24"/>
          <w:lang w:eastAsia="zh-CN"/>
        </w:rPr>
        <w:t>合同生效及其它</w:t>
      </w:r>
    </w:p>
    <w:p w14:paraId="2BF814CA">
      <w:pPr>
        <w:keepNext w:val="0"/>
        <w:keepLines w:val="0"/>
        <w:pageBreakBefore w:val="0"/>
        <w:widowControl w:val="0"/>
        <w:kinsoku/>
        <w:wordWrap/>
        <w:overflowPunct/>
        <w:topLinePunct w:val="0"/>
        <w:autoSpaceDE/>
        <w:autoSpaceDN/>
        <w:bidi w:val="0"/>
        <w:adjustRightInd/>
        <w:snapToGrid w:val="0"/>
        <w:spacing w:line="400" w:lineRule="exact"/>
        <w:ind w:left="38" w:firstLine="480" w:firstLineChars="200"/>
        <w:jc w:val="both"/>
        <w:textAlignment w:val="auto"/>
        <w:rPr>
          <w:rFonts w:hint="eastAsia" w:asciiTheme="minorEastAsia" w:hAnsiTheme="minorEastAsia" w:eastAsiaTheme="minorEastAsia" w:cstheme="minorEastAsia"/>
          <w:b w:val="0"/>
          <w:bCs/>
          <w:color w:val="000000"/>
          <w:kern w:val="2"/>
          <w:sz w:val="24"/>
          <w:szCs w:val="24"/>
          <w:highlight w:val="none"/>
          <w:lang w:val="en-US" w:eastAsia="zh-CN" w:bidi="ar-SA"/>
        </w:rPr>
      </w:pPr>
      <w:r>
        <w:rPr>
          <w:rFonts w:hint="eastAsia" w:asciiTheme="minorEastAsia" w:hAnsiTheme="minorEastAsia" w:eastAsiaTheme="minorEastAsia" w:cstheme="minorEastAsia"/>
          <w:b w:val="0"/>
          <w:bCs/>
          <w:color w:val="000000"/>
          <w:kern w:val="2"/>
          <w:sz w:val="24"/>
          <w:szCs w:val="24"/>
          <w:highlight w:val="none"/>
          <w:lang w:val="en-US" w:eastAsia="zh-CN" w:bidi="ar-SA"/>
        </w:rPr>
        <w:t>1.本合同自双方法定代表人或者授权代表签名、并加盖公章之日起生效。</w:t>
      </w:r>
    </w:p>
    <w:p w14:paraId="09E1F3FF">
      <w:pPr>
        <w:keepNext w:val="0"/>
        <w:keepLines w:val="0"/>
        <w:pageBreakBefore w:val="0"/>
        <w:widowControl w:val="0"/>
        <w:kinsoku/>
        <w:wordWrap/>
        <w:overflowPunct/>
        <w:topLinePunct w:val="0"/>
        <w:autoSpaceDE/>
        <w:autoSpaceDN/>
        <w:bidi w:val="0"/>
        <w:adjustRightInd/>
        <w:snapToGrid w:val="0"/>
        <w:spacing w:line="400" w:lineRule="exact"/>
        <w:ind w:left="38" w:firstLine="480" w:firstLineChars="200"/>
        <w:jc w:val="both"/>
        <w:textAlignment w:val="auto"/>
        <w:rPr>
          <w:rFonts w:hint="eastAsia" w:asciiTheme="minorEastAsia" w:hAnsiTheme="minorEastAsia" w:eastAsiaTheme="minorEastAsia" w:cstheme="minorEastAsia"/>
          <w:b w:val="0"/>
          <w:bCs/>
          <w:color w:val="000000"/>
          <w:kern w:val="2"/>
          <w:sz w:val="24"/>
          <w:szCs w:val="24"/>
          <w:lang w:val="en-US" w:eastAsia="zh-CN" w:bidi="ar-SA"/>
        </w:rPr>
      </w:pPr>
      <w:r>
        <w:rPr>
          <w:rFonts w:hint="eastAsia" w:asciiTheme="minorEastAsia" w:hAnsiTheme="minorEastAsia" w:eastAsiaTheme="minorEastAsia" w:cstheme="minorEastAsia"/>
          <w:b w:val="0"/>
          <w:bCs/>
          <w:color w:val="000000"/>
          <w:kern w:val="2"/>
          <w:sz w:val="24"/>
          <w:szCs w:val="24"/>
          <w:lang w:val="en-US" w:eastAsia="zh-CN" w:bidi="ar-SA"/>
        </w:rPr>
        <w:t>2.本合同一式肆份，甲乙双方各执贰份，每份合同具有同等法律效力。</w:t>
      </w:r>
    </w:p>
    <w:p w14:paraId="1A4DAEBA">
      <w:pPr>
        <w:pStyle w:val="20"/>
        <w:keepNext w:val="0"/>
        <w:keepLines w:val="0"/>
        <w:pageBreakBefore w:val="0"/>
        <w:kinsoku/>
        <w:wordWrap/>
        <w:overflowPunct/>
        <w:topLinePunct w:val="0"/>
        <w:autoSpaceDE/>
        <w:autoSpaceDN/>
        <w:bidi w:val="0"/>
        <w:adjustRightInd/>
        <w:spacing w:line="400" w:lineRule="exact"/>
        <w:ind w:left="0" w:leftChars="0" w:firstLine="480" w:firstLineChars="200"/>
        <w:jc w:val="both"/>
        <w:textAlignment w:val="auto"/>
        <w:rPr>
          <w:rFonts w:hint="eastAsia" w:asciiTheme="minorEastAsia" w:hAnsiTheme="minorEastAsia" w:eastAsiaTheme="minorEastAsia" w:cstheme="minorEastAsia"/>
          <w:b w:val="0"/>
          <w:bCs/>
          <w:color w:val="000000"/>
          <w:kern w:val="2"/>
          <w:sz w:val="24"/>
          <w:szCs w:val="24"/>
          <w:lang w:val="en-US" w:eastAsia="zh-CN" w:bidi="ar-SA"/>
        </w:rPr>
      </w:pPr>
      <w:r>
        <w:rPr>
          <w:rFonts w:hint="eastAsia" w:asciiTheme="minorEastAsia" w:hAnsiTheme="minorEastAsia" w:eastAsiaTheme="minorEastAsia" w:cstheme="minorEastAsia"/>
          <w:b w:val="0"/>
          <w:bCs/>
          <w:color w:val="000000"/>
          <w:kern w:val="2"/>
          <w:sz w:val="24"/>
          <w:szCs w:val="24"/>
          <w:lang w:val="en-US" w:eastAsia="zh-CN" w:bidi="ar-SA"/>
        </w:rPr>
        <w:t>3.本合同附件属于以下第1种情况：（1）无；（2）有，本合同附件均为本合同不可分割的部分，与本合同具有相同的法律效力。本合同附件包含以下第</w:t>
      </w:r>
      <w:r>
        <w:rPr>
          <w:rFonts w:hint="eastAsia" w:asciiTheme="minorEastAsia" w:hAnsiTheme="minorEastAsia" w:eastAsiaTheme="minorEastAsia" w:cstheme="minorEastAsia"/>
          <w:b w:val="0"/>
          <w:bCs/>
          <w:color w:val="000000"/>
          <w:kern w:val="2"/>
          <w:sz w:val="24"/>
          <w:szCs w:val="24"/>
          <w:u w:val="single"/>
          <w:lang w:val="en-US" w:eastAsia="zh-CN" w:bidi="ar-SA"/>
        </w:rPr>
        <w:t xml:space="preserve">         </w:t>
      </w:r>
      <w:r>
        <w:rPr>
          <w:rFonts w:hint="eastAsia" w:asciiTheme="minorEastAsia" w:hAnsiTheme="minorEastAsia" w:eastAsiaTheme="minorEastAsia" w:cstheme="minorEastAsia"/>
          <w:b w:val="0"/>
          <w:bCs/>
          <w:color w:val="000000"/>
          <w:kern w:val="2"/>
          <w:sz w:val="24"/>
          <w:szCs w:val="24"/>
          <w:lang w:val="en-US" w:eastAsia="zh-CN" w:bidi="ar-SA"/>
        </w:rPr>
        <w:t>项：A.中标通知书；B.甲方招标文件（含招标文件的澄清、修改等）；C.乙方投标文件；D.中标人在评标过程中作出的有关澄清、说明、承诺或者补正文件（材料）；E.项目工作方案；F.项目验收报告。</w:t>
      </w:r>
    </w:p>
    <w:p w14:paraId="3CCAAD1D">
      <w:pPr>
        <w:keepNext w:val="0"/>
        <w:keepLines w:val="0"/>
        <w:pageBreakBefore w:val="0"/>
        <w:widowControl w:val="0"/>
        <w:kinsoku/>
        <w:wordWrap/>
        <w:overflowPunct/>
        <w:topLinePunct w:val="0"/>
        <w:autoSpaceDE/>
        <w:autoSpaceDN/>
        <w:bidi w:val="0"/>
        <w:snapToGrid w:val="0"/>
        <w:spacing w:line="400" w:lineRule="exact"/>
        <w:ind w:left="38" w:firstLine="480" w:firstLineChars="200"/>
        <w:jc w:val="both"/>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（以下无正文）</w:t>
      </w:r>
    </w:p>
    <w:p w14:paraId="3920840A">
      <w:pPr>
        <w:pStyle w:val="2"/>
        <w:rPr>
          <w:rFonts w:hint="eastAsia" w:asciiTheme="minorEastAsia" w:hAnsiTheme="minorEastAsia" w:eastAsiaTheme="minorEastAsia" w:cstheme="minorEastAsia"/>
          <w:sz w:val="24"/>
          <w:szCs w:val="24"/>
        </w:rPr>
      </w:pPr>
    </w:p>
    <w:p w14:paraId="0E40C8F3">
      <w:pPr>
        <w:pStyle w:val="43"/>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val="0"/>
          <w:bCs/>
          <w:color w:val="000000"/>
          <w:kern w:val="2"/>
          <w:sz w:val="24"/>
          <w:szCs w:val="24"/>
          <w:lang w:val="en-US" w:eastAsia="zh-CN" w:bidi="ar-SA"/>
        </w:rPr>
      </w:pPr>
      <w:r>
        <w:rPr>
          <w:rFonts w:hint="eastAsia" w:asciiTheme="minorEastAsia" w:hAnsiTheme="minorEastAsia" w:eastAsiaTheme="minorEastAsia" w:cstheme="minorEastAsia"/>
          <w:b w:val="0"/>
          <w:bCs/>
          <w:color w:val="000000"/>
          <w:kern w:val="2"/>
          <w:sz w:val="24"/>
          <w:szCs w:val="24"/>
          <w:lang w:val="en-US" w:eastAsia="zh-CN" w:bidi="ar-SA"/>
        </w:rPr>
        <w:t xml:space="preserve">甲方（加盖公章）： </w:t>
      </w:r>
    </w:p>
    <w:p w14:paraId="01954DCF">
      <w:pPr>
        <w:pStyle w:val="43"/>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val="0"/>
          <w:bCs/>
          <w:color w:val="000000"/>
          <w:kern w:val="2"/>
          <w:sz w:val="24"/>
          <w:szCs w:val="24"/>
          <w:lang w:val="en-US" w:eastAsia="zh-CN" w:bidi="ar-SA"/>
        </w:rPr>
      </w:pPr>
      <w:r>
        <w:rPr>
          <w:rFonts w:hint="eastAsia" w:asciiTheme="minorEastAsia" w:hAnsiTheme="minorEastAsia" w:eastAsiaTheme="minorEastAsia" w:cstheme="minorEastAsia"/>
          <w:b w:val="0"/>
          <w:bCs/>
          <w:color w:val="000000"/>
          <w:kern w:val="2"/>
          <w:sz w:val="24"/>
          <w:szCs w:val="24"/>
          <w:lang w:val="en-US" w:eastAsia="zh-CN" w:bidi="ar-SA"/>
        </w:rPr>
        <w:t xml:space="preserve">      </w:t>
      </w:r>
    </w:p>
    <w:p w14:paraId="01687D18">
      <w:pPr>
        <w:pStyle w:val="43"/>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val="0"/>
          <w:bCs/>
          <w:color w:val="000000"/>
          <w:kern w:val="2"/>
          <w:sz w:val="24"/>
          <w:szCs w:val="24"/>
          <w:lang w:val="en-US" w:eastAsia="zh-CN" w:bidi="ar-SA"/>
        </w:rPr>
      </w:pPr>
      <w:r>
        <w:rPr>
          <w:rFonts w:hint="eastAsia" w:asciiTheme="minorEastAsia" w:hAnsiTheme="minorEastAsia" w:eastAsiaTheme="minorEastAsia" w:cstheme="minorEastAsia"/>
          <w:b w:val="0"/>
          <w:bCs/>
          <w:color w:val="000000"/>
          <w:kern w:val="2"/>
          <w:sz w:val="24"/>
          <w:szCs w:val="24"/>
          <w:lang w:val="en-US" w:eastAsia="zh-CN" w:bidi="ar-SA"/>
        </w:rPr>
        <w:t xml:space="preserve">授权代表（签名）：        </w:t>
      </w:r>
    </w:p>
    <w:p w14:paraId="4B8BC90B">
      <w:pPr>
        <w:pStyle w:val="43"/>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val="0"/>
          <w:bCs/>
          <w:color w:val="000000"/>
          <w:kern w:val="2"/>
          <w:sz w:val="24"/>
          <w:szCs w:val="24"/>
          <w:lang w:val="en-US" w:eastAsia="zh-CN" w:bidi="ar-SA"/>
        </w:rPr>
      </w:pPr>
    </w:p>
    <w:p w14:paraId="4B5FBC86">
      <w:pPr>
        <w:pStyle w:val="43"/>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val="0"/>
          <w:bCs/>
          <w:color w:val="000000"/>
          <w:kern w:val="2"/>
          <w:sz w:val="24"/>
          <w:szCs w:val="24"/>
          <w:lang w:val="en-US" w:eastAsia="zh-CN" w:bidi="ar-SA"/>
        </w:rPr>
      </w:pPr>
      <w:r>
        <w:rPr>
          <w:rFonts w:hint="eastAsia" w:asciiTheme="minorEastAsia" w:hAnsiTheme="minorEastAsia" w:eastAsiaTheme="minorEastAsia" w:cstheme="minorEastAsia"/>
          <w:b w:val="0"/>
          <w:bCs/>
          <w:color w:val="000000"/>
          <w:kern w:val="2"/>
          <w:sz w:val="24"/>
          <w:szCs w:val="24"/>
          <w:lang w:val="en-US" w:eastAsia="zh-CN" w:bidi="ar-SA"/>
        </w:rPr>
        <w:t xml:space="preserve">经办人（签名）：                       </w:t>
      </w:r>
    </w:p>
    <w:p w14:paraId="2D294504">
      <w:pPr>
        <w:pStyle w:val="43"/>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val="0"/>
          <w:bCs/>
          <w:color w:val="000000"/>
          <w:kern w:val="2"/>
          <w:sz w:val="24"/>
          <w:szCs w:val="24"/>
          <w:lang w:val="en-US" w:eastAsia="zh-CN" w:bidi="ar-SA"/>
        </w:rPr>
      </w:pPr>
    </w:p>
    <w:p w14:paraId="5D72B97C">
      <w:pPr>
        <w:pStyle w:val="43"/>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val="0"/>
          <w:bCs/>
          <w:color w:val="000000"/>
          <w:kern w:val="2"/>
          <w:sz w:val="24"/>
          <w:szCs w:val="24"/>
          <w:lang w:val="en-US" w:eastAsia="zh-CN" w:bidi="ar-SA"/>
        </w:rPr>
      </w:pPr>
      <w:r>
        <w:rPr>
          <w:rFonts w:hint="eastAsia" w:asciiTheme="minorEastAsia" w:hAnsiTheme="minorEastAsia" w:eastAsiaTheme="minorEastAsia" w:cstheme="minorEastAsia"/>
          <w:b w:val="0"/>
          <w:bCs/>
          <w:color w:val="000000"/>
          <w:kern w:val="2"/>
          <w:sz w:val="24"/>
          <w:szCs w:val="24"/>
          <w:lang w:val="en-US" w:eastAsia="zh-CN" w:bidi="ar-SA"/>
        </w:rPr>
        <w:t xml:space="preserve">日期：   年  月  日            </w:t>
      </w:r>
    </w:p>
    <w:p w14:paraId="6F766A2D">
      <w:pPr>
        <w:pStyle w:val="43"/>
        <w:keepNext w:val="0"/>
        <w:keepLines w:val="0"/>
        <w:pageBreakBefore w:val="0"/>
        <w:kinsoku/>
        <w:wordWrap/>
        <w:overflowPunct/>
        <w:topLinePunct w:val="0"/>
        <w:autoSpaceDE/>
        <w:autoSpaceDN/>
        <w:bidi w:val="0"/>
        <w:spacing w:line="400" w:lineRule="exact"/>
        <w:ind w:left="0" w:leftChars="0" w:firstLine="0" w:firstLineChars="0"/>
        <w:rPr>
          <w:rFonts w:hint="eastAsia" w:asciiTheme="minorEastAsia" w:hAnsiTheme="minorEastAsia" w:eastAsiaTheme="minorEastAsia" w:cstheme="minorEastAsia"/>
          <w:b w:val="0"/>
          <w:bCs/>
          <w:color w:val="000000"/>
          <w:kern w:val="2"/>
          <w:sz w:val="24"/>
          <w:szCs w:val="24"/>
          <w:lang w:val="en-US" w:eastAsia="zh-CN" w:bidi="ar-SA"/>
        </w:rPr>
      </w:pPr>
    </w:p>
    <w:p w14:paraId="220420D9">
      <w:pPr>
        <w:pStyle w:val="43"/>
        <w:keepNext w:val="0"/>
        <w:keepLines w:val="0"/>
        <w:pageBreakBefore w:val="0"/>
        <w:kinsoku/>
        <w:wordWrap/>
        <w:overflowPunct/>
        <w:topLinePunct w:val="0"/>
        <w:autoSpaceDE/>
        <w:autoSpaceDN/>
        <w:bidi w:val="0"/>
        <w:spacing w:line="400" w:lineRule="exact"/>
        <w:ind w:left="0" w:leftChars="0" w:firstLine="0" w:firstLineChars="0"/>
        <w:rPr>
          <w:rFonts w:hint="eastAsia" w:asciiTheme="minorEastAsia" w:hAnsiTheme="minorEastAsia" w:eastAsiaTheme="minorEastAsia" w:cstheme="minorEastAsia"/>
          <w:b w:val="0"/>
          <w:bCs/>
          <w:color w:val="000000"/>
          <w:kern w:val="2"/>
          <w:sz w:val="24"/>
          <w:szCs w:val="24"/>
          <w:lang w:val="en-US" w:eastAsia="zh-CN" w:bidi="ar-SA"/>
        </w:rPr>
      </w:pPr>
    </w:p>
    <w:p w14:paraId="1FE2F830">
      <w:pPr>
        <w:pStyle w:val="43"/>
        <w:keepNext w:val="0"/>
        <w:keepLines w:val="0"/>
        <w:pageBreakBefore w:val="0"/>
        <w:kinsoku/>
        <w:wordWrap/>
        <w:overflowPunct/>
        <w:topLinePunct w:val="0"/>
        <w:autoSpaceDE/>
        <w:autoSpaceDN/>
        <w:bidi w:val="0"/>
        <w:spacing w:line="400" w:lineRule="exact"/>
        <w:rPr>
          <w:rFonts w:hint="eastAsia" w:asciiTheme="minorEastAsia" w:hAnsiTheme="minorEastAsia" w:eastAsiaTheme="minorEastAsia" w:cstheme="minorEastAsia"/>
          <w:b w:val="0"/>
          <w:bCs/>
          <w:color w:val="000000"/>
          <w:kern w:val="2"/>
          <w:sz w:val="24"/>
          <w:szCs w:val="24"/>
          <w:lang w:val="en-US" w:eastAsia="zh-CN" w:bidi="ar-SA"/>
        </w:rPr>
      </w:pPr>
      <w:r>
        <w:rPr>
          <w:rFonts w:hint="eastAsia" w:asciiTheme="minorEastAsia" w:hAnsiTheme="minorEastAsia" w:eastAsiaTheme="minorEastAsia" w:cstheme="minorEastAsia"/>
          <w:b w:val="0"/>
          <w:bCs/>
          <w:color w:val="000000"/>
          <w:kern w:val="2"/>
          <w:sz w:val="24"/>
          <w:szCs w:val="24"/>
          <w:lang w:val="en-US" w:eastAsia="zh-CN" w:bidi="ar-SA"/>
        </w:rPr>
        <w:t xml:space="preserve">乙方（加盖公章）：         </w:t>
      </w:r>
    </w:p>
    <w:p w14:paraId="59A95858">
      <w:pPr>
        <w:pStyle w:val="43"/>
        <w:keepNext w:val="0"/>
        <w:keepLines w:val="0"/>
        <w:pageBreakBefore w:val="0"/>
        <w:kinsoku/>
        <w:wordWrap/>
        <w:overflowPunct/>
        <w:topLinePunct w:val="0"/>
        <w:autoSpaceDE/>
        <w:autoSpaceDN/>
        <w:bidi w:val="0"/>
        <w:spacing w:line="400" w:lineRule="exact"/>
        <w:ind w:firstLine="480" w:firstLineChars="200"/>
        <w:rPr>
          <w:rFonts w:hint="eastAsia" w:asciiTheme="minorEastAsia" w:hAnsiTheme="minorEastAsia" w:eastAsiaTheme="minorEastAsia" w:cstheme="minorEastAsia"/>
          <w:b w:val="0"/>
          <w:bCs/>
          <w:color w:val="000000"/>
          <w:kern w:val="2"/>
          <w:sz w:val="24"/>
          <w:szCs w:val="24"/>
          <w:lang w:val="en-US" w:eastAsia="zh-CN" w:bidi="ar-SA"/>
        </w:rPr>
      </w:pPr>
      <w:r>
        <w:rPr>
          <w:rFonts w:hint="eastAsia" w:asciiTheme="minorEastAsia" w:hAnsiTheme="minorEastAsia" w:eastAsiaTheme="minorEastAsia" w:cstheme="minorEastAsia"/>
          <w:b w:val="0"/>
          <w:bCs/>
          <w:color w:val="000000"/>
          <w:kern w:val="2"/>
          <w:sz w:val="24"/>
          <w:szCs w:val="24"/>
          <w:lang w:val="en-US" w:eastAsia="zh-CN" w:bidi="ar-SA"/>
        </w:rPr>
        <w:t xml:space="preserve">法定代表人/负责人或授权代表（签名）：           </w:t>
      </w:r>
    </w:p>
    <w:p w14:paraId="1D90409E">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val="0"/>
          <w:bCs/>
          <w:color w:val="000000"/>
          <w:kern w:val="2"/>
          <w:sz w:val="24"/>
          <w:szCs w:val="24"/>
          <w:lang w:val="en-US" w:eastAsia="zh-CN" w:bidi="ar-SA"/>
        </w:rPr>
        <w:t>日期：   年  月  日</w:t>
      </w:r>
    </w:p>
    <w:p w14:paraId="0D4AE0F0">
      <w:pPr>
        <w:widowControl/>
        <w:spacing w:before="100" w:beforeAutospacing="1" w:after="100" w:afterAutospacing="1"/>
        <w:outlineLvl w:val="0"/>
        <w:rPr>
          <w:rFonts w:hint="eastAsia" w:asciiTheme="minorEastAsia" w:hAnsiTheme="minorEastAsia" w:eastAsiaTheme="minorEastAsia" w:cstheme="minorEastAsia"/>
          <w:b/>
          <w:bCs/>
          <w:kern w:val="0"/>
          <w:sz w:val="28"/>
          <w:szCs w:val="28"/>
        </w:rPr>
      </w:pPr>
      <w:bookmarkStart w:id="9" w:name="_Toc10024"/>
      <w:r>
        <w:rPr>
          <w:rFonts w:hint="eastAsia" w:asciiTheme="minorEastAsia" w:hAnsiTheme="minorEastAsia" w:eastAsiaTheme="minorEastAsia" w:cstheme="minorEastAsia"/>
          <w:b/>
          <w:bCs/>
          <w:kern w:val="0"/>
          <w:sz w:val="28"/>
          <w:szCs w:val="28"/>
        </w:rPr>
        <w:t>附件：</w:t>
      </w:r>
      <w:r>
        <w:rPr>
          <w:rFonts w:hint="eastAsia" w:asciiTheme="minorEastAsia" w:hAnsiTheme="minorEastAsia" w:eastAsiaTheme="minorEastAsia" w:cstheme="minorEastAsia"/>
          <w:b/>
          <w:bCs/>
          <w:kern w:val="0"/>
          <w:sz w:val="28"/>
          <w:szCs w:val="28"/>
          <w:lang w:eastAsia="zh-CN"/>
        </w:rPr>
        <w:t>询价</w:t>
      </w:r>
      <w:r>
        <w:rPr>
          <w:rFonts w:hint="eastAsia" w:asciiTheme="minorEastAsia" w:hAnsiTheme="minorEastAsia" w:eastAsiaTheme="minorEastAsia" w:cstheme="minorEastAsia"/>
          <w:b/>
          <w:bCs/>
          <w:kern w:val="0"/>
          <w:sz w:val="28"/>
          <w:szCs w:val="28"/>
        </w:rPr>
        <w:t>应答文件格式</w:t>
      </w:r>
      <w:bookmarkEnd w:id="9"/>
    </w:p>
    <w:p w14:paraId="295A9152">
      <w:pPr>
        <w:jc w:val="center"/>
        <w:rPr>
          <w:rFonts w:hint="eastAsia" w:asciiTheme="minorEastAsia" w:hAnsiTheme="minorEastAsia" w:eastAsiaTheme="minorEastAsia" w:cstheme="minorEastAsia"/>
          <w:b/>
          <w:bCs/>
          <w:sz w:val="52"/>
          <w:szCs w:val="52"/>
        </w:rPr>
      </w:pPr>
    </w:p>
    <w:p w14:paraId="376B924D">
      <w:pPr>
        <w:jc w:val="center"/>
        <w:rPr>
          <w:rFonts w:hint="eastAsia" w:asciiTheme="minorEastAsia" w:hAnsiTheme="minorEastAsia" w:eastAsiaTheme="minorEastAsia" w:cstheme="minorEastAsia"/>
          <w:b/>
          <w:bCs/>
          <w:sz w:val="52"/>
          <w:szCs w:val="52"/>
        </w:rPr>
      </w:pPr>
    </w:p>
    <w:p w14:paraId="0C12056E">
      <w:pPr>
        <w:pStyle w:val="2"/>
        <w:rPr>
          <w:rFonts w:hint="eastAsia" w:asciiTheme="minorEastAsia" w:hAnsiTheme="minorEastAsia" w:eastAsiaTheme="minorEastAsia" w:cstheme="minorEastAsia"/>
          <w:b/>
          <w:bCs/>
          <w:sz w:val="52"/>
          <w:szCs w:val="52"/>
        </w:rPr>
      </w:pPr>
    </w:p>
    <w:p w14:paraId="41C4ED9C">
      <w:pPr>
        <w:rPr>
          <w:rFonts w:hint="eastAsia" w:asciiTheme="minorEastAsia" w:hAnsiTheme="minorEastAsia" w:eastAsiaTheme="minorEastAsia" w:cstheme="minorEastAsia"/>
          <w:b/>
          <w:bCs/>
          <w:sz w:val="52"/>
          <w:szCs w:val="52"/>
        </w:rPr>
      </w:pPr>
    </w:p>
    <w:p w14:paraId="7374F75B">
      <w:pPr>
        <w:pStyle w:val="2"/>
        <w:rPr>
          <w:rFonts w:hint="eastAsia" w:asciiTheme="minorEastAsia" w:hAnsiTheme="minorEastAsia" w:eastAsiaTheme="minorEastAsia" w:cstheme="minorEastAsia"/>
          <w:b/>
          <w:bCs/>
          <w:sz w:val="52"/>
          <w:szCs w:val="52"/>
        </w:rPr>
      </w:pPr>
    </w:p>
    <w:p w14:paraId="68F1CC89">
      <w:pPr>
        <w:rPr>
          <w:rFonts w:hint="eastAsia" w:asciiTheme="minorEastAsia" w:hAnsiTheme="minorEastAsia" w:eastAsiaTheme="minorEastAsia" w:cstheme="minorEastAsia"/>
          <w:b/>
          <w:bCs/>
          <w:sz w:val="52"/>
          <w:szCs w:val="52"/>
        </w:rPr>
      </w:pPr>
    </w:p>
    <w:p w14:paraId="6624AF20">
      <w:pPr>
        <w:pStyle w:val="2"/>
        <w:rPr>
          <w:rFonts w:hint="eastAsia" w:asciiTheme="minorEastAsia" w:hAnsiTheme="minorEastAsia" w:eastAsiaTheme="minorEastAsia" w:cstheme="minorEastAsia"/>
          <w:b/>
          <w:bCs/>
          <w:sz w:val="52"/>
          <w:szCs w:val="52"/>
        </w:rPr>
      </w:pPr>
    </w:p>
    <w:p w14:paraId="1EBBA539">
      <w:pPr>
        <w:rPr>
          <w:rFonts w:hint="eastAsia" w:asciiTheme="minorEastAsia" w:hAnsiTheme="minorEastAsia" w:eastAsiaTheme="minorEastAsia" w:cstheme="minorEastAsia"/>
          <w:b/>
          <w:bCs/>
          <w:sz w:val="52"/>
          <w:szCs w:val="52"/>
        </w:rPr>
      </w:pPr>
    </w:p>
    <w:p w14:paraId="576AA273">
      <w:pPr>
        <w:pStyle w:val="2"/>
        <w:rPr>
          <w:rFonts w:hint="eastAsia"/>
        </w:rPr>
      </w:pPr>
    </w:p>
    <w:p w14:paraId="49F3342F">
      <w:pPr>
        <w:jc w:val="center"/>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lang w:eastAsia="zh-CN"/>
        </w:rPr>
        <w:t>询价</w:t>
      </w:r>
      <w:r>
        <w:rPr>
          <w:rFonts w:hint="eastAsia" w:asciiTheme="minorEastAsia" w:hAnsiTheme="minorEastAsia" w:eastAsiaTheme="minorEastAsia" w:cstheme="minorEastAsia"/>
          <w:b/>
          <w:bCs/>
          <w:sz w:val="52"/>
          <w:szCs w:val="52"/>
        </w:rPr>
        <w:t>应答文件</w:t>
      </w:r>
    </w:p>
    <w:p w14:paraId="3F08AE24">
      <w:pPr>
        <w:jc w:val="center"/>
        <w:rPr>
          <w:rFonts w:hint="eastAsia" w:asciiTheme="minorEastAsia" w:hAnsiTheme="minorEastAsia" w:eastAsiaTheme="minorEastAsia" w:cstheme="minorEastAsia"/>
          <w:b/>
          <w:bCs/>
          <w:sz w:val="28"/>
          <w:szCs w:val="28"/>
        </w:rPr>
      </w:pPr>
    </w:p>
    <w:p w14:paraId="0F16675A">
      <w:pPr>
        <w:jc w:val="center"/>
        <w:rPr>
          <w:rFonts w:hint="eastAsia" w:asciiTheme="minorEastAsia" w:hAnsiTheme="minorEastAsia" w:eastAsiaTheme="minorEastAsia" w:cstheme="minorEastAsia"/>
          <w:b/>
          <w:bCs/>
          <w:sz w:val="28"/>
          <w:szCs w:val="28"/>
        </w:rPr>
      </w:pPr>
    </w:p>
    <w:p w14:paraId="28531E78">
      <w:pPr>
        <w:jc w:val="center"/>
        <w:rPr>
          <w:rFonts w:hint="eastAsia" w:asciiTheme="minorEastAsia" w:hAnsiTheme="minorEastAsia" w:eastAsiaTheme="minorEastAsia" w:cstheme="minorEastAsia"/>
          <w:b/>
          <w:bCs/>
          <w:sz w:val="28"/>
          <w:szCs w:val="28"/>
        </w:rPr>
      </w:pPr>
    </w:p>
    <w:p w14:paraId="2DB00FA0">
      <w:pPr>
        <w:jc w:val="center"/>
        <w:rPr>
          <w:rFonts w:hint="eastAsia" w:asciiTheme="minorEastAsia" w:hAnsiTheme="minorEastAsia" w:eastAsiaTheme="minorEastAsia" w:cstheme="minorEastAsia"/>
          <w:b/>
          <w:bCs/>
          <w:sz w:val="28"/>
          <w:szCs w:val="28"/>
        </w:rPr>
      </w:pPr>
    </w:p>
    <w:p w14:paraId="0760F58E">
      <w:pPr>
        <w:jc w:val="center"/>
        <w:rPr>
          <w:rFonts w:hint="eastAsia" w:asciiTheme="minorEastAsia" w:hAnsiTheme="minorEastAsia" w:eastAsiaTheme="minorEastAsia" w:cstheme="minorEastAsia"/>
          <w:b/>
          <w:bCs/>
          <w:sz w:val="28"/>
          <w:szCs w:val="28"/>
        </w:rPr>
      </w:pPr>
    </w:p>
    <w:p w14:paraId="76A45410">
      <w:pPr>
        <w:jc w:val="center"/>
        <w:rPr>
          <w:rFonts w:hint="eastAsia" w:asciiTheme="minorEastAsia" w:hAnsiTheme="minorEastAsia" w:eastAsiaTheme="minorEastAsia" w:cstheme="minorEastAsia"/>
          <w:b/>
          <w:bCs/>
          <w:sz w:val="28"/>
          <w:szCs w:val="28"/>
        </w:rPr>
      </w:pPr>
    </w:p>
    <w:p w14:paraId="71D5DFB4">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深圳市社区矫正与安置帮教教育培训安置基地（二次）</w:t>
      </w:r>
      <w:r>
        <w:rPr>
          <w:rFonts w:hint="eastAsia" w:asciiTheme="minorEastAsia" w:hAnsiTheme="minorEastAsia" w:eastAsiaTheme="minorEastAsia" w:cstheme="minorEastAsia"/>
          <w:b/>
          <w:bCs/>
          <w:sz w:val="28"/>
          <w:szCs w:val="28"/>
        </w:rPr>
        <w:t>：</w:t>
      </w:r>
    </w:p>
    <w:p w14:paraId="1475F53E">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w:t>
      </w:r>
    </w:p>
    <w:p w14:paraId="340F44B7">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供应商名称：</w:t>
      </w:r>
      <w:r>
        <w:rPr>
          <w:rFonts w:hint="eastAsia" w:asciiTheme="minorEastAsia" w:hAnsiTheme="minorEastAsia" w:eastAsiaTheme="minorEastAsia" w:cstheme="minorEastAsia"/>
          <w:b/>
          <w:bCs/>
          <w:sz w:val="28"/>
          <w:szCs w:val="28"/>
          <w:u w:val="single"/>
        </w:rPr>
        <w:t>（加盖公章）</w:t>
      </w:r>
    </w:p>
    <w:p w14:paraId="577797E9">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地址：</w:t>
      </w:r>
    </w:p>
    <w:p w14:paraId="1F5B6456">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法定代表人/被授权人：</w:t>
      </w:r>
    </w:p>
    <w:p w14:paraId="7F84EDDE">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联系电话：</w:t>
      </w:r>
    </w:p>
    <w:p w14:paraId="177CCEA6">
      <w:pPr>
        <w:rPr>
          <w:rFonts w:hint="eastAsia" w:asciiTheme="minorEastAsia" w:hAnsiTheme="minorEastAsia" w:eastAsiaTheme="minorEastAsia" w:cstheme="minorEastAsia"/>
          <w:b/>
          <w:bCs/>
          <w:sz w:val="28"/>
          <w:szCs w:val="28"/>
          <w:u w:val="single"/>
        </w:rPr>
      </w:pPr>
    </w:p>
    <w:p w14:paraId="727671D1">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6FAB203A">
      <w:pPr>
        <w:pStyle w:val="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目录</w:t>
      </w:r>
    </w:p>
    <w:p w14:paraId="146C2DD7">
      <w:pPr>
        <w:rPr>
          <w:rFonts w:hint="eastAsia" w:asciiTheme="minorEastAsia" w:hAnsiTheme="minorEastAsia" w:eastAsiaTheme="minorEastAsia" w:cstheme="minorEastAsia"/>
        </w:rPr>
      </w:pPr>
    </w:p>
    <w:p w14:paraId="7BDA16CF">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承诺函</w:t>
      </w:r>
    </w:p>
    <w:p w14:paraId="34821B5E">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资</w:t>
      </w:r>
      <w:r>
        <w:rPr>
          <w:rFonts w:hint="eastAsia" w:asciiTheme="minorEastAsia" w:hAnsiTheme="minorEastAsia" w:eastAsiaTheme="minorEastAsia" w:cstheme="minorEastAsia"/>
          <w:lang w:val="en-US" w:eastAsia="zh-CN"/>
        </w:rPr>
        <w:t>格</w:t>
      </w:r>
      <w:r>
        <w:rPr>
          <w:rFonts w:hint="eastAsia" w:asciiTheme="minorEastAsia" w:hAnsiTheme="minorEastAsia" w:eastAsiaTheme="minorEastAsia" w:cstheme="minorEastAsia"/>
        </w:rPr>
        <w:t>证明文件</w:t>
      </w:r>
    </w:p>
    <w:p w14:paraId="238C1A05">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三、供应商基本情况</w:t>
      </w:r>
    </w:p>
    <w:p w14:paraId="199EC4C6">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四</w:t>
      </w:r>
      <w:r>
        <w:rPr>
          <w:rFonts w:hint="eastAsia" w:asciiTheme="minorEastAsia" w:hAnsiTheme="minorEastAsia" w:eastAsiaTheme="minorEastAsia" w:cstheme="minorEastAsia"/>
        </w:rPr>
        <w:t>、法定代表人（负责人或执行事务合伙人）资格证明书</w:t>
      </w:r>
    </w:p>
    <w:p w14:paraId="6661BA1E">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五</w:t>
      </w:r>
      <w:r>
        <w:rPr>
          <w:rFonts w:hint="eastAsia" w:asciiTheme="minorEastAsia" w:hAnsiTheme="minorEastAsia" w:eastAsiaTheme="minorEastAsia" w:cstheme="minorEastAsia"/>
        </w:rPr>
        <w:t>、法定代表人（负责人或执行事务合伙人）授权书</w:t>
      </w:r>
    </w:p>
    <w:p w14:paraId="756AF837">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六</w:t>
      </w:r>
      <w:r>
        <w:rPr>
          <w:rFonts w:hint="eastAsia" w:asciiTheme="minorEastAsia" w:hAnsiTheme="minorEastAsia" w:eastAsiaTheme="minorEastAsia" w:cstheme="minorEastAsia"/>
        </w:rPr>
        <w:t>、实质性条款响应情况表</w:t>
      </w:r>
    </w:p>
    <w:p w14:paraId="66FBAB70">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七</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商务、服务条款偏离表</w:t>
      </w:r>
    </w:p>
    <w:p w14:paraId="5AE3221D">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八</w:t>
      </w:r>
      <w:r>
        <w:rPr>
          <w:rFonts w:hint="eastAsia" w:asciiTheme="minorEastAsia" w:hAnsiTheme="minorEastAsia" w:eastAsiaTheme="minorEastAsia" w:cstheme="minorEastAsia"/>
        </w:rPr>
        <w:t>、报价表</w:t>
      </w:r>
    </w:p>
    <w:p w14:paraId="557F35E2">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九</w:t>
      </w:r>
      <w:r>
        <w:rPr>
          <w:rFonts w:hint="eastAsia" w:asciiTheme="minorEastAsia" w:hAnsiTheme="minorEastAsia" w:eastAsiaTheme="minorEastAsia" w:cstheme="minorEastAsia"/>
        </w:rPr>
        <w:t>、政府采购违法行为风险知悉确认书</w:t>
      </w:r>
    </w:p>
    <w:p w14:paraId="5F46C658">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十、供应商认为需要提供的其它文件（如有）</w:t>
      </w:r>
    </w:p>
    <w:p w14:paraId="6ED8380E">
      <w:pPr>
        <w:pStyle w:val="11"/>
        <w:rPr>
          <w:rFonts w:hint="eastAsia" w:asciiTheme="minorEastAsia" w:hAnsiTheme="minorEastAsia" w:eastAsiaTheme="minorEastAsia" w:cstheme="minorEastAsia"/>
        </w:rPr>
      </w:pPr>
    </w:p>
    <w:p w14:paraId="03A7F82A">
      <w:pPr>
        <w:widowControl/>
        <w:spacing w:before="100" w:beforeAutospacing="1" w:after="100" w:afterAutospacing="1"/>
        <w:rPr>
          <w:rFonts w:hint="eastAsia" w:asciiTheme="minorEastAsia" w:hAnsiTheme="minorEastAsia" w:eastAsiaTheme="minorEastAsia" w:cstheme="minorEastAsia"/>
          <w:b/>
          <w:bCs/>
          <w:kern w:val="0"/>
          <w:sz w:val="24"/>
          <w:szCs w:val="36"/>
        </w:rPr>
      </w:pPr>
    </w:p>
    <w:p w14:paraId="2EDE3660">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A9233DA">
      <w:pPr>
        <w:pStyle w:val="31"/>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w:t>
      </w:r>
      <w:r>
        <w:rPr>
          <w:rFonts w:hint="eastAsia" w:asciiTheme="minorEastAsia" w:hAnsiTheme="minorEastAsia" w:eastAsiaTheme="minorEastAsia" w:cstheme="minorEastAsia"/>
          <w:b/>
          <w:sz w:val="30"/>
          <w:szCs w:val="30"/>
          <w:lang w:eastAsia="zh-CN"/>
        </w:rPr>
        <w:t>询价</w:t>
      </w:r>
      <w:r>
        <w:rPr>
          <w:rFonts w:hint="eastAsia" w:asciiTheme="minorEastAsia" w:hAnsiTheme="minorEastAsia" w:eastAsiaTheme="minorEastAsia" w:cstheme="minorEastAsia"/>
          <w:b/>
          <w:sz w:val="30"/>
          <w:szCs w:val="30"/>
        </w:rPr>
        <w:t>承诺函</w:t>
      </w:r>
    </w:p>
    <w:p w14:paraId="20810C83">
      <w:pPr>
        <w:ind w:left="480"/>
        <w:jc w:val="center"/>
        <w:rPr>
          <w:rFonts w:hint="eastAsia" w:asciiTheme="minorEastAsia" w:hAnsiTheme="minorEastAsia" w:eastAsiaTheme="minorEastAsia" w:cstheme="minorEastAsia"/>
        </w:rPr>
      </w:pPr>
    </w:p>
    <w:p w14:paraId="4292E3E3">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致：友和保险经纪有限公司</w:t>
      </w:r>
    </w:p>
    <w:p w14:paraId="79F39E82">
      <w:pPr>
        <w:widowControl/>
        <w:spacing w:line="36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我公司申请参加项目编号为</w:t>
      </w:r>
      <w:r>
        <w:rPr>
          <w:rFonts w:hint="eastAsia" w:asciiTheme="minorEastAsia" w:hAnsiTheme="minorEastAsia" w:eastAsiaTheme="minorEastAsia" w:cstheme="minorEastAsia"/>
          <w:u w:val="single"/>
        </w:rPr>
        <w:t xml:space="preserve">  </w:t>
      </w:r>
      <w:r>
        <w:rPr>
          <w:rFonts w:hint="eastAsia" w:ascii="宋体" w:hAnsi="宋体" w:cs="宋体" w:eastAsiaTheme="minorEastAsia"/>
          <w:kern w:val="0"/>
          <w:szCs w:val="21"/>
          <w:u w:val="single"/>
          <w:lang w:eastAsia="zh-CN"/>
        </w:rPr>
        <w:t>UHOSZSFJD2025445</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的项目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，并作出如下承诺：</w:t>
      </w:r>
    </w:p>
    <w:p w14:paraId="2869EE32">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1、我公司已经详细研究并完全接受本次网上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项目的所有内容（包括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应答文件格式等），并承诺我公司本次</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能完全响应</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要求。</w:t>
      </w:r>
    </w:p>
    <w:p w14:paraId="17F2D99A">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2、我公司具备</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公告中要求的供应商资格及要求。</w:t>
      </w:r>
    </w:p>
    <w:p w14:paraId="5309FB0C">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3、我公司承诺近三年内无行贿犯罪记录。</w:t>
      </w:r>
    </w:p>
    <w:p w14:paraId="107A729A">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4、我公司参与本项目政府采购活动时不存在被有关部门禁止参与政府采购活动且在有效期内的情况。</w:t>
      </w:r>
    </w:p>
    <w:p w14:paraId="51AB00DB">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5、我公司具备《中华人民共和国政府采购法》第二十二条第一款的条件。</w:t>
      </w:r>
    </w:p>
    <w:p w14:paraId="5A08562C">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6、我公司不存在《深圳市财政局政府采购供应商信用信息管理办法》（深财规〔2023〕3 号）列明的严重违法失信行为，我公司未被列入失信被执行人、重大税收违法失信主体、政府采购严重违法失信行为记录名单。</w:t>
      </w:r>
    </w:p>
    <w:p w14:paraId="5F77AB89">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7、我单位不存在“单位负责人为同一人或者存在直接控股、管理关系的不同供应商，参加同一合同项下的政府采购活动”的情形；不存在不同</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供应商法定代表人、主要经营负责人、</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授权代表人、项目负责人、主要技术人员、</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文件编制人员为同一人、属同一单位或者在同一单位缴纳社会保险的情形。</w:t>
      </w:r>
    </w:p>
    <w:p w14:paraId="76CDE465">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8、我司不以联合体</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，不选用进口产品参与</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，不转包分包。</w:t>
      </w:r>
    </w:p>
    <w:p w14:paraId="73A62A8B">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9、我公司保证对本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项目所提供的货物、服务、工程未侵犯知识产权；保证在本项目</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14:paraId="21FA2D79">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10、我公司如果成交，将保证履行本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项目中的所有要求（包括</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询价</w:t>
      </w:r>
      <w:r>
        <w:rPr>
          <w:rFonts w:hint="eastAsia" w:asciiTheme="minorEastAsia" w:hAnsiTheme="minorEastAsia" w:eastAsiaTheme="minorEastAsia" w:cstheme="minorEastAsia"/>
        </w:rPr>
        <w:t>应答文件格式等）规定的全部责任和义务，依法与采购人签订采购合同并按质、按量、按时完成履行合同义务。我公司已清楚，如违反该要求，将按《深圳经济特区政府采购条例》相关规定接受处罚。</w:t>
      </w:r>
    </w:p>
    <w:p w14:paraId="5E60ECE0">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特此承诺！</w:t>
      </w:r>
    </w:p>
    <w:p w14:paraId="053C366D">
      <w:pPr>
        <w:ind w:firstLine="420" w:firstLineChars="200"/>
        <w:rPr>
          <w:rFonts w:hint="eastAsia" w:asciiTheme="minorEastAsia" w:hAnsiTheme="minorEastAsia" w:eastAsiaTheme="minorEastAsia" w:cstheme="minorEastAsia"/>
        </w:rPr>
      </w:pPr>
    </w:p>
    <w:p w14:paraId="1501DD82">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供应商名称（盖章）： </w:t>
      </w:r>
    </w:p>
    <w:p w14:paraId="3EC09C4B">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76DE3415">
      <w:pPr>
        <w:ind w:firstLine="420" w:firstLineChars="200"/>
        <w:rPr>
          <w:rFonts w:hint="eastAsia" w:asciiTheme="minorEastAsia" w:hAnsiTheme="minorEastAsia" w:eastAsiaTheme="minorEastAsia" w:cstheme="minorEastAsia"/>
        </w:rPr>
      </w:pPr>
    </w:p>
    <w:p w14:paraId="69E7E5F2">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D20DB10">
      <w:pPr>
        <w:pStyle w:val="31"/>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二、</w:t>
      </w:r>
      <w:r>
        <w:rPr>
          <w:rFonts w:hint="eastAsia" w:asciiTheme="minorEastAsia" w:hAnsiTheme="minorEastAsia" w:eastAsiaTheme="minorEastAsia" w:cstheme="minorEastAsia"/>
          <w:b/>
          <w:sz w:val="30"/>
          <w:szCs w:val="30"/>
          <w:lang w:val="en-US" w:eastAsia="zh-CN"/>
        </w:rPr>
        <w:t>供应商</w:t>
      </w:r>
      <w:r>
        <w:rPr>
          <w:rFonts w:hint="eastAsia" w:asciiTheme="minorEastAsia" w:hAnsiTheme="minorEastAsia" w:eastAsiaTheme="minorEastAsia" w:cstheme="minorEastAsia"/>
          <w:b/>
          <w:sz w:val="30"/>
          <w:szCs w:val="30"/>
        </w:rPr>
        <w:t>资</w:t>
      </w:r>
      <w:r>
        <w:rPr>
          <w:rFonts w:hint="eastAsia" w:asciiTheme="minorEastAsia" w:hAnsiTheme="minorEastAsia" w:eastAsiaTheme="minorEastAsia" w:cstheme="minorEastAsia"/>
          <w:b/>
          <w:sz w:val="30"/>
          <w:szCs w:val="30"/>
          <w:lang w:val="en-US" w:eastAsia="zh-CN"/>
        </w:rPr>
        <w:t>格</w:t>
      </w:r>
      <w:r>
        <w:rPr>
          <w:rFonts w:hint="eastAsia" w:asciiTheme="minorEastAsia" w:hAnsiTheme="minorEastAsia" w:eastAsiaTheme="minorEastAsia" w:cstheme="minorEastAsia"/>
          <w:b/>
          <w:sz w:val="30"/>
          <w:szCs w:val="30"/>
        </w:rPr>
        <w:t>证明文件</w:t>
      </w:r>
    </w:p>
    <w:p w14:paraId="762BF305">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资格要求的证明文件：</w:t>
      </w:r>
    </w:p>
    <w:p w14:paraId="6D6ECBC9">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（1）营业执照复印件（加盖投标人公章）；</w:t>
      </w:r>
    </w:p>
    <w:p w14:paraId="2325A3B3">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（2）提供</w:t>
      </w:r>
      <w:r>
        <w:rPr>
          <w:rFonts w:hint="eastAsia" w:asciiTheme="minorEastAsia" w:hAnsiTheme="minorEastAsia" w:eastAsiaTheme="minorEastAsia" w:cstheme="minorEastAsia"/>
          <w:color w:val="auto"/>
          <w:kern w:val="2"/>
          <w:sz w:val="21"/>
          <w:lang w:val="en-US" w:eastAsia="zh-CN"/>
        </w:rPr>
        <w:t>询价</w:t>
      </w:r>
      <w:r>
        <w:rPr>
          <w:rFonts w:hint="eastAsia" w:asciiTheme="minorEastAsia" w:hAnsiTheme="minorEastAsia" w:eastAsiaTheme="minorEastAsia" w:cstheme="minorEastAsia"/>
          <w:color w:val="auto"/>
          <w:kern w:val="2"/>
          <w:sz w:val="21"/>
        </w:rPr>
        <w:t>公告中关于</w:t>
      </w:r>
      <w:r>
        <w:rPr>
          <w:rFonts w:hint="eastAsia" w:asciiTheme="minorEastAsia" w:hAnsiTheme="minorEastAsia" w:eastAsiaTheme="minorEastAsia" w:cstheme="minorEastAsia"/>
          <w:color w:val="auto"/>
          <w:kern w:val="2"/>
          <w:sz w:val="21"/>
          <w:lang w:val="en-US" w:eastAsia="zh-CN"/>
        </w:rPr>
        <w:t>供应商</w:t>
      </w:r>
      <w:r>
        <w:rPr>
          <w:rFonts w:hint="eastAsia" w:asciiTheme="minorEastAsia" w:hAnsiTheme="minorEastAsia" w:eastAsiaTheme="minorEastAsia" w:cstheme="minorEastAsia"/>
          <w:color w:val="auto"/>
          <w:kern w:val="2"/>
          <w:sz w:val="21"/>
        </w:rPr>
        <w:t>资格</w:t>
      </w:r>
      <w:r>
        <w:rPr>
          <w:rFonts w:hint="eastAsia" w:asciiTheme="minorEastAsia" w:hAnsiTheme="minorEastAsia" w:eastAsiaTheme="minorEastAsia" w:cstheme="minorEastAsia"/>
          <w:color w:val="auto"/>
          <w:kern w:val="2"/>
          <w:sz w:val="21"/>
          <w:lang w:val="en-US" w:eastAsia="zh-CN"/>
        </w:rPr>
        <w:t>及</w:t>
      </w:r>
      <w:r>
        <w:rPr>
          <w:rFonts w:hint="eastAsia" w:asciiTheme="minorEastAsia" w:hAnsiTheme="minorEastAsia" w:eastAsiaTheme="minorEastAsia" w:cstheme="minorEastAsia"/>
          <w:color w:val="auto"/>
          <w:kern w:val="2"/>
          <w:sz w:val="21"/>
        </w:rPr>
        <w:t>要求的相关资格证明文件复印件（加盖投标人公章）。</w:t>
      </w:r>
    </w:p>
    <w:p w14:paraId="610DDC0B">
      <w:pPr>
        <w:pStyle w:val="11"/>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w:t>
      </w:r>
    </w:p>
    <w:p w14:paraId="22ACC397">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6FA6EA69">
      <w:pPr>
        <w:pStyle w:val="31"/>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三</w:t>
      </w:r>
      <w:r>
        <w:rPr>
          <w:rFonts w:hint="eastAsia" w:asciiTheme="minorEastAsia" w:hAnsiTheme="minorEastAsia" w:eastAsiaTheme="minorEastAsia" w:cstheme="minorEastAsia"/>
          <w:b/>
          <w:sz w:val="30"/>
          <w:szCs w:val="30"/>
        </w:rPr>
        <w:t>、供应商基本情况</w:t>
      </w:r>
    </w:p>
    <w:p w14:paraId="5DB9E073">
      <w:pPr>
        <w:snapToGrid w:val="0"/>
        <w:rPr>
          <w:rFonts w:hint="eastAsia" w:asciiTheme="minorEastAsia" w:hAnsiTheme="minorEastAsia" w:eastAsiaTheme="minorEastAsia" w:cstheme="minorEastAsia"/>
          <w:b/>
          <w:color w:val="FF0000"/>
          <w:szCs w:val="21"/>
          <w:highlight w:val="yellow"/>
        </w:rPr>
      </w:pPr>
      <w:r>
        <w:rPr>
          <w:rFonts w:hint="eastAsia" w:asciiTheme="minorEastAsia" w:hAnsiTheme="minorEastAsia" w:eastAsiaTheme="minorEastAsia" w:cstheme="minorEastAsia"/>
          <w:b/>
          <w:color w:val="FF0000"/>
          <w:szCs w:val="21"/>
        </w:rPr>
        <w:t>（注：根据《深圳经济特区政府采购条例实施细则》第七十五条规定，以下内容将作为评审委员会和主管部门判定本项目不同</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供应商是否涉嫌、属于串通</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的重要依据，请供应商认真填报，并保证所填信息的真实、准确和完整。）</w:t>
      </w:r>
    </w:p>
    <w:p w14:paraId="27E125A1">
      <w:pPr>
        <w:snapToGrid w:val="0"/>
        <w:rPr>
          <w:rFonts w:hint="eastAsia" w:asciiTheme="minorEastAsia" w:hAnsiTheme="minorEastAsia" w:eastAsiaTheme="minorEastAsia" w:cstheme="minorEastAsia"/>
          <w:b/>
          <w:szCs w:val="21"/>
        </w:rPr>
      </w:pPr>
    </w:p>
    <w:p w14:paraId="2C0B681D">
      <w:pPr>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1.供应商基本情况表</w:t>
      </w:r>
    </w:p>
    <w:p w14:paraId="2E6CF5D1">
      <w:pPr>
        <w:adjustRightInd w:val="0"/>
        <w:snapToGrid w:val="0"/>
        <w:jc w:val="left"/>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控股股东版本：</w:t>
      </w:r>
    </w:p>
    <w:p w14:paraId="3E9AFF33">
      <w:pPr>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填表单位（</w:t>
      </w:r>
      <w:r>
        <w:rPr>
          <w:rFonts w:hint="eastAsia" w:asciiTheme="minorEastAsia" w:hAnsiTheme="minorEastAsia" w:eastAsiaTheme="minorEastAsia" w:cstheme="minorEastAsia"/>
          <w:b/>
          <w:bCs/>
          <w:color w:val="FF0000"/>
          <w:szCs w:val="21"/>
        </w:rPr>
        <w:t>加盖单位公章</w:t>
      </w:r>
      <w:r>
        <w:rPr>
          <w:rFonts w:hint="eastAsia" w:asciiTheme="minorEastAsia" w:hAnsiTheme="minorEastAsia" w:eastAsiaTheme="minorEastAsia" w:cstheme="minorEastAsia"/>
          <w:szCs w:val="21"/>
        </w:rPr>
        <w:t>）：</w:t>
      </w:r>
    </w:p>
    <w:p w14:paraId="026696E6">
      <w:pPr>
        <w:adjustRightInd w:val="0"/>
        <w:snapToGrid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填表日期：        年     月      日</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5"/>
        <w:gridCol w:w="1469"/>
        <w:gridCol w:w="927"/>
        <w:gridCol w:w="721"/>
        <w:gridCol w:w="1305"/>
        <w:gridCol w:w="1399"/>
        <w:gridCol w:w="1424"/>
      </w:tblGrid>
      <w:tr w14:paraId="0A58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14:paraId="6B040CB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w:t>
            </w:r>
          </w:p>
        </w:tc>
        <w:tc>
          <w:tcPr>
            <w:tcW w:w="1406" w:type="pct"/>
            <w:gridSpan w:val="2"/>
            <w:vAlign w:val="center"/>
          </w:tcPr>
          <w:p w14:paraId="1F4961C8">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6E45294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供应商统一社会信用代码</w:t>
            </w:r>
          </w:p>
        </w:tc>
        <w:tc>
          <w:tcPr>
            <w:tcW w:w="1656" w:type="pct"/>
            <w:gridSpan w:val="2"/>
            <w:vAlign w:val="center"/>
          </w:tcPr>
          <w:p w14:paraId="4D24B291">
            <w:pPr>
              <w:widowControl/>
              <w:snapToGrid w:val="0"/>
              <w:rPr>
                <w:rFonts w:hint="eastAsia" w:asciiTheme="minorEastAsia" w:hAnsiTheme="minorEastAsia" w:eastAsiaTheme="minorEastAsia" w:cstheme="minorEastAsia"/>
                <w:bCs/>
                <w:szCs w:val="21"/>
              </w:rPr>
            </w:pPr>
          </w:p>
        </w:tc>
      </w:tr>
      <w:tr w14:paraId="27482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1314D91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投标（响应）供应商相关人员情况</w:t>
            </w:r>
          </w:p>
        </w:tc>
      </w:tr>
      <w:tr w14:paraId="4F071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30F39C4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bottom w:val="single" w:color="auto" w:sz="4" w:space="0"/>
            </w:tcBorders>
            <w:vAlign w:val="center"/>
          </w:tcPr>
          <w:p w14:paraId="1349817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职务</w:t>
            </w:r>
          </w:p>
        </w:tc>
        <w:tc>
          <w:tcPr>
            <w:tcW w:w="544" w:type="pct"/>
            <w:tcBorders>
              <w:bottom w:val="single" w:color="auto" w:sz="4" w:space="0"/>
            </w:tcBorders>
            <w:vAlign w:val="center"/>
          </w:tcPr>
          <w:p w14:paraId="183B2E5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姓名</w:t>
            </w:r>
          </w:p>
        </w:tc>
        <w:tc>
          <w:tcPr>
            <w:tcW w:w="1189" w:type="pct"/>
            <w:gridSpan w:val="2"/>
            <w:tcBorders>
              <w:bottom w:val="single" w:color="auto" w:sz="4" w:space="0"/>
            </w:tcBorders>
            <w:vAlign w:val="center"/>
          </w:tcPr>
          <w:p w14:paraId="74E5BA6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身份证号码</w:t>
            </w:r>
          </w:p>
        </w:tc>
        <w:tc>
          <w:tcPr>
            <w:tcW w:w="821" w:type="pct"/>
            <w:tcBorders>
              <w:bottom w:val="single" w:color="auto" w:sz="4" w:space="0"/>
            </w:tcBorders>
            <w:vAlign w:val="center"/>
          </w:tcPr>
          <w:p w14:paraId="5B2CE5F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劳动合同</w:t>
            </w:r>
          </w:p>
          <w:p w14:paraId="330AECE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关系单位</w:t>
            </w:r>
          </w:p>
        </w:tc>
        <w:tc>
          <w:tcPr>
            <w:tcW w:w="835" w:type="pct"/>
            <w:tcBorders>
              <w:bottom w:val="single" w:color="auto" w:sz="4" w:space="0"/>
            </w:tcBorders>
            <w:vAlign w:val="center"/>
          </w:tcPr>
          <w:p w14:paraId="766F4AF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缴纳社会</w:t>
            </w:r>
          </w:p>
          <w:p w14:paraId="3D48178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保险单位</w:t>
            </w:r>
          </w:p>
        </w:tc>
      </w:tr>
      <w:tr w14:paraId="0C09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4AE1C3D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75C4AF8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法定代表人（或单位负责人或执行事务合伙人）</w:t>
            </w:r>
          </w:p>
        </w:tc>
        <w:tc>
          <w:tcPr>
            <w:tcW w:w="544" w:type="pct"/>
            <w:tcBorders>
              <w:top w:val="single" w:color="auto" w:sz="4" w:space="0"/>
              <w:left w:val="single" w:color="auto" w:sz="4" w:space="0"/>
              <w:bottom w:val="single" w:color="auto" w:sz="4" w:space="0"/>
              <w:right w:val="single" w:color="auto" w:sz="4" w:space="0"/>
            </w:tcBorders>
            <w:vAlign w:val="center"/>
          </w:tcPr>
          <w:p w14:paraId="75C1458E">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007C5EE5">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28D15E39">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57FA7937">
            <w:pPr>
              <w:widowControl/>
              <w:snapToGrid w:val="0"/>
              <w:rPr>
                <w:rFonts w:hint="eastAsia" w:asciiTheme="minorEastAsia" w:hAnsiTheme="minorEastAsia" w:eastAsiaTheme="minorEastAsia" w:cstheme="minorEastAsia"/>
                <w:bCs/>
                <w:szCs w:val="21"/>
              </w:rPr>
            </w:pPr>
          </w:p>
        </w:tc>
      </w:tr>
      <w:tr w14:paraId="00501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19DD417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07D37A80">
            <w:pPr>
              <w:widowControl/>
              <w:snapToGrid w:val="0"/>
              <w:rPr>
                <w:rFonts w:hint="eastAsia"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主要经营负责人</w:t>
            </w:r>
          </w:p>
        </w:tc>
        <w:tc>
          <w:tcPr>
            <w:tcW w:w="544" w:type="pct"/>
            <w:tcBorders>
              <w:top w:val="single" w:color="auto" w:sz="4" w:space="0"/>
              <w:left w:val="single" w:color="auto" w:sz="4" w:space="0"/>
              <w:bottom w:val="single" w:color="auto" w:sz="4" w:space="0"/>
              <w:right w:val="single" w:color="auto" w:sz="4" w:space="0"/>
            </w:tcBorders>
            <w:vAlign w:val="center"/>
          </w:tcPr>
          <w:p w14:paraId="5E090CDF">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4684C55D">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47CA3779">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27517019">
            <w:pPr>
              <w:widowControl/>
              <w:snapToGrid w:val="0"/>
              <w:rPr>
                <w:rFonts w:hint="eastAsia" w:asciiTheme="minorEastAsia" w:hAnsiTheme="minorEastAsia" w:eastAsiaTheme="minorEastAsia" w:cstheme="minorEastAsia"/>
                <w:bCs/>
                <w:szCs w:val="21"/>
              </w:rPr>
            </w:pPr>
          </w:p>
        </w:tc>
      </w:tr>
      <w:tr w14:paraId="2165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3560551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5AD06F4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项目</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授权代表人</w:t>
            </w:r>
          </w:p>
        </w:tc>
        <w:tc>
          <w:tcPr>
            <w:tcW w:w="544" w:type="pct"/>
            <w:tcBorders>
              <w:top w:val="single" w:color="auto" w:sz="4" w:space="0"/>
              <w:left w:val="single" w:color="auto" w:sz="4" w:space="0"/>
              <w:bottom w:val="single" w:color="auto" w:sz="4" w:space="0"/>
              <w:right w:val="single" w:color="auto" w:sz="4" w:space="0"/>
            </w:tcBorders>
            <w:vAlign w:val="center"/>
          </w:tcPr>
          <w:p w14:paraId="61021E0F">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69334F7A">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6398EC6F">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7A6F9FCD">
            <w:pPr>
              <w:widowControl/>
              <w:snapToGrid w:val="0"/>
              <w:rPr>
                <w:rFonts w:hint="eastAsia" w:asciiTheme="minorEastAsia" w:hAnsiTheme="minorEastAsia" w:eastAsiaTheme="minorEastAsia" w:cstheme="minorEastAsia"/>
                <w:bCs/>
                <w:szCs w:val="21"/>
              </w:rPr>
            </w:pPr>
          </w:p>
        </w:tc>
      </w:tr>
      <w:tr w14:paraId="2721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14:paraId="6311067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1223" w:type="pct"/>
            <w:gridSpan w:val="2"/>
            <w:tcBorders>
              <w:top w:val="single" w:color="auto" w:sz="4" w:space="0"/>
            </w:tcBorders>
            <w:vAlign w:val="center"/>
          </w:tcPr>
          <w:p w14:paraId="6CBFE9B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项目负责人</w:t>
            </w:r>
          </w:p>
        </w:tc>
        <w:tc>
          <w:tcPr>
            <w:tcW w:w="544" w:type="pct"/>
            <w:tcBorders>
              <w:top w:val="single" w:color="auto" w:sz="4" w:space="0"/>
            </w:tcBorders>
            <w:vAlign w:val="center"/>
          </w:tcPr>
          <w:p w14:paraId="0095FF60">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tcBorders>
            <w:vAlign w:val="center"/>
          </w:tcPr>
          <w:p w14:paraId="7E94E940">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tcBorders>
            <w:vAlign w:val="center"/>
          </w:tcPr>
          <w:p w14:paraId="162879A7">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tcBorders>
            <w:vAlign w:val="center"/>
          </w:tcPr>
          <w:p w14:paraId="3AE409AD">
            <w:pPr>
              <w:widowControl/>
              <w:snapToGrid w:val="0"/>
              <w:rPr>
                <w:rFonts w:hint="eastAsia" w:asciiTheme="minorEastAsia" w:hAnsiTheme="minorEastAsia" w:eastAsiaTheme="minorEastAsia" w:cstheme="minorEastAsia"/>
                <w:bCs/>
                <w:szCs w:val="21"/>
              </w:rPr>
            </w:pPr>
          </w:p>
        </w:tc>
      </w:tr>
      <w:tr w14:paraId="1D401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5CA8A87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1223" w:type="pct"/>
            <w:gridSpan w:val="2"/>
            <w:vAlign w:val="center"/>
          </w:tcPr>
          <w:p w14:paraId="3BDFAA1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主要技术人员（如有）</w:t>
            </w:r>
          </w:p>
        </w:tc>
        <w:tc>
          <w:tcPr>
            <w:tcW w:w="544" w:type="pct"/>
            <w:vAlign w:val="center"/>
          </w:tcPr>
          <w:p w14:paraId="588F8143">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324FDC0F">
            <w:pPr>
              <w:widowControl/>
              <w:snapToGrid w:val="0"/>
              <w:rPr>
                <w:rFonts w:hint="eastAsia" w:asciiTheme="minorEastAsia" w:hAnsiTheme="minorEastAsia" w:eastAsiaTheme="minorEastAsia" w:cstheme="minorEastAsia"/>
                <w:bCs/>
                <w:szCs w:val="21"/>
              </w:rPr>
            </w:pPr>
          </w:p>
        </w:tc>
        <w:tc>
          <w:tcPr>
            <w:tcW w:w="821" w:type="pct"/>
            <w:vAlign w:val="center"/>
          </w:tcPr>
          <w:p w14:paraId="423E226F">
            <w:pPr>
              <w:widowControl/>
              <w:snapToGrid w:val="0"/>
              <w:rPr>
                <w:rFonts w:hint="eastAsia" w:asciiTheme="minorEastAsia" w:hAnsiTheme="minorEastAsia" w:eastAsiaTheme="minorEastAsia" w:cstheme="minorEastAsia"/>
                <w:bCs/>
                <w:szCs w:val="21"/>
              </w:rPr>
            </w:pPr>
          </w:p>
        </w:tc>
        <w:tc>
          <w:tcPr>
            <w:tcW w:w="835" w:type="pct"/>
            <w:vAlign w:val="center"/>
          </w:tcPr>
          <w:p w14:paraId="17C134A2">
            <w:pPr>
              <w:widowControl/>
              <w:snapToGrid w:val="0"/>
              <w:rPr>
                <w:rFonts w:hint="eastAsia" w:asciiTheme="minorEastAsia" w:hAnsiTheme="minorEastAsia" w:eastAsiaTheme="minorEastAsia" w:cstheme="minorEastAsia"/>
                <w:bCs/>
                <w:szCs w:val="21"/>
              </w:rPr>
            </w:pPr>
          </w:p>
        </w:tc>
      </w:tr>
      <w:tr w14:paraId="50D4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5C79501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p>
        </w:tc>
        <w:tc>
          <w:tcPr>
            <w:tcW w:w="1223" w:type="pct"/>
            <w:gridSpan w:val="2"/>
            <w:vAlign w:val="center"/>
          </w:tcPr>
          <w:p w14:paraId="4AD882C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文件编制人员</w:t>
            </w:r>
          </w:p>
        </w:tc>
        <w:tc>
          <w:tcPr>
            <w:tcW w:w="544" w:type="pct"/>
            <w:vAlign w:val="center"/>
          </w:tcPr>
          <w:p w14:paraId="286E8BAC">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333FB103">
            <w:pPr>
              <w:widowControl/>
              <w:snapToGrid w:val="0"/>
              <w:rPr>
                <w:rFonts w:hint="eastAsia" w:asciiTheme="minorEastAsia" w:hAnsiTheme="minorEastAsia" w:eastAsiaTheme="minorEastAsia" w:cstheme="minorEastAsia"/>
                <w:bCs/>
                <w:szCs w:val="21"/>
              </w:rPr>
            </w:pPr>
          </w:p>
        </w:tc>
        <w:tc>
          <w:tcPr>
            <w:tcW w:w="821" w:type="pct"/>
            <w:vAlign w:val="center"/>
          </w:tcPr>
          <w:p w14:paraId="0F87A107">
            <w:pPr>
              <w:widowControl/>
              <w:snapToGrid w:val="0"/>
              <w:rPr>
                <w:rFonts w:hint="eastAsia" w:asciiTheme="minorEastAsia" w:hAnsiTheme="minorEastAsia" w:eastAsiaTheme="minorEastAsia" w:cstheme="minorEastAsia"/>
                <w:bCs/>
                <w:szCs w:val="21"/>
              </w:rPr>
            </w:pPr>
          </w:p>
        </w:tc>
        <w:tc>
          <w:tcPr>
            <w:tcW w:w="835" w:type="pct"/>
            <w:vAlign w:val="center"/>
          </w:tcPr>
          <w:p w14:paraId="53DD37FC">
            <w:pPr>
              <w:widowControl/>
              <w:snapToGrid w:val="0"/>
              <w:rPr>
                <w:rFonts w:hint="eastAsia" w:asciiTheme="minorEastAsia" w:hAnsiTheme="minorEastAsia" w:eastAsiaTheme="minorEastAsia" w:cstheme="minorEastAsia"/>
                <w:bCs/>
                <w:szCs w:val="21"/>
              </w:rPr>
            </w:pPr>
          </w:p>
        </w:tc>
      </w:tr>
      <w:tr w14:paraId="37900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39B7444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说明：1.同一职务有多人担任（如主要技术人员）或同一人担任多个职务的，应分行填写。</w:t>
            </w:r>
          </w:p>
          <w:p w14:paraId="03B77619">
            <w:pPr>
              <w:pStyle w:val="7"/>
              <w:ind w:firstLine="630" w:firstLineChars="3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2.上述项目负责人、主要技术人员必须为供应商本单位人员。</w:t>
            </w:r>
          </w:p>
          <w:p w14:paraId="4FB4F248">
            <w:pPr>
              <w:pStyle w:val="7"/>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3.依据《民法典》第504条规定，上述单位负责人，是指非法人组织（如个体工商户、分支机构）的负责人，即对外代表该组织的自然人。</w:t>
            </w:r>
          </w:p>
        </w:tc>
      </w:tr>
      <w:tr w14:paraId="2AD29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14:paraId="3FA7072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投标（响应）供应商关联关系情况</w:t>
            </w:r>
          </w:p>
        </w:tc>
      </w:tr>
      <w:tr w14:paraId="169EA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719EBA0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17530A2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关联关系类型</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3AF6E72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722A4FA6">
            <w:pPr>
              <w:widowControl/>
              <w:snapToGrid w:val="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tc>
      </w:tr>
      <w:tr w14:paraId="086F0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0418E38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5FDCC61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控股股东</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47AC6152">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122DAEA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4286ACD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2.如股东为法人或其他组织的,请填写法人或组织的全称及统一社会信用代码;如股东为自然人的，请填写姓名及身份证号;</w:t>
            </w:r>
          </w:p>
        </w:tc>
      </w:tr>
      <w:tr w14:paraId="0F3A1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7010FBC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0D290E5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管理关系（如无，可不填写）</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4D111968">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17045F9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指对投标（响应）供应商不具有出资持股关系，但对其存在管理关系的主体。</w:t>
            </w:r>
          </w:p>
        </w:tc>
      </w:tr>
      <w:tr w14:paraId="30F20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0D010CD3">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p w14:paraId="1C41526A">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1.同一关联关系类型有多个主体的，应分行填写。</w:t>
            </w:r>
          </w:p>
          <w:p w14:paraId="679AD5DC">
            <w:pPr>
              <w:pStyle w:val="7"/>
              <w:ind w:firstLine="0"/>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2.上述规定的控股、管理关系仅限于直接控股、直接管理关系，不包括间接的控股或管理关系。</w:t>
            </w:r>
          </w:p>
        </w:tc>
      </w:tr>
    </w:tbl>
    <w:p w14:paraId="0F9CDE02">
      <w:pPr>
        <w:pStyle w:val="2"/>
        <w:ind w:firstLine="480"/>
        <w:rPr>
          <w:rFonts w:hint="eastAsia" w:asciiTheme="minorEastAsia" w:hAnsiTheme="minorEastAsia" w:eastAsiaTheme="minorEastAsia" w:cstheme="minorEastAsia"/>
        </w:rPr>
      </w:pPr>
    </w:p>
    <w:p w14:paraId="530E4555">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2.社保证明材料：</w:t>
      </w:r>
    </w:p>
    <w:p w14:paraId="3214903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（1）法定代表人（单位负责人或执行事务合伙人）</w:t>
      </w:r>
    </w:p>
    <w:p w14:paraId="5872D8A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46077B1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07187C28">
      <w:pPr>
        <w:widowControl/>
        <w:snapToGrid w:val="0"/>
        <w:rPr>
          <w:rFonts w:hint="eastAsia" w:asciiTheme="minorEastAsia" w:hAnsiTheme="minorEastAsia" w:eastAsiaTheme="minorEastAsia" w:cstheme="minorEastAsia"/>
          <w:bCs/>
          <w:szCs w:val="21"/>
        </w:rPr>
      </w:pPr>
    </w:p>
    <w:p w14:paraId="1E63B30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（2）主要经营负责人</w:t>
      </w:r>
    </w:p>
    <w:p w14:paraId="1059D6D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504C123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0777DF88">
      <w:pPr>
        <w:widowControl/>
        <w:snapToGrid w:val="0"/>
        <w:rPr>
          <w:rFonts w:hint="eastAsia" w:asciiTheme="minorEastAsia" w:hAnsiTheme="minorEastAsia" w:eastAsiaTheme="minorEastAsia" w:cstheme="minorEastAsia"/>
          <w:bCs/>
          <w:szCs w:val="21"/>
        </w:rPr>
      </w:pPr>
    </w:p>
    <w:p w14:paraId="6E088DD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w:t>
      </w:r>
    </w:p>
    <w:p w14:paraId="04D668A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66660DD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19CF5FE2">
      <w:pPr>
        <w:widowControl/>
        <w:snapToGrid w:val="0"/>
        <w:rPr>
          <w:rFonts w:hint="eastAsia" w:asciiTheme="minorEastAsia" w:hAnsiTheme="minorEastAsia" w:eastAsiaTheme="minorEastAsia" w:cstheme="minorEastAsia"/>
          <w:bCs/>
          <w:szCs w:val="21"/>
        </w:rPr>
      </w:pPr>
    </w:p>
    <w:p w14:paraId="12EF16B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（4）项目负责人</w:t>
      </w:r>
    </w:p>
    <w:p w14:paraId="76428DC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6D7AE6E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1E4005CB">
      <w:pPr>
        <w:widowControl/>
        <w:snapToGrid w:val="0"/>
        <w:rPr>
          <w:rFonts w:hint="eastAsia" w:asciiTheme="minorEastAsia" w:hAnsiTheme="minorEastAsia" w:eastAsiaTheme="minorEastAsia" w:cstheme="minorEastAsia"/>
          <w:bCs/>
          <w:szCs w:val="21"/>
        </w:rPr>
      </w:pPr>
    </w:p>
    <w:p w14:paraId="2E6DFCB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（5）主要技术人员</w:t>
      </w:r>
    </w:p>
    <w:p w14:paraId="08B67D9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0912309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0C33378E">
      <w:pPr>
        <w:widowControl/>
        <w:snapToGrid w:val="0"/>
        <w:rPr>
          <w:rFonts w:hint="eastAsia" w:asciiTheme="minorEastAsia" w:hAnsiTheme="minorEastAsia" w:eastAsiaTheme="minorEastAsia" w:cstheme="minorEastAsia"/>
          <w:bCs/>
          <w:szCs w:val="21"/>
        </w:rPr>
      </w:pPr>
    </w:p>
    <w:p w14:paraId="5C7A910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文件编制人员</w:t>
      </w:r>
    </w:p>
    <w:p w14:paraId="458D42E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6BA0EAB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w:t>
      </w:r>
      <w:r>
        <w:rPr>
          <w:rFonts w:hint="eastAsia" w:asciiTheme="minorEastAsia" w:hAnsiTheme="minorEastAsia" w:eastAsiaTheme="minorEastAsia" w:cstheme="minorEastAsia"/>
          <w:bCs/>
          <w:szCs w:val="21"/>
          <w:lang w:val="en-US" w:eastAsia="zh-CN"/>
        </w:rPr>
        <w:t>近</w:t>
      </w:r>
      <w:r>
        <w:rPr>
          <w:rFonts w:hint="eastAsia" w:asciiTheme="minorEastAsia" w:hAnsiTheme="minorEastAsia" w:eastAsiaTheme="minorEastAsia" w:cstheme="minorEastAsia"/>
          <w:bCs/>
          <w:szCs w:val="21"/>
        </w:rPr>
        <w:t>一个月的社保缴纳凭证(须由社保部门出具，并至少载明参保人姓名、身份证号和参保单位名称)：</w:t>
      </w:r>
    </w:p>
    <w:p w14:paraId="5F8273F3">
      <w:pPr>
        <w:pStyle w:val="7"/>
        <w:widowControl/>
        <w:rPr>
          <w:rFonts w:hint="eastAsia" w:asciiTheme="minorEastAsia" w:hAnsiTheme="minorEastAsia" w:eastAsiaTheme="minorEastAsia" w:cstheme="minorEastAsia"/>
          <w:szCs w:val="21"/>
        </w:rPr>
      </w:pPr>
    </w:p>
    <w:p w14:paraId="4494C7E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注：</w:t>
      </w:r>
    </w:p>
    <w:p w14:paraId="70C9CBC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1.如开标前近一个月的社保材料因社保部门原因暂时无法取得，则可以往前顺延一个月。其中项目负责人及主要技术人员社保证明须由供应商缴纳。</w:t>
      </w:r>
    </w:p>
    <w:p w14:paraId="5756C0F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授权代表人与法定代表人为同一人的，则须提供法定代表人的社保证明；本项目未安排项目负责人的，则无须提供项目负责人的社保证明。</w:t>
      </w:r>
    </w:p>
    <w:p w14:paraId="0F715EB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3.如无法按上述要求提供人员社会保险证明材料的，提交以下材料亦视为符合：</w:t>
      </w:r>
    </w:p>
    <w:p w14:paraId="5882B98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若供应商为新成立企业且成立时间不足一个月，提供加盖</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人公章的情况说明或者证明材料。若为退休人员，需提供社保部门出具的退休证明。如依法不需要缴纳社会保险的，应提供相应文件证明并对其真实性负责。若因为社保部门原因无法提供的，需提供劳动合同及社保部门官方通知证明(或官网公告截图)。</w:t>
      </w:r>
    </w:p>
    <w:p w14:paraId="6D962D15">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3.股权关系证明材料：</w:t>
      </w:r>
    </w:p>
    <w:p w14:paraId="0D713FEB">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（1）股权（或管理）关系证明材料：</w:t>
      </w:r>
    </w:p>
    <w:p w14:paraId="04DCD57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14:paraId="7AEA4A53">
      <w:pPr>
        <w:jc w:val="left"/>
        <w:rPr>
          <w:rFonts w:hint="eastAsia" w:asciiTheme="minorEastAsia" w:hAnsiTheme="minorEastAsia" w:eastAsiaTheme="minorEastAsia" w:cstheme="minorEastAsia"/>
          <w:szCs w:val="21"/>
        </w:rPr>
      </w:pPr>
    </w:p>
    <w:p w14:paraId="2042B123">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（2）股权关系情况承诺函</w:t>
      </w:r>
    </w:p>
    <w:p w14:paraId="076880E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w:t>
      </w:r>
      <w:r>
        <w:rPr>
          <w:rFonts w:hint="eastAsia" w:asciiTheme="minorEastAsia" w:hAnsiTheme="minorEastAsia" w:eastAsiaTheme="minorEastAsia" w:cstheme="minorEastAsia"/>
          <w:bCs/>
          <w:szCs w:val="21"/>
          <w:lang w:val="en-US" w:eastAsia="zh-CN"/>
        </w:rPr>
        <w:t>深圳市司法局</w:t>
      </w:r>
      <w:r>
        <w:rPr>
          <w:rFonts w:hint="eastAsia" w:asciiTheme="minorEastAsia" w:hAnsiTheme="minorEastAsia" w:eastAsiaTheme="minorEastAsia" w:cstheme="minorEastAsia"/>
          <w:bCs/>
          <w:szCs w:val="21"/>
        </w:rPr>
        <w:t>、友和保险经纪有限公司</w:t>
      </w:r>
    </w:p>
    <w:p w14:paraId="798923AE">
      <w:pPr>
        <w:widowControl/>
        <w:snapToGrid w:val="0"/>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我公司申请参加</w:t>
      </w:r>
      <w:r>
        <w:rPr>
          <w:rFonts w:hint="eastAsia" w:asciiTheme="minorEastAsia" w:hAnsiTheme="minorEastAsia" w:eastAsiaTheme="minorEastAsia" w:cstheme="minorEastAsia"/>
          <w:bCs/>
          <w:szCs w:val="21"/>
          <w:lang w:eastAsia="zh-CN"/>
        </w:rPr>
        <w:t>深圳市社区矫正与安置帮教教育培训安置基地（二次）</w:t>
      </w:r>
      <w:r>
        <w:rPr>
          <w:rFonts w:hint="eastAsia" w:asciiTheme="minorEastAsia" w:hAnsiTheme="minorEastAsia" w:eastAsiaTheme="minorEastAsia" w:cstheme="minorEastAsia"/>
          <w:bCs/>
          <w:szCs w:val="21"/>
        </w:rPr>
        <w:t>项目编号为</w:t>
      </w:r>
      <w:r>
        <w:rPr>
          <w:rFonts w:hint="eastAsia" w:asciiTheme="minorEastAsia" w:hAnsiTheme="minorEastAsia" w:eastAsiaTheme="minorEastAsia" w:cstheme="minorEastAsia"/>
          <w:bCs/>
          <w:szCs w:val="21"/>
          <w:lang w:eastAsia="zh-CN"/>
        </w:rPr>
        <w:t>UHOSZSFJD2025445</w:t>
      </w:r>
      <w:r>
        <w:rPr>
          <w:rFonts w:hint="eastAsia" w:asciiTheme="minorEastAsia" w:hAnsiTheme="minorEastAsia" w:eastAsiaTheme="minorEastAsia" w:cstheme="minorEastAsia"/>
          <w:bCs/>
          <w:szCs w:val="21"/>
        </w:rPr>
        <w:t xml:space="preserve"> 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3BD4D9A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我公司承诺所填的股权关系情况真实、准确、完整。</w:t>
      </w:r>
    </w:p>
    <w:p w14:paraId="52A6622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我公司承诺自股权关系证明材料查询之日起至本项目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截止日止，股权关系如发生变更，将在</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文件中另行申明并附证明材料，保证不出现违背《中华人民共和国政府采购法实施条例》第十八条规定的情形。否则，自愿承担因此产生的不利后果而无异议。</w:t>
      </w:r>
    </w:p>
    <w:p w14:paraId="6EE152B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特此承诺！</w:t>
      </w:r>
    </w:p>
    <w:p w14:paraId="4EA1FB38">
      <w:pPr>
        <w:widowControl/>
        <w:snapToGrid w:val="0"/>
        <w:rPr>
          <w:rFonts w:hint="eastAsia" w:asciiTheme="minorEastAsia" w:hAnsiTheme="minorEastAsia" w:eastAsiaTheme="minorEastAsia" w:cstheme="minorEastAsia"/>
          <w:bCs/>
          <w:szCs w:val="21"/>
        </w:rPr>
      </w:pPr>
    </w:p>
    <w:p w14:paraId="728043B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供应商名称（加盖公章</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14:paraId="605B6F45">
      <w:pPr>
        <w:widowControl/>
        <w:snapToGrid w:val="0"/>
        <w:ind w:firstLine="3360" w:firstLineChars="16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5D61C2B3">
      <w:pPr>
        <w:widowControl/>
        <w:snapToGrid w:val="0"/>
        <w:rPr>
          <w:rFonts w:hint="eastAsia" w:asciiTheme="minorEastAsia" w:hAnsiTheme="minorEastAsia" w:eastAsiaTheme="minorEastAsia" w:cstheme="minorEastAsia"/>
          <w:bCs/>
          <w:szCs w:val="21"/>
        </w:rPr>
      </w:pPr>
    </w:p>
    <w:p w14:paraId="455E5E8A">
      <w:pPr>
        <w:snapToGrid w:val="0"/>
        <w:rPr>
          <w:rFonts w:hint="eastAsia" w:asciiTheme="minorEastAsia" w:hAnsiTheme="minorEastAsia" w:eastAsiaTheme="minorEastAsia" w:cstheme="minorEastAsia"/>
          <w:bCs/>
          <w:color w:val="FF0000"/>
          <w:szCs w:val="21"/>
        </w:rPr>
      </w:pPr>
      <w:r>
        <w:rPr>
          <w:rFonts w:hint="eastAsia" w:asciiTheme="minorEastAsia" w:hAnsiTheme="minorEastAsia" w:eastAsiaTheme="minorEastAsia" w:cstheme="minorEastAsia"/>
          <w:bCs/>
          <w:szCs w:val="21"/>
        </w:rPr>
        <w:t>注：代理机构将于截标当日同步通过上述网站进行查询，查询结果与供应商填报信息不一致的，以代理机构于截标当日的查询结果为准。</w:t>
      </w:r>
    </w:p>
    <w:p w14:paraId="357467A3">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6164D8F1">
      <w:pPr>
        <w:pStyle w:val="31"/>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四</w:t>
      </w:r>
      <w:r>
        <w:rPr>
          <w:rFonts w:hint="eastAsia" w:asciiTheme="minorEastAsia" w:hAnsiTheme="minorEastAsia" w:eastAsiaTheme="minorEastAsia" w:cstheme="minorEastAsia"/>
          <w:b/>
          <w:sz w:val="30"/>
          <w:szCs w:val="30"/>
        </w:rPr>
        <w:t>、法定代表人</w:t>
      </w:r>
      <w:r>
        <w:rPr>
          <w:rFonts w:hint="eastAsia" w:asciiTheme="minorEastAsia" w:hAnsiTheme="minorEastAsia" w:eastAsiaTheme="minorEastAsia" w:cstheme="minorEastAsia"/>
          <w:b/>
          <w:bCs/>
          <w:sz w:val="28"/>
          <w:szCs w:val="28"/>
        </w:rPr>
        <w:t>（负责人或执行事务合伙人）</w:t>
      </w:r>
      <w:r>
        <w:rPr>
          <w:rFonts w:hint="eastAsia" w:asciiTheme="minorEastAsia" w:hAnsiTheme="minorEastAsia" w:eastAsiaTheme="minorEastAsia" w:cstheme="minorEastAsia"/>
          <w:b/>
          <w:sz w:val="30"/>
          <w:szCs w:val="30"/>
        </w:rPr>
        <w:t>资格证明书</w:t>
      </w:r>
    </w:p>
    <w:p w14:paraId="019CDF1D">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单位名称：</w:t>
      </w:r>
    </w:p>
    <w:p w14:paraId="22B42446">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w:t>
      </w:r>
    </w:p>
    <w:p w14:paraId="6AE991AC">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姓名：     性别：    年龄：    职务：    </w:t>
      </w:r>
      <w:r>
        <w:rPr>
          <w:rFonts w:hint="eastAsia" w:asciiTheme="minorEastAsia" w:hAnsiTheme="minorEastAsia" w:eastAsiaTheme="minorEastAsia" w:cstheme="minorEastAsia"/>
          <w:sz w:val="22"/>
        </w:rPr>
        <w:t xml:space="preserve">  身份证号码：</w:t>
      </w:r>
    </w:p>
    <w:p w14:paraId="20691514">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联系电话或手机号码：</w:t>
      </w:r>
      <w:r>
        <w:rPr>
          <w:rFonts w:hint="eastAsia" w:asciiTheme="minorEastAsia" w:hAnsiTheme="minorEastAsia" w:eastAsiaTheme="minorEastAsia" w:cstheme="minorEastAsia"/>
          <w:highlight w:val="yellow"/>
        </w:rPr>
        <w:t>（如法定代表人为</w:t>
      </w:r>
      <w:r>
        <w:rPr>
          <w:rFonts w:hint="eastAsia" w:asciiTheme="minorEastAsia" w:hAnsiTheme="minorEastAsia" w:eastAsiaTheme="minorEastAsia" w:cstheme="minorEastAsia"/>
          <w:highlight w:val="yellow"/>
          <w:lang w:eastAsia="zh-CN"/>
        </w:rPr>
        <w:t>投标（响应）</w:t>
      </w:r>
      <w:r>
        <w:rPr>
          <w:rFonts w:hint="eastAsia" w:asciiTheme="minorEastAsia" w:hAnsiTheme="minorEastAsia" w:eastAsiaTheme="minorEastAsia" w:cstheme="minorEastAsia"/>
          <w:highlight w:val="yellow"/>
        </w:rPr>
        <w:t>人代表，则必须需填写此项）</w:t>
      </w:r>
      <w:r>
        <w:rPr>
          <w:rFonts w:hint="eastAsia" w:asciiTheme="minorEastAsia" w:hAnsiTheme="minorEastAsia" w:eastAsiaTheme="minorEastAsia" w:cstheme="minorEastAsia"/>
        </w:rPr>
        <w:t>。</w:t>
      </w:r>
    </w:p>
    <w:p w14:paraId="0388FF50">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我系</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的法定代表人（负责人或执行事务合伙人）。本证明书用于</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签署</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eastAsia="zh-CN"/>
        </w:rPr>
        <w:t>深圳市社区矫正与安置帮教教育培训安置基地（二次）</w:t>
      </w:r>
      <w:r>
        <w:rPr>
          <w:rFonts w:hint="eastAsia" w:asciiTheme="minorEastAsia" w:hAnsiTheme="minorEastAsia" w:eastAsiaTheme="minorEastAsia" w:cstheme="minorEastAsia"/>
          <w:u w:val="single"/>
        </w:rPr>
        <w:t>（项目编号）</w:t>
      </w:r>
      <w:r>
        <w:rPr>
          <w:rFonts w:hint="eastAsia" w:asciiTheme="minorEastAsia" w:hAnsiTheme="minorEastAsia" w:eastAsiaTheme="minorEastAsia" w:cstheme="minorEastAsia"/>
        </w:rPr>
        <w:t>项目的</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文件、进行合同</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、签署合同和处理与之有关的一切事务。</w:t>
      </w:r>
    </w:p>
    <w:p w14:paraId="1FD3E1F3">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特此证明。</w:t>
      </w:r>
    </w:p>
    <w:p w14:paraId="0FBEA925">
      <w:pPr>
        <w:ind w:firstLine="420" w:firstLineChars="200"/>
        <w:rPr>
          <w:rFonts w:hint="eastAsia" w:asciiTheme="minorEastAsia" w:hAnsiTheme="minorEastAsia" w:eastAsiaTheme="minorEastAsia" w:cstheme="minorEastAsia"/>
        </w:rPr>
      </w:pPr>
    </w:p>
    <w:p w14:paraId="708DD726">
      <w:pPr>
        <w:snapToGrid w:val="0"/>
        <w:rPr>
          <w:rFonts w:hint="eastAsia" w:asciiTheme="minorEastAsia" w:hAnsiTheme="minorEastAsia" w:eastAsiaTheme="minorEastAsia" w:cstheme="minorEastAsia"/>
          <w:szCs w:val="21"/>
        </w:rPr>
      </w:pPr>
    </w:p>
    <w:p w14:paraId="03F1E3B7">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供应商（盖章）： </w:t>
      </w:r>
    </w:p>
    <w:p w14:paraId="53CE4ED3">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1F7BF99C">
      <w:pPr>
        <w:pStyle w:val="2"/>
        <w:ind w:firstLine="0" w:firstLineChars="0"/>
        <w:rPr>
          <w:rFonts w:hint="eastAsia" w:asciiTheme="minorEastAsia" w:hAnsiTheme="minorEastAsia" w:eastAsiaTheme="minorEastAsia" w:cstheme="minorEastAsia"/>
          <w:b/>
          <w:bCs/>
          <w:sz w:val="22"/>
          <w:szCs w:val="20"/>
        </w:rPr>
      </w:pPr>
    </w:p>
    <w:p w14:paraId="2C7FF748">
      <w:pPr>
        <w:ind w:firstLine="420" w:firstLineChars="200"/>
        <w:rPr>
          <w:rFonts w:hint="eastAsia" w:asciiTheme="minorEastAsia" w:hAnsiTheme="minorEastAsia" w:eastAsiaTheme="minorEastAsia" w:cstheme="minorEastAsia"/>
          <w:szCs w:val="21"/>
        </w:rPr>
      </w:pPr>
    </w:p>
    <w:p w14:paraId="1E9549BF">
      <w:pPr>
        <w:numPr>
          <w:ilvl w:val="255"/>
          <w:numId w:val="0"/>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448075C2">
      <w:pPr>
        <w:numPr>
          <w:ilvl w:val="0"/>
          <w:numId w:val="6"/>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.本证明书要求供应商提供</w:t>
      </w:r>
      <w:r>
        <w:rPr>
          <w:rFonts w:hint="eastAsia" w:asciiTheme="minorEastAsia" w:hAnsiTheme="minorEastAsia" w:eastAsiaTheme="minorEastAsia" w:cstheme="minorEastAsia"/>
          <w:b/>
          <w:bCs/>
          <w:szCs w:val="21"/>
        </w:rPr>
        <w:t>加盖公章</w:t>
      </w:r>
      <w:r>
        <w:rPr>
          <w:rFonts w:hint="eastAsia" w:asciiTheme="minorEastAsia" w:hAnsiTheme="minorEastAsia" w:eastAsiaTheme="minorEastAsia" w:cstheme="minorEastAsia"/>
          <w:szCs w:val="21"/>
        </w:rPr>
        <w:t>后的原件方为有效；</w:t>
      </w:r>
    </w:p>
    <w:p w14:paraId="378C7FEB">
      <w:pPr>
        <w:numPr>
          <w:ilvl w:val="0"/>
          <w:numId w:val="6"/>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须提供法定代表人（负责人或执行事务合伙人）的身份证复印件；港澳台居民可提供来往通行证复印件；非中国国籍管辖范围人员，可提供公安部门认可的身份证明材料复印件；</w:t>
      </w:r>
    </w:p>
    <w:p w14:paraId="7D29B929">
      <w:pPr>
        <w:numPr>
          <w:ilvl w:val="0"/>
          <w:numId w:val="6"/>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应答文件中涉及需法定代表人授权和签字（或盖私章）之处，非法人组织可由负责人或执行事务合伙人执行。</w:t>
      </w:r>
    </w:p>
    <w:p w14:paraId="70C9FEFC">
      <w:pPr>
        <w:numPr>
          <w:ilvl w:val="0"/>
          <w:numId w:val="6"/>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如是法定代表人（负责人或执行事务合伙人）直接参与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，必须填写《法定代表人（负责人或执行事务合伙人）资格证明书》，可不用填写《法定代表人（负责人或执行事务合伙人）授权书》。</w:t>
      </w:r>
    </w:p>
    <w:p w14:paraId="2BED0526">
      <w:pPr>
        <w:pStyle w:val="2"/>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18"/>
        </w:rPr>
        <w:t>温馨提示：为避免出现《深圳经济特区政府采购条例实施细则》第七十五条第二项所列情形，请</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供应商核实贵单位法定代表人、本项目</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授权代表人、项目负责人、主要技术人员（如有）等是否在贵单位缴纳社会保险。</w:t>
      </w:r>
    </w:p>
    <w:p w14:paraId="5FE0A9C7">
      <w:pPr>
        <w:pStyle w:val="7"/>
        <w:rPr>
          <w:rFonts w:hint="eastAsia" w:asciiTheme="minorEastAsia" w:hAnsiTheme="minorEastAsia" w:eastAsiaTheme="minorEastAsia" w:cstheme="minorEastAsia"/>
        </w:rPr>
      </w:pP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16FD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264" w:type="dxa"/>
          </w:tcPr>
          <w:p w14:paraId="34E688FC">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0426ED7E">
            <w:pPr>
              <w:pStyle w:val="2"/>
              <w:spacing w:line="240" w:lineRule="auto"/>
              <w:ind w:firstLine="480"/>
              <w:jc w:val="center"/>
              <w:rPr>
                <w:rFonts w:hint="eastAsia" w:asciiTheme="minorEastAsia" w:hAnsiTheme="minorEastAsia" w:eastAsiaTheme="minorEastAsia" w:cstheme="minorEastAsia"/>
              </w:rPr>
            </w:pPr>
          </w:p>
          <w:p w14:paraId="2E2E12AD">
            <w:pPr>
              <w:pStyle w:val="16"/>
              <w:spacing w:line="240" w:lineRule="auto"/>
              <w:jc w:val="center"/>
              <w:rPr>
                <w:rFonts w:hint="eastAsia" w:asciiTheme="minorEastAsia" w:hAnsiTheme="minorEastAsia" w:eastAsiaTheme="minorEastAsia" w:cstheme="minorEastAsia"/>
              </w:rPr>
            </w:pPr>
          </w:p>
        </w:tc>
        <w:tc>
          <w:tcPr>
            <w:tcW w:w="4265" w:type="dxa"/>
          </w:tcPr>
          <w:p w14:paraId="5BEB6B0D">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1687107E">
            <w:pPr>
              <w:pStyle w:val="2"/>
              <w:spacing w:line="240" w:lineRule="auto"/>
              <w:ind w:firstLine="480"/>
              <w:jc w:val="center"/>
              <w:rPr>
                <w:rFonts w:hint="eastAsia" w:asciiTheme="minorEastAsia" w:hAnsiTheme="minorEastAsia" w:eastAsiaTheme="minorEastAsia" w:cstheme="minorEastAsia"/>
              </w:rPr>
            </w:pPr>
          </w:p>
          <w:p w14:paraId="76D67218">
            <w:pPr>
              <w:pStyle w:val="16"/>
              <w:spacing w:line="240" w:lineRule="auto"/>
              <w:jc w:val="center"/>
              <w:rPr>
                <w:rFonts w:hint="eastAsia" w:asciiTheme="minorEastAsia" w:hAnsiTheme="minorEastAsia" w:eastAsiaTheme="minorEastAsia" w:cstheme="minorEastAsia"/>
              </w:rPr>
            </w:pPr>
          </w:p>
        </w:tc>
      </w:tr>
    </w:tbl>
    <w:p w14:paraId="7DBEC1D4">
      <w:pPr>
        <w:snapToGrid w:val="0"/>
        <w:ind w:left="735" w:hanging="735" w:hangingChars="350"/>
        <w:rPr>
          <w:rFonts w:hint="eastAsia" w:asciiTheme="minorEastAsia" w:hAnsiTheme="minorEastAsia" w:eastAsiaTheme="minorEastAsia" w:cstheme="minorEastAsia"/>
          <w:bCs/>
          <w:szCs w:val="21"/>
        </w:rPr>
      </w:pPr>
    </w:p>
    <w:p w14:paraId="7828597C">
      <w:pPr>
        <w:ind w:firstLine="420" w:firstLineChars="200"/>
        <w:rPr>
          <w:rFonts w:hint="eastAsia" w:asciiTheme="minorEastAsia" w:hAnsiTheme="minorEastAsia" w:eastAsiaTheme="minorEastAsia" w:cstheme="minorEastAsia"/>
        </w:rPr>
      </w:pPr>
    </w:p>
    <w:p w14:paraId="330F5422">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B889F6D">
      <w:pPr>
        <w:pStyle w:val="31"/>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五</w:t>
      </w:r>
      <w:r>
        <w:rPr>
          <w:rFonts w:hint="eastAsia" w:asciiTheme="minorEastAsia" w:hAnsiTheme="minorEastAsia" w:eastAsiaTheme="minorEastAsia" w:cstheme="minorEastAsia"/>
          <w:b/>
          <w:sz w:val="30"/>
          <w:szCs w:val="30"/>
        </w:rPr>
        <w:t>、法定代表人（负责人或执行事务合伙人）授权委托书</w:t>
      </w:r>
    </w:p>
    <w:p w14:paraId="6F8D2290">
      <w:pPr>
        <w:ind w:firstLine="420" w:firstLineChars="200"/>
        <w:rPr>
          <w:rFonts w:hint="eastAsia" w:asciiTheme="minorEastAsia" w:hAnsiTheme="minorEastAsia" w:eastAsiaTheme="minorEastAsia" w:cstheme="minorEastAsia"/>
          <w:szCs w:val="21"/>
        </w:rPr>
      </w:pPr>
    </w:p>
    <w:p w14:paraId="14F6B406">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本授权委托书声明：我（姓名）系（供应商名称）的法定代表人（负责人或执行事务合伙人），现授权委托（姓名）为我公司签署本项目已递交的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上传资料的法定代表人（负责人或执行事务合伙人）的授权委托代理人，代理人全权代表我所签署的本项目已递交的</w:t>
      </w:r>
      <w:r>
        <w:rPr>
          <w:rFonts w:hint="eastAsia" w:asciiTheme="minorEastAsia" w:hAnsiTheme="minorEastAsia" w:eastAsiaTheme="minorEastAsia" w:cstheme="minorEastAsia"/>
          <w:szCs w:val="21"/>
          <w:lang w:eastAsia="zh-CN"/>
        </w:rPr>
        <w:t>询价</w:t>
      </w:r>
      <w:r>
        <w:rPr>
          <w:rFonts w:hint="eastAsia" w:asciiTheme="minorEastAsia" w:hAnsiTheme="minorEastAsia" w:eastAsiaTheme="minorEastAsia" w:cstheme="minorEastAsia"/>
          <w:szCs w:val="21"/>
        </w:rPr>
        <w:t>上传资料内容我均承认。</w:t>
      </w:r>
    </w:p>
    <w:p w14:paraId="3A4E04C7">
      <w:pPr>
        <w:pStyle w:val="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代理人无转委托权，特此委托。</w:t>
      </w:r>
    </w:p>
    <w:p w14:paraId="0C7572FE">
      <w:pPr>
        <w:rPr>
          <w:rFonts w:hint="eastAsia" w:asciiTheme="minorEastAsia" w:hAnsiTheme="minorEastAsia" w:eastAsiaTheme="minorEastAsia" w:cstheme="minorEastAsia"/>
          <w:szCs w:val="21"/>
        </w:rPr>
      </w:pPr>
    </w:p>
    <w:p w14:paraId="5FC49767">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   性别：  年龄：</w:t>
      </w:r>
    </w:p>
    <w:p w14:paraId="799D0573">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         手机：</w:t>
      </w:r>
    </w:p>
    <w:p w14:paraId="5C6DAB12">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身份证号码：       职务：</w:t>
      </w:r>
    </w:p>
    <w:p w14:paraId="2C160770">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供应商（盖章）：</w:t>
      </w:r>
    </w:p>
    <w:p w14:paraId="05890858">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法定代表人（负责人或执行事务合伙人）（签字）：</w:t>
      </w:r>
    </w:p>
    <w:p w14:paraId="7E43C1D7">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授权委托日期：   年   月    日</w:t>
      </w:r>
    </w:p>
    <w:p w14:paraId="07CEBE34">
      <w:pPr>
        <w:ind w:firstLine="539" w:firstLineChars="257"/>
        <w:rPr>
          <w:rFonts w:hint="eastAsia" w:asciiTheme="minorEastAsia" w:hAnsiTheme="minorEastAsia" w:eastAsiaTheme="minorEastAsia" w:cstheme="minorEastAsia"/>
          <w:szCs w:val="21"/>
        </w:rPr>
      </w:pPr>
    </w:p>
    <w:p w14:paraId="403E8A0B">
      <w:pPr>
        <w:pStyle w:val="7"/>
        <w:ind w:firstLine="0"/>
        <w:rPr>
          <w:rFonts w:hint="eastAsia" w:asciiTheme="minorEastAsia" w:hAnsiTheme="minorEastAsia" w:eastAsiaTheme="minorEastAsia" w:cstheme="minorEastAsia"/>
          <w:szCs w:val="21"/>
        </w:rPr>
      </w:pPr>
    </w:p>
    <w:p w14:paraId="19C82C6C">
      <w:pPr>
        <w:pStyle w:val="7"/>
        <w:ind w:firstLine="0"/>
        <w:rPr>
          <w:rFonts w:hint="eastAsia" w:asciiTheme="minorEastAsia" w:hAnsiTheme="minorEastAsia" w:eastAsiaTheme="minorEastAsia" w:cstheme="minorEastAsia"/>
          <w:szCs w:val="21"/>
        </w:rPr>
      </w:pPr>
    </w:p>
    <w:p w14:paraId="2C9B7433">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51F744E1">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1.本授权委托书要求供应商提供有</w:t>
      </w:r>
      <w:r>
        <w:rPr>
          <w:rFonts w:hint="eastAsia" w:asciiTheme="minorEastAsia" w:hAnsiTheme="minorEastAsia" w:eastAsiaTheme="minorEastAsia" w:cstheme="minorEastAsia"/>
          <w:b/>
          <w:bCs/>
          <w:szCs w:val="21"/>
        </w:rPr>
        <w:t>法定代表人的签字（或盖私章）和加盖公章</w:t>
      </w:r>
      <w:r>
        <w:rPr>
          <w:rFonts w:hint="eastAsia" w:asciiTheme="minorEastAsia" w:hAnsiTheme="minorEastAsia" w:eastAsiaTheme="minorEastAsia" w:cstheme="minorEastAsia"/>
          <w:szCs w:val="21"/>
        </w:rPr>
        <w:t>后方为有效；</w:t>
      </w:r>
    </w:p>
    <w:p w14:paraId="158B7AF2">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2.提供被授权人的身份证复印件；港澳台居民可提供来往通行证复印件；非中国国籍管辖范围人员，可提供公安部门认可的身份证明材料复印件。</w:t>
      </w:r>
    </w:p>
    <w:p w14:paraId="7254E5BB">
      <w:pPr>
        <w:pStyle w:val="7"/>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3.如是代理人（受托人）参与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，则必须提供《法定代表人（负责人或执行事务合伙人）资格证明书》和《法定代表人（负责人或执行事务合伙人）授权书》。</w:t>
      </w:r>
    </w:p>
    <w:p w14:paraId="2B3685AE">
      <w:pPr>
        <w:pStyle w:val="7"/>
        <w:ind w:firstLine="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温馨提示：为避免出现《深圳经济特区政府采购条例实施细则》第七十五条第二项所列情形，请</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供应商核实贵单位法定代表人、本项目</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授权代表人、项目负责人、主要技术人员等是否在贵单位缴纳社会保险。</w:t>
      </w: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CA28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4264" w:type="dxa"/>
          </w:tcPr>
          <w:p w14:paraId="2F521B65">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67A65CC5">
            <w:pPr>
              <w:pStyle w:val="2"/>
              <w:spacing w:line="240" w:lineRule="auto"/>
              <w:ind w:firstLine="480"/>
              <w:jc w:val="center"/>
              <w:rPr>
                <w:rFonts w:hint="eastAsia" w:asciiTheme="minorEastAsia" w:hAnsiTheme="minorEastAsia" w:eastAsiaTheme="minorEastAsia" w:cstheme="minorEastAsia"/>
              </w:rPr>
            </w:pPr>
          </w:p>
          <w:p w14:paraId="678A9408">
            <w:pPr>
              <w:pStyle w:val="16"/>
              <w:spacing w:line="240" w:lineRule="auto"/>
              <w:jc w:val="center"/>
              <w:rPr>
                <w:rFonts w:hint="eastAsia" w:asciiTheme="minorEastAsia" w:hAnsiTheme="minorEastAsia" w:eastAsiaTheme="minorEastAsia" w:cstheme="minorEastAsia"/>
              </w:rPr>
            </w:pPr>
          </w:p>
        </w:tc>
        <w:tc>
          <w:tcPr>
            <w:tcW w:w="4265" w:type="dxa"/>
          </w:tcPr>
          <w:p w14:paraId="529D98CA">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099A3D97">
            <w:pPr>
              <w:pStyle w:val="2"/>
              <w:spacing w:line="240" w:lineRule="auto"/>
              <w:ind w:firstLine="480"/>
              <w:jc w:val="center"/>
              <w:rPr>
                <w:rFonts w:hint="eastAsia" w:asciiTheme="minorEastAsia" w:hAnsiTheme="minorEastAsia" w:eastAsiaTheme="minorEastAsia" w:cstheme="minorEastAsia"/>
              </w:rPr>
            </w:pPr>
          </w:p>
          <w:p w14:paraId="643CBAF6">
            <w:pPr>
              <w:pStyle w:val="16"/>
              <w:spacing w:line="240" w:lineRule="auto"/>
              <w:jc w:val="center"/>
              <w:rPr>
                <w:rFonts w:hint="eastAsia" w:asciiTheme="minorEastAsia" w:hAnsiTheme="minorEastAsia" w:eastAsiaTheme="minorEastAsia" w:cstheme="minorEastAsia"/>
              </w:rPr>
            </w:pPr>
          </w:p>
        </w:tc>
      </w:tr>
    </w:tbl>
    <w:p w14:paraId="6FF6C2AD">
      <w:pPr>
        <w:rPr>
          <w:rFonts w:hint="eastAsia" w:asciiTheme="minorEastAsia" w:hAnsiTheme="minorEastAsia" w:eastAsiaTheme="minorEastAsia" w:cstheme="minorEastAsia"/>
        </w:rPr>
      </w:pPr>
    </w:p>
    <w:p w14:paraId="653FEADC">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6971786C">
      <w:pPr>
        <w:pStyle w:val="31"/>
        <w:ind w:firstLine="602"/>
        <w:jc w:val="center"/>
        <w:outlineLvl w:val="1"/>
        <w:rPr>
          <w:rFonts w:hint="eastAsia" w:asciiTheme="minorEastAsia" w:hAnsiTheme="minorEastAsia" w:eastAsiaTheme="minorEastAsia" w:cstheme="minorEastAsia"/>
          <w:b/>
          <w:sz w:val="30"/>
          <w:szCs w:val="30"/>
        </w:rPr>
      </w:pPr>
      <w:bookmarkStart w:id="10" w:name="_Hlk72092634"/>
      <w:bookmarkStart w:id="11" w:name="_Toc3701"/>
      <w:r>
        <w:rPr>
          <w:rFonts w:hint="eastAsia" w:asciiTheme="minorEastAsia" w:hAnsiTheme="minorEastAsia" w:eastAsiaTheme="minorEastAsia" w:cstheme="minorEastAsia"/>
          <w:b/>
          <w:sz w:val="30"/>
          <w:szCs w:val="30"/>
          <w:lang w:val="en-US" w:eastAsia="zh-CN"/>
        </w:rPr>
        <w:t>六</w:t>
      </w:r>
      <w:r>
        <w:rPr>
          <w:rFonts w:hint="eastAsia" w:asciiTheme="minorEastAsia" w:hAnsiTheme="minorEastAsia" w:eastAsiaTheme="minorEastAsia" w:cstheme="minorEastAsia"/>
          <w:b/>
          <w:sz w:val="30"/>
          <w:szCs w:val="30"/>
        </w:rPr>
        <w:t>、实质性条款响应情况表</w:t>
      </w:r>
      <w:bookmarkEnd w:id="10"/>
      <w:bookmarkEnd w:id="11"/>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4401"/>
        <w:gridCol w:w="2084"/>
        <w:gridCol w:w="762"/>
        <w:gridCol w:w="580"/>
      </w:tblGrid>
      <w:tr w14:paraId="3E157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8" w:type="pct"/>
            <w:vAlign w:val="center"/>
          </w:tcPr>
          <w:p w14:paraId="2BD5A3AE">
            <w:pPr>
              <w:adjustRightInd w:val="0"/>
              <w:snapToGrid w:val="0"/>
              <w:jc w:val="center"/>
              <w:rPr>
                <w:rFonts w:hint="eastAsia" w:asciiTheme="minorEastAsia" w:hAnsiTheme="minorEastAsia" w:eastAsiaTheme="minorEastAsia" w:cstheme="minorEastAsia"/>
                <w:szCs w:val="21"/>
              </w:rPr>
            </w:pPr>
            <w:bookmarkStart w:id="12" w:name="_Hlk72092651"/>
            <w:r>
              <w:rPr>
                <w:rFonts w:hint="eastAsia" w:asciiTheme="minorEastAsia" w:hAnsiTheme="minorEastAsia" w:eastAsiaTheme="minorEastAsia" w:cstheme="minorEastAsia"/>
                <w:szCs w:val="21"/>
              </w:rPr>
              <w:t>序号</w:t>
            </w:r>
          </w:p>
        </w:tc>
        <w:tc>
          <w:tcPr>
            <w:tcW w:w="2581" w:type="pct"/>
            <w:vAlign w:val="center"/>
          </w:tcPr>
          <w:p w14:paraId="1C6B9A84">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实质性条款具体内容</w:t>
            </w:r>
          </w:p>
        </w:tc>
        <w:tc>
          <w:tcPr>
            <w:tcW w:w="1222" w:type="pct"/>
            <w:vAlign w:val="center"/>
          </w:tcPr>
          <w:p w14:paraId="69EBFE73">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响应</w:t>
            </w:r>
            <w:r>
              <w:rPr>
                <w:rFonts w:hint="eastAsia" w:asciiTheme="minorEastAsia" w:hAnsiTheme="minorEastAsia" w:eastAsiaTheme="minorEastAsia" w:cstheme="minorEastAsia"/>
                <w:szCs w:val="21"/>
                <w:lang w:val="en-US" w:eastAsia="zh-CN"/>
              </w:rPr>
              <w:t>情况</w:t>
            </w:r>
          </w:p>
        </w:tc>
        <w:tc>
          <w:tcPr>
            <w:tcW w:w="447" w:type="pct"/>
            <w:vAlign w:val="center"/>
          </w:tcPr>
          <w:p w14:paraId="183FC80D">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偏离情况</w:t>
            </w:r>
          </w:p>
        </w:tc>
        <w:tc>
          <w:tcPr>
            <w:tcW w:w="340" w:type="pct"/>
            <w:vAlign w:val="center"/>
          </w:tcPr>
          <w:p w14:paraId="50085187">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tc>
      </w:tr>
      <w:bookmarkEnd w:id="12"/>
      <w:tr w14:paraId="715BB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8" w:type="pct"/>
            <w:vAlign w:val="center"/>
          </w:tcPr>
          <w:p w14:paraId="145248CB">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2581" w:type="pct"/>
            <w:vAlign w:val="center"/>
          </w:tcPr>
          <w:p w14:paraId="523DC3CA">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★1.具体服务内容（提供承诺函）</w:t>
            </w:r>
          </w:p>
          <w:p w14:paraId="0113B161">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（1）提供社区矫正对象临时救助、职业技能培训、就业指导、心理疏导等服务，预防社区矫正对象重新违法犯罪。</w:t>
            </w:r>
          </w:p>
          <w:p w14:paraId="303EEBEE">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（2）提供安置帮教对象食宿、教育、培训、救助等服务，加强对安置帮教对象教育管理，促进其顺利融入社会。</w:t>
            </w:r>
          </w:p>
          <w:p w14:paraId="5C23B9C8">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（3）协助社矫部门开展集中教育，强化社区矫正对象身份意识，增强其法治观念、悔罪意识和道德素质。</w:t>
            </w:r>
          </w:p>
          <w:p w14:paraId="16A9AABE">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（4）协助开展社矫安帮工作人员业务培训，进一步提升社矫安帮工作队伍的专业水平和业务能力。</w:t>
            </w:r>
          </w:p>
          <w:p w14:paraId="40742F32">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提供工作岗位，安排有帮扶需求的社区矫正对象及安置帮教对象就业，做好劳动保障、劳动保护工作。被安置在基地就业的社区矫正对象或安置帮教对象，享有与其他劳动者同工同酬待遇、同等劳动保护条件。</w:t>
            </w:r>
          </w:p>
        </w:tc>
        <w:tc>
          <w:tcPr>
            <w:tcW w:w="1222" w:type="pct"/>
          </w:tcPr>
          <w:p w14:paraId="7D5D5B38">
            <w:pPr>
              <w:adjustRightInd w:val="0"/>
              <w:snapToGrid w:val="0"/>
              <w:rPr>
                <w:rFonts w:hint="eastAsia" w:asciiTheme="minorEastAsia" w:hAnsiTheme="minorEastAsia" w:eastAsiaTheme="minorEastAsia" w:cstheme="minorEastAsia"/>
                <w:color w:val="auto"/>
                <w:szCs w:val="21"/>
              </w:rPr>
            </w:pPr>
          </w:p>
        </w:tc>
        <w:tc>
          <w:tcPr>
            <w:tcW w:w="447" w:type="pct"/>
          </w:tcPr>
          <w:p w14:paraId="7E02628F">
            <w:pPr>
              <w:adjustRightInd w:val="0"/>
              <w:snapToGrid w:val="0"/>
              <w:rPr>
                <w:rFonts w:hint="eastAsia" w:asciiTheme="minorEastAsia" w:hAnsiTheme="minorEastAsia" w:eastAsiaTheme="minorEastAsia" w:cstheme="minorEastAsia"/>
                <w:color w:val="auto"/>
                <w:szCs w:val="21"/>
              </w:rPr>
            </w:pPr>
          </w:p>
        </w:tc>
        <w:tc>
          <w:tcPr>
            <w:tcW w:w="340" w:type="pct"/>
          </w:tcPr>
          <w:p w14:paraId="100D7DEB">
            <w:pPr>
              <w:adjustRightInd w:val="0"/>
              <w:snapToGrid w:val="0"/>
              <w:rPr>
                <w:rFonts w:hint="eastAsia" w:asciiTheme="minorEastAsia" w:hAnsiTheme="minorEastAsia" w:eastAsiaTheme="minorEastAsia" w:cstheme="minorEastAsia"/>
                <w:color w:val="auto"/>
                <w:szCs w:val="21"/>
              </w:rPr>
            </w:pPr>
          </w:p>
        </w:tc>
      </w:tr>
      <w:tr w14:paraId="4E5ED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8" w:type="pct"/>
            <w:vAlign w:val="center"/>
          </w:tcPr>
          <w:p w14:paraId="2648BBD3">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2581" w:type="pct"/>
            <w:vAlign w:val="center"/>
          </w:tcPr>
          <w:p w14:paraId="163EE28E">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★2.硬件设施</w:t>
            </w:r>
          </w:p>
          <w:p w14:paraId="3CCA800A">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基地具备餐厅、周转性宿舍、教育培训室、心理咨询室、工作人员办公室等场地。其中，餐厅具备同时容纳30人以上就餐能力；周转性宿舍至少能同时容纳30人住宿，且人均面积不少于3平方米；教育培训室容纳人数不少于30人；心理咨询室不少于1间；工作人员办公室不少于1间。各功能区设置合理，并配备必要办公、生活设施和配套用品。</w:t>
            </w:r>
          </w:p>
          <w:p w14:paraId="24C9CC8C">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（2）基地在醒目位置悬挂“深圳市社区矫正教育基地”和“深圳市过渡性安置帮教基地”牌匾。在各功能区入口处醒目位置粘贴或悬挂功能室标识标牌。</w:t>
            </w:r>
          </w:p>
        </w:tc>
        <w:tc>
          <w:tcPr>
            <w:tcW w:w="1222" w:type="pct"/>
          </w:tcPr>
          <w:p w14:paraId="40F932F0">
            <w:pPr>
              <w:adjustRightInd w:val="0"/>
              <w:snapToGrid w:val="0"/>
              <w:rPr>
                <w:rFonts w:hint="eastAsia" w:asciiTheme="minorEastAsia" w:hAnsiTheme="minorEastAsia" w:eastAsiaTheme="minorEastAsia" w:cstheme="minorEastAsia"/>
                <w:color w:val="auto"/>
                <w:szCs w:val="21"/>
              </w:rPr>
            </w:pPr>
          </w:p>
        </w:tc>
        <w:tc>
          <w:tcPr>
            <w:tcW w:w="447" w:type="pct"/>
          </w:tcPr>
          <w:p w14:paraId="49F06AEC">
            <w:pPr>
              <w:adjustRightInd w:val="0"/>
              <w:snapToGrid w:val="0"/>
              <w:rPr>
                <w:rFonts w:hint="eastAsia" w:asciiTheme="minorEastAsia" w:hAnsiTheme="minorEastAsia" w:eastAsiaTheme="minorEastAsia" w:cstheme="minorEastAsia"/>
                <w:color w:val="auto"/>
                <w:szCs w:val="21"/>
              </w:rPr>
            </w:pPr>
          </w:p>
        </w:tc>
        <w:tc>
          <w:tcPr>
            <w:tcW w:w="340" w:type="pct"/>
          </w:tcPr>
          <w:p w14:paraId="36AC4333">
            <w:pPr>
              <w:adjustRightInd w:val="0"/>
              <w:snapToGrid w:val="0"/>
              <w:rPr>
                <w:rFonts w:hint="eastAsia" w:asciiTheme="minorEastAsia" w:hAnsiTheme="minorEastAsia" w:eastAsiaTheme="minorEastAsia" w:cstheme="minorEastAsia"/>
                <w:color w:val="auto"/>
                <w:szCs w:val="21"/>
              </w:rPr>
            </w:pPr>
          </w:p>
        </w:tc>
      </w:tr>
      <w:tr w14:paraId="2F327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8" w:type="pct"/>
            <w:vAlign w:val="center"/>
          </w:tcPr>
          <w:p w14:paraId="1CB6DDA1">
            <w:pPr>
              <w:adjustRightInd w:val="0"/>
              <w:snapToGrid w:val="0"/>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2581" w:type="pct"/>
            <w:vAlign w:val="center"/>
          </w:tcPr>
          <w:p w14:paraId="0371FAF2">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★3.设备搬迁与调试</w:t>
            </w:r>
          </w:p>
          <w:p w14:paraId="756A6E5B">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前期采购人已为基地配备部分办公设备、会议设施以及相关配套物品，成交供应商需做好相关搬迁、安装、调试工作，由此产生的费用，包含在合同总价款之内。</w:t>
            </w:r>
          </w:p>
        </w:tc>
        <w:tc>
          <w:tcPr>
            <w:tcW w:w="1222" w:type="pct"/>
          </w:tcPr>
          <w:p w14:paraId="0EA04ED6">
            <w:pPr>
              <w:adjustRightInd w:val="0"/>
              <w:snapToGrid w:val="0"/>
              <w:rPr>
                <w:rFonts w:hint="eastAsia" w:asciiTheme="minorEastAsia" w:hAnsiTheme="minorEastAsia" w:eastAsiaTheme="minorEastAsia" w:cstheme="minorEastAsia"/>
                <w:color w:val="auto"/>
                <w:szCs w:val="21"/>
              </w:rPr>
            </w:pPr>
          </w:p>
        </w:tc>
        <w:tc>
          <w:tcPr>
            <w:tcW w:w="447" w:type="pct"/>
          </w:tcPr>
          <w:p w14:paraId="242A63D4">
            <w:pPr>
              <w:adjustRightInd w:val="0"/>
              <w:snapToGrid w:val="0"/>
              <w:rPr>
                <w:rFonts w:hint="eastAsia" w:asciiTheme="minorEastAsia" w:hAnsiTheme="minorEastAsia" w:eastAsiaTheme="minorEastAsia" w:cstheme="minorEastAsia"/>
                <w:color w:val="auto"/>
                <w:szCs w:val="21"/>
              </w:rPr>
            </w:pPr>
          </w:p>
        </w:tc>
        <w:tc>
          <w:tcPr>
            <w:tcW w:w="340" w:type="pct"/>
          </w:tcPr>
          <w:p w14:paraId="49DD0898">
            <w:pPr>
              <w:adjustRightInd w:val="0"/>
              <w:snapToGrid w:val="0"/>
              <w:rPr>
                <w:rFonts w:hint="eastAsia" w:asciiTheme="minorEastAsia" w:hAnsiTheme="minorEastAsia" w:eastAsiaTheme="minorEastAsia" w:cstheme="minorEastAsia"/>
                <w:color w:val="auto"/>
                <w:szCs w:val="21"/>
              </w:rPr>
            </w:pPr>
          </w:p>
        </w:tc>
      </w:tr>
      <w:tr w14:paraId="40BB8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8" w:type="pct"/>
            <w:vAlign w:val="center"/>
          </w:tcPr>
          <w:p w14:paraId="4B25D809">
            <w:pPr>
              <w:adjustRightInd w:val="0"/>
              <w:snapToGrid w:val="0"/>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val="en-US" w:eastAsia="zh-CN"/>
              </w:rPr>
              <w:t>4</w:t>
            </w:r>
          </w:p>
        </w:tc>
        <w:tc>
          <w:tcPr>
            <w:tcW w:w="2581" w:type="pct"/>
            <w:vAlign w:val="center"/>
          </w:tcPr>
          <w:p w14:paraId="45C588DF">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★4.经费使用：</w:t>
            </w:r>
          </w:p>
          <w:p w14:paraId="4344411E">
            <w:pPr>
              <w:adjustRightInd w:val="0"/>
              <w:snapToGrid w:val="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成交供应商需按照合同约定的相关服务内容使用经费。根据采购人实际安置需求，成交供应商需为安置在基地的人员提供不少于6个月的食宿、教育、培训、救助等服务，由此产生的所有费用，前10名安置人员（包括本数）采取包干制，即包含在合同总价款之内；超过10人的，采用一事一议原则，采购人与成交供应商单独协议核算。如成交供应商安排安置人员在基地解决就业问题，其工资应不低于深圳市最低工资标准。</w:t>
            </w:r>
          </w:p>
        </w:tc>
        <w:tc>
          <w:tcPr>
            <w:tcW w:w="1222" w:type="pct"/>
          </w:tcPr>
          <w:p w14:paraId="431852C6">
            <w:pPr>
              <w:adjustRightInd w:val="0"/>
              <w:snapToGrid w:val="0"/>
              <w:rPr>
                <w:rFonts w:hint="eastAsia" w:asciiTheme="minorEastAsia" w:hAnsiTheme="minorEastAsia" w:eastAsiaTheme="minorEastAsia" w:cstheme="minorEastAsia"/>
                <w:color w:val="auto"/>
                <w:szCs w:val="21"/>
              </w:rPr>
            </w:pPr>
          </w:p>
        </w:tc>
        <w:tc>
          <w:tcPr>
            <w:tcW w:w="447" w:type="pct"/>
          </w:tcPr>
          <w:p w14:paraId="2A32AB7A">
            <w:pPr>
              <w:adjustRightInd w:val="0"/>
              <w:snapToGrid w:val="0"/>
              <w:rPr>
                <w:rFonts w:hint="eastAsia" w:asciiTheme="minorEastAsia" w:hAnsiTheme="minorEastAsia" w:eastAsiaTheme="minorEastAsia" w:cstheme="minorEastAsia"/>
                <w:color w:val="auto"/>
                <w:szCs w:val="21"/>
              </w:rPr>
            </w:pPr>
          </w:p>
        </w:tc>
        <w:tc>
          <w:tcPr>
            <w:tcW w:w="340" w:type="pct"/>
          </w:tcPr>
          <w:p w14:paraId="7DD6166C">
            <w:pPr>
              <w:adjustRightInd w:val="0"/>
              <w:snapToGrid w:val="0"/>
              <w:rPr>
                <w:rFonts w:hint="eastAsia" w:asciiTheme="minorEastAsia" w:hAnsiTheme="minorEastAsia" w:eastAsiaTheme="minorEastAsia" w:cstheme="minorEastAsia"/>
                <w:color w:val="auto"/>
                <w:szCs w:val="21"/>
              </w:rPr>
            </w:pPr>
          </w:p>
        </w:tc>
      </w:tr>
    </w:tbl>
    <w:p w14:paraId="5FFB380E">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注：1. 上表所列各项均为不可负偏离条款</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文件对其中任意一条不满足的将作</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无效处理</w:t>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14:paraId="30CC31D0">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”一栏应当详细填写</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人自身响应情况，而不能不合理照搬照抄招实质性条款具体内容。</w:t>
      </w:r>
    </w:p>
    <w:p w14:paraId="4125055E">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3.“偏离情况”一栏应填写“正偏离”、“负偏离”或“无偏离”，“正偏离”表示“响应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优于实质性条款具体内容要求”，“负偏离”表示“响应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不满足实质性条款具体内容要求”，“无偏离”表示“响应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与实质性条款具体内容要求一致”。</w:t>
      </w:r>
    </w:p>
    <w:p w14:paraId="05515014">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4.实质性响应条款“响应情况”与</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文件其它内容冲突的，以实质性响应条款“响应情况”为准。</w:t>
      </w:r>
    </w:p>
    <w:p w14:paraId="5E0B40E1">
      <w:pPr>
        <w:rPr>
          <w:rFonts w:hint="eastAsia" w:asciiTheme="minorEastAsia" w:hAnsiTheme="minorEastAsia" w:eastAsiaTheme="minorEastAsia" w:cstheme="minorEastAsia"/>
          <w:b/>
          <w:sz w:val="30"/>
          <w:szCs w:val="30"/>
        </w:rPr>
      </w:pPr>
    </w:p>
    <w:p w14:paraId="5B45B25E">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5C34ACCE">
      <w:pPr>
        <w:pStyle w:val="31"/>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七</w:t>
      </w:r>
      <w:r>
        <w:rPr>
          <w:rFonts w:hint="eastAsia" w:asciiTheme="minorEastAsia" w:hAnsiTheme="minorEastAsia" w:eastAsiaTheme="minorEastAsia" w:cstheme="minorEastAsia"/>
          <w:b/>
          <w:sz w:val="30"/>
          <w:szCs w:val="30"/>
        </w:rPr>
        <w:t>、商务、服务条款偏离表</w:t>
      </w:r>
    </w:p>
    <w:p w14:paraId="76A82E92">
      <w:pPr>
        <w:spacing w:line="360" w:lineRule="auto"/>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供应商名称：                               项目编号：</w:t>
      </w:r>
    </w:p>
    <w:tbl>
      <w:tblPr>
        <w:tblStyle w:val="21"/>
        <w:tblW w:w="4998"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496"/>
        <w:gridCol w:w="3683"/>
        <w:gridCol w:w="2376"/>
        <w:gridCol w:w="982"/>
        <w:gridCol w:w="982"/>
      </w:tblGrid>
      <w:tr w14:paraId="57310A1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1" w:hRule="atLeast"/>
          <w:jc w:val="center"/>
        </w:trPr>
        <w:tc>
          <w:tcPr>
            <w:tcW w:w="291" w:type="pct"/>
            <w:vAlign w:val="center"/>
          </w:tcPr>
          <w:p w14:paraId="7CA672DD">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2161" w:type="pct"/>
            <w:vAlign w:val="center"/>
          </w:tcPr>
          <w:p w14:paraId="5871EE82">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eastAsia="zh-CN"/>
              </w:rPr>
              <w:t>询价</w:t>
            </w:r>
            <w:r>
              <w:rPr>
                <w:rFonts w:hint="eastAsia" w:asciiTheme="minorEastAsia" w:hAnsiTheme="minorEastAsia" w:eastAsiaTheme="minorEastAsia" w:cstheme="minorEastAsia"/>
                <w:b/>
                <w:szCs w:val="21"/>
              </w:rPr>
              <w:t>文件要求</w:t>
            </w:r>
          </w:p>
        </w:tc>
        <w:tc>
          <w:tcPr>
            <w:tcW w:w="1394" w:type="pct"/>
            <w:vAlign w:val="center"/>
          </w:tcPr>
          <w:p w14:paraId="2D4A001F">
            <w:pPr>
              <w:spacing w:line="360" w:lineRule="auto"/>
              <w:jc w:val="center"/>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w:t>
            </w:r>
            <w:r>
              <w:rPr>
                <w:rFonts w:hint="eastAsia" w:asciiTheme="minorEastAsia" w:hAnsiTheme="minorEastAsia" w:eastAsiaTheme="minorEastAsia" w:cstheme="minorEastAsia"/>
                <w:b/>
                <w:szCs w:val="21"/>
                <w:lang w:val="en-US" w:eastAsia="zh-CN"/>
              </w:rPr>
              <w:t>情况</w:t>
            </w:r>
          </w:p>
        </w:tc>
        <w:tc>
          <w:tcPr>
            <w:tcW w:w="576" w:type="pct"/>
            <w:vAlign w:val="center"/>
          </w:tcPr>
          <w:p w14:paraId="2E7C51F9">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偏离情况</w:t>
            </w:r>
          </w:p>
        </w:tc>
        <w:tc>
          <w:tcPr>
            <w:tcW w:w="576" w:type="pct"/>
            <w:vAlign w:val="center"/>
          </w:tcPr>
          <w:p w14:paraId="7E03DACD">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tc>
      </w:tr>
      <w:tr w14:paraId="181366A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534D8F14">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1" w:type="pct"/>
            <w:vAlign w:val="center"/>
          </w:tcPr>
          <w:p w14:paraId="736E5F3A">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《第二章 用户需求书：二、服务要求》中所有条款要求。</w:t>
            </w:r>
          </w:p>
        </w:tc>
        <w:tc>
          <w:tcPr>
            <w:tcW w:w="1394" w:type="pct"/>
            <w:vAlign w:val="center"/>
          </w:tcPr>
          <w:p w14:paraId="1B483587">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001A9AD4">
            <w:pPr>
              <w:spacing w:line="360" w:lineRule="auto"/>
              <w:jc w:val="center"/>
              <w:rPr>
                <w:rFonts w:asciiTheme="minorEastAsia" w:hAnsiTheme="minorEastAsia" w:eastAsiaTheme="minorEastAsia" w:cstheme="minorEastAsia"/>
                <w:szCs w:val="21"/>
              </w:rPr>
            </w:pPr>
          </w:p>
        </w:tc>
        <w:tc>
          <w:tcPr>
            <w:tcW w:w="576" w:type="pct"/>
            <w:vAlign w:val="center"/>
          </w:tcPr>
          <w:p w14:paraId="7AC6E229">
            <w:pPr>
              <w:spacing w:line="360" w:lineRule="auto"/>
              <w:jc w:val="center"/>
              <w:rPr>
                <w:rFonts w:asciiTheme="minorEastAsia" w:hAnsiTheme="minorEastAsia" w:eastAsiaTheme="minorEastAsia" w:cstheme="minorEastAsia"/>
                <w:szCs w:val="21"/>
              </w:rPr>
            </w:pPr>
          </w:p>
        </w:tc>
      </w:tr>
      <w:tr w14:paraId="0047BDB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291" w:type="pct"/>
            <w:vAlign w:val="center"/>
          </w:tcPr>
          <w:p w14:paraId="7904A286">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1" w:type="pct"/>
            <w:shd w:val="clear" w:color="auto" w:fill="auto"/>
            <w:vAlign w:val="center"/>
          </w:tcPr>
          <w:p w14:paraId="5A65B266">
            <w:pPr>
              <w:spacing w:line="360" w:lineRule="auto"/>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《第二章 用户需求书：三、商务要求》中所有条款要求。</w:t>
            </w:r>
          </w:p>
        </w:tc>
        <w:tc>
          <w:tcPr>
            <w:tcW w:w="1394" w:type="pct"/>
            <w:shd w:val="clear" w:color="auto" w:fill="auto"/>
            <w:vAlign w:val="center"/>
          </w:tcPr>
          <w:p w14:paraId="7F1B1D06">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我公司完全响应满足采购文件中此项要求。</w:t>
            </w:r>
          </w:p>
        </w:tc>
        <w:tc>
          <w:tcPr>
            <w:tcW w:w="576" w:type="pct"/>
            <w:shd w:val="clear" w:color="auto" w:fill="auto"/>
            <w:vAlign w:val="center"/>
          </w:tcPr>
          <w:p w14:paraId="129EA0D3">
            <w:pPr>
              <w:spacing w:line="360" w:lineRule="auto"/>
              <w:jc w:val="center"/>
              <w:rPr>
                <w:rFonts w:asciiTheme="minorEastAsia" w:hAnsiTheme="minorEastAsia" w:eastAsiaTheme="minorEastAsia" w:cstheme="minorEastAsia"/>
                <w:szCs w:val="21"/>
              </w:rPr>
            </w:pPr>
          </w:p>
        </w:tc>
        <w:tc>
          <w:tcPr>
            <w:tcW w:w="576" w:type="pct"/>
            <w:vAlign w:val="center"/>
          </w:tcPr>
          <w:p w14:paraId="6F19681F">
            <w:pPr>
              <w:spacing w:line="360" w:lineRule="auto"/>
              <w:jc w:val="center"/>
              <w:rPr>
                <w:rFonts w:asciiTheme="minorEastAsia" w:hAnsiTheme="minorEastAsia" w:eastAsiaTheme="minorEastAsia" w:cstheme="minorEastAsia"/>
                <w:szCs w:val="21"/>
              </w:rPr>
            </w:pPr>
          </w:p>
        </w:tc>
      </w:tr>
    </w:tbl>
    <w:p w14:paraId="44E7516F">
      <w:pPr>
        <w:rPr>
          <w:rFonts w:hint="eastAsia" w:asciiTheme="minorEastAsia" w:hAnsiTheme="minorEastAsia" w:eastAsiaTheme="minorEastAsia" w:cstheme="minorEastAsia"/>
          <w:bCs/>
          <w:color w:val="000000" w:themeColor="text1"/>
          <w:szCs w:val="21"/>
          <w14:textFill>
            <w14:solidFill>
              <w14:schemeClr w14:val="tx1"/>
            </w14:solidFill>
          </w14:textFill>
        </w:rPr>
      </w:pPr>
    </w:p>
    <w:p w14:paraId="77440FCA">
      <w:pPr>
        <w:numPr>
          <w:ilvl w:val="0"/>
          <w:numId w:val="0"/>
        </w:numPr>
        <w:snapToGrid w:val="0"/>
        <w:spacing w:after="60" w:afterLines="25" w:line="360" w:lineRule="auto"/>
        <w:ind w:leftChars="0"/>
        <w:rPr>
          <w:rFonts w:hint="eastAsia" w:asciiTheme="minorEastAsia" w:hAnsiTheme="minorEastAsia" w:eastAsiaTheme="minorEastAsia" w:cstheme="minorEastAsia"/>
          <w:b/>
          <w:szCs w:val="22"/>
        </w:rPr>
      </w:pPr>
      <w:r>
        <w:rPr>
          <w:rFonts w:hint="eastAsia" w:asciiTheme="minorEastAsia" w:hAnsiTheme="minorEastAsia" w:eastAsiaTheme="minorEastAsia" w:cstheme="minorEastAsia"/>
          <w:b/>
          <w:szCs w:val="22"/>
        </w:rPr>
        <w:t>注：</w:t>
      </w:r>
    </w:p>
    <w:p w14:paraId="216F6F96">
      <w:pPr>
        <w:numPr>
          <w:ilvl w:val="0"/>
          <w:numId w:val="0"/>
        </w:numPr>
        <w:snapToGrid w:val="0"/>
        <w:spacing w:after="60" w:afterLines="25"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b/>
          <w:bCs/>
          <w:color w:val="FF0000"/>
          <w:lang w:eastAsia="zh-CN"/>
        </w:rPr>
        <w:t>“偏离情况”一栏应填写“正偏离”“负偏离”或“无偏离”。</w:t>
      </w:r>
      <w:r>
        <w:rPr>
          <w:rFonts w:hint="eastAsia" w:asciiTheme="minorEastAsia" w:hAnsiTheme="minorEastAsia" w:eastAsiaTheme="minorEastAsia" w:cstheme="minorEastAsia"/>
          <w:lang w:eastAsia="zh-CN"/>
        </w:rPr>
        <w:t>其中，“正偏离”表示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响应优于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文件要求，“负偏离”表示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响应不满足</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文件要求，“无偏离”表示</w:t>
      </w:r>
      <w:r>
        <w:rPr>
          <w:rFonts w:hint="eastAsia" w:asciiTheme="minorEastAsia" w:hAnsiTheme="minorEastAsia" w:eastAsiaTheme="minorEastAsia" w:cstheme="minorEastAsia"/>
          <w:lang w:val="en-US" w:eastAsia="zh-CN"/>
        </w:rPr>
        <w:t>应答文件</w:t>
      </w:r>
      <w:r>
        <w:rPr>
          <w:rFonts w:hint="eastAsia" w:asciiTheme="minorEastAsia" w:hAnsiTheme="minorEastAsia" w:eastAsiaTheme="minorEastAsia" w:cstheme="minorEastAsia"/>
          <w:lang w:eastAsia="zh-CN"/>
        </w:rPr>
        <w:t>响应与</w:t>
      </w:r>
      <w:r>
        <w:rPr>
          <w:rFonts w:hint="eastAsia" w:asciiTheme="minorEastAsia" w:hAnsiTheme="minorEastAsia" w:eastAsiaTheme="minorEastAsia" w:cstheme="minorEastAsia"/>
          <w:lang w:val="en-US" w:eastAsia="zh-CN"/>
        </w:rPr>
        <w:t>采购</w:t>
      </w:r>
      <w:r>
        <w:rPr>
          <w:rFonts w:hint="eastAsia" w:asciiTheme="minorEastAsia" w:hAnsiTheme="minorEastAsia" w:eastAsiaTheme="minorEastAsia" w:cstheme="minorEastAsia"/>
          <w:lang w:eastAsia="zh-CN"/>
        </w:rPr>
        <w:t>文件要求一致。</w:t>
      </w:r>
    </w:p>
    <w:p w14:paraId="0606398F">
      <w:pPr>
        <w:numPr>
          <w:ilvl w:val="0"/>
          <w:numId w:val="0"/>
        </w:numPr>
        <w:snapToGrid w:val="0"/>
        <w:spacing w:after="60" w:afterLines="25" w:line="360" w:lineRule="auto"/>
        <w:ind w:leftChars="0"/>
        <w:rPr>
          <w:rFonts w:hint="eastAsia" w:asciiTheme="minorEastAsia" w:hAnsiTheme="minorEastAsia" w:eastAsiaTheme="minorEastAsia" w:cstheme="minorEastAsia"/>
          <w:b/>
          <w:szCs w:val="22"/>
          <w:lang w:val="en-US" w:eastAsia="zh-CN"/>
        </w:rPr>
      </w:pPr>
      <w:r>
        <w:rPr>
          <w:rFonts w:hint="eastAsia" w:asciiTheme="minorEastAsia" w:hAnsiTheme="minorEastAsia" w:eastAsiaTheme="minorEastAsia" w:cstheme="minorEastAsia"/>
          <w:b/>
          <w:szCs w:val="22"/>
          <w:lang w:val="en-US" w:eastAsia="zh-CN"/>
        </w:rPr>
        <w:t>2.如供应商能完全响应并满足本表【采购文件要求】栏中的内容，可在对应的【应答文件响应】栏中填写“我公司完全响应并满足采购文件中此项要求”。除询价文件另有注明外，不强制要求逐条列出投标（响应）文件情况。</w:t>
      </w:r>
    </w:p>
    <w:p w14:paraId="6E87A65C">
      <w:pPr>
        <w:ind w:firstLine="420"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如</w:t>
      </w:r>
      <w:r>
        <w:rPr>
          <w:rFonts w:hint="eastAsia" w:asciiTheme="minorEastAsia" w:hAnsiTheme="minorEastAsia" w:eastAsiaTheme="minorEastAsia" w:cstheme="minorEastAsia"/>
          <w:lang w:val="en-US" w:eastAsia="zh-CN"/>
        </w:rPr>
        <w:t>供应商</w:t>
      </w:r>
      <w:r>
        <w:rPr>
          <w:rFonts w:hint="eastAsia" w:asciiTheme="minorEastAsia" w:hAnsiTheme="minorEastAsia" w:eastAsiaTheme="minorEastAsia" w:cstheme="minorEastAsia"/>
        </w:rPr>
        <w:t>响应情况出现“正偏离”或“负偏离”，请在【</w:t>
      </w:r>
      <w:r>
        <w:rPr>
          <w:rFonts w:hint="eastAsia" w:asciiTheme="minorEastAsia" w:hAnsiTheme="minorEastAsia" w:eastAsiaTheme="minorEastAsia" w:cstheme="minorEastAsia"/>
          <w:lang w:val="en-US" w:eastAsia="zh-CN"/>
        </w:rPr>
        <w:t>应当</w:t>
      </w:r>
      <w:r>
        <w:rPr>
          <w:rFonts w:hint="eastAsia" w:asciiTheme="minorEastAsia" w:hAnsiTheme="minorEastAsia" w:eastAsiaTheme="minorEastAsia" w:cstheme="minorEastAsia"/>
        </w:rPr>
        <w:t>文件响应】栏中对存在“正偏离”或“负偏离”的条款逐条做出说明。</w:t>
      </w:r>
    </w:p>
    <w:p w14:paraId="004005BF">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p>
    <w:p w14:paraId="34D32BF1">
      <w:pPr>
        <w:pStyle w:val="2"/>
        <w:ind w:firstLine="480"/>
        <w:rPr>
          <w:rFonts w:hint="eastAsia" w:asciiTheme="minorEastAsia" w:hAnsiTheme="minorEastAsia" w:eastAsiaTheme="minorEastAsia" w:cstheme="minorEastAsia"/>
        </w:rPr>
      </w:pPr>
    </w:p>
    <w:p w14:paraId="5A14AAA5">
      <w:pPr>
        <w:rPr>
          <w:rFonts w:hint="eastAsia" w:asciiTheme="minorEastAsia" w:hAnsiTheme="minorEastAsia" w:eastAsiaTheme="minorEastAsia" w:cstheme="minorEastAsia"/>
        </w:rPr>
      </w:pPr>
    </w:p>
    <w:p w14:paraId="1CB63C11">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3" w:name="_Toc22591"/>
      <w:r>
        <w:rPr>
          <w:rFonts w:hint="eastAsia" w:asciiTheme="minorEastAsia" w:hAnsiTheme="minorEastAsia" w:eastAsiaTheme="minorEastAsia" w:cstheme="minorEastAsia"/>
          <w:color w:val="000000" w:themeColor="text1"/>
          <w14:textFill>
            <w14:solidFill>
              <w14:schemeClr w14:val="tx1"/>
            </w14:solidFill>
          </w14:textFill>
        </w:rPr>
        <w:t>法定代表人或其授权委托人（</w:t>
      </w:r>
      <w:r>
        <w:rPr>
          <w:rFonts w:hint="eastAsia" w:asciiTheme="minorEastAsia" w:hAnsiTheme="minorEastAsia" w:eastAsiaTheme="minorEastAsia" w:cstheme="minorEastAsia"/>
          <w:b/>
          <w:color w:val="000000" w:themeColor="text1"/>
          <w14:textFill>
            <w14:solidFill>
              <w14:schemeClr w14:val="tx1"/>
            </w14:solidFill>
          </w14:textFill>
        </w:rPr>
        <w:t>签名或盖私章</w:t>
      </w:r>
      <w:r>
        <w:rPr>
          <w:rFonts w:hint="eastAsia" w:asciiTheme="minorEastAsia" w:hAnsiTheme="minorEastAsia" w:eastAsiaTheme="minorEastAsia" w:cstheme="minorEastAsia"/>
          <w:color w:val="000000" w:themeColor="text1"/>
          <w14:textFill>
            <w14:solidFill>
              <w14:schemeClr w14:val="tx1"/>
            </w14:solidFill>
          </w14:textFill>
        </w:rPr>
        <w:t>）：</w:t>
      </w:r>
      <w:bookmarkEnd w:id="13"/>
    </w:p>
    <w:p w14:paraId="0A27560D">
      <w:pPr>
        <w:jc w:val="left"/>
        <w:rPr>
          <w:rFonts w:hint="eastAsia" w:asciiTheme="minorEastAsia" w:hAnsiTheme="minorEastAsia" w:eastAsiaTheme="minorEastAsia" w:cstheme="minorEastAsia"/>
          <w:color w:val="000000" w:themeColor="text1"/>
          <w14:textFill>
            <w14:solidFill>
              <w14:schemeClr w14:val="tx1"/>
            </w14:solidFill>
          </w14:textFill>
        </w:rPr>
      </w:pPr>
    </w:p>
    <w:p w14:paraId="21E0B5FA">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4" w:name="_Toc22524"/>
      <w:r>
        <w:rPr>
          <w:rFonts w:hint="eastAsia" w:asciiTheme="minorEastAsia" w:hAnsiTheme="minorEastAsia" w:eastAsiaTheme="minorEastAsia" w:cstheme="minorEastAsia"/>
          <w:color w:val="000000" w:themeColor="text1"/>
          <w14:textFill>
            <w14:solidFill>
              <w14:schemeClr w14:val="tx1"/>
            </w14:solidFill>
          </w14:textFill>
        </w:rPr>
        <w:t>供应商（盖章）：</w:t>
      </w:r>
      <w:bookmarkEnd w:id="14"/>
    </w:p>
    <w:p w14:paraId="36194960">
      <w:pPr>
        <w:jc w:val="left"/>
        <w:rPr>
          <w:rFonts w:hint="eastAsia" w:asciiTheme="minorEastAsia" w:hAnsiTheme="minorEastAsia" w:eastAsiaTheme="minorEastAsia" w:cstheme="minorEastAsia"/>
          <w:color w:val="000000" w:themeColor="text1"/>
          <w14:textFill>
            <w14:solidFill>
              <w14:schemeClr w14:val="tx1"/>
            </w14:solidFill>
          </w14:textFill>
        </w:rPr>
      </w:pPr>
    </w:p>
    <w:p w14:paraId="00940B73">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日期：    年  月  日</w:t>
      </w:r>
    </w:p>
    <w:p w14:paraId="2FEE5EC4">
      <w:pPr>
        <w:pStyle w:val="2"/>
        <w:spacing w:line="240" w:lineRule="auto"/>
        <w:ind w:firstLine="480"/>
        <w:rPr>
          <w:rFonts w:hint="eastAsia" w:asciiTheme="minorEastAsia" w:hAnsiTheme="minorEastAsia" w:eastAsiaTheme="minorEastAsia" w:cstheme="minorEastAsia"/>
        </w:rPr>
      </w:pPr>
    </w:p>
    <w:p w14:paraId="6F084A51">
      <w:pPr>
        <w:rPr>
          <w:rFonts w:hint="eastAsia" w:asciiTheme="minorEastAsia" w:hAnsiTheme="minorEastAsia" w:eastAsiaTheme="minorEastAsia" w:cstheme="minorEastAsia"/>
          <w:szCs w:val="21"/>
        </w:rPr>
      </w:pPr>
    </w:p>
    <w:p w14:paraId="3CF618AB">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Cs w:val="21"/>
        </w:rPr>
        <w:br w:type="page"/>
      </w:r>
    </w:p>
    <w:p w14:paraId="0C2DF40A">
      <w:pPr>
        <w:pStyle w:val="31"/>
        <w:ind w:firstLine="0" w:firstLineChars="0"/>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0"/>
          <w:szCs w:val="30"/>
          <w:lang w:val="en-US" w:eastAsia="zh-CN"/>
        </w:rPr>
        <w:t>八</w:t>
      </w:r>
      <w:r>
        <w:rPr>
          <w:rFonts w:hint="eastAsia" w:asciiTheme="minorEastAsia" w:hAnsiTheme="minorEastAsia" w:eastAsiaTheme="minorEastAsia" w:cstheme="minorEastAsia"/>
          <w:b/>
          <w:sz w:val="30"/>
          <w:szCs w:val="30"/>
        </w:rPr>
        <w:t>、报价表</w:t>
      </w:r>
    </w:p>
    <w:p w14:paraId="26827EE1">
      <w:pPr>
        <w:pStyle w:val="31"/>
        <w:ind w:firstLine="0" w:firstLineChars="0"/>
        <w:jc w:val="center"/>
        <w:outlineLvl w:val="2"/>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8"/>
          <w:szCs w:val="28"/>
        </w:rPr>
        <w:t>（一）报价一览表</w:t>
      </w:r>
      <w:bookmarkStart w:id="15" w:name="OLE_LINK48"/>
      <w:bookmarkStart w:id="16" w:name="OLE_LINK46"/>
    </w:p>
    <w:p w14:paraId="39733D25">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p>
    <w:tbl>
      <w:tblPr>
        <w:tblStyle w:val="21"/>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14:paraId="097A10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14:paraId="5BE4669A">
            <w:pPr>
              <w:pStyle w:val="10"/>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项目名称</w:t>
            </w:r>
          </w:p>
        </w:tc>
        <w:tc>
          <w:tcPr>
            <w:tcW w:w="1482" w:type="pct"/>
            <w:vAlign w:val="center"/>
          </w:tcPr>
          <w:p w14:paraId="1DB6E355">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报价总价</w:t>
            </w:r>
          </w:p>
          <w:p w14:paraId="1779FD90">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（人民币/元）</w:t>
            </w:r>
          </w:p>
        </w:tc>
        <w:tc>
          <w:tcPr>
            <w:tcW w:w="1838" w:type="pct"/>
            <w:vAlign w:val="center"/>
          </w:tcPr>
          <w:p w14:paraId="053B4352">
            <w:pPr>
              <w:pStyle w:val="1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服务期限</w:t>
            </w:r>
          </w:p>
        </w:tc>
        <w:tc>
          <w:tcPr>
            <w:tcW w:w="577" w:type="pct"/>
            <w:vAlign w:val="center"/>
          </w:tcPr>
          <w:p w14:paraId="1436B9FF">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56C55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14:paraId="74B6CC7B">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深圳市社区矫正与安置帮教教育培训安置基地（二次）</w:t>
            </w:r>
          </w:p>
        </w:tc>
        <w:tc>
          <w:tcPr>
            <w:tcW w:w="1482" w:type="pct"/>
            <w:vAlign w:val="center"/>
          </w:tcPr>
          <w:p w14:paraId="5B148173">
            <w:pPr>
              <w:pStyle w:val="10"/>
              <w:rPr>
                <w:rFonts w:hint="eastAsia" w:asciiTheme="minorEastAsia" w:hAnsiTheme="minorEastAsia" w:eastAsiaTheme="minorEastAsia" w:cstheme="minorEastAsia"/>
                <w:szCs w:val="21"/>
              </w:rPr>
            </w:pPr>
          </w:p>
          <w:p w14:paraId="06E4A810">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小写：</w:t>
            </w:r>
          </w:p>
          <w:p w14:paraId="44AA7498">
            <w:pPr>
              <w:pStyle w:val="10"/>
              <w:rPr>
                <w:rFonts w:hint="eastAsia" w:asciiTheme="minorEastAsia" w:hAnsiTheme="minorEastAsia" w:eastAsiaTheme="minorEastAsia" w:cstheme="minorEastAsia"/>
                <w:szCs w:val="21"/>
              </w:rPr>
            </w:pPr>
          </w:p>
          <w:p w14:paraId="7E11B764">
            <w:pPr>
              <w:pStyle w:val="1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大写：</w:t>
            </w:r>
          </w:p>
          <w:p w14:paraId="6364519D">
            <w:pPr>
              <w:pStyle w:val="10"/>
              <w:rPr>
                <w:rFonts w:hint="eastAsia" w:asciiTheme="minorEastAsia" w:hAnsiTheme="minorEastAsia" w:eastAsiaTheme="minorEastAsia" w:cstheme="minorEastAsia"/>
                <w:szCs w:val="21"/>
              </w:rPr>
            </w:pPr>
          </w:p>
        </w:tc>
        <w:tc>
          <w:tcPr>
            <w:tcW w:w="1838" w:type="pct"/>
            <w:vAlign w:val="center"/>
          </w:tcPr>
          <w:p w14:paraId="517C7618">
            <w:pPr>
              <w:pStyle w:val="1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自合同签订之次日起，至2025年12月31日止</w:t>
            </w:r>
          </w:p>
        </w:tc>
        <w:tc>
          <w:tcPr>
            <w:tcW w:w="577" w:type="pct"/>
            <w:vAlign w:val="center"/>
          </w:tcPr>
          <w:p w14:paraId="2B55AF2C">
            <w:pPr>
              <w:pStyle w:val="10"/>
              <w:rPr>
                <w:rFonts w:hint="eastAsia" w:asciiTheme="minorEastAsia" w:hAnsiTheme="minorEastAsia" w:eastAsiaTheme="minorEastAsia" w:cstheme="minorEastAsia"/>
                <w:szCs w:val="21"/>
              </w:rPr>
            </w:pPr>
          </w:p>
        </w:tc>
      </w:tr>
    </w:tbl>
    <w:p w14:paraId="345F1C49">
      <w:pPr>
        <w:rPr>
          <w:rFonts w:hint="eastAsia" w:asciiTheme="minorEastAsia" w:hAnsiTheme="minorEastAsia" w:eastAsiaTheme="minorEastAsia" w:cstheme="minorEastAsia"/>
          <w:szCs w:val="21"/>
        </w:rPr>
      </w:pPr>
    </w:p>
    <w:p w14:paraId="17821811">
      <w:pPr>
        <w:spacing w:line="360" w:lineRule="auto"/>
        <w:ind w:firstLine="422" w:firstLineChars="200"/>
        <w:rPr>
          <w:rFonts w:hint="eastAsia" w:asciiTheme="minorEastAsia" w:hAnsiTheme="minorEastAsia" w:eastAsiaTheme="minorEastAsia" w:cstheme="minorEastAsia"/>
          <w:b/>
          <w:szCs w:val="21"/>
        </w:rPr>
      </w:pPr>
    </w:p>
    <w:p w14:paraId="2181025B">
      <w:pPr>
        <w:pStyle w:val="2"/>
        <w:ind w:firstLine="420"/>
        <w:rPr>
          <w:rFonts w:hint="eastAsia" w:asciiTheme="minorEastAsia" w:hAnsiTheme="minorEastAsia" w:eastAsiaTheme="minorEastAsia" w:cstheme="minorEastAsia"/>
          <w:sz w:val="21"/>
          <w:szCs w:val="21"/>
        </w:rPr>
      </w:pPr>
    </w:p>
    <w:p w14:paraId="221D7B3B">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注：</w:t>
      </w:r>
    </w:p>
    <w:p w14:paraId="55E62738">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1.价格应按“</w:t>
      </w:r>
      <w:r>
        <w:rPr>
          <w:rFonts w:hint="eastAsia" w:asciiTheme="minorEastAsia" w:hAnsiTheme="minorEastAsia" w:eastAsiaTheme="minorEastAsia" w:cstheme="minorEastAsia"/>
          <w:b/>
          <w:bCs/>
          <w:kern w:val="0"/>
          <w:szCs w:val="21"/>
          <w:lang w:eastAsia="zh-CN"/>
        </w:rPr>
        <w:t>询价</w:t>
      </w:r>
      <w:r>
        <w:rPr>
          <w:rFonts w:hint="eastAsia" w:asciiTheme="minorEastAsia" w:hAnsiTheme="minorEastAsia" w:eastAsiaTheme="minorEastAsia" w:cstheme="minorEastAsia"/>
          <w:b/>
          <w:bCs/>
          <w:kern w:val="0"/>
          <w:szCs w:val="21"/>
        </w:rPr>
        <w:t>文件”中规定的货币单位填写。</w:t>
      </w:r>
    </w:p>
    <w:p w14:paraId="13457DE5">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2.供应商如果需要对报价或其他内容加以说明，可在备注栏填写。</w:t>
      </w:r>
    </w:p>
    <w:p w14:paraId="2DE1C35D">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3.若报价一览表中大写金额和小写金额不一致的，以大写金额为准。</w:t>
      </w:r>
    </w:p>
    <w:p w14:paraId="7D9A7D47">
      <w:pPr>
        <w:widowControl/>
        <w:spacing w:line="360" w:lineRule="auto"/>
        <w:ind w:firstLine="422" w:firstLineChars="200"/>
        <w:rPr>
          <w:rFonts w:hint="eastAsia" w:asciiTheme="minorEastAsia" w:hAnsiTheme="minorEastAsia" w:eastAsiaTheme="minorEastAsia" w:cstheme="minorEastAsia"/>
          <w:b/>
          <w:bCs/>
          <w:kern w:val="0"/>
          <w:szCs w:val="21"/>
        </w:rPr>
      </w:pPr>
    </w:p>
    <w:p w14:paraId="193E1A5C">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616300EB">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03BC9299">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03CA904D">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63585548">
      <w:pPr>
        <w:jc w:val="center"/>
        <w:outlineLvl w:val="2"/>
        <w:rPr>
          <w:rFonts w:ascii="宋体" w:hAnsi="宋体" w:cs="宋体"/>
          <w:bCs/>
          <w:szCs w:val="21"/>
        </w:rPr>
      </w:pPr>
      <w:r>
        <w:rPr>
          <w:rFonts w:hint="eastAsia" w:ascii="宋体" w:hAnsi="宋体" w:cs="宋体"/>
          <w:b/>
          <w:bCs/>
          <w:sz w:val="28"/>
          <w:szCs w:val="28"/>
        </w:rPr>
        <w:t>（二）分项报价清单表</w:t>
      </w:r>
    </w:p>
    <w:p w14:paraId="4462ABBB">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深圳市社区矫正与安置帮教教育培训安置基地（二次）</w:t>
      </w:r>
      <w:r>
        <w:rPr>
          <w:rFonts w:hint="eastAsia" w:asciiTheme="minorEastAsia" w:hAnsiTheme="minorEastAsia" w:eastAsiaTheme="minorEastAsia" w:cstheme="minorEastAsia"/>
          <w:color w:val="000000" w:themeColor="text1"/>
          <w:sz w:val="24"/>
          <w14:textFill>
            <w14:solidFill>
              <w14:schemeClr w14:val="tx1"/>
            </w14:solidFill>
          </w14:textFill>
        </w:rPr>
        <w:t>：</w:t>
      </w:r>
    </w:p>
    <w:p w14:paraId="26A76B1E">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项目编号：</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3568"/>
        <w:gridCol w:w="1936"/>
        <w:gridCol w:w="1968"/>
      </w:tblGrid>
      <w:tr w14:paraId="33CB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3835DCE6">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序号</w:t>
            </w:r>
          </w:p>
        </w:tc>
        <w:tc>
          <w:tcPr>
            <w:tcW w:w="2094" w:type="pct"/>
            <w:noWrap w:val="0"/>
            <w:vAlign w:val="center"/>
          </w:tcPr>
          <w:p w14:paraId="54349D74">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项目内容</w:t>
            </w:r>
          </w:p>
        </w:tc>
        <w:tc>
          <w:tcPr>
            <w:tcW w:w="1135" w:type="pct"/>
            <w:noWrap w:val="0"/>
            <w:vAlign w:val="center"/>
          </w:tcPr>
          <w:p w14:paraId="654CF8E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金额（元）</w:t>
            </w:r>
          </w:p>
        </w:tc>
        <w:tc>
          <w:tcPr>
            <w:tcW w:w="1155" w:type="pct"/>
            <w:noWrap w:val="0"/>
            <w:vAlign w:val="center"/>
          </w:tcPr>
          <w:p w14:paraId="5DF7D1B7">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备注</w:t>
            </w:r>
          </w:p>
        </w:tc>
      </w:tr>
      <w:tr w14:paraId="2018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57CF1BD9">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2094" w:type="pct"/>
            <w:noWrap w:val="0"/>
            <w:vAlign w:val="top"/>
          </w:tcPr>
          <w:p w14:paraId="37D8E15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6E1195E7">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69009192">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3AB4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5CD5302C">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2094" w:type="pct"/>
            <w:noWrap w:val="0"/>
            <w:vAlign w:val="top"/>
          </w:tcPr>
          <w:p w14:paraId="53DB23A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60097CEE">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42FBCA32">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10CE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316A9B65">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2094" w:type="pct"/>
            <w:noWrap w:val="0"/>
            <w:vAlign w:val="top"/>
          </w:tcPr>
          <w:p w14:paraId="7B1D14A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5E8CAC28">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2A3A8A5E">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420F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4" w:type="pct"/>
            <w:noWrap w:val="0"/>
            <w:vAlign w:val="center"/>
          </w:tcPr>
          <w:p w14:paraId="242A355C">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tc>
        <w:tc>
          <w:tcPr>
            <w:tcW w:w="2094" w:type="pct"/>
            <w:noWrap w:val="0"/>
            <w:vAlign w:val="top"/>
          </w:tcPr>
          <w:p w14:paraId="6060288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35" w:type="pct"/>
            <w:noWrap w:val="0"/>
            <w:vAlign w:val="center"/>
          </w:tcPr>
          <w:p w14:paraId="6D9EA735">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c>
          <w:tcPr>
            <w:tcW w:w="1155" w:type="pct"/>
            <w:noWrap w:val="0"/>
            <w:vAlign w:val="center"/>
          </w:tcPr>
          <w:p w14:paraId="179FA320">
            <w:pPr>
              <w:pStyle w:val="40"/>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rPr>
            </w:pPr>
          </w:p>
        </w:tc>
      </w:tr>
      <w:tr w14:paraId="7743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844" w:type="pct"/>
            <w:gridSpan w:val="3"/>
            <w:noWrap w:val="0"/>
            <w:vAlign w:val="center"/>
          </w:tcPr>
          <w:p w14:paraId="29E8D2FB">
            <w:pPr>
              <w:pStyle w:val="40"/>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lang w:eastAsia="zh-CN"/>
              </w:rPr>
              <w:t>投标（响应）</w:t>
            </w:r>
            <w:r>
              <w:rPr>
                <w:rFonts w:hint="eastAsia" w:asciiTheme="minorEastAsia" w:hAnsiTheme="minorEastAsia" w:eastAsiaTheme="minorEastAsia" w:cstheme="minorEastAsia"/>
                <w:bCs/>
                <w:color w:val="000000"/>
                <w:sz w:val="21"/>
                <w:szCs w:val="21"/>
              </w:rPr>
              <w:t>总价（元）</w:t>
            </w:r>
            <w:r>
              <w:rPr>
                <w:rFonts w:hint="eastAsia" w:asciiTheme="minorEastAsia" w:hAnsiTheme="minorEastAsia" w:eastAsiaTheme="minorEastAsia" w:cstheme="minorEastAsia"/>
                <w:bCs/>
                <w:color w:val="000000"/>
                <w:sz w:val="21"/>
                <w:szCs w:val="21"/>
                <w:lang w:eastAsia="zh-CN"/>
              </w:rPr>
              <w:t>：</w:t>
            </w:r>
            <w:r>
              <w:rPr>
                <w:rFonts w:hint="eastAsia" w:asciiTheme="minorEastAsia" w:hAnsiTheme="minorEastAsia" w:eastAsiaTheme="minorEastAsia" w:cstheme="minorEastAsia"/>
                <w:bCs/>
                <w:color w:val="000000"/>
                <w:sz w:val="21"/>
                <w:szCs w:val="21"/>
              </w:rPr>
              <w:tab/>
            </w:r>
          </w:p>
        </w:tc>
        <w:tc>
          <w:tcPr>
            <w:tcW w:w="1155" w:type="pct"/>
            <w:noWrap w:val="0"/>
            <w:vAlign w:val="center"/>
          </w:tcPr>
          <w:p w14:paraId="7D2C781E">
            <w:pPr>
              <w:pStyle w:val="40"/>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sz w:val="21"/>
                <w:szCs w:val="21"/>
              </w:rPr>
            </w:pPr>
          </w:p>
        </w:tc>
      </w:tr>
    </w:tbl>
    <w:p w14:paraId="7C0840A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注：</w:t>
      </w:r>
    </w:p>
    <w:p w14:paraId="4F92F11E">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1.本表格仅为指导性范本，供应商应根据项目具体情况对各分项内容进行调整提供详细分项报价。</w:t>
      </w:r>
    </w:p>
    <w:p w14:paraId="748CB58D">
      <w:pPr>
        <w:keepNext w:val="0"/>
        <w:keepLines w:val="0"/>
        <w:pageBreakBefore w:val="0"/>
        <w:widowControl/>
        <w:tabs>
          <w:tab w:val="left" w:pos="424"/>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000000"/>
          <w:sz w:val="21"/>
          <w:szCs w:val="21"/>
        </w:rPr>
        <w:t>2.分项报价的汇总价等于“开标一览表”中的</w:t>
      </w:r>
      <w:r>
        <w:rPr>
          <w:rFonts w:hint="eastAsia" w:asciiTheme="minorEastAsia" w:hAnsiTheme="minorEastAsia" w:eastAsiaTheme="minorEastAsia" w:cstheme="minorEastAsia"/>
          <w:b/>
          <w:color w:val="auto"/>
          <w:sz w:val="21"/>
          <w:szCs w:val="21"/>
        </w:rPr>
        <w:t>报价总价。</w:t>
      </w:r>
    </w:p>
    <w:p w14:paraId="375FB589">
      <w:pPr>
        <w:ind w:firstLine="422"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auto"/>
          <w:sz w:val="21"/>
          <w:szCs w:val="21"/>
        </w:rPr>
        <w:t>3.</w:t>
      </w:r>
      <w:r>
        <w:rPr>
          <w:rFonts w:hint="eastAsia" w:asciiTheme="minorEastAsia" w:hAnsiTheme="minorEastAsia" w:eastAsiaTheme="minorEastAsia" w:cstheme="minorEastAsia"/>
          <w:b/>
          <w:color w:val="auto"/>
          <w:sz w:val="21"/>
          <w:szCs w:val="21"/>
        </w:rPr>
        <w:t>如果以上内容无法满足</w:t>
      </w:r>
      <w:r>
        <w:rPr>
          <w:rFonts w:hint="eastAsia" w:asciiTheme="minorEastAsia" w:hAnsiTheme="minorEastAsia" w:eastAsiaTheme="minorEastAsia" w:cstheme="minorEastAsia"/>
          <w:b/>
          <w:color w:val="auto"/>
          <w:sz w:val="21"/>
          <w:szCs w:val="21"/>
          <w:lang w:eastAsia="zh-CN"/>
        </w:rPr>
        <w:t>投标（响应）</w:t>
      </w:r>
      <w:r>
        <w:rPr>
          <w:rFonts w:hint="eastAsia" w:asciiTheme="minorEastAsia" w:hAnsiTheme="minorEastAsia" w:eastAsiaTheme="minorEastAsia" w:cstheme="minorEastAsia"/>
          <w:b/>
          <w:color w:val="auto"/>
          <w:sz w:val="21"/>
          <w:szCs w:val="21"/>
        </w:rPr>
        <w:t>人对报价描述，可自行添加包含在价格因素内的一切内容，但不提供详细分项报价将视为没有实质性响应</w:t>
      </w:r>
      <w:r>
        <w:rPr>
          <w:rFonts w:hint="eastAsia" w:asciiTheme="minorEastAsia" w:hAnsiTheme="minorEastAsia" w:eastAsiaTheme="minorEastAsia" w:cstheme="minorEastAsia"/>
          <w:b/>
          <w:color w:val="auto"/>
          <w:sz w:val="21"/>
          <w:szCs w:val="21"/>
          <w:lang w:eastAsia="zh-CN"/>
        </w:rPr>
        <w:t>询价</w:t>
      </w:r>
      <w:r>
        <w:rPr>
          <w:rFonts w:hint="eastAsia" w:asciiTheme="minorEastAsia" w:hAnsiTheme="minorEastAsia" w:eastAsiaTheme="minorEastAsia" w:cstheme="minorEastAsia"/>
          <w:b/>
          <w:color w:val="auto"/>
          <w:sz w:val="21"/>
          <w:szCs w:val="21"/>
        </w:rPr>
        <w:t>文件</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14:paraId="37296837">
      <w:pPr>
        <w:ind w:firstLine="42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3BE24B06">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5C3E06A2">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112B8DD5">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4036C3C9">
      <w:pPr>
        <w:ind w:firstLine="422" w:firstLineChars="200"/>
        <w:rPr>
          <w:rFonts w:hint="eastAsia" w:asciiTheme="minorEastAsia" w:hAnsiTheme="minorEastAsia" w:eastAsiaTheme="minorEastAsia" w:cstheme="minorEastAsia"/>
          <w:b/>
          <w:bCs/>
          <w:szCs w:val="21"/>
        </w:rPr>
      </w:pPr>
    </w:p>
    <w:bookmarkEnd w:id="15"/>
    <w:bookmarkEnd w:id="16"/>
    <w:p w14:paraId="33E0199B">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7206EA0C">
      <w:pPr>
        <w:pStyle w:val="31"/>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九</w:t>
      </w:r>
      <w:r>
        <w:rPr>
          <w:rFonts w:hint="eastAsia" w:asciiTheme="minorEastAsia" w:hAnsiTheme="minorEastAsia" w:eastAsiaTheme="minorEastAsia" w:cstheme="minorEastAsia"/>
          <w:b/>
          <w:sz w:val="30"/>
          <w:szCs w:val="30"/>
        </w:rPr>
        <w:t>、政府采购违法行为风险知悉确认书</w:t>
      </w:r>
    </w:p>
    <w:p w14:paraId="603662D8">
      <w:pPr>
        <w:spacing w:after="156" w:afterLines="50" w:line="3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我单位在</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2047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14:paraId="17F89CD7">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7811" w:type="dxa"/>
          </w:tcPr>
          <w:p w14:paraId="35EE3D9C">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供应商参与</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禁止情形</w:t>
            </w:r>
          </w:p>
        </w:tc>
      </w:tr>
      <w:tr w14:paraId="297D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01601071">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811" w:type="dxa"/>
            <w:vAlign w:val="center"/>
          </w:tcPr>
          <w:p w14:paraId="326BE167">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szCs w:val="21"/>
              </w:rPr>
              <w:t>同一人、属同一单位或者在同一单位缴纳社会保险</w:t>
            </w:r>
            <w:r>
              <w:rPr>
                <w:rFonts w:hint="eastAsia" w:asciiTheme="minorEastAsia" w:hAnsiTheme="minorEastAsia" w:eastAsiaTheme="minorEastAsia" w:cstheme="minorEastAsia"/>
                <w:szCs w:val="21"/>
              </w:rPr>
              <w:t>。</w:t>
            </w:r>
          </w:p>
        </w:tc>
      </w:tr>
      <w:tr w14:paraId="6980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61C7D812">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7811" w:type="dxa"/>
            <w:vAlign w:val="center"/>
          </w:tcPr>
          <w:p w14:paraId="4711DFEE">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szCs w:val="21"/>
              </w:rPr>
              <w:t>同一人或直接控股、管理关系</w:t>
            </w:r>
            <w:r>
              <w:rPr>
                <w:rFonts w:hint="eastAsia" w:asciiTheme="minorEastAsia" w:hAnsiTheme="minorEastAsia" w:eastAsiaTheme="minorEastAsia" w:cstheme="minorEastAsia"/>
                <w:szCs w:val="21"/>
              </w:rPr>
              <w:t>。</w:t>
            </w:r>
          </w:p>
        </w:tc>
      </w:tr>
      <w:tr w14:paraId="6E7CD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32BBBF6D">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7811" w:type="dxa"/>
            <w:vAlign w:val="center"/>
          </w:tcPr>
          <w:p w14:paraId="0582271F">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szCs w:val="21"/>
              </w:rPr>
              <w:t>相互混装或存在非正常一致</w:t>
            </w:r>
            <w:r>
              <w:rPr>
                <w:rFonts w:hint="eastAsia" w:asciiTheme="minorEastAsia" w:hAnsiTheme="minorEastAsia" w:eastAsiaTheme="minorEastAsia" w:cstheme="minorEastAsia"/>
                <w:szCs w:val="21"/>
              </w:rPr>
              <w:t>。</w:t>
            </w:r>
          </w:p>
        </w:tc>
      </w:tr>
      <w:tr w14:paraId="5210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74EEAA1E">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7811" w:type="dxa"/>
            <w:vAlign w:val="center"/>
          </w:tcPr>
          <w:p w14:paraId="5AF68B1E">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szCs w:val="21"/>
              </w:rPr>
              <w:t>同一单位或者同一人编制</w:t>
            </w:r>
            <w:r>
              <w:rPr>
                <w:rFonts w:hint="eastAsia" w:asciiTheme="minorEastAsia" w:hAnsiTheme="minorEastAsia" w:eastAsiaTheme="minorEastAsia" w:cstheme="minorEastAsia"/>
                <w:szCs w:val="21"/>
              </w:rPr>
              <w:t>，或者使用</w:t>
            </w:r>
            <w:r>
              <w:rPr>
                <w:rFonts w:hint="eastAsia" w:asciiTheme="minorEastAsia" w:hAnsiTheme="minorEastAsia" w:eastAsiaTheme="minorEastAsia" w:cstheme="minorEastAsia"/>
                <w:b/>
                <w:bCs/>
                <w:szCs w:val="21"/>
              </w:rPr>
              <w:t>同一设备编制</w:t>
            </w:r>
            <w:r>
              <w:rPr>
                <w:rFonts w:hint="eastAsia" w:asciiTheme="minorEastAsia" w:hAnsiTheme="minorEastAsia" w:eastAsiaTheme="minorEastAsia" w:cstheme="minorEastAsia"/>
                <w:szCs w:val="21"/>
              </w:rPr>
              <w:t>（“文件制作机器码”“文件创建标识码”一致）。</w:t>
            </w:r>
          </w:p>
        </w:tc>
      </w:tr>
      <w:tr w14:paraId="05AB1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2AD425E5">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7811" w:type="dxa"/>
            <w:vAlign w:val="center"/>
          </w:tcPr>
          <w:p w14:paraId="0BF6BEED">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r w14:paraId="7BB7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7EC8B3EF">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7811" w:type="dxa"/>
            <w:vAlign w:val="center"/>
          </w:tcPr>
          <w:p w14:paraId="2E58C300">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擅自将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密钥或电子营业执照出借他人使用或未妥善保管。</w:t>
            </w:r>
          </w:p>
        </w:tc>
      </w:tr>
    </w:tbl>
    <w:p w14:paraId="02BDB608">
      <w:pPr>
        <w:spacing w:before="156" w:beforeLines="50"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一、我单位已充分知悉“隐瞒真实情况，提供虚假资料”的法定情形，包括但不限于：</w:t>
      </w:r>
    </w:p>
    <w:p w14:paraId="4A4921E1">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7FCC77BF">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193D4DC8">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02470F05">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50D59DE6">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1EF2B8CE">
      <w:pPr>
        <w:spacing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二、我单位已充分知悉“与其他采购参加人串通</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”的法定情形，包括但不限于：</w:t>
      </w:r>
    </w:p>
    <w:p w14:paraId="11E2AEEC">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4F85C5AE">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073E3C57">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6BFD8A99">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345A1CF0">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6A9A2194">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1077D259">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报价呈规律性差异。</w:t>
      </w:r>
    </w:p>
    <w:p w14:paraId="48AFBE7F">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保证金从同一单位或者个人的账户转出。</w:t>
      </w:r>
    </w:p>
    <w:p w14:paraId="1C934EC8">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125528D7">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三、我单位已充分知悉下列情形存在法律风险，在</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前已对相关风险事项进行排查。</w:t>
      </w:r>
    </w:p>
    <w:p w14:paraId="2194FF23">
      <w:pPr>
        <w:spacing w:line="340" w:lineRule="exact"/>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（一）对于从其他主体获取的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资料，我单位应审慎核查，确保其真实性。</w:t>
      </w:r>
      <w:r>
        <w:rPr>
          <w:rFonts w:hint="eastAsia" w:asciiTheme="minorEastAsia" w:hAnsiTheme="minorEastAsia" w:eastAsiaTheme="minorEastAsia" w:cstheme="minorEastAsia"/>
          <w:b/>
          <w:szCs w:val="21"/>
        </w:rPr>
        <w:t>如主管部门查实</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文件中存在虚假资料的，无论相关资料是否由第三方或本公司员工提供，均不影响主管部门对供应商存在“隐瞒真实情况，提供虚假资料”违法行为的认定。</w:t>
      </w:r>
    </w:p>
    <w:p w14:paraId="2458A20D">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（二）对于涉及国家机关出具的公文、证件、证明材料等文件，一旦涉嫌虚假，经查实，主管部门将依法从严处理，并移送有关部门追究法律责任；涉嫌犯罪的，移送司法机关处理。</w:t>
      </w:r>
    </w:p>
    <w:p w14:paraId="31F4347B">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（三）我单位对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电子密钥或电子营业执照负有妥善保管、及时变更和续期等主体责任；使用电子密钥或电子营业执照在深圳政府采购网站进行的活动，均具有法律效力，须承担相应的法律后果。若</w:t>
      </w:r>
      <w:r>
        <w:rPr>
          <w:rFonts w:hint="eastAsia" w:asciiTheme="minorEastAsia" w:hAnsiTheme="minorEastAsia" w:eastAsiaTheme="minorEastAsia" w:cstheme="minorEastAsia"/>
          <w:b/>
          <w:bCs/>
          <w:szCs w:val="21"/>
        </w:rPr>
        <w:t>擅自将</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密钥或电子营业执照出借他人使用所造成的法律后果，由我单位自行承担</w:t>
      </w:r>
      <w:r>
        <w:rPr>
          <w:rFonts w:hint="eastAsia" w:asciiTheme="minorEastAsia" w:hAnsiTheme="minorEastAsia" w:eastAsiaTheme="minorEastAsia" w:cstheme="minorEastAsia"/>
          <w:szCs w:val="21"/>
        </w:rPr>
        <w:t>。</w:t>
      </w:r>
    </w:p>
    <w:p w14:paraId="0F8AB27E">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四、我单位已充分知悉政府采购违法、违规行为的法律后果。</w:t>
      </w:r>
    </w:p>
    <w:p w14:paraId="4D438402">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4F0BB5DB">
      <w:pPr>
        <w:widowControl/>
        <w:spacing w:line="360" w:lineRule="exact"/>
        <w:ind w:firstLine="422" w:firstLineChars="200"/>
        <w:jc w:val="left"/>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b/>
          <w:bCs/>
          <w:color w:val="FF0000"/>
          <w:szCs w:val="21"/>
          <w:highlight w:val="yellow"/>
        </w:rPr>
        <w:t>以下文字请</w:t>
      </w:r>
      <w:r>
        <w:rPr>
          <w:rFonts w:hint="eastAsia" w:asciiTheme="minorEastAsia" w:hAnsiTheme="minorEastAsia" w:eastAsiaTheme="minorEastAsia" w:cstheme="minorEastAsia"/>
          <w:b/>
          <w:bCs/>
          <w:color w:val="FF0000"/>
          <w:szCs w:val="21"/>
          <w:highlight w:val="yellow"/>
          <w:lang w:eastAsia="zh-CN"/>
        </w:rPr>
        <w:t>投标（响应）</w:t>
      </w:r>
      <w:r>
        <w:rPr>
          <w:rFonts w:hint="eastAsia" w:asciiTheme="minorEastAsia" w:hAnsiTheme="minorEastAsia" w:eastAsiaTheme="minorEastAsia" w:cstheme="minorEastAsia"/>
          <w:b/>
          <w:bCs/>
          <w:color w:val="FF0000"/>
          <w:szCs w:val="21"/>
          <w:highlight w:val="yellow"/>
        </w:rPr>
        <w:t>供应商抄写并确认：“我单位已仔细阅读《政府采购违法行为风险知悉确认书》，充分知悉违法行为的法律后果，并承诺将严谨、诚信、依法依规参与政府采购活动”。</w:t>
      </w:r>
      <w:r>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t xml:space="preserve"> </w:t>
      </w:r>
    </w:p>
    <w:p w14:paraId="5C09B87D">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1AE5D181">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49C8512E">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58EC113F">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0E7760E9">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lang w:bidi="ar"/>
          <w14:textFill>
            <w14:solidFill>
              <w14:schemeClr w14:val="tx1"/>
            </w14:solidFill>
          </w14:textFill>
        </w:rPr>
      </w:pPr>
    </w:p>
    <w:p w14:paraId="02842A72">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负责人/</w:t>
      </w:r>
      <w:r>
        <w:rPr>
          <w:rFonts w:hint="eastAsia" w:asciiTheme="minorEastAsia" w:hAnsiTheme="minorEastAsia" w:eastAsiaTheme="minorEastAsia" w:cstheme="minorEastAsia"/>
          <w:spacing w:val="-4"/>
          <w:kern w:val="0"/>
          <w:szCs w:val="21"/>
          <w:lang w:eastAsia="zh-CN"/>
        </w:rPr>
        <w:t>投标（响应）</w:t>
      </w:r>
      <w:r>
        <w:rPr>
          <w:rFonts w:hint="eastAsia" w:asciiTheme="minorEastAsia" w:hAnsiTheme="minorEastAsia" w:eastAsiaTheme="minorEastAsia" w:cstheme="minorEastAsia"/>
          <w:spacing w:val="-4"/>
          <w:kern w:val="0"/>
          <w:szCs w:val="21"/>
        </w:rPr>
        <w:t>授权代表签名：</w:t>
      </w:r>
      <w:r>
        <w:rPr>
          <w:rFonts w:hint="eastAsia" w:asciiTheme="minorEastAsia" w:hAnsiTheme="minorEastAsia" w:eastAsiaTheme="minorEastAsia" w:cstheme="minorEastAsia"/>
          <w:spacing w:val="-4"/>
          <w:kern w:val="0"/>
          <w:szCs w:val="21"/>
          <w:u w:val="single"/>
        </w:rPr>
        <w:t xml:space="preserve">              </w:t>
      </w:r>
    </w:p>
    <w:p w14:paraId="6C0DF282">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知悉人（公章）：</w:t>
      </w:r>
      <w:r>
        <w:rPr>
          <w:rFonts w:hint="eastAsia" w:asciiTheme="minorEastAsia" w:hAnsiTheme="minorEastAsia" w:eastAsiaTheme="minorEastAsia" w:cstheme="minorEastAsia"/>
          <w:spacing w:val="-4"/>
          <w:kern w:val="0"/>
          <w:szCs w:val="21"/>
          <w:u w:val="single"/>
        </w:rPr>
        <w:t xml:space="preserve">              </w:t>
      </w:r>
    </w:p>
    <w:p w14:paraId="7BEC6DD2">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 xml:space="preserve">     日期：</w:t>
      </w:r>
      <w:r>
        <w:rPr>
          <w:rFonts w:hint="eastAsia" w:asciiTheme="minorEastAsia" w:hAnsiTheme="minorEastAsia" w:eastAsiaTheme="minorEastAsia" w:cstheme="minorEastAsia"/>
          <w:spacing w:val="-4"/>
          <w:kern w:val="0"/>
          <w:szCs w:val="21"/>
          <w:u w:val="single"/>
        </w:rPr>
        <w:t xml:space="preserve">              </w:t>
      </w:r>
    </w:p>
    <w:p w14:paraId="087280BA">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注：</w:t>
      </w:r>
    </w:p>
    <w:p w14:paraId="3FA4C6EB">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1.</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供应商负责人或</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授权代表签字并加盖单位公章后，扫描上传至</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文件一并提交。</w:t>
      </w:r>
    </w:p>
    <w:p w14:paraId="6CBDEFDC">
      <w:pPr>
        <w:widowControl/>
        <w:autoSpaceDE w:val="0"/>
        <w:autoSpaceDN w:val="0"/>
        <w:spacing w:line="400" w:lineRule="exact"/>
        <w:ind w:firstLine="406" w:firstLineChars="200"/>
        <w:jc w:val="left"/>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color w:val="FF0000"/>
          <w:spacing w:val="-4"/>
          <w:kern w:val="0"/>
          <w:szCs w:val="21"/>
        </w:rPr>
        <w:t>2.该风险知悉确认书</w:t>
      </w:r>
      <w:r>
        <w:rPr>
          <w:rFonts w:hint="eastAsia" w:asciiTheme="minorEastAsia" w:hAnsiTheme="minorEastAsia" w:eastAsiaTheme="minorEastAsia" w:cstheme="minorEastAsia"/>
          <w:b/>
          <w:bCs/>
          <w:color w:val="FF0000"/>
          <w:spacing w:val="-4"/>
          <w:kern w:val="0"/>
          <w:szCs w:val="21"/>
          <w:lang w:bidi="ar"/>
        </w:rPr>
        <w:t>用于对供应商违法行为的警示，不作为供应商资格性审查及符合性审查条件。</w:t>
      </w:r>
      <w:r>
        <w:rPr>
          <w:rFonts w:hint="eastAsia" w:asciiTheme="minorEastAsia" w:hAnsiTheme="minorEastAsia" w:eastAsiaTheme="minorEastAsia" w:cstheme="minorEastAsia"/>
          <w:b/>
          <w:bCs/>
          <w:kern w:val="0"/>
          <w:sz w:val="32"/>
          <w:szCs w:val="32"/>
        </w:rPr>
        <w:br w:type="page"/>
      </w:r>
    </w:p>
    <w:p w14:paraId="18968274">
      <w:pPr>
        <w:pStyle w:val="31"/>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十、供应商认为需要提供的其它文件（如有）</w:t>
      </w:r>
    </w:p>
    <w:p w14:paraId="1F2E5992">
      <w:pPr>
        <w:pStyle w:val="31"/>
        <w:ind w:firstLine="0" w:firstLineChars="0"/>
        <w:jc w:val="center"/>
        <w:outlineLvl w:val="2"/>
        <w:rPr>
          <w:rFonts w:ascii="宋体" w:hAnsi="宋体" w:cs="宋体"/>
          <w:b/>
          <w:bCs/>
          <w:sz w:val="28"/>
          <w:szCs w:val="28"/>
        </w:rPr>
      </w:pPr>
      <w:r>
        <w:rPr>
          <w:rFonts w:hint="eastAsia" w:ascii="宋体" w:hAnsi="宋体" w:cs="宋体"/>
          <w:b/>
          <w:bCs/>
          <w:sz w:val="28"/>
          <w:szCs w:val="28"/>
        </w:rPr>
        <w:t>（一）承诺函</w:t>
      </w:r>
    </w:p>
    <w:p w14:paraId="65305216">
      <w:pPr>
        <w:widowControl/>
        <w:snapToGrid w:val="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致：深圳市司法局、友和保险经纪有限公司</w:t>
      </w:r>
    </w:p>
    <w:p w14:paraId="2952642C">
      <w:pPr>
        <w:spacing w:line="340" w:lineRule="exact"/>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w:t>
      </w:r>
      <w:r>
        <w:rPr>
          <w:rFonts w:hint="eastAsia" w:asciiTheme="minorEastAsia" w:hAnsiTheme="minorEastAsia" w:eastAsiaTheme="minorEastAsia" w:cstheme="minorEastAsia"/>
          <w:bCs/>
          <w:szCs w:val="21"/>
          <w:lang w:eastAsia="zh-CN"/>
        </w:rPr>
        <w:t>申请参加深圳市社区矫正与安置帮教教育培训安置基地（二次）编号为 UHOSZSFJD2025445  的项目投标（响应），并</w:t>
      </w:r>
      <w:r>
        <w:rPr>
          <w:rFonts w:hint="eastAsia" w:asciiTheme="minorEastAsia" w:hAnsiTheme="minorEastAsia" w:eastAsiaTheme="minorEastAsia" w:cstheme="minorEastAsia"/>
          <w:bCs/>
          <w:szCs w:val="21"/>
        </w:rPr>
        <w:t>作出如下承诺：</w:t>
      </w:r>
    </w:p>
    <w:p w14:paraId="1EF65774">
      <w:pPr>
        <w:ind w:firstLine="417" w:firstLineChars="199"/>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（1）提供社区矫正对象临时救助、职业技能培训、就业指导、心理疏导等服务，预防社区矫正对象重新违法犯罪。</w:t>
      </w:r>
    </w:p>
    <w:p w14:paraId="0B35F719">
      <w:pPr>
        <w:ind w:firstLine="417" w:firstLineChars="199"/>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（2）提供安置帮教对象食宿、教育、培训、救助等服务，加强对安置帮教对象教育管理，促进其顺利融入社会。</w:t>
      </w:r>
    </w:p>
    <w:p w14:paraId="7B50950B">
      <w:pPr>
        <w:ind w:firstLine="417" w:firstLineChars="199"/>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（3）协助社矫部门开展集中教育，强化社区矫正对象身份意识，增强其法治观念、悔罪意识和道德素质。</w:t>
      </w:r>
    </w:p>
    <w:p w14:paraId="54A36B80">
      <w:pPr>
        <w:ind w:firstLine="417" w:firstLineChars="199"/>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（4）协助开展社矫安帮工作人员业务培训，进一步提升社矫安帮工作队伍的专业水平和业务能力。</w:t>
      </w:r>
    </w:p>
    <w:p w14:paraId="264233DC">
      <w:pPr>
        <w:ind w:firstLine="417" w:firstLineChars="199"/>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5）提供工作岗位，安排有帮扶需求的社区矫正对象及安置帮教对象就业，做好劳动保障、劳动保护工作。被安置在基地就业的社区矫正对象或安置帮教对象，享有与其他劳动者同工同酬待遇、同等劳动保护条件。</w:t>
      </w:r>
    </w:p>
    <w:p w14:paraId="040683E1">
      <w:pPr>
        <w:ind w:firstLine="417" w:firstLineChars="199"/>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（二）人员要求</w:t>
      </w:r>
    </w:p>
    <w:p w14:paraId="227B232E">
      <w:pPr>
        <w:ind w:firstLine="417" w:firstLineChars="199"/>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bCs/>
          <w:szCs w:val="21"/>
        </w:rPr>
        <w:t>我公司</w:t>
      </w:r>
      <w:r>
        <w:rPr>
          <w:rFonts w:hint="eastAsia" w:asciiTheme="minorEastAsia" w:hAnsiTheme="minorEastAsia" w:eastAsiaTheme="minorEastAsia" w:cstheme="minorEastAsia"/>
          <w:bCs/>
          <w:szCs w:val="21"/>
          <w:lang w:val="en-US" w:eastAsia="zh-CN"/>
        </w:rPr>
        <w:t>将</w:t>
      </w:r>
      <w:r>
        <w:rPr>
          <w:rFonts w:hint="eastAsia" w:asciiTheme="minorEastAsia" w:hAnsiTheme="minorEastAsia" w:eastAsiaTheme="minorEastAsia" w:cstheme="minorEastAsia"/>
          <w:kern w:val="0"/>
          <w:szCs w:val="20"/>
        </w:rPr>
        <w:t>安排不少于2名工作人员负责落实具体服务内容，人员须具备大专以上学历，具有开展培训、教育活动等相关工作经验。</w:t>
      </w:r>
    </w:p>
    <w:p w14:paraId="46689668">
      <w:pPr>
        <w:pStyle w:val="2"/>
        <w:rPr>
          <w:rFonts w:hint="eastAsia" w:asciiTheme="minorEastAsia" w:hAnsiTheme="minorEastAsia" w:eastAsiaTheme="minorEastAsia" w:cstheme="minorEastAsia"/>
          <w:kern w:val="0"/>
          <w:szCs w:val="20"/>
        </w:rPr>
      </w:pPr>
    </w:p>
    <w:p w14:paraId="56967449">
      <w:pPr>
        <w:rPr>
          <w:rFonts w:hint="eastAsia" w:asciiTheme="minorEastAsia" w:hAnsiTheme="minorEastAsia" w:eastAsiaTheme="minorEastAsia" w:cstheme="minorEastAsia"/>
          <w:kern w:val="0"/>
          <w:szCs w:val="20"/>
        </w:rPr>
      </w:pPr>
    </w:p>
    <w:p w14:paraId="72745992">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负责人/</w:t>
      </w:r>
      <w:r>
        <w:rPr>
          <w:rFonts w:hint="eastAsia" w:ascii="宋体" w:hAnsi="宋体"/>
          <w:spacing w:val="-4"/>
          <w:kern w:val="0"/>
          <w:szCs w:val="21"/>
          <w:lang w:eastAsia="zh-CN"/>
        </w:rPr>
        <w:t>投标（响应）</w:t>
      </w:r>
      <w:r>
        <w:rPr>
          <w:rFonts w:hint="eastAsia" w:ascii="宋体" w:hAnsi="宋体"/>
          <w:spacing w:val="-4"/>
          <w:kern w:val="0"/>
          <w:szCs w:val="21"/>
        </w:rPr>
        <w:t>授权代表签名：</w:t>
      </w:r>
      <w:r>
        <w:rPr>
          <w:rFonts w:hint="eastAsia" w:ascii="宋体" w:hAnsi="宋体"/>
          <w:spacing w:val="-4"/>
          <w:kern w:val="0"/>
          <w:szCs w:val="21"/>
          <w:u w:val="single"/>
        </w:rPr>
        <w:t xml:space="preserve">              </w:t>
      </w:r>
    </w:p>
    <w:p w14:paraId="1637A94A">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知悉人（公章）：</w:t>
      </w:r>
      <w:r>
        <w:rPr>
          <w:rFonts w:hint="eastAsia" w:ascii="宋体" w:hAnsi="宋体"/>
          <w:spacing w:val="-4"/>
          <w:kern w:val="0"/>
          <w:szCs w:val="21"/>
          <w:u w:val="single"/>
        </w:rPr>
        <w:t xml:space="preserve">              </w:t>
      </w:r>
    </w:p>
    <w:p w14:paraId="51FD6CD6">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 xml:space="preserve">     日期：</w:t>
      </w:r>
      <w:r>
        <w:rPr>
          <w:rFonts w:hint="eastAsia" w:ascii="宋体" w:hAnsi="宋体"/>
          <w:spacing w:val="-4"/>
          <w:kern w:val="0"/>
          <w:szCs w:val="21"/>
          <w:u w:val="single"/>
        </w:rPr>
        <w:t xml:space="preserve">              </w:t>
      </w:r>
    </w:p>
    <w:p w14:paraId="2D229A75"/>
    <w:p w14:paraId="0DA2A715"/>
    <w:p w14:paraId="36550FDB">
      <w:pPr>
        <w:pStyle w:val="31"/>
        <w:ind w:firstLine="0" w:firstLineChars="0"/>
        <w:jc w:val="center"/>
        <w:outlineLvl w:val="2"/>
        <w:rPr>
          <w:rFonts w:ascii="宋体" w:hAnsi="宋体" w:cs="宋体"/>
          <w:b/>
          <w:bCs/>
          <w:sz w:val="28"/>
          <w:szCs w:val="28"/>
        </w:rPr>
      </w:pPr>
      <w:r>
        <w:rPr>
          <w:rFonts w:hint="eastAsia" w:ascii="宋体" w:hAnsi="宋体" w:cs="宋体"/>
          <w:b/>
          <w:bCs/>
          <w:sz w:val="28"/>
          <w:szCs w:val="28"/>
        </w:rPr>
        <w:t>（二）人员要求</w:t>
      </w:r>
    </w:p>
    <w:p w14:paraId="06A0AE14">
      <w:pPr>
        <w:rPr>
          <w:rFonts w:hint="eastAsia"/>
        </w:rPr>
      </w:pPr>
    </w:p>
    <w:p w14:paraId="4D035C1F">
      <w:pPr>
        <w:ind w:firstLine="417" w:firstLineChars="199"/>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成交供应商需安排不少于2名工作人员负责落实具体服务内容，人员须具备大专以上学历，具有开展培训、教育活动等相关工作经验。</w:t>
      </w:r>
    </w:p>
    <w:p w14:paraId="2EB222DF">
      <w:pPr>
        <w:ind w:firstLine="417" w:firstLineChars="199"/>
        <w:jc w:val="left"/>
        <w:rPr>
          <w:rFonts w:hint="default" w:asciiTheme="minorEastAsia" w:hAnsiTheme="minorEastAsia" w:eastAsiaTheme="minorEastAsia" w:cstheme="minorEastAsia"/>
          <w:kern w:val="0"/>
          <w:szCs w:val="20"/>
          <w:lang w:val="en-US" w:eastAsia="zh-CN"/>
        </w:rPr>
      </w:pPr>
      <w:r>
        <w:rPr>
          <w:rFonts w:hint="eastAsia" w:asciiTheme="minorEastAsia" w:hAnsiTheme="minorEastAsia" w:eastAsiaTheme="minorEastAsia" w:cstheme="minorEastAsia"/>
          <w:kern w:val="0"/>
          <w:szCs w:val="20"/>
          <w:lang w:val="en-US" w:eastAsia="zh-CN"/>
        </w:rPr>
        <w:t>证明材料：</w:t>
      </w:r>
    </w:p>
    <w:p w14:paraId="6BFCAF34">
      <w:pPr>
        <w:ind w:firstLine="417" w:firstLineChars="199"/>
        <w:jc w:val="left"/>
        <w:rPr>
          <w:rFonts w:hint="eastAsia" w:asciiTheme="minorEastAsia" w:hAnsiTheme="minorEastAsia" w:eastAsiaTheme="minorEastAsia" w:cstheme="minorEastAsia"/>
          <w:kern w:val="0"/>
          <w:szCs w:val="20"/>
        </w:rPr>
      </w:pPr>
    </w:p>
    <w:p w14:paraId="12B327EF">
      <w:pPr>
        <w:ind w:firstLine="417" w:firstLineChars="199"/>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①提供以上人员通过投标单位缴纳的载有社保部门公章的近一个月的个人社保证明，如截标日前近一个月的社保证明因社保部门原因暂时无法提供，可往前顺延一个月；投标人如成立不足1个月的，无需提供社保证明，以投标人营业执照成立时间为准，提供承诺函（格式自拟）说明该员工为自有员工。如为退休返聘人员则提供劳动合同或返聘协议；</w:t>
      </w:r>
    </w:p>
    <w:p w14:paraId="503755C5">
      <w:pPr>
        <w:ind w:firstLine="417" w:firstLineChars="199"/>
        <w:jc w:val="left"/>
        <w:rPr>
          <w:rFonts w:hint="eastAsia" w:asciiTheme="minorEastAsia" w:hAnsiTheme="minorEastAsia" w:eastAsiaTheme="minorEastAsia" w:cstheme="minorEastAsia"/>
          <w:kern w:val="0"/>
          <w:szCs w:val="20"/>
        </w:rPr>
      </w:pPr>
    </w:p>
    <w:p w14:paraId="73F0B62D">
      <w:pPr>
        <w:ind w:firstLine="417" w:firstLineChars="199"/>
        <w:jc w:val="left"/>
        <w:rPr>
          <w:rFonts w:hint="eastAsia" w:asciiTheme="minorEastAsia" w:hAnsiTheme="minorEastAsia" w:eastAsiaTheme="minorEastAsia" w:cstheme="minorEastAsia"/>
          <w:kern w:val="0"/>
          <w:szCs w:val="20"/>
        </w:rPr>
      </w:pPr>
      <w:r>
        <w:rPr>
          <w:rFonts w:hint="eastAsia" w:asciiTheme="minorEastAsia" w:hAnsiTheme="minorEastAsia" w:eastAsiaTheme="minorEastAsia" w:cstheme="minorEastAsia"/>
          <w:kern w:val="0"/>
          <w:szCs w:val="20"/>
        </w:rPr>
        <w:t>②要求提供学历证书的，要求投标人提供证书扫描件以及学信网查询记录，原件备查。对于较早颁发的学历证书，学信网无法查询的，要求提供证书扫描件并提供其他佐证材料（如毕业院校、人社部门等颁发机构或监管机构等单位出具的证明）；海外留学人员（含港澳台）学历无法通过学信网站查询的，应当提供教育部留学服务中心出具的国外学历认证证书以及教育部留学服务中心官网查询截图。若证明文件为其它语言，必须附中文译文，以中文译文为准；</w:t>
      </w:r>
    </w:p>
    <w:p w14:paraId="314955DE">
      <w:pPr>
        <w:ind w:firstLine="417" w:firstLineChars="199"/>
        <w:jc w:val="left"/>
        <w:rPr>
          <w:rFonts w:hint="eastAsia" w:asciiTheme="minorEastAsia" w:hAnsiTheme="minorEastAsia" w:eastAsiaTheme="minorEastAsia" w:cstheme="minorEastAsia"/>
          <w:kern w:val="0"/>
          <w:szCs w:val="20"/>
        </w:rPr>
      </w:pPr>
    </w:p>
    <w:p w14:paraId="289AC859">
      <w:pPr>
        <w:rPr>
          <w:rFonts w:hint="eastAsia"/>
        </w:rPr>
      </w:pPr>
    </w:p>
    <w:p w14:paraId="68B67A21">
      <w:pPr>
        <w:pStyle w:val="31"/>
        <w:ind w:firstLine="0" w:firstLineChars="0"/>
        <w:jc w:val="center"/>
        <w:outlineLvl w:val="2"/>
        <w:rPr>
          <w:rFonts w:ascii="宋体" w:hAnsi="宋体" w:cs="宋体"/>
          <w:b/>
          <w:bCs/>
          <w:sz w:val="28"/>
          <w:szCs w:val="28"/>
        </w:rPr>
      </w:pPr>
      <w:r>
        <w:rPr>
          <w:rFonts w:hint="eastAsia" w:ascii="宋体" w:hAnsi="宋体" w:cs="宋体"/>
          <w:b/>
          <w:bCs/>
          <w:sz w:val="28"/>
          <w:szCs w:val="28"/>
        </w:rPr>
        <w:t>（</w:t>
      </w:r>
      <w:r>
        <w:rPr>
          <w:rFonts w:hint="eastAsia" w:ascii="宋体" w:hAnsi="宋体" w:cs="宋体"/>
          <w:b/>
          <w:bCs/>
          <w:sz w:val="28"/>
          <w:szCs w:val="28"/>
          <w:lang w:val="en-US" w:eastAsia="zh-CN"/>
        </w:rPr>
        <w:t>三</w:t>
      </w:r>
      <w:r>
        <w:rPr>
          <w:rFonts w:hint="eastAsia" w:ascii="宋体" w:hAnsi="宋体" w:cs="宋体"/>
          <w:b/>
          <w:bCs/>
          <w:sz w:val="28"/>
          <w:szCs w:val="28"/>
        </w:rPr>
        <w:t>）其他（如有）</w:t>
      </w:r>
    </w:p>
    <w:p w14:paraId="61E59D10"/>
    <w:p w14:paraId="6D89EEC4">
      <w:pPr>
        <w:rPr>
          <w:rFonts w:hint="eastAsia"/>
        </w:rPr>
      </w:pPr>
    </w:p>
    <w:p w14:paraId="527DC645">
      <w:pPr>
        <w:pStyle w:val="2"/>
        <w:rPr>
          <w:rFonts w:hint="eastAsia"/>
        </w:rPr>
      </w:pPr>
    </w:p>
    <w:sectPr>
      <w:footerReference r:id="rId3" w:type="default"/>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A9615">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C17186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8cuzvRAQAApwMAAA4AAAAAAAAAAQAgAAAAHgEAAGRy&#10;cy9lMm9Eb2MueG1sUEsFBgAAAAAGAAYAWQEAAGEFAAAAAA==&#10;">
              <v:fill on="f" focussize="0,0"/>
              <v:stroke on="f"/>
              <v:imagedata o:title=""/>
              <o:lock v:ext="edit" aspectratio="f"/>
              <v:textbox inset="0mm,0mm,0mm,0mm" style="mso-fit-shape-to-text:t;">
                <w:txbxContent>
                  <w:p w14:paraId="0C17186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4713E"/>
    <w:multiLevelType w:val="singleLevel"/>
    <w:tmpl w:val="E4E4713E"/>
    <w:lvl w:ilvl="0" w:tentative="0">
      <w:start w:val="1"/>
      <w:numFmt w:val="decimal"/>
      <w:suff w:val="nothing"/>
      <w:lvlText w:val="%1、"/>
      <w:lvlJc w:val="left"/>
    </w:lvl>
  </w:abstractNum>
  <w:abstractNum w:abstractNumId="1">
    <w:nsid w:val="EE7B57AD"/>
    <w:multiLevelType w:val="singleLevel"/>
    <w:tmpl w:val="EE7B57AD"/>
    <w:lvl w:ilvl="0" w:tentative="0">
      <w:start w:val="2"/>
      <w:numFmt w:val="chineseCounting"/>
      <w:suff w:val="nothing"/>
      <w:lvlText w:val="%1、"/>
      <w:lvlJc w:val="left"/>
      <w:rPr>
        <w:rFonts w:hint="eastAsia"/>
      </w:rPr>
    </w:lvl>
  </w:abstractNum>
  <w:abstractNum w:abstractNumId="2">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C74CDE"/>
    <w:multiLevelType w:val="singleLevel"/>
    <w:tmpl w:val="12C74CDE"/>
    <w:lvl w:ilvl="0" w:tentative="0">
      <w:start w:val="4"/>
      <w:numFmt w:val="chineseCounting"/>
      <w:suff w:val="nothing"/>
      <w:lvlText w:val="%1、"/>
      <w:lvlJc w:val="left"/>
      <w:rPr>
        <w:rFonts w:hint="eastAsia"/>
      </w:rPr>
    </w:lvl>
  </w:abstractNum>
  <w:abstractNum w:abstractNumId="4">
    <w:nsid w:val="37B1986F"/>
    <w:multiLevelType w:val="singleLevel"/>
    <w:tmpl w:val="37B1986F"/>
    <w:lvl w:ilvl="0" w:tentative="0">
      <w:start w:val="2"/>
      <w:numFmt w:val="chineseCounting"/>
      <w:suff w:val="nothing"/>
      <w:lvlText w:val="%1、"/>
      <w:lvlJc w:val="left"/>
      <w:rPr>
        <w:rFonts w:hint="eastAsia"/>
      </w:rPr>
    </w:lvl>
  </w:abstractNum>
  <w:abstractNum w:abstractNumId="5">
    <w:nsid w:val="6DF61BC5"/>
    <w:multiLevelType w:val="singleLevel"/>
    <w:tmpl w:val="6DF61BC5"/>
    <w:lvl w:ilvl="0" w:tentative="0">
      <w:start w:val="1"/>
      <w:numFmt w:val="chineseCounting"/>
      <w:suff w:val="nothing"/>
      <w:lvlText w:val="%1、"/>
      <w:lvlJc w:val="left"/>
      <w:rPr>
        <w:rFonts w:hint="eastAsia"/>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Y2I3ZDZlZWEzMmQ5ZjFhOGExOTU0NWEzZmIyNWEifQ=="/>
  </w:docVars>
  <w:rsids>
    <w:rsidRoot w:val="001C2472"/>
    <w:rsid w:val="000006BE"/>
    <w:rsid w:val="0000450A"/>
    <w:rsid w:val="00004730"/>
    <w:rsid w:val="00006AF1"/>
    <w:rsid w:val="00007984"/>
    <w:rsid w:val="00007EF8"/>
    <w:rsid w:val="0001220E"/>
    <w:rsid w:val="00014FAA"/>
    <w:rsid w:val="0002039F"/>
    <w:rsid w:val="00022310"/>
    <w:rsid w:val="000231A4"/>
    <w:rsid w:val="00023E36"/>
    <w:rsid w:val="00026043"/>
    <w:rsid w:val="00027446"/>
    <w:rsid w:val="00031C0D"/>
    <w:rsid w:val="00033E58"/>
    <w:rsid w:val="00034725"/>
    <w:rsid w:val="00035A61"/>
    <w:rsid w:val="000365C0"/>
    <w:rsid w:val="00036721"/>
    <w:rsid w:val="00037750"/>
    <w:rsid w:val="0005002F"/>
    <w:rsid w:val="00050F07"/>
    <w:rsid w:val="00051E0D"/>
    <w:rsid w:val="00053510"/>
    <w:rsid w:val="000541BA"/>
    <w:rsid w:val="0005522D"/>
    <w:rsid w:val="00056297"/>
    <w:rsid w:val="00061D57"/>
    <w:rsid w:val="000624F9"/>
    <w:rsid w:val="00062636"/>
    <w:rsid w:val="000632DB"/>
    <w:rsid w:val="0006343A"/>
    <w:rsid w:val="00063727"/>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4086"/>
    <w:rsid w:val="000E40E8"/>
    <w:rsid w:val="000E5067"/>
    <w:rsid w:val="000E52CD"/>
    <w:rsid w:val="000E561A"/>
    <w:rsid w:val="000F0668"/>
    <w:rsid w:val="000F0F4D"/>
    <w:rsid w:val="000F47A0"/>
    <w:rsid w:val="000F5803"/>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D2C46"/>
    <w:rsid w:val="001D31A7"/>
    <w:rsid w:val="001D78A5"/>
    <w:rsid w:val="001E125A"/>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C6A31"/>
    <w:rsid w:val="003D1A2D"/>
    <w:rsid w:val="003D1A3D"/>
    <w:rsid w:val="003D2EAE"/>
    <w:rsid w:val="003D547D"/>
    <w:rsid w:val="003D636B"/>
    <w:rsid w:val="003E05F1"/>
    <w:rsid w:val="003E7CAD"/>
    <w:rsid w:val="003F4518"/>
    <w:rsid w:val="003F4EB3"/>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1741"/>
    <w:rsid w:val="00551A5C"/>
    <w:rsid w:val="00554E0F"/>
    <w:rsid w:val="00555C62"/>
    <w:rsid w:val="0055747B"/>
    <w:rsid w:val="00561A73"/>
    <w:rsid w:val="00565193"/>
    <w:rsid w:val="00566F92"/>
    <w:rsid w:val="00572D0A"/>
    <w:rsid w:val="005756A2"/>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3219"/>
    <w:rsid w:val="006338B6"/>
    <w:rsid w:val="0063620B"/>
    <w:rsid w:val="00637BF0"/>
    <w:rsid w:val="0064318E"/>
    <w:rsid w:val="00643CAC"/>
    <w:rsid w:val="00644330"/>
    <w:rsid w:val="0064643E"/>
    <w:rsid w:val="0064733A"/>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6256"/>
    <w:rsid w:val="007363FE"/>
    <w:rsid w:val="00745456"/>
    <w:rsid w:val="00746F74"/>
    <w:rsid w:val="0075017F"/>
    <w:rsid w:val="0075107F"/>
    <w:rsid w:val="00754A1C"/>
    <w:rsid w:val="00756287"/>
    <w:rsid w:val="00757265"/>
    <w:rsid w:val="00762C98"/>
    <w:rsid w:val="00767114"/>
    <w:rsid w:val="00767A80"/>
    <w:rsid w:val="00770443"/>
    <w:rsid w:val="00771987"/>
    <w:rsid w:val="0077538E"/>
    <w:rsid w:val="0077544B"/>
    <w:rsid w:val="00780321"/>
    <w:rsid w:val="00781E36"/>
    <w:rsid w:val="0078317B"/>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D1B4E"/>
    <w:rsid w:val="007D57CC"/>
    <w:rsid w:val="007E2565"/>
    <w:rsid w:val="007E3749"/>
    <w:rsid w:val="007E40CF"/>
    <w:rsid w:val="007E622A"/>
    <w:rsid w:val="007E7352"/>
    <w:rsid w:val="007E76EB"/>
    <w:rsid w:val="007F0604"/>
    <w:rsid w:val="007F1142"/>
    <w:rsid w:val="007F548C"/>
    <w:rsid w:val="007F61BE"/>
    <w:rsid w:val="007F7978"/>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5FD2"/>
    <w:rsid w:val="008671A2"/>
    <w:rsid w:val="00872100"/>
    <w:rsid w:val="00872823"/>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72258"/>
    <w:rsid w:val="00974941"/>
    <w:rsid w:val="0097563A"/>
    <w:rsid w:val="00981EA9"/>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69C8"/>
    <w:rsid w:val="00AE374D"/>
    <w:rsid w:val="00AE4D92"/>
    <w:rsid w:val="00AE6824"/>
    <w:rsid w:val="00AF184C"/>
    <w:rsid w:val="00AF2C70"/>
    <w:rsid w:val="00AF64C9"/>
    <w:rsid w:val="00AF7EBE"/>
    <w:rsid w:val="00B06069"/>
    <w:rsid w:val="00B07E62"/>
    <w:rsid w:val="00B105EC"/>
    <w:rsid w:val="00B10DE9"/>
    <w:rsid w:val="00B11695"/>
    <w:rsid w:val="00B128F0"/>
    <w:rsid w:val="00B1349C"/>
    <w:rsid w:val="00B14997"/>
    <w:rsid w:val="00B150D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42EE"/>
    <w:rsid w:val="00C66188"/>
    <w:rsid w:val="00C6734A"/>
    <w:rsid w:val="00C70B85"/>
    <w:rsid w:val="00C719C7"/>
    <w:rsid w:val="00C72F47"/>
    <w:rsid w:val="00C74B00"/>
    <w:rsid w:val="00C75E8B"/>
    <w:rsid w:val="00C80F02"/>
    <w:rsid w:val="00C80F76"/>
    <w:rsid w:val="00C81EFE"/>
    <w:rsid w:val="00C8249B"/>
    <w:rsid w:val="00C8373A"/>
    <w:rsid w:val="00C871C7"/>
    <w:rsid w:val="00C87772"/>
    <w:rsid w:val="00C94874"/>
    <w:rsid w:val="00CA175A"/>
    <w:rsid w:val="00CA17DC"/>
    <w:rsid w:val="00CA2A9A"/>
    <w:rsid w:val="00CA40B5"/>
    <w:rsid w:val="00CA44FB"/>
    <w:rsid w:val="00CA4537"/>
    <w:rsid w:val="00CA6755"/>
    <w:rsid w:val="00CB2DD5"/>
    <w:rsid w:val="00CC1250"/>
    <w:rsid w:val="00CC143A"/>
    <w:rsid w:val="00CC1BCC"/>
    <w:rsid w:val="00CC2A82"/>
    <w:rsid w:val="00CC2F9B"/>
    <w:rsid w:val="00CC5CD5"/>
    <w:rsid w:val="00CC63A4"/>
    <w:rsid w:val="00CC726F"/>
    <w:rsid w:val="00CD1B91"/>
    <w:rsid w:val="00CD1E2A"/>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EBB"/>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E82"/>
    <w:rsid w:val="00D73B18"/>
    <w:rsid w:val="00D750C5"/>
    <w:rsid w:val="00D80735"/>
    <w:rsid w:val="00D80A3E"/>
    <w:rsid w:val="00D812D8"/>
    <w:rsid w:val="00D83EE1"/>
    <w:rsid w:val="00D86C53"/>
    <w:rsid w:val="00D91BFB"/>
    <w:rsid w:val="00D945CC"/>
    <w:rsid w:val="00D94604"/>
    <w:rsid w:val="00D95E0B"/>
    <w:rsid w:val="00D97190"/>
    <w:rsid w:val="00D97546"/>
    <w:rsid w:val="00DA18F9"/>
    <w:rsid w:val="00DA1C2C"/>
    <w:rsid w:val="00DA29E4"/>
    <w:rsid w:val="00DB05B1"/>
    <w:rsid w:val="00DB0EB5"/>
    <w:rsid w:val="00DB6EE6"/>
    <w:rsid w:val="00DC1B74"/>
    <w:rsid w:val="00DC5A0F"/>
    <w:rsid w:val="00DC5E6F"/>
    <w:rsid w:val="00DC6025"/>
    <w:rsid w:val="00DC7F67"/>
    <w:rsid w:val="00DD155F"/>
    <w:rsid w:val="00DD1A45"/>
    <w:rsid w:val="00DD3B9E"/>
    <w:rsid w:val="00DD7E76"/>
    <w:rsid w:val="00DE28B5"/>
    <w:rsid w:val="00DE2E44"/>
    <w:rsid w:val="00DE2E5E"/>
    <w:rsid w:val="00DE6FE5"/>
    <w:rsid w:val="00DE7E15"/>
    <w:rsid w:val="00DF20FB"/>
    <w:rsid w:val="00DF292E"/>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0473"/>
    <w:rsid w:val="00EE399B"/>
    <w:rsid w:val="00EE40DF"/>
    <w:rsid w:val="00EE48CD"/>
    <w:rsid w:val="00EF7412"/>
    <w:rsid w:val="00EF7DD8"/>
    <w:rsid w:val="00F0270C"/>
    <w:rsid w:val="00F13A1B"/>
    <w:rsid w:val="00F13A58"/>
    <w:rsid w:val="00F14C0D"/>
    <w:rsid w:val="00F15299"/>
    <w:rsid w:val="00F15E97"/>
    <w:rsid w:val="00F25A3B"/>
    <w:rsid w:val="00F267B4"/>
    <w:rsid w:val="00F31AD3"/>
    <w:rsid w:val="00F328BD"/>
    <w:rsid w:val="00F35B81"/>
    <w:rsid w:val="00F36C63"/>
    <w:rsid w:val="00F44854"/>
    <w:rsid w:val="00F45D49"/>
    <w:rsid w:val="00F46911"/>
    <w:rsid w:val="00F50BDB"/>
    <w:rsid w:val="00F517F0"/>
    <w:rsid w:val="00F57563"/>
    <w:rsid w:val="00F639CA"/>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378B"/>
    <w:rsid w:val="00FE50C2"/>
    <w:rsid w:val="00FE66BE"/>
    <w:rsid w:val="01282E62"/>
    <w:rsid w:val="01336407"/>
    <w:rsid w:val="013E61E2"/>
    <w:rsid w:val="015F07C5"/>
    <w:rsid w:val="017B7436"/>
    <w:rsid w:val="01987FE8"/>
    <w:rsid w:val="01C35078"/>
    <w:rsid w:val="01E81859"/>
    <w:rsid w:val="02300221"/>
    <w:rsid w:val="02676536"/>
    <w:rsid w:val="027F313D"/>
    <w:rsid w:val="02875F3A"/>
    <w:rsid w:val="02A4476B"/>
    <w:rsid w:val="02E05B6E"/>
    <w:rsid w:val="031E62CB"/>
    <w:rsid w:val="03253AFD"/>
    <w:rsid w:val="038156D1"/>
    <w:rsid w:val="03AF5DCA"/>
    <w:rsid w:val="03C533CD"/>
    <w:rsid w:val="03E05C76"/>
    <w:rsid w:val="0403584D"/>
    <w:rsid w:val="043011FB"/>
    <w:rsid w:val="049D76C3"/>
    <w:rsid w:val="04B107F3"/>
    <w:rsid w:val="04F41598"/>
    <w:rsid w:val="051F35C9"/>
    <w:rsid w:val="052C24B6"/>
    <w:rsid w:val="055E5996"/>
    <w:rsid w:val="056C5A14"/>
    <w:rsid w:val="056C63BB"/>
    <w:rsid w:val="05B253F0"/>
    <w:rsid w:val="05C313AC"/>
    <w:rsid w:val="05F11A75"/>
    <w:rsid w:val="05FE0636"/>
    <w:rsid w:val="0627033B"/>
    <w:rsid w:val="062736E9"/>
    <w:rsid w:val="06A80B5A"/>
    <w:rsid w:val="06EF56F4"/>
    <w:rsid w:val="06F1337E"/>
    <w:rsid w:val="07081FF5"/>
    <w:rsid w:val="08662E4F"/>
    <w:rsid w:val="089B6610"/>
    <w:rsid w:val="08B131D7"/>
    <w:rsid w:val="08EB5608"/>
    <w:rsid w:val="08FA3336"/>
    <w:rsid w:val="093750AF"/>
    <w:rsid w:val="094C2162"/>
    <w:rsid w:val="09840E52"/>
    <w:rsid w:val="09CA0D6F"/>
    <w:rsid w:val="09F61AD0"/>
    <w:rsid w:val="0A3960E0"/>
    <w:rsid w:val="0A461B56"/>
    <w:rsid w:val="0A4725AB"/>
    <w:rsid w:val="0A4F2CD5"/>
    <w:rsid w:val="0A61636D"/>
    <w:rsid w:val="0A666A2D"/>
    <w:rsid w:val="0A7661F1"/>
    <w:rsid w:val="0A832B12"/>
    <w:rsid w:val="0AD81243"/>
    <w:rsid w:val="0AF65D7F"/>
    <w:rsid w:val="0B5036E2"/>
    <w:rsid w:val="0BA35963"/>
    <w:rsid w:val="0BA8707A"/>
    <w:rsid w:val="0BD25EA5"/>
    <w:rsid w:val="0C437F82"/>
    <w:rsid w:val="0C970E9C"/>
    <w:rsid w:val="0CFB5479"/>
    <w:rsid w:val="0D077DD0"/>
    <w:rsid w:val="0D466B4A"/>
    <w:rsid w:val="0D8C66E1"/>
    <w:rsid w:val="0D9F625A"/>
    <w:rsid w:val="0DB85E58"/>
    <w:rsid w:val="0DD04666"/>
    <w:rsid w:val="0E520BCC"/>
    <w:rsid w:val="0E8B5192"/>
    <w:rsid w:val="0EF06EE0"/>
    <w:rsid w:val="0F0162C2"/>
    <w:rsid w:val="0F3533BA"/>
    <w:rsid w:val="0F6452D8"/>
    <w:rsid w:val="0FE32D76"/>
    <w:rsid w:val="0FEB4EEA"/>
    <w:rsid w:val="10596B94"/>
    <w:rsid w:val="108C6F6A"/>
    <w:rsid w:val="11987B90"/>
    <w:rsid w:val="11BE04B1"/>
    <w:rsid w:val="11E903EC"/>
    <w:rsid w:val="12045226"/>
    <w:rsid w:val="12244421"/>
    <w:rsid w:val="12716791"/>
    <w:rsid w:val="12770708"/>
    <w:rsid w:val="129355BA"/>
    <w:rsid w:val="12C30C3D"/>
    <w:rsid w:val="12FE7EC7"/>
    <w:rsid w:val="13225853"/>
    <w:rsid w:val="13C609E5"/>
    <w:rsid w:val="13F53078"/>
    <w:rsid w:val="144B0EEA"/>
    <w:rsid w:val="14737DC2"/>
    <w:rsid w:val="14A34E7B"/>
    <w:rsid w:val="14AB1989"/>
    <w:rsid w:val="14FB46BE"/>
    <w:rsid w:val="15055500"/>
    <w:rsid w:val="152C0D1B"/>
    <w:rsid w:val="153E7E26"/>
    <w:rsid w:val="154A79FC"/>
    <w:rsid w:val="155B5B82"/>
    <w:rsid w:val="1577316E"/>
    <w:rsid w:val="157E709D"/>
    <w:rsid w:val="15FB3E98"/>
    <w:rsid w:val="16225C7A"/>
    <w:rsid w:val="163D0D06"/>
    <w:rsid w:val="166B1C91"/>
    <w:rsid w:val="168B0B0C"/>
    <w:rsid w:val="16AF7EAC"/>
    <w:rsid w:val="16B26FFE"/>
    <w:rsid w:val="16F21AF1"/>
    <w:rsid w:val="172D2B29"/>
    <w:rsid w:val="176F0DD6"/>
    <w:rsid w:val="177E5469"/>
    <w:rsid w:val="17824C23"/>
    <w:rsid w:val="17AE643A"/>
    <w:rsid w:val="17D27321"/>
    <w:rsid w:val="18C179CD"/>
    <w:rsid w:val="18D45952"/>
    <w:rsid w:val="18F66CD4"/>
    <w:rsid w:val="1930072A"/>
    <w:rsid w:val="19670574"/>
    <w:rsid w:val="19B65058"/>
    <w:rsid w:val="19C21C4E"/>
    <w:rsid w:val="19D674A8"/>
    <w:rsid w:val="1A0C111B"/>
    <w:rsid w:val="1A393593"/>
    <w:rsid w:val="1AF64450"/>
    <w:rsid w:val="1B720258"/>
    <w:rsid w:val="1B903EE9"/>
    <w:rsid w:val="1BA51042"/>
    <w:rsid w:val="1BB90E2F"/>
    <w:rsid w:val="1BE20386"/>
    <w:rsid w:val="1BEC2FB3"/>
    <w:rsid w:val="1C1222ED"/>
    <w:rsid w:val="1C3861F8"/>
    <w:rsid w:val="1C39660C"/>
    <w:rsid w:val="1CDF6673"/>
    <w:rsid w:val="1D1D7568"/>
    <w:rsid w:val="1D2247B2"/>
    <w:rsid w:val="1D232E70"/>
    <w:rsid w:val="1D393246"/>
    <w:rsid w:val="1D612DF4"/>
    <w:rsid w:val="1D8636DD"/>
    <w:rsid w:val="1DB16262"/>
    <w:rsid w:val="1DB95116"/>
    <w:rsid w:val="1DD00AB6"/>
    <w:rsid w:val="1DD12FC1"/>
    <w:rsid w:val="1DF20628"/>
    <w:rsid w:val="1E14771A"/>
    <w:rsid w:val="1E396257"/>
    <w:rsid w:val="1E57048B"/>
    <w:rsid w:val="1EA627BB"/>
    <w:rsid w:val="1EC07C63"/>
    <w:rsid w:val="1F042EFE"/>
    <w:rsid w:val="1F1F71FB"/>
    <w:rsid w:val="1F5D6F25"/>
    <w:rsid w:val="1F9C084C"/>
    <w:rsid w:val="1F9C4138"/>
    <w:rsid w:val="1FB57B5F"/>
    <w:rsid w:val="1FBD5D4F"/>
    <w:rsid w:val="1FF72C9F"/>
    <w:rsid w:val="202645B9"/>
    <w:rsid w:val="204C2272"/>
    <w:rsid w:val="206104AB"/>
    <w:rsid w:val="20EB1A8B"/>
    <w:rsid w:val="210B483A"/>
    <w:rsid w:val="21463165"/>
    <w:rsid w:val="2166459E"/>
    <w:rsid w:val="217F114F"/>
    <w:rsid w:val="21D06ED2"/>
    <w:rsid w:val="21EC60B0"/>
    <w:rsid w:val="21F50377"/>
    <w:rsid w:val="22066450"/>
    <w:rsid w:val="22465845"/>
    <w:rsid w:val="224C30E3"/>
    <w:rsid w:val="225418B2"/>
    <w:rsid w:val="22603DB2"/>
    <w:rsid w:val="23413A63"/>
    <w:rsid w:val="23810484"/>
    <w:rsid w:val="238D507B"/>
    <w:rsid w:val="23912533"/>
    <w:rsid w:val="23BA1BE8"/>
    <w:rsid w:val="23DA7B95"/>
    <w:rsid w:val="249E5066"/>
    <w:rsid w:val="24B350EE"/>
    <w:rsid w:val="24BC729A"/>
    <w:rsid w:val="24F966A0"/>
    <w:rsid w:val="252C08C4"/>
    <w:rsid w:val="257E7594"/>
    <w:rsid w:val="25A20B86"/>
    <w:rsid w:val="25BF34E6"/>
    <w:rsid w:val="25DA3E7C"/>
    <w:rsid w:val="26555BF8"/>
    <w:rsid w:val="26633E71"/>
    <w:rsid w:val="268D6456"/>
    <w:rsid w:val="26955FF5"/>
    <w:rsid w:val="26A7167B"/>
    <w:rsid w:val="26FB75E8"/>
    <w:rsid w:val="27150D4A"/>
    <w:rsid w:val="272929CC"/>
    <w:rsid w:val="273A24BC"/>
    <w:rsid w:val="275A1718"/>
    <w:rsid w:val="27624129"/>
    <w:rsid w:val="277A333A"/>
    <w:rsid w:val="279C24E3"/>
    <w:rsid w:val="27A908DC"/>
    <w:rsid w:val="283917B1"/>
    <w:rsid w:val="284321AC"/>
    <w:rsid w:val="284C2BA9"/>
    <w:rsid w:val="28CF1AF5"/>
    <w:rsid w:val="28D30B0B"/>
    <w:rsid w:val="291A2C1F"/>
    <w:rsid w:val="291B0A33"/>
    <w:rsid w:val="293B49ED"/>
    <w:rsid w:val="29652E48"/>
    <w:rsid w:val="298A2F5B"/>
    <w:rsid w:val="2A0B0ABF"/>
    <w:rsid w:val="2AA607D0"/>
    <w:rsid w:val="2ABF1892"/>
    <w:rsid w:val="2AF27382"/>
    <w:rsid w:val="2B304156"/>
    <w:rsid w:val="2BBD12AA"/>
    <w:rsid w:val="2BF07614"/>
    <w:rsid w:val="2BFDD56F"/>
    <w:rsid w:val="2C1F6654"/>
    <w:rsid w:val="2C2B3683"/>
    <w:rsid w:val="2C8B2374"/>
    <w:rsid w:val="2CBF1BAC"/>
    <w:rsid w:val="2D2B793A"/>
    <w:rsid w:val="2D3A31BB"/>
    <w:rsid w:val="2D3E1194"/>
    <w:rsid w:val="2D7B7823"/>
    <w:rsid w:val="2DAC211D"/>
    <w:rsid w:val="2E5860CE"/>
    <w:rsid w:val="2EDE3101"/>
    <w:rsid w:val="2F46425F"/>
    <w:rsid w:val="2F713AA3"/>
    <w:rsid w:val="2FA31782"/>
    <w:rsid w:val="2FC82472"/>
    <w:rsid w:val="2FC8645A"/>
    <w:rsid w:val="2FCA31B3"/>
    <w:rsid w:val="30135E4B"/>
    <w:rsid w:val="303845C1"/>
    <w:rsid w:val="304940D8"/>
    <w:rsid w:val="30586A11"/>
    <w:rsid w:val="30744ECD"/>
    <w:rsid w:val="30B654E5"/>
    <w:rsid w:val="30CD2521"/>
    <w:rsid w:val="30E57296"/>
    <w:rsid w:val="31061FC9"/>
    <w:rsid w:val="313564FF"/>
    <w:rsid w:val="31CA749A"/>
    <w:rsid w:val="31D245A1"/>
    <w:rsid w:val="31E0281A"/>
    <w:rsid w:val="320F30FF"/>
    <w:rsid w:val="32867865"/>
    <w:rsid w:val="32A37B93"/>
    <w:rsid w:val="32E7407C"/>
    <w:rsid w:val="32F50547"/>
    <w:rsid w:val="33314CA9"/>
    <w:rsid w:val="33353039"/>
    <w:rsid w:val="33923FE8"/>
    <w:rsid w:val="33F97BC3"/>
    <w:rsid w:val="3445338B"/>
    <w:rsid w:val="348C7842"/>
    <w:rsid w:val="34A75871"/>
    <w:rsid w:val="34CC3529"/>
    <w:rsid w:val="34F67EE0"/>
    <w:rsid w:val="35152498"/>
    <w:rsid w:val="3575771D"/>
    <w:rsid w:val="35B9585C"/>
    <w:rsid w:val="3600792F"/>
    <w:rsid w:val="360C62D3"/>
    <w:rsid w:val="366724DD"/>
    <w:rsid w:val="369003F3"/>
    <w:rsid w:val="36985DB9"/>
    <w:rsid w:val="369F457E"/>
    <w:rsid w:val="36AA789A"/>
    <w:rsid w:val="36D94439"/>
    <w:rsid w:val="372C73BF"/>
    <w:rsid w:val="372E2279"/>
    <w:rsid w:val="373B0242"/>
    <w:rsid w:val="37783EB8"/>
    <w:rsid w:val="37855B5B"/>
    <w:rsid w:val="380A4A95"/>
    <w:rsid w:val="38606463"/>
    <w:rsid w:val="38C56C0D"/>
    <w:rsid w:val="392A7EE0"/>
    <w:rsid w:val="392F4087"/>
    <w:rsid w:val="39522C4F"/>
    <w:rsid w:val="3971644D"/>
    <w:rsid w:val="39965EB4"/>
    <w:rsid w:val="399B59F0"/>
    <w:rsid w:val="399F2FBB"/>
    <w:rsid w:val="39B60CF9"/>
    <w:rsid w:val="39C233C9"/>
    <w:rsid w:val="3A3C2EFF"/>
    <w:rsid w:val="3A500759"/>
    <w:rsid w:val="3AC11C0B"/>
    <w:rsid w:val="3AC3717D"/>
    <w:rsid w:val="3AC5785E"/>
    <w:rsid w:val="3AE570F3"/>
    <w:rsid w:val="3AEA295B"/>
    <w:rsid w:val="3AFD61EB"/>
    <w:rsid w:val="3B3E6803"/>
    <w:rsid w:val="3B5D0EF4"/>
    <w:rsid w:val="3B84632D"/>
    <w:rsid w:val="3BDF3B42"/>
    <w:rsid w:val="3C44609B"/>
    <w:rsid w:val="3C4F6FF3"/>
    <w:rsid w:val="3C530AC4"/>
    <w:rsid w:val="3CA56B3A"/>
    <w:rsid w:val="3CB74ABF"/>
    <w:rsid w:val="3CD825B8"/>
    <w:rsid w:val="3D690867"/>
    <w:rsid w:val="3D697B26"/>
    <w:rsid w:val="3D9D1B97"/>
    <w:rsid w:val="3DB6486B"/>
    <w:rsid w:val="3DD35929"/>
    <w:rsid w:val="3DF819A8"/>
    <w:rsid w:val="3DFA4C63"/>
    <w:rsid w:val="3E12360F"/>
    <w:rsid w:val="3E306FF6"/>
    <w:rsid w:val="3E381B5E"/>
    <w:rsid w:val="3E815608"/>
    <w:rsid w:val="3E9155A2"/>
    <w:rsid w:val="3EA846BF"/>
    <w:rsid w:val="3EA91FFD"/>
    <w:rsid w:val="3F2A5A1C"/>
    <w:rsid w:val="3F3D74FE"/>
    <w:rsid w:val="3F4145DB"/>
    <w:rsid w:val="3FB05F21"/>
    <w:rsid w:val="3FCA3D9A"/>
    <w:rsid w:val="40842F0A"/>
    <w:rsid w:val="40F80C31"/>
    <w:rsid w:val="410B53D9"/>
    <w:rsid w:val="41320BB8"/>
    <w:rsid w:val="41695F34"/>
    <w:rsid w:val="41BC69C3"/>
    <w:rsid w:val="41DB1250"/>
    <w:rsid w:val="41F63994"/>
    <w:rsid w:val="422B3CC4"/>
    <w:rsid w:val="423554FC"/>
    <w:rsid w:val="425273BE"/>
    <w:rsid w:val="4280189C"/>
    <w:rsid w:val="42ED2D88"/>
    <w:rsid w:val="42FE39BD"/>
    <w:rsid w:val="43615785"/>
    <w:rsid w:val="43987A99"/>
    <w:rsid w:val="43A951BC"/>
    <w:rsid w:val="43AC20E7"/>
    <w:rsid w:val="43B3073F"/>
    <w:rsid w:val="43F3453F"/>
    <w:rsid w:val="43FB7987"/>
    <w:rsid w:val="442451E1"/>
    <w:rsid w:val="44F71EFD"/>
    <w:rsid w:val="45014B29"/>
    <w:rsid w:val="4557299B"/>
    <w:rsid w:val="45D06B81"/>
    <w:rsid w:val="46516E0F"/>
    <w:rsid w:val="46625A9C"/>
    <w:rsid w:val="46B3016A"/>
    <w:rsid w:val="474D5277"/>
    <w:rsid w:val="4783067C"/>
    <w:rsid w:val="47834245"/>
    <w:rsid w:val="479223B1"/>
    <w:rsid w:val="47ADFE18"/>
    <w:rsid w:val="47F3043A"/>
    <w:rsid w:val="480A7E67"/>
    <w:rsid w:val="48442464"/>
    <w:rsid w:val="48497225"/>
    <w:rsid w:val="485968EF"/>
    <w:rsid w:val="486610FE"/>
    <w:rsid w:val="488241D3"/>
    <w:rsid w:val="499F2B63"/>
    <w:rsid w:val="49A30BB6"/>
    <w:rsid w:val="49C64593"/>
    <w:rsid w:val="4A757FD0"/>
    <w:rsid w:val="4A9D3546"/>
    <w:rsid w:val="4B2538B6"/>
    <w:rsid w:val="4B3A3D3C"/>
    <w:rsid w:val="4B4844F0"/>
    <w:rsid w:val="4BBE5874"/>
    <w:rsid w:val="4BC94BDB"/>
    <w:rsid w:val="4BD8290E"/>
    <w:rsid w:val="4C011ADB"/>
    <w:rsid w:val="4C2A5769"/>
    <w:rsid w:val="4C705852"/>
    <w:rsid w:val="4C735875"/>
    <w:rsid w:val="4C742085"/>
    <w:rsid w:val="4D0E297B"/>
    <w:rsid w:val="4D16138E"/>
    <w:rsid w:val="4D700CFE"/>
    <w:rsid w:val="4E141D71"/>
    <w:rsid w:val="4E3F37F1"/>
    <w:rsid w:val="4E8B06CC"/>
    <w:rsid w:val="4EC866B8"/>
    <w:rsid w:val="4F2C6C47"/>
    <w:rsid w:val="4FAE5403"/>
    <w:rsid w:val="4FB05ACA"/>
    <w:rsid w:val="4FC560A3"/>
    <w:rsid w:val="4FDE2637"/>
    <w:rsid w:val="50722D7F"/>
    <w:rsid w:val="50A56CB1"/>
    <w:rsid w:val="51143A06"/>
    <w:rsid w:val="51522CC3"/>
    <w:rsid w:val="519A015A"/>
    <w:rsid w:val="525A7F6F"/>
    <w:rsid w:val="5294522F"/>
    <w:rsid w:val="52952D55"/>
    <w:rsid w:val="52A9519F"/>
    <w:rsid w:val="52BF7DD2"/>
    <w:rsid w:val="531E7EBF"/>
    <w:rsid w:val="53373E0C"/>
    <w:rsid w:val="53591BE0"/>
    <w:rsid w:val="53874D93"/>
    <w:rsid w:val="53A45945"/>
    <w:rsid w:val="5408474F"/>
    <w:rsid w:val="548666A1"/>
    <w:rsid w:val="553B5E36"/>
    <w:rsid w:val="554E3DBB"/>
    <w:rsid w:val="555409D5"/>
    <w:rsid w:val="555654C5"/>
    <w:rsid w:val="55720E2B"/>
    <w:rsid w:val="559B4B26"/>
    <w:rsid w:val="55AC06EC"/>
    <w:rsid w:val="55FB7373"/>
    <w:rsid w:val="56233BCC"/>
    <w:rsid w:val="56746023"/>
    <w:rsid w:val="56B20379"/>
    <w:rsid w:val="56E66C7F"/>
    <w:rsid w:val="56F95FA8"/>
    <w:rsid w:val="570606C5"/>
    <w:rsid w:val="57144B90"/>
    <w:rsid w:val="57315742"/>
    <w:rsid w:val="57853398"/>
    <w:rsid w:val="57D00083"/>
    <w:rsid w:val="58353010"/>
    <w:rsid w:val="584414A5"/>
    <w:rsid w:val="5847689F"/>
    <w:rsid w:val="586D7B70"/>
    <w:rsid w:val="58BA1767"/>
    <w:rsid w:val="59041801"/>
    <w:rsid w:val="592F7A5F"/>
    <w:rsid w:val="59B241EC"/>
    <w:rsid w:val="59E569BE"/>
    <w:rsid w:val="59E97ED0"/>
    <w:rsid w:val="5A1D3D5C"/>
    <w:rsid w:val="5A647BDD"/>
    <w:rsid w:val="5A8756A7"/>
    <w:rsid w:val="5B8B2F47"/>
    <w:rsid w:val="5BAF6C35"/>
    <w:rsid w:val="5BB167DD"/>
    <w:rsid w:val="5BD540F2"/>
    <w:rsid w:val="5BE80C99"/>
    <w:rsid w:val="5BEC1C38"/>
    <w:rsid w:val="5BEFB1DD"/>
    <w:rsid w:val="5BF926CB"/>
    <w:rsid w:val="5C203689"/>
    <w:rsid w:val="5C2761A7"/>
    <w:rsid w:val="5CA65493"/>
    <w:rsid w:val="5D0F6392"/>
    <w:rsid w:val="5D3513BC"/>
    <w:rsid w:val="5D741361"/>
    <w:rsid w:val="5DB06C95"/>
    <w:rsid w:val="5DEE4AFE"/>
    <w:rsid w:val="5DFFE49D"/>
    <w:rsid w:val="5E184528"/>
    <w:rsid w:val="5E2876F5"/>
    <w:rsid w:val="5E371164"/>
    <w:rsid w:val="5E3F95E0"/>
    <w:rsid w:val="5E4775F9"/>
    <w:rsid w:val="5E564D2B"/>
    <w:rsid w:val="5E6A3999"/>
    <w:rsid w:val="5ED33B35"/>
    <w:rsid w:val="5EFF4E22"/>
    <w:rsid w:val="5F2463D8"/>
    <w:rsid w:val="5F85500D"/>
    <w:rsid w:val="5FAE4A45"/>
    <w:rsid w:val="601B6CAE"/>
    <w:rsid w:val="6023724B"/>
    <w:rsid w:val="6074044E"/>
    <w:rsid w:val="60765F74"/>
    <w:rsid w:val="60EA2253"/>
    <w:rsid w:val="61665FE8"/>
    <w:rsid w:val="617C1CB0"/>
    <w:rsid w:val="619C5EAE"/>
    <w:rsid w:val="61FE26C5"/>
    <w:rsid w:val="620A4B83"/>
    <w:rsid w:val="624352C6"/>
    <w:rsid w:val="627961EF"/>
    <w:rsid w:val="62A52B40"/>
    <w:rsid w:val="62D97490"/>
    <w:rsid w:val="63291771"/>
    <w:rsid w:val="635B53F4"/>
    <w:rsid w:val="638B7F88"/>
    <w:rsid w:val="63D00091"/>
    <w:rsid w:val="63F83144"/>
    <w:rsid w:val="64030466"/>
    <w:rsid w:val="6431561E"/>
    <w:rsid w:val="6437112D"/>
    <w:rsid w:val="646A06F8"/>
    <w:rsid w:val="64D71912"/>
    <w:rsid w:val="64E9765C"/>
    <w:rsid w:val="64EE6A20"/>
    <w:rsid w:val="64EF09EB"/>
    <w:rsid w:val="654B3E73"/>
    <w:rsid w:val="65646CE3"/>
    <w:rsid w:val="65913850"/>
    <w:rsid w:val="6593581A"/>
    <w:rsid w:val="65BC6B1F"/>
    <w:rsid w:val="65E3A83A"/>
    <w:rsid w:val="662A7F2C"/>
    <w:rsid w:val="66486604"/>
    <w:rsid w:val="664D7777"/>
    <w:rsid w:val="666E68A3"/>
    <w:rsid w:val="66B912B0"/>
    <w:rsid w:val="66E9529F"/>
    <w:rsid w:val="670466C9"/>
    <w:rsid w:val="67164125"/>
    <w:rsid w:val="67246C2F"/>
    <w:rsid w:val="673D43D6"/>
    <w:rsid w:val="67410B63"/>
    <w:rsid w:val="676D42D0"/>
    <w:rsid w:val="678371C8"/>
    <w:rsid w:val="67896ED4"/>
    <w:rsid w:val="68144CE6"/>
    <w:rsid w:val="68684D3C"/>
    <w:rsid w:val="687C2595"/>
    <w:rsid w:val="68AF4719"/>
    <w:rsid w:val="68D46D23"/>
    <w:rsid w:val="68DD74D8"/>
    <w:rsid w:val="68F147C3"/>
    <w:rsid w:val="694B5840"/>
    <w:rsid w:val="694C01BA"/>
    <w:rsid w:val="69845BA5"/>
    <w:rsid w:val="6A015822"/>
    <w:rsid w:val="6A294057"/>
    <w:rsid w:val="6A325FF9"/>
    <w:rsid w:val="6A4B221F"/>
    <w:rsid w:val="6A576651"/>
    <w:rsid w:val="6AE54422"/>
    <w:rsid w:val="6B246507"/>
    <w:rsid w:val="6B563571"/>
    <w:rsid w:val="6B777044"/>
    <w:rsid w:val="6C046B2A"/>
    <w:rsid w:val="6C892A9E"/>
    <w:rsid w:val="6CDE737B"/>
    <w:rsid w:val="6D3B69F3"/>
    <w:rsid w:val="6D3C7582"/>
    <w:rsid w:val="6DB91413"/>
    <w:rsid w:val="6DD8026E"/>
    <w:rsid w:val="6DFE1580"/>
    <w:rsid w:val="6E9D4964"/>
    <w:rsid w:val="6EA41EA1"/>
    <w:rsid w:val="6EDC5B3C"/>
    <w:rsid w:val="6F03131A"/>
    <w:rsid w:val="6F0532E4"/>
    <w:rsid w:val="6F8D32DA"/>
    <w:rsid w:val="6FA83BAF"/>
    <w:rsid w:val="700F0193"/>
    <w:rsid w:val="70385063"/>
    <w:rsid w:val="703C530B"/>
    <w:rsid w:val="70723796"/>
    <w:rsid w:val="708E10B8"/>
    <w:rsid w:val="70904E30"/>
    <w:rsid w:val="70CB5E68"/>
    <w:rsid w:val="71013E28"/>
    <w:rsid w:val="71347EB1"/>
    <w:rsid w:val="714479C8"/>
    <w:rsid w:val="714707D4"/>
    <w:rsid w:val="7186404B"/>
    <w:rsid w:val="719402E3"/>
    <w:rsid w:val="71B7463E"/>
    <w:rsid w:val="71DA55A8"/>
    <w:rsid w:val="71DD22F7"/>
    <w:rsid w:val="72BF06E3"/>
    <w:rsid w:val="72D87E05"/>
    <w:rsid w:val="72EE0533"/>
    <w:rsid w:val="72FF44EF"/>
    <w:rsid w:val="73245D03"/>
    <w:rsid w:val="735A7977"/>
    <w:rsid w:val="737B4CAA"/>
    <w:rsid w:val="73CE1223"/>
    <w:rsid w:val="744F5002"/>
    <w:rsid w:val="74D456D6"/>
    <w:rsid w:val="750C6A4F"/>
    <w:rsid w:val="754E0C44"/>
    <w:rsid w:val="756E2459"/>
    <w:rsid w:val="75753004"/>
    <w:rsid w:val="75851546"/>
    <w:rsid w:val="75FD6097"/>
    <w:rsid w:val="76313693"/>
    <w:rsid w:val="765468FF"/>
    <w:rsid w:val="766F0BFF"/>
    <w:rsid w:val="766F3739"/>
    <w:rsid w:val="76720DAB"/>
    <w:rsid w:val="768C42EB"/>
    <w:rsid w:val="769F35AF"/>
    <w:rsid w:val="76C9109B"/>
    <w:rsid w:val="76ED179B"/>
    <w:rsid w:val="76F123A0"/>
    <w:rsid w:val="77000835"/>
    <w:rsid w:val="77404F00"/>
    <w:rsid w:val="776159F6"/>
    <w:rsid w:val="776948B3"/>
    <w:rsid w:val="77751B84"/>
    <w:rsid w:val="77B90D24"/>
    <w:rsid w:val="77CF9C75"/>
    <w:rsid w:val="77D25891"/>
    <w:rsid w:val="77F250B7"/>
    <w:rsid w:val="788121DE"/>
    <w:rsid w:val="789417E7"/>
    <w:rsid w:val="78A31478"/>
    <w:rsid w:val="78C0027C"/>
    <w:rsid w:val="78DE0702"/>
    <w:rsid w:val="79691145"/>
    <w:rsid w:val="79782905"/>
    <w:rsid w:val="79817886"/>
    <w:rsid w:val="79881DE9"/>
    <w:rsid w:val="79C47907"/>
    <w:rsid w:val="79DD3120"/>
    <w:rsid w:val="7A477AC9"/>
    <w:rsid w:val="7A497E37"/>
    <w:rsid w:val="7AA53BCD"/>
    <w:rsid w:val="7ACD5E42"/>
    <w:rsid w:val="7B0138FB"/>
    <w:rsid w:val="7B3665D4"/>
    <w:rsid w:val="7B8657AD"/>
    <w:rsid w:val="7B9A3006"/>
    <w:rsid w:val="7BAC1C5B"/>
    <w:rsid w:val="7BB06386"/>
    <w:rsid w:val="7BF72E0C"/>
    <w:rsid w:val="7C173D7F"/>
    <w:rsid w:val="7C332759"/>
    <w:rsid w:val="7C910C34"/>
    <w:rsid w:val="7CDB7433"/>
    <w:rsid w:val="7D110775"/>
    <w:rsid w:val="7D172435"/>
    <w:rsid w:val="7D4C363C"/>
    <w:rsid w:val="7D50598D"/>
    <w:rsid w:val="7D570C13"/>
    <w:rsid w:val="7DB72F29"/>
    <w:rsid w:val="7DD8172B"/>
    <w:rsid w:val="7E6A3164"/>
    <w:rsid w:val="7EA63A70"/>
    <w:rsid w:val="7EC42148"/>
    <w:rsid w:val="7FA35A4A"/>
    <w:rsid w:val="7FC00B62"/>
    <w:rsid w:val="7FDC2818"/>
    <w:rsid w:val="7FEE3921"/>
    <w:rsid w:val="B9F70BE6"/>
    <w:rsid w:val="BF7A3ACF"/>
    <w:rsid w:val="DBBBC558"/>
    <w:rsid w:val="DF732AA3"/>
    <w:rsid w:val="F3FE6E8A"/>
    <w:rsid w:val="FE236B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6"/>
    <w:qFormat/>
    <w:uiPriority w:val="0"/>
    <w:pPr>
      <w:adjustRightInd w:val="0"/>
      <w:spacing w:before="260" w:after="260" w:line="416" w:lineRule="auto"/>
      <w:jc w:val="left"/>
      <w:outlineLvl w:val="2"/>
    </w:pPr>
    <w:rPr>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10" w:after="10" w:line="360" w:lineRule="auto"/>
      <w:ind w:firstLine="200" w:firstLineChars="200"/>
    </w:pPr>
    <w:rPr>
      <w:sz w:val="24"/>
    </w:rPr>
  </w:style>
  <w:style w:type="paragraph" w:styleId="7">
    <w:name w:val="Normal Indent"/>
    <w:basedOn w:val="1"/>
    <w:next w:val="2"/>
    <w:link w:val="32"/>
    <w:qFormat/>
    <w:uiPriority w:val="0"/>
    <w:pPr>
      <w:ind w:firstLine="420"/>
    </w:pPr>
    <w:rPr>
      <w:szCs w:val="20"/>
    </w:rPr>
  </w:style>
  <w:style w:type="paragraph" w:styleId="8">
    <w:name w:val="annotation text"/>
    <w:basedOn w:val="1"/>
    <w:link w:val="34"/>
    <w:qFormat/>
    <w:uiPriority w:val="0"/>
    <w:pPr>
      <w:jc w:val="left"/>
    </w:pPr>
  </w:style>
  <w:style w:type="paragraph" w:styleId="9">
    <w:name w:val="Body Text Indent"/>
    <w:basedOn w:val="1"/>
    <w:unhideWhenUsed/>
    <w:qFormat/>
    <w:uiPriority w:val="99"/>
    <w:pPr>
      <w:ind w:left="420" w:leftChars="200"/>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2">
    <w:name w:val="Balloon Text"/>
    <w:basedOn w:val="1"/>
    <w:link w:val="33"/>
    <w:qFormat/>
    <w:uiPriority w:val="0"/>
    <w:rPr>
      <w:sz w:val="18"/>
      <w:szCs w:val="18"/>
    </w:rPr>
  </w:style>
  <w:style w:type="paragraph" w:styleId="13">
    <w:name w:val="footer"/>
    <w:basedOn w:val="1"/>
    <w:link w:val="30"/>
    <w:qFormat/>
    <w:uiPriority w:val="0"/>
    <w:pPr>
      <w:tabs>
        <w:tab w:val="center" w:pos="4153"/>
        <w:tab w:val="right" w:pos="8306"/>
      </w:tabs>
      <w:snapToGrid w:val="0"/>
      <w:jc w:val="left"/>
    </w:pPr>
    <w:rPr>
      <w:sz w:val="18"/>
      <w:szCs w:val="18"/>
    </w:rPr>
  </w:style>
  <w:style w:type="paragraph" w:styleId="14">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0"/>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19">
    <w:name w:val="annotation subject"/>
    <w:basedOn w:val="8"/>
    <w:next w:val="8"/>
    <w:link w:val="35"/>
    <w:qFormat/>
    <w:uiPriority w:val="0"/>
    <w:rPr>
      <w:b/>
      <w:bCs/>
    </w:rPr>
  </w:style>
  <w:style w:type="paragraph" w:styleId="20">
    <w:name w:val="Body Text First Indent 2"/>
    <w:basedOn w:val="9"/>
    <w:unhideWhenUsed/>
    <w:qFormat/>
    <w:uiPriority w:val="99"/>
    <w:pPr>
      <w:spacing w:line="360" w:lineRule="auto"/>
    </w:pPr>
    <w:rPr>
      <w:rFonts w:eastAsia="宋体"/>
      <w:sz w:val="24"/>
    </w:rPr>
  </w:style>
  <w:style w:type="table" w:styleId="22">
    <w:name w:val="Table Grid"/>
    <w:basedOn w:val="2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FollowedHyperlink"/>
    <w:basedOn w:val="23"/>
    <w:unhideWhenUsed/>
    <w:qFormat/>
    <w:uiPriority w:val="0"/>
    <w:rPr>
      <w:color w:val="800080"/>
      <w:u w:val="single"/>
    </w:rPr>
  </w:style>
  <w:style w:type="character" w:styleId="26">
    <w:name w:val="Emphasis"/>
    <w:basedOn w:val="23"/>
    <w:qFormat/>
    <w:uiPriority w:val="0"/>
    <w:rPr>
      <w:i/>
    </w:rPr>
  </w:style>
  <w:style w:type="character" w:styleId="27">
    <w:name w:val="Hyperlink"/>
    <w:basedOn w:val="23"/>
    <w:qFormat/>
    <w:uiPriority w:val="0"/>
    <w:rPr>
      <w:color w:val="0000FF"/>
      <w:u w:val="single"/>
    </w:rPr>
  </w:style>
  <w:style w:type="character" w:styleId="28">
    <w:name w:val="annotation reference"/>
    <w:basedOn w:val="23"/>
    <w:qFormat/>
    <w:uiPriority w:val="0"/>
    <w:rPr>
      <w:sz w:val="21"/>
      <w:szCs w:val="21"/>
    </w:rPr>
  </w:style>
  <w:style w:type="character" w:customStyle="1" w:styleId="29">
    <w:name w:val="页眉 Char"/>
    <w:basedOn w:val="23"/>
    <w:link w:val="14"/>
    <w:qFormat/>
    <w:uiPriority w:val="0"/>
    <w:rPr>
      <w:kern w:val="2"/>
      <w:sz w:val="18"/>
      <w:szCs w:val="18"/>
    </w:rPr>
  </w:style>
  <w:style w:type="character" w:customStyle="1" w:styleId="30">
    <w:name w:val="页脚 Char"/>
    <w:basedOn w:val="23"/>
    <w:link w:val="13"/>
    <w:qFormat/>
    <w:uiPriority w:val="0"/>
    <w:rPr>
      <w:kern w:val="2"/>
      <w:sz w:val="18"/>
      <w:szCs w:val="18"/>
    </w:rPr>
  </w:style>
  <w:style w:type="paragraph" w:customStyle="1" w:styleId="31">
    <w:name w:val="列出段落1"/>
    <w:basedOn w:val="1"/>
    <w:qFormat/>
    <w:uiPriority w:val="34"/>
    <w:pPr>
      <w:ind w:firstLine="420" w:firstLineChars="200"/>
    </w:pPr>
    <w:rPr>
      <w:szCs w:val="21"/>
    </w:rPr>
  </w:style>
  <w:style w:type="character" w:customStyle="1" w:styleId="32">
    <w:name w:val="正文缩进 Char"/>
    <w:basedOn w:val="23"/>
    <w:link w:val="7"/>
    <w:qFormat/>
    <w:uiPriority w:val="0"/>
    <w:rPr>
      <w:kern w:val="2"/>
      <w:sz w:val="21"/>
    </w:rPr>
  </w:style>
  <w:style w:type="character" w:customStyle="1" w:styleId="33">
    <w:name w:val="批注框文本 Char"/>
    <w:basedOn w:val="23"/>
    <w:link w:val="12"/>
    <w:qFormat/>
    <w:uiPriority w:val="0"/>
    <w:rPr>
      <w:kern w:val="2"/>
      <w:sz w:val="18"/>
      <w:szCs w:val="18"/>
    </w:rPr>
  </w:style>
  <w:style w:type="character" w:customStyle="1" w:styleId="34">
    <w:name w:val="批注文字 Char"/>
    <w:basedOn w:val="23"/>
    <w:link w:val="8"/>
    <w:qFormat/>
    <w:uiPriority w:val="0"/>
    <w:rPr>
      <w:kern w:val="2"/>
      <w:sz w:val="21"/>
      <w:szCs w:val="24"/>
    </w:rPr>
  </w:style>
  <w:style w:type="character" w:customStyle="1" w:styleId="35">
    <w:name w:val="批注主题 Char"/>
    <w:basedOn w:val="34"/>
    <w:link w:val="19"/>
    <w:qFormat/>
    <w:uiPriority w:val="0"/>
    <w:rPr>
      <w:b/>
      <w:bCs/>
      <w:kern w:val="2"/>
      <w:sz w:val="21"/>
      <w:szCs w:val="24"/>
    </w:rPr>
  </w:style>
  <w:style w:type="character" w:customStyle="1" w:styleId="36">
    <w:name w:val="标题 3 Char"/>
    <w:basedOn w:val="23"/>
    <w:link w:val="5"/>
    <w:qFormat/>
    <w:uiPriority w:val="0"/>
    <w:rPr>
      <w:rFonts w:ascii="Arial" w:hAnsi="Arial"/>
      <w:b/>
      <w:bCs/>
      <w:sz w:val="32"/>
      <w:szCs w:val="32"/>
    </w:rPr>
  </w:style>
  <w:style w:type="paragraph" w:customStyle="1" w:styleId="37">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8">
    <w:name w:val="彩色列表 - 强调文字颜色 111"/>
    <w:basedOn w:val="1"/>
    <w:qFormat/>
    <w:uiPriority w:val="0"/>
    <w:pPr>
      <w:ind w:firstLine="420" w:firstLineChars="200"/>
    </w:pPr>
  </w:style>
  <w:style w:type="paragraph" w:styleId="39">
    <w:name w:val="List Paragraph"/>
    <w:basedOn w:val="1"/>
    <w:unhideWhenUsed/>
    <w:qFormat/>
    <w:uiPriority w:val="99"/>
    <w:pPr>
      <w:ind w:firstLine="420" w:firstLineChars="200"/>
    </w:pPr>
  </w:style>
  <w:style w:type="paragraph" w:customStyle="1" w:styleId="40">
    <w:name w:val="正文1"/>
    <w:basedOn w:val="1"/>
    <w:qFormat/>
    <w:uiPriority w:val="0"/>
    <w:pPr>
      <w:tabs>
        <w:tab w:val="left" w:pos="4"/>
      </w:tabs>
    </w:pPr>
    <w:rPr>
      <w:rFonts w:ascii="宋体" w:hAnsi="宋体"/>
      <w:sz w:val="18"/>
    </w:rPr>
  </w:style>
  <w:style w:type="paragraph" w:customStyle="1" w:styleId="41">
    <w:name w:val="p0"/>
    <w:basedOn w:val="1"/>
    <w:qFormat/>
    <w:uiPriority w:val="0"/>
    <w:pPr>
      <w:widowControl/>
    </w:pPr>
    <w:rPr>
      <w:rFonts w:ascii="Calibri" w:hAnsi="Calibri" w:eastAsia="宋体" w:cs="宋体"/>
      <w:kern w:val="0"/>
      <w:szCs w:val="21"/>
    </w:rPr>
  </w:style>
  <w:style w:type="paragraph" w:styleId="42">
    <w:name w:val="No Spacing"/>
    <w:qFormat/>
    <w:uiPriority w:val="1"/>
    <w:rPr>
      <w:rFonts w:ascii="Times New Roman" w:hAnsi="Times New Roman" w:eastAsia="宋体" w:cs="Times New Roman"/>
      <w:sz w:val="22"/>
      <w:szCs w:val="22"/>
      <w:lang w:val="en-US" w:eastAsia="zh-CN" w:bidi="ar-SA"/>
    </w:rPr>
  </w:style>
  <w:style w:type="paragraph" w:customStyle="1" w:styleId="43">
    <w:name w:val="NormalIndent"/>
    <w:basedOn w:val="1"/>
    <w:qFormat/>
    <w:uiPriority w:val="0"/>
    <w:pPr>
      <w:ind w:firstLine="420" w:firstLineChars="20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13298</Words>
  <Characters>13624</Characters>
  <Lines>139</Lines>
  <Paragraphs>39</Paragraphs>
  <TotalTime>1</TotalTime>
  <ScaleCrop>false</ScaleCrop>
  <LinksUpToDate>false</LinksUpToDate>
  <CharactersWithSpaces>14200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2025-04-18T10:30:00Z</dcterms:created>
  <dc:creator>谢嘉骏</dc:creator>
  <cp:lastModifiedBy>.</cp:lastModifiedBy>
  <dcterms:modified xsi:type="dcterms:W3CDTF">2025-08-07T03:19:54Z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888B353861FF414A84C2149D0B567E3A_13</vt:lpwstr>
  </property>
  <property fmtid="{D5CDD505-2E9C-101B-9397-08002B2CF9AE}" pid="4" name="KSOTemplateDocerSaveRecord">
    <vt:lpwstr>eyJoZGlkIjoiOWEwZThhYzE1ZjEyMDJkMjAxYzFmNWQzMmJjMzI3NzgiLCJ1c2VySWQiOiIxNjA0NzI1MDM4In0=</vt:lpwstr>
  </property>
</Properties>
</file>