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A9C7">
      <w:pPr>
        <w:rPr>
          <w:rFonts w:asciiTheme="minorEastAsia" w:hAnsiTheme="minorEastAsia" w:eastAsiaTheme="minorEastAsia" w:cstheme="minorEastAsia"/>
          <w:sz w:val="52"/>
          <w:szCs w:val="52"/>
        </w:rPr>
      </w:pPr>
    </w:p>
    <w:p w14:paraId="6F8A2A03">
      <w:pPr>
        <w:jc w:val="center"/>
        <w:rPr>
          <w:rFonts w:hint="eastAsia" w:asciiTheme="minorEastAsia" w:hAnsiTheme="minorEastAsia" w:eastAsiaTheme="minorEastAsia" w:cstheme="minorEastAsia"/>
          <w:sz w:val="72"/>
          <w:szCs w:val="72"/>
          <w:lang w:eastAsia="zh-CN"/>
        </w:rPr>
      </w:pPr>
      <w:r>
        <w:rPr>
          <w:rFonts w:hint="eastAsia" w:asciiTheme="minorEastAsia" w:hAnsiTheme="minorEastAsia" w:eastAsiaTheme="minorEastAsia" w:cstheme="minorEastAsia"/>
          <w:b/>
          <w:bCs/>
          <w:sz w:val="72"/>
          <w:szCs w:val="72"/>
          <w:lang w:eastAsia="zh-CN"/>
        </w:rPr>
        <w:t>普法产品制作项目（二次）</w:t>
      </w:r>
    </w:p>
    <w:p w14:paraId="4921CE85">
      <w:pPr>
        <w:rPr>
          <w:rFonts w:asciiTheme="minorEastAsia" w:hAnsiTheme="minorEastAsia" w:eastAsiaTheme="minorEastAsia" w:cstheme="minorEastAsia"/>
          <w:sz w:val="52"/>
          <w:szCs w:val="52"/>
        </w:rPr>
      </w:pPr>
    </w:p>
    <w:p w14:paraId="0304E40E">
      <w:pPr>
        <w:rPr>
          <w:rFonts w:asciiTheme="minorEastAsia" w:hAnsiTheme="minorEastAsia" w:eastAsiaTheme="minorEastAsia" w:cstheme="minorEastAsia"/>
        </w:rPr>
      </w:pPr>
    </w:p>
    <w:p w14:paraId="69482BDC">
      <w:pPr>
        <w:rPr>
          <w:rFonts w:asciiTheme="minorEastAsia" w:hAnsiTheme="minorEastAsia" w:eastAsiaTheme="minorEastAsia" w:cstheme="minorEastAsia"/>
        </w:rPr>
      </w:pPr>
    </w:p>
    <w:p w14:paraId="080E12EA">
      <w:pPr>
        <w:rPr>
          <w:rFonts w:asciiTheme="minorEastAsia" w:hAnsiTheme="minorEastAsia" w:eastAsiaTheme="minorEastAsia" w:cstheme="minorEastAsia"/>
        </w:rPr>
      </w:pPr>
    </w:p>
    <w:p w14:paraId="3C5130C7">
      <w:pPr>
        <w:jc w:val="center"/>
        <w:rPr>
          <w:rFonts w:asciiTheme="minorEastAsia" w:hAnsiTheme="minorEastAsia" w:eastAsiaTheme="minorEastAsia" w:cstheme="minorEastAsia"/>
          <w:sz w:val="52"/>
          <w:szCs w:val="52"/>
        </w:rPr>
      </w:pPr>
    </w:p>
    <w:p w14:paraId="78E63F98">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608F624E">
      <w:pPr>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（项目编号：</w:t>
      </w:r>
      <w:r>
        <w:rPr>
          <w:rFonts w:hint="eastAsia" w:asciiTheme="minorEastAsia" w:hAnsiTheme="minorEastAsia" w:eastAsiaTheme="minorEastAsia" w:cstheme="minorEastAsia"/>
          <w:b/>
          <w:bCs/>
          <w:color w:val="auto"/>
          <w:sz w:val="36"/>
          <w:szCs w:val="36"/>
          <w:lang w:eastAsia="zh-CN"/>
        </w:rPr>
        <w:t>UHOSZSFJD2025820</w:t>
      </w:r>
      <w:r>
        <w:rPr>
          <w:rFonts w:hint="eastAsia" w:asciiTheme="minorEastAsia" w:hAnsiTheme="minorEastAsia" w:eastAsiaTheme="minorEastAsia" w:cstheme="minorEastAsia"/>
          <w:b/>
          <w:bCs/>
          <w:color w:val="auto"/>
          <w:sz w:val="36"/>
          <w:szCs w:val="36"/>
        </w:rPr>
        <w:t>）</w:t>
      </w:r>
    </w:p>
    <w:p w14:paraId="74DB4C1E">
      <w:pPr>
        <w:rPr>
          <w:rFonts w:asciiTheme="minorEastAsia" w:hAnsiTheme="minorEastAsia" w:eastAsiaTheme="minorEastAsia" w:cstheme="minorEastAsia"/>
          <w:sz w:val="44"/>
        </w:rPr>
      </w:pPr>
    </w:p>
    <w:p w14:paraId="44B6C5C5">
      <w:pPr>
        <w:snapToGrid w:val="0"/>
        <w:spacing w:line="480" w:lineRule="auto"/>
        <w:rPr>
          <w:rFonts w:asciiTheme="minorEastAsia" w:hAnsiTheme="minorEastAsia" w:eastAsiaTheme="minorEastAsia" w:cstheme="minorEastAsia"/>
          <w:sz w:val="48"/>
        </w:rPr>
      </w:pPr>
    </w:p>
    <w:p w14:paraId="17052AC1">
      <w:pPr>
        <w:pStyle w:val="12"/>
        <w:rPr>
          <w:rFonts w:asciiTheme="minorEastAsia" w:hAnsiTheme="minorEastAsia" w:eastAsiaTheme="minorEastAsia" w:cstheme="minorEastAsia"/>
          <w:sz w:val="48"/>
        </w:rPr>
      </w:pPr>
    </w:p>
    <w:p w14:paraId="42D53901">
      <w:pPr>
        <w:pStyle w:val="12"/>
        <w:rPr>
          <w:rFonts w:asciiTheme="minorEastAsia" w:hAnsiTheme="minorEastAsia" w:eastAsiaTheme="minorEastAsia" w:cstheme="minorEastAsia"/>
          <w:sz w:val="48"/>
        </w:rPr>
      </w:pPr>
    </w:p>
    <w:p w14:paraId="2E413C30">
      <w:pPr>
        <w:pStyle w:val="12"/>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52262406">
      <w:pPr>
        <w:pStyle w:val="12"/>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9D702DB">
      <w:pPr>
        <w:pStyle w:val="12"/>
        <w:rPr>
          <w:rFonts w:asciiTheme="minorEastAsia" w:hAnsiTheme="minorEastAsia" w:eastAsiaTheme="minorEastAsia" w:cstheme="minorEastAsia"/>
          <w:sz w:val="48"/>
        </w:rPr>
      </w:pPr>
    </w:p>
    <w:p w14:paraId="08ABAE57">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二〇二五年十一月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1C3F74F2">
      <w:pPr>
        <w:pageBreakBefore/>
        <w:snapToGrid w:val="0"/>
        <w:spacing w:line="480" w:lineRule="auto"/>
        <w:jc w:val="center"/>
        <w:rPr>
          <w:rFonts w:cs="Arial" w:asciiTheme="minorEastAsia" w:hAnsiTheme="minorEastAsia" w:eastAsiaTheme="minorEastAsia"/>
          <w:sz w:val="52"/>
        </w:rPr>
      </w:pPr>
      <w:bookmarkStart w:id="0" w:name="_Toc30170"/>
      <w:r>
        <w:rPr>
          <w:rFonts w:hint="eastAsia" w:asciiTheme="minorEastAsia" w:hAnsiTheme="minorEastAsia" w:eastAsiaTheme="minorEastAsia"/>
          <w:sz w:val="36"/>
          <w:szCs w:val="36"/>
        </w:rPr>
        <w:t xml:space="preserve">目 </w:t>
      </w:r>
      <w:r>
        <w:rPr>
          <w:rFonts w:asciiTheme="minorEastAsia" w:hAnsiTheme="minorEastAsia" w:eastAsiaTheme="minorEastAsia"/>
          <w:sz w:val="36"/>
          <w:szCs w:val="36"/>
        </w:rPr>
        <w:t xml:space="preserve"> </w:t>
      </w:r>
      <w:r>
        <w:rPr>
          <w:rFonts w:hint="eastAsia" w:asciiTheme="minorEastAsia" w:hAnsiTheme="minorEastAsia" w:eastAsiaTheme="minorEastAsia"/>
          <w:sz w:val="36"/>
          <w:szCs w:val="36"/>
        </w:rPr>
        <w:t>录</w:t>
      </w:r>
    </w:p>
    <w:sdt>
      <w:sdtPr>
        <w:rPr>
          <w:rFonts w:asciiTheme="minorEastAsia" w:hAnsiTheme="minorEastAsia" w:eastAsiaTheme="minorEastAsia"/>
        </w:rPr>
        <w:id w:val="147471930"/>
        <w15:color w:val="DBDBDB"/>
        <w:docPartObj>
          <w:docPartGallery w:val="Table of Contents"/>
          <w:docPartUnique/>
        </w:docPartObj>
      </w:sdtPr>
      <w:sdtEndPr>
        <w:rPr>
          <w:rFonts w:hint="eastAsia" w:cs="黑体" w:asciiTheme="minorEastAsia" w:hAnsiTheme="minorEastAsia" w:eastAsiaTheme="minorEastAsia"/>
          <w:bCs/>
          <w:color w:val="FF0000"/>
          <w:kern w:val="0"/>
          <w:szCs w:val="28"/>
          <w:u w:val="double"/>
        </w:rPr>
      </w:sdtEndPr>
      <w:sdtContent>
        <w:p w14:paraId="03D0C5FD">
          <w:pPr>
            <w:jc w:val="center"/>
            <w:rPr>
              <w:rFonts w:asciiTheme="minorEastAsia" w:hAnsiTheme="minorEastAsia" w:eastAsiaTheme="minorEastAsia"/>
            </w:rPr>
          </w:pPr>
        </w:p>
        <w:p w14:paraId="1EB6CE44">
          <w:pPr>
            <w:pStyle w:val="15"/>
            <w:tabs>
              <w:tab w:val="right" w:leader="dot" w:pos="8306"/>
            </w:tabs>
            <w:rPr>
              <w:rFonts w:asciiTheme="minorEastAsia" w:hAnsiTheme="minorEastAsia" w:eastAsiaTheme="minorEastAsia"/>
              <w:sz w:val="28"/>
              <w:szCs w:val="36"/>
            </w:rPr>
          </w:pPr>
          <w:r>
            <w:rPr>
              <w:rFonts w:hint="eastAsia" w:cs="黑体" w:asciiTheme="minorEastAsia" w:hAnsiTheme="minorEastAsia" w:eastAsiaTheme="minorEastAsia"/>
              <w:b/>
              <w:bCs/>
              <w:color w:val="FF0000"/>
              <w:kern w:val="0"/>
              <w:sz w:val="28"/>
              <w:szCs w:val="28"/>
              <w:u w:val="double"/>
            </w:rPr>
            <w:fldChar w:fldCharType="begin"/>
          </w:r>
          <w:r>
            <w:rPr>
              <w:rFonts w:hint="eastAsia" w:cs="黑体" w:asciiTheme="minorEastAsia" w:hAnsiTheme="minorEastAsia" w:eastAsiaTheme="minorEastAsia"/>
              <w:b/>
              <w:bCs/>
              <w:color w:val="FF0000"/>
              <w:kern w:val="0"/>
              <w:sz w:val="28"/>
              <w:szCs w:val="28"/>
              <w:u w:val="double"/>
            </w:rPr>
            <w:instrText xml:space="preserve">TOC \o "1-1" \h \u </w:instrText>
          </w:r>
          <w:r>
            <w:rPr>
              <w:rFonts w:hint="eastAsia" w:cs="黑体" w:asciiTheme="minorEastAsia" w:hAnsiTheme="minorEastAsia" w:eastAsiaTheme="minorEastAsia"/>
              <w:b/>
              <w:bCs/>
              <w:color w:val="FF0000"/>
              <w:kern w:val="0"/>
              <w:sz w:val="28"/>
              <w:szCs w:val="28"/>
              <w:u w:val="double"/>
            </w:rPr>
            <w:fldChar w:fldCharType="separate"/>
          </w:r>
          <w:r>
            <w:fldChar w:fldCharType="begin"/>
          </w:r>
          <w:r>
            <w:instrText xml:space="preserve"> HYPERLINK \l "_Toc29851" </w:instrText>
          </w:r>
          <w:r>
            <w:fldChar w:fldCharType="separate"/>
          </w:r>
          <w:r>
            <w:rPr>
              <w:rFonts w:hint="eastAsia" w:asciiTheme="minorEastAsia" w:hAnsiTheme="minorEastAsia" w:eastAsiaTheme="minorEastAsia" w:cstheme="minorEastAsia"/>
              <w:bCs/>
              <w:kern w:val="0"/>
              <w:sz w:val="28"/>
              <w:szCs w:val="48"/>
            </w:rPr>
            <w:t>第一章 询价公告</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_Toc29851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5</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112AEC14">
          <w:pPr>
            <w:pStyle w:val="15"/>
            <w:tabs>
              <w:tab w:val="right" w:leader="dot" w:pos="8306"/>
            </w:tabs>
            <w:rPr>
              <w:rFonts w:asciiTheme="minorEastAsia" w:hAnsiTheme="minorEastAsia" w:eastAsiaTheme="minorEastAsia"/>
              <w:sz w:val="28"/>
              <w:szCs w:val="36"/>
            </w:rPr>
          </w:pPr>
          <w:r>
            <w:fldChar w:fldCharType="begin"/>
          </w:r>
          <w:r>
            <w:instrText xml:space="preserve"> HYPERLINK \l "_Toc21670" </w:instrText>
          </w:r>
          <w:r>
            <w:fldChar w:fldCharType="separate"/>
          </w:r>
          <w:r>
            <w:rPr>
              <w:rFonts w:hint="eastAsia" w:cs="宋体" w:asciiTheme="minorEastAsia" w:hAnsiTheme="minorEastAsia" w:eastAsiaTheme="minorEastAsia"/>
              <w:kern w:val="0"/>
              <w:sz w:val="28"/>
              <w:szCs w:val="48"/>
            </w:rPr>
            <w:t>第二章 评审方式</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_Toc21670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9</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2FF619E0">
          <w:pPr>
            <w:pStyle w:val="15"/>
            <w:tabs>
              <w:tab w:val="right" w:leader="dot" w:pos="8306"/>
            </w:tabs>
            <w:rPr>
              <w:rFonts w:asciiTheme="minorEastAsia" w:hAnsiTheme="minorEastAsia" w:eastAsiaTheme="minorEastAsia"/>
              <w:sz w:val="28"/>
              <w:szCs w:val="36"/>
            </w:rPr>
          </w:pPr>
          <w:r>
            <w:fldChar w:fldCharType="begin"/>
          </w:r>
          <w:r>
            <w:instrText xml:space="preserve"> HYPERLINK \l "_Toc30300" </w:instrText>
          </w:r>
          <w:r>
            <w:fldChar w:fldCharType="separate"/>
          </w:r>
          <w:r>
            <w:rPr>
              <w:rFonts w:hint="eastAsia" w:asciiTheme="minorEastAsia" w:hAnsiTheme="minorEastAsia" w:eastAsiaTheme="minorEastAsia" w:cstheme="minorEastAsia"/>
              <w:kern w:val="0"/>
              <w:sz w:val="28"/>
              <w:szCs w:val="48"/>
            </w:rPr>
            <w:t>第三章 用户需求书</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_Toc30300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10</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3618B037">
          <w:pPr>
            <w:pStyle w:val="15"/>
            <w:tabs>
              <w:tab w:val="right" w:leader="dot" w:pos="8306"/>
            </w:tabs>
            <w:rPr>
              <w:rFonts w:asciiTheme="minorEastAsia" w:hAnsiTheme="minorEastAsia" w:eastAsiaTheme="minorEastAsia"/>
              <w:sz w:val="28"/>
              <w:szCs w:val="36"/>
            </w:rPr>
          </w:pPr>
          <w:r>
            <w:fldChar w:fldCharType="begin"/>
          </w:r>
          <w:r>
            <w:instrText xml:space="preserve"> HYPERLINK \l "_Toc17188" </w:instrText>
          </w:r>
          <w:r>
            <w:fldChar w:fldCharType="separate"/>
          </w:r>
          <w:r>
            <w:rPr>
              <w:rFonts w:hint="eastAsia" w:asciiTheme="minorEastAsia" w:hAnsiTheme="minorEastAsia" w:eastAsiaTheme="minorEastAsia" w:cstheme="minorEastAsia"/>
              <w:kern w:val="0"/>
              <w:sz w:val="28"/>
              <w:szCs w:val="48"/>
            </w:rPr>
            <w:t>第四章 采购代理服务费</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_Toc17188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17</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32F974C3">
          <w:pPr>
            <w:pStyle w:val="15"/>
            <w:tabs>
              <w:tab w:val="right" w:leader="dot" w:pos="8306"/>
            </w:tabs>
            <w:rPr>
              <w:rFonts w:asciiTheme="minorEastAsia" w:hAnsiTheme="minorEastAsia" w:eastAsiaTheme="minorEastAsia"/>
              <w:sz w:val="28"/>
              <w:szCs w:val="36"/>
            </w:rPr>
          </w:pPr>
          <w:r>
            <w:fldChar w:fldCharType="begin"/>
          </w:r>
          <w:r>
            <w:instrText xml:space="preserve"> HYPERLINK \l "_Toc8381" </w:instrText>
          </w:r>
          <w:r>
            <w:fldChar w:fldCharType="separate"/>
          </w:r>
          <w:r>
            <w:rPr>
              <w:rFonts w:hint="eastAsia" w:cs="宋体" w:asciiTheme="minorEastAsia" w:hAnsiTheme="minorEastAsia" w:eastAsiaTheme="minorEastAsia"/>
              <w:kern w:val="0"/>
              <w:sz w:val="28"/>
              <w:szCs w:val="48"/>
            </w:rPr>
            <w:t>第五章 合同模板</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_Toc8381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18</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7741C73A">
          <w:pPr>
            <w:pStyle w:val="15"/>
            <w:tabs>
              <w:tab w:val="right" w:leader="dot" w:pos="8306"/>
            </w:tabs>
            <w:rPr>
              <w:rFonts w:asciiTheme="minorEastAsia" w:hAnsiTheme="minorEastAsia" w:eastAsiaTheme="minorEastAsia"/>
            </w:rPr>
          </w:pPr>
          <w:r>
            <w:fldChar w:fldCharType="begin"/>
          </w:r>
          <w:r>
            <w:instrText xml:space="preserve"> HYPERLINK \l "_Toc30174" </w:instrText>
          </w:r>
          <w:r>
            <w:fldChar w:fldCharType="separate"/>
          </w:r>
          <w:r>
            <w:rPr>
              <w:rFonts w:hint="eastAsia" w:asciiTheme="minorEastAsia" w:hAnsiTheme="minorEastAsia" w:eastAsiaTheme="minorEastAsia" w:cstheme="minorEastAsia"/>
              <w:bCs/>
              <w:kern w:val="0"/>
              <w:sz w:val="28"/>
              <w:szCs w:val="40"/>
            </w:rPr>
            <w:t>附件：询价应答文件格式</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_Toc30174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23</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084B3A32">
          <w:pPr>
            <w:autoSpaceDE w:val="0"/>
            <w:autoSpaceDN w:val="0"/>
            <w:adjustRightInd w:val="0"/>
            <w:spacing w:line="360" w:lineRule="auto"/>
            <w:jc w:val="center"/>
            <w:rPr>
              <w:rFonts w:cs="黑体" w:asciiTheme="minorEastAsia" w:hAnsiTheme="minorEastAsia" w:eastAsiaTheme="minorEastAsia"/>
              <w:bCs/>
              <w:color w:val="FF0000"/>
              <w:kern w:val="0"/>
              <w:szCs w:val="28"/>
              <w:u w:val="double"/>
            </w:rPr>
          </w:pPr>
          <w:r>
            <w:rPr>
              <w:rFonts w:hint="eastAsia" w:cs="黑体" w:asciiTheme="minorEastAsia" w:hAnsiTheme="minorEastAsia" w:eastAsiaTheme="minorEastAsia"/>
              <w:bCs/>
              <w:color w:val="FF0000"/>
              <w:kern w:val="0"/>
              <w:szCs w:val="28"/>
              <w:u w:val="double"/>
            </w:rPr>
            <w:fldChar w:fldCharType="end"/>
          </w:r>
        </w:p>
      </w:sdtContent>
    </w:sdt>
    <w:p w14:paraId="6EA4D9BC">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6591422">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76054140">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77BFD811">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34A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D9F24D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6563291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427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039835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077D1B6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05D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B08192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7604DD8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1C78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E210C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122F17C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8D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42F80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36EC2C6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CE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B1B03C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7FEF3DC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0D5595A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3D33BC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B63378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4401631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6583D42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1EE63D6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68B5115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EF5EF3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09A8D89">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1CA350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A35942F">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74BBB53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06C0CB38">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5D3761F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3A6FCCA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0BE44BE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50A4CBF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605861A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78B8CBFF">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D69B31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0373674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2A5215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6D2DB63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0109ABFF">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7DF022B7">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274BE5F">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AEAFFFE">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22B4DB20">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5637CB88">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9851"/>
      <w:r>
        <w:rPr>
          <w:rFonts w:hint="eastAsia" w:asciiTheme="minorEastAsia" w:hAnsiTheme="minorEastAsia" w:eastAsiaTheme="minorEastAsia" w:cstheme="minorEastAsia"/>
          <w:b/>
          <w:bCs/>
          <w:kern w:val="0"/>
          <w:sz w:val="36"/>
          <w:szCs w:val="36"/>
        </w:rPr>
        <w:t>第一章 询价公告</w:t>
      </w:r>
      <w:bookmarkEnd w:id="1"/>
    </w:p>
    <w:p w14:paraId="09231C3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kern w:val="0"/>
          <w:szCs w:val="21"/>
          <w:u w:val="single"/>
        </w:rPr>
        <w:t xml:space="preserve">    深圳市司法局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u w:val="single"/>
          <w:lang w:eastAsia="zh-CN"/>
        </w:rPr>
        <w:t>普法产品制作项目（二次）</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进行询价采购，欢迎有相应资质和能力的潜在供应商参加本次询价活动。</w:t>
      </w:r>
    </w:p>
    <w:p w14:paraId="432E7AB6">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0DDB8459">
      <w:pPr>
        <w:widowControl/>
        <w:adjustRightInd w:val="0"/>
        <w:ind w:firstLine="420" w:firstLineChars="20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kern w:val="0"/>
          <w:szCs w:val="21"/>
        </w:rPr>
        <w:t>1、项</w:t>
      </w:r>
      <w:r>
        <w:rPr>
          <w:rFonts w:hint="eastAsia" w:asciiTheme="minorEastAsia" w:hAnsiTheme="minorEastAsia" w:eastAsiaTheme="minorEastAsia" w:cstheme="minorEastAsia"/>
          <w:color w:val="auto"/>
          <w:kern w:val="0"/>
          <w:szCs w:val="21"/>
        </w:rPr>
        <w:t>目名称：</w:t>
      </w:r>
      <w:r>
        <w:rPr>
          <w:rFonts w:hint="eastAsia" w:asciiTheme="minorEastAsia" w:hAnsiTheme="minorEastAsia" w:eastAsiaTheme="minorEastAsia" w:cstheme="minorEastAsia"/>
          <w:color w:val="auto"/>
          <w:kern w:val="0"/>
          <w:szCs w:val="21"/>
          <w:lang w:eastAsia="zh-CN"/>
        </w:rPr>
        <w:t>普法产品制作项目（二次）</w:t>
      </w:r>
    </w:p>
    <w:p w14:paraId="6ADA3909">
      <w:pPr>
        <w:widowControl/>
        <w:adjustRightInd w:val="0"/>
        <w:ind w:firstLine="420" w:firstLineChars="20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2、项目编号：</w:t>
      </w:r>
      <w:r>
        <w:rPr>
          <w:rFonts w:hint="eastAsia" w:asciiTheme="minorEastAsia" w:hAnsiTheme="minorEastAsia" w:eastAsiaTheme="minorEastAsia" w:cstheme="minorEastAsia"/>
          <w:color w:val="auto"/>
          <w:kern w:val="0"/>
          <w:szCs w:val="21"/>
          <w:lang w:eastAsia="zh-CN"/>
        </w:rPr>
        <w:t>UHOSZSFJD2025820</w:t>
      </w:r>
    </w:p>
    <w:p w14:paraId="1DC7FC2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02CB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106670E3">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16A1F140">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695FE02">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ECF0D0A">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5978484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15E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1195ECB0">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10562590">
            <w:pPr>
              <w:widowControl/>
              <w:adjustRightInd w:val="0"/>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普法产品制作项目（二次）</w:t>
            </w:r>
          </w:p>
        </w:tc>
        <w:tc>
          <w:tcPr>
            <w:tcW w:w="969" w:type="dxa"/>
            <w:vAlign w:val="center"/>
          </w:tcPr>
          <w:p w14:paraId="3274525A">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16" w:type="dxa"/>
            <w:vAlign w:val="center"/>
          </w:tcPr>
          <w:p w14:paraId="5381DEDD">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批</w:t>
            </w:r>
          </w:p>
        </w:tc>
        <w:tc>
          <w:tcPr>
            <w:tcW w:w="2542" w:type="dxa"/>
            <w:vAlign w:val="center"/>
          </w:tcPr>
          <w:p w14:paraId="067C9D57">
            <w:pPr>
              <w:pStyle w:val="6"/>
              <w:snapToGrid w:val="0"/>
              <w:spacing w:line="400" w:lineRule="exact"/>
              <w:ind w:firstLine="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118,530.00</w:t>
            </w:r>
          </w:p>
        </w:tc>
      </w:tr>
    </w:tbl>
    <w:p w14:paraId="14A5227E">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4、交货期、技术要求、商务要求等内容详见询价用户需求书。</w:t>
      </w:r>
    </w:p>
    <w:p w14:paraId="6054E7D2">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5E189A0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供应商必须是具有独立法人资格或为具有独立承担民事责任能力的其它组织（提供营业执照或事业单位法人证书或其他证明材料复印件加盖公章，原件备查）；</w:t>
      </w:r>
    </w:p>
    <w:p w14:paraId="65BDDA0A">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61FD595E">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16DBE60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4D44F18">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1737406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216B531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5EFA25BA">
      <w:pPr>
        <w:pStyle w:val="6"/>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3F1AA6FF">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191024D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（1）投标（响应）。凡愿意参加询价的合格供应商，在询价截止时间前，登陆友和招标代理服务网（https://yhzb.uho.cn/），下载查看询价文件。售价：本次询价免费。</w:t>
      </w:r>
    </w:p>
    <w:p w14:paraId="6BE2EE8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（2）报价。请在2025年</w:t>
      </w:r>
      <w:r>
        <w:rPr>
          <w:rFonts w:hint="eastAsia" w:asciiTheme="minorEastAsia" w:hAnsiTheme="minorEastAsia" w:eastAsiaTheme="minorEastAsia"/>
          <w:sz w:val="21"/>
          <w:szCs w:val="21"/>
          <w:lang w:val="en-US" w:eastAsia="zh-CN"/>
        </w:rPr>
        <w:t>12</w:t>
      </w:r>
      <w:bookmarkStart w:id="17" w:name="_GoBack"/>
      <w:bookmarkEnd w:id="17"/>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日</w:t>
      </w: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r>
        <w:rPr>
          <w:rFonts w:hint="eastAsia" w:asciiTheme="minorEastAsia" w:hAnsiTheme="minorEastAsia" w:eastAsiaTheme="minorEastAsia"/>
          <w:sz w:val="21"/>
          <w:szCs w:val="21"/>
        </w:rPr>
        <w:t>:00之前把应答文件上传到</w:t>
      </w:r>
      <w:r>
        <w:fldChar w:fldCharType="begin"/>
      </w:r>
      <w:r>
        <w:instrText xml:space="preserve"> HYPERLINK "https://yhjj.uho.cn/login" </w:instrText>
      </w:r>
      <w:r>
        <w:fldChar w:fldCharType="separate"/>
      </w:r>
      <w:r>
        <w:rPr>
          <w:rStyle w:val="25"/>
          <w:rFonts w:hint="eastAsia" w:asciiTheme="minorEastAsia" w:hAnsiTheme="minorEastAsia" w:eastAsiaTheme="minorEastAsia"/>
          <w:b/>
          <w:color w:val="auto"/>
          <w:sz w:val="21"/>
          <w:szCs w:val="21"/>
        </w:rPr>
        <w:t>友和竞价服务网</w:t>
      </w:r>
      <w:r>
        <w:rPr>
          <w:rStyle w:val="25"/>
          <w:rFonts w:hint="eastAsia" w:asciiTheme="minorEastAsia" w:hAnsiTheme="minorEastAsia" w:eastAsiaTheme="minorEastAsia"/>
          <w:b/>
          <w:color w:val="auto"/>
          <w:sz w:val="21"/>
          <w:szCs w:val="21"/>
        </w:rPr>
        <w:fldChar w:fldCharType="end"/>
      </w:r>
      <w:r>
        <w:rPr>
          <w:rStyle w:val="26"/>
          <w:rFonts w:hint="eastAsia" w:asciiTheme="minorEastAsia" w:hAnsiTheme="minorEastAsia" w:eastAsiaTheme="minorEastAsia"/>
          <w:b/>
          <w:color w:val="auto"/>
          <w:sz w:val="21"/>
          <w:szCs w:val="21"/>
        </w:rPr>
        <w:t>(超链接)</w:t>
      </w:r>
      <w:r>
        <w:rPr>
          <w:rFonts w:hint="eastAsia" w:asciiTheme="minorEastAsia" w:hAnsiTheme="minorEastAsia" w:eastAsiaTheme="minorEastAsia"/>
          <w:sz w:val="21"/>
          <w:szCs w:val="21"/>
        </w:rPr>
        <w:t>。（A.供应商须先行注册成为友和询价网供应商，审核通过后，方可进行询价服务。B.应答文件需为PDF格式，且大小不能超过50MB。）</w:t>
      </w:r>
    </w:p>
    <w:p w14:paraId="6AA97108">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（3）确定询价结果。采购人按照成交原则，确定成交供应商。</w:t>
      </w:r>
    </w:p>
    <w:p w14:paraId="78629F1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（4）发布成交公告。在确定成交供应商后发布成交公告。</w:t>
      </w:r>
    </w:p>
    <w:p w14:paraId="1732C9B3">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（5）领取中标(成交)通知书。成交公告公示期结束无异议后，采购人、成交供应商可领取中标(成交)通知书。</w:t>
      </w:r>
    </w:p>
    <w:p w14:paraId="49DB535E">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 xml:space="preserve"> </w:t>
      </w:r>
      <w:r>
        <w:rPr>
          <w:rFonts w:cs="宋体" w:asciiTheme="minorEastAsia" w:hAnsiTheme="minorEastAsia" w:eastAsiaTheme="minorEastAsia"/>
          <w:b/>
          <w:kern w:val="0"/>
          <w:szCs w:val="21"/>
        </w:rPr>
        <w:t>2</w:t>
      </w:r>
      <w:r>
        <w:rPr>
          <w:rFonts w:hint="eastAsia" w:cs="宋体" w:asciiTheme="minorEastAsia" w:hAnsiTheme="minorEastAsia" w:eastAsiaTheme="minorEastAsia"/>
          <w:b/>
          <w:kern w:val="0"/>
          <w:szCs w:val="21"/>
        </w:rPr>
        <w:t>、时间安排：</w:t>
      </w:r>
    </w:p>
    <w:p w14:paraId="0B7F28E1">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（1）公告发布日期：</w:t>
      </w:r>
      <w:r>
        <w:rPr>
          <w:rFonts w:hint="eastAsia" w:cs="宋体" w:asciiTheme="minorEastAsia" w:hAnsiTheme="minorEastAsia" w:eastAsiaTheme="minorEastAsia"/>
          <w:kern w:val="0"/>
          <w:szCs w:val="21"/>
          <w:u w:val="single"/>
        </w:rPr>
        <w:t>2025年</w:t>
      </w:r>
      <w:r>
        <w:rPr>
          <w:rFonts w:hint="eastAsia" w:cs="宋体" w:asciiTheme="minorEastAsia" w:hAnsiTheme="minorEastAsia" w:eastAsiaTheme="minorEastAsia"/>
          <w:kern w:val="0"/>
          <w:szCs w:val="21"/>
          <w:u w:val="single"/>
          <w:lang w:val="en-US" w:eastAsia="zh-CN"/>
        </w:rPr>
        <w:t>11</w:t>
      </w:r>
      <w:r>
        <w:rPr>
          <w:rFonts w:hint="eastAsia" w:cs="宋体" w:asciiTheme="minorEastAsia" w:hAnsiTheme="minorEastAsia" w:eastAsiaTheme="minorEastAsia"/>
          <w:kern w:val="0"/>
          <w:szCs w:val="21"/>
          <w:u w:val="single"/>
        </w:rPr>
        <w:t>月</w:t>
      </w:r>
      <w:r>
        <w:rPr>
          <w:rFonts w:hint="eastAsia" w:cs="宋体" w:asciiTheme="minorEastAsia" w:hAnsiTheme="minorEastAsia" w:eastAsiaTheme="minorEastAsia"/>
          <w:kern w:val="0"/>
          <w:szCs w:val="21"/>
          <w:u w:val="single"/>
          <w:lang w:val="en-US" w:eastAsia="zh-CN"/>
        </w:rPr>
        <w:t>26</w:t>
      </w:r>
      <w:r>
        <w:rPr>
          <w:rFonts w:hint="eastAsia" w:cs="宋体" w:asciiTheme="minorEastAsia" w:hAnsiTheme="minorEastAsia" w:eastAsiaTheme="minorEastAsia"/>
          <w:kern w:val="0"/>
          <w:szCs w:val="21"/>
          <w:u w:val="single"/>
        </w:rPr>
        <w:t>日</w:t>
      </w:r>
      <w:r>
        <w:rPr>
          <w:rFonts w:hint="eastAsia" w:cs="宋体" w:asciiTheme="minorEastAsia" w:hAnsiTheme="minorEastAsia" w:eastAsiaTheme="minorEastAsia"/>
          <w:kern w:val="0"/>
          <w:szCs w:val="21"/>
        </w:rPr>
        <w:t>（北京时间）；</w:t>
      </w:r>
    </w:p>
    <w:p w14:paraId="5D4BAA49">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（2）询价截止时间：</w:t>
      </w:r>
      <w:r>
        <w:rPr>
          <w:rFonts w:hint="eastAsia" w:cs="宋体" w:asciiTheme="minorEastAsia" w:hAnsiTheme="minorEastAsia" w:eastAsiaTheme="minorEastAsia"/>
          <w:kern w:val="0"/>
          <w:szCs w:val="21"/>
          <w:u w:val="single"/>
        </w:rPr>
        <w:t>2025年1</w:t>
      </w:r>
      <w:r>
        <w:rPr>
          <w:rFonts w:hint="eastAsia" w:cs="宋体" w:asciiTheme="minorEastAsia" w:hAnsiTheme="minorEastAsia" w:eastAsiaTheme="minorEastAsia"/>
          <w:kern w:val="0"/>
          <w:szCs w:val="21"/>
          <w:u w:val="single"/>
          <w:lang w:val="en-US" w:eastAsia="zh-CN"/>
        </w:rPr>
        <w:t>2</w:t>
      </w:r>
      <w:r>
        <w:rPr>
          <w:rFonts w:hint="eastAsia" w:cs="宋体" w:asciiTheme="minorEastAsia" w:hAnsiTheme="minorEastAsia" w:eastAsiaTheme="minorEastAsia"/>
          <w:kern w:val="0"/>
          <w:szCs w:val="21"/>
          <w:u w:val="single"/>
        </w:rPr>
        <w:t>月</w:t>
      </w:r>
      <w:r>
        <w:rPr>
          <w:rFonts w:hint="eastAsia" w:cs="宋体" w:asciiTheme="minorEastAsia" w:hAnsiTheme="minorEastAsia" w:eastAsiaTheme="minorEastAsia"/>
          <w:kern w:val="0"/>
          <w:szCs w:val="21"/>
          <w:u w:val="single"/>
          <w:lang w:val="en-US" w:eastAsia="zh-CN"/>
        </w:rPr>
        <w:t>2</w:t>
      </w:r>
      <w:r>
        <w:rPr>
          <w:rFonts w:hint="eastAsia" w:cs="宋体" w:asciiTheme="minorEastAsia" w:hAnsiTheme="minorEastAsia" w:eastAsiaTheme="minorEastAsia"/>
          <w:kern w:val="0"/>
          <w:szCs w:val="21"/>
          <w:u w:val="single"/>
        </w:rPr>
        <w:t>日9:30:00</w:t>
      </w:r>
      <w:r>
        <w:rPr>
          <w:rFonts w:hint="eastAsia" w:cs="宋体" w:asciiTheme="minorEastAsia" w:hAnsiTheme="minorEastAsia" w:eastAsiaTheme="minorEastAsia"/>
          <w:kern w:val="0"/>
          <w:szCs w:val="21"/>
        </w:rPr>
        <w:t>（北京时间）；</w:t>
      </w:r>
    </w:p>
    <w:p w14:paraId="3B54915E">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四、询价文件主要内容：</w:t>
      </w:r>
    </w:p>
    <w:p w14:paraId="4A7ADB8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1、项目询价文件由</w:t>
      </w:r>
      <w:r>
        <w:rPr>
          <w:rFonts w:hint="eastAsia" w:cs="宋体" w:asciiTheme="minorEastAsia" w:hAnsiTheme="minorEastAsia" w:eastAsiaTheme="minorEastAsia"/>
          <w:b/>
          <w:kern w:val="0"/>
          <w:szCs w:val="21"/>
        </w:rPr>
        <w:t>询价公告</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kern w:val="0"/>
          <w:szCs w:val="21"/>
        </w:rPr>
        <w:t>询价用户需求书</w:t>
      </w:r>
      <w:r>
        <w:rPr>
          <w:rFonts w:hint="eastAsia" w:cs="宋体" w:asciiTheme="minorEastAsia" w:hAnsiTheme="minorEastAsia" w:eastAsiaTheme="minorEastAsia"/>
          <w:kern w:val="0"/>
          <w:szCs w:val="21"/>
        </w:rPr>
        <w:t>和</w:t>
      </w:r>
      <w:r>
        <w:rPr>
          <w:rFonts w:hint="eastAsia" w:cs="宋体" w:asciiTheme="minorEastAsia" w:hAnsiTheme="minorEastAsia" w:eastAsiaTheme="minorEastAsia"/>
          <w:b/>
          <w:kern w:val="0"/>
          <w:szCs w:val="21"/>
        </w:rPr>
        <w:t>询价应答文件格式</w:t>
      </w:r>
      <w:r>
        <w:rPr>
          <w:rFonts w:hint="eastAsia" w:cs="宋体" w:asciiTheme="minorEastAsia" w:hAnsiTheme="minorEastAsia" w:eastAsiaTheme="minorEastAsia"/>
          <w:kern w:val="0"/>
          <w:szCs w:val="21"/>
        </w:rPr>
        <w:t>三部分组成。</w:t>
      </w:r>
    </w:p>
    <w:p w14:paraId="2FD2CA65">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2、该询价文件格式适用于通用类货物的询价。</w:t>
      </w:r>
    </w:p>
    <w:p w14:paraId="3FBA7A6D">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3、询价用户需求书主要包含本项目的具体采购需求、交货期等要求。</w:t>
      </w:r>
    </w:p>
    <w:p w14:paraId="67B9781B">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4、询价公告和询价用户需求书出现不一致时，按以下优先顺序解释：</w:t>
      </w:r>
    </w:p>
    <w:p w14:paraId="0B15A66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（1）本项目对供应商的资格及要求以询价公告为准，当询价公告与询价用户需求书不一致时，询价公告优于询价用户需求书。</w:t>
      </w:r>
    </w:p>
    <w:p w14:paraId="4833B192">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（2）本项目对商品的数量以询价公告的产品数量为准，询价用户需求书中的产品数量应与询价公告中产品数量相对应。</w:t>
      </w:r>
    </w:p>
    <w:p w14:paraId="219F46E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5、供应商按询价应答文件格式要求填写响应内容，</w:t>
      </w:r>
      <w:r>
        <w:rPr>
          <w:rFonts w:hint="eastAsia" w:cs="宋体" w:asciiTheme="minorEastAsia" w:hAnsiTheme="minorEastAsia" w:eastAsiaTheme="minorEastAsia"/>
          <w:b/>
          <w:kern w:val="0"/>
          <w:szCs w:val="21"/>
        </w:rPr>
        <w:t>应答文件需要盖单位公章。</w:t>
      </w:r>
    </w:p>
    <w:p w14:paraId="763C113B">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五、询价成交原则：</w:t>
      </w:r>
    </w:p>
    <w:p w14:paraId="0CDA8074">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1、有效供应商及数量。</w:t>
      </w:r>
    </w:p>
    <w:p w14:paraId="77C31DB1">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有效供应商是指参加本项目询价，且对本项目进行实质性响应的供应商。有效供应商数量应不少于三家，</w:t>
      </w:r>
      <w:r>
        <w:rPr>
          <w:rFonts w:hint="eastAsia" w:cs="宋体" w:asciiTheme="minorEastAsia" w:hAnsiTheme="minorEastAsia" w:eastAsiaTheme="minorEastAsia"/>
          <w:b/>
          <w:bCs/>
          <w:kern w:val="0"/>
          <w:szCs w:val="21"/>
        </w:rPr>
        <w:t>按本公告第八条</w:t>
      </w:r>
      <w:r>
        <w:rPr>
          <w:rFonts w:hint="eastAsia" w:cs="宋体" w:asciiTheme="minorEastAsia" w:hAnsiTheme="minorEastAsia" w:eastAsiaTheme="minorEastAsia"/>
          <w:b/>
          <w:kern w:val="0"/>
          <w:szCs w:val="21"/>
        </w:rPr>
        <w:t>询价有关情况处理</w:t>
      </w:r>
      <w:r>
        <w:rPr>
          <w:rFonts w:hint="eastAsia" w:cs="宋体" w:asciiTheme="minorEastAsia" w:hAnsiTheme="minorEastAsia" w:eastAsiaTheme="minorEastAsia"/>
          <w:kern w:val="0"/>
          <w:szCs w:val="21"/>
        </w:rPr>
        <w:t>。</w:t>
      </w:r>
    </w:p>
    <w:p w14:paraId="778BEFDC">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2、本项目成交方法采用最低价法</w:t>
      </w:r>
      <w:r>
        <w:rPr>
          <w:rFonts w:hint="eastAsia" w:cs="宋体" w:asciiTheme="minorEastAsia" w:hAnsiTheme="minorEastAsia" w:eastAsiaTheme="minorEastAsia"/>
          <w:kern w:val="0"/>
          <w:szCs w:val="21"/>
        </w:rPr>
        <w:t>，完全满足询价文件的实质性要求，按照调整后报价由低到高的顺序，依据询价文件中规定的数量或比例推荐候选成交供应商。</w:t>
      </w:r>
    </w:p>
    <w:p w14:paraId="3554EEC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3、采购人在参与询价的有效供应商中，按照最低价法，确定最低报价的1家为成交供应商。如出现两家或以上的最低报价，由采购人自行确定1家为成交供应商。</w:t>
      </w:r>
    </w:p>
    <w:p w14:paraId="4D5FFC4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30998374">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六、供应商符合性审查标准：</w:t>
      </w:r>
    </w:p>
    <w:p w14:paraId="5935569F">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供应商出现下列情形之一的，其应标将被判定为未通过符合性审查：</w:t>
      </w:r>
    </w:p>
    <w:p w14:paraId="37C6F20F">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1、报价总价超过项目中的预算总额，或者报价单价超过项目对应的单项预算或未按询价文件分项报价清单表（如有）要求进行报价。</w:t>
      </w:r>
    </w:p>
    <w:p w14:paraId="3B4BFF4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2、供应商资质不符合本项目“供应商资格及要求”的。</w:t>
      </w:r>
    </w:p>
    <w:p w14:paraId="1DF1A7C9">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3、供应商响应的服务期限长于本项目用户需求书中约定的服务期限要求。</w:t>
      </w:r>
    </w:p>
    <w:p w14:paraId="51D2B007">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4、所投货物、服务在技术、商务等方面没有实质性满足询价文件要求的（是否实质性满足询价文件要求，根据《实质性条款响应情况表》做出评判）。</w:t>
      </w:r>
    </w:p>
    <w:p w14:paraId="0C564F37">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6、供应商应答文件中分项报价之和与总价不一致时，按照本公告第七条询价争议的处理。</w:t>
      </w:r>
    </w:p>
    <w:p w14:paraId="081B25E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7、供应商应答文件未按询价应答文件格式规定内容、格式提交或填写不完整。</w:t>
      </w:r>
    </w:p>
    <w:p w14:paraId="1E542E98">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8、供应商应答文件用不属于本公司的注册账户进行递交（响应）。</w:t>
      </w:r>
    </w:p>
    <w:p w14:paraId="7F20D17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9、供应商应答文件电子文档带病毒。</w:t>
      </w:r>
    </w:p>
    <w:p w14:paraId="22463B69">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七、询价争议的解决：</w:t>
      </w:r>
    </w:p>
    <w:p w14:paraId="3F9A4F4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投标（响应）文件报价出现前后不一致的，除另有规定外，按照下列规定修正：</w:t>
      </w:r>
    </w:p>
    <w:p w14:paraId="51CB40B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1、应答文件中报价一览表投标（响应）报价内容与应答文件中报价相应内容不一致的，以报价一览表为准；</w:t>
      </w:r>
    </w:p>
    <w:p w14:paraId="4D0F83C3">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2、大写金额和小写金额不一致的，以大写金额为准；</w:t>
      </w:r>
    </w:p>
    <w:p w14:paraId="7128D544">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3、单价金额小数点或者百分比有明显错位，以报价一览表的总价为准，并修改单价；</w:t>
      </w:r>
    </w:p>
    <w:p w14:paraId="508CA31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4、总价金额与按单价汇总金额不一致的，以单价金额计算结果为准。</w:t>
      </w:r>
    </w:p>
    <w:p w14:paraId="6A1A0E6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5、同时出现两种以上不一致的，按照前款规定的顺序修正。</w:t>
      </w:r>
    </w:p>
    <w:p w14:paraId="49C1324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采购人以修正后的分项报价之和为成交金额并签订合同。</w:t>
      </w:r>
    </w:p>
    <w:p w14:paraId="0114DB4C">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八、询价有关情况处理：</w:t>
      </w:r>
    </w:p>
    <w:p w14:paraId="1789CBA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1、第一次询价公告发出后，如响应供应商或合格供应商家数不足三家，则第一次询价失败；第二次询价公告发出后，如响应供应商或合格供应商家数不足三家，按以下方式进行：</w:t>
      </w:r>
    </w:p>
    <w:p w14:paraId="220740B2">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1.1若为两家合格供应商，则推荐报价最低的合格供应商作为成交供应商；</w:t>
      </w:r>
      <w:r>
        <w:rPr>
          <w:rFonts w:cs="宋体" w:asciiTheme="minorEastAsia" w:hAnsiTheme="minorEastAsia" w:eastAsiaTheme="minorEastAsia"/>
          <w:kern w:val="0"/>
          <w:szCs w:val="21"/>
        </w:rPr>
        <w:t xml:space="preserve"> </w:t>
      </w:r>
    </w:p>
    <w:p w14:paraId="04253E81">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2</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如为一家合格供应商，直接确定其为本项目成交供应商；</w:t>
      </w:r>
    </w:p>
    <w:p w14:paraId="14C88D9B">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1.3.无有效供应商的，项目询价失败。</w:t>
      </w:r>
    </w:p>
    <w:p w14:paraId="379D53A9">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34B8C4D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3、供应商询价截止后撤销其询价，中标（成交）后无正当理由未在规定期限内签订合同或者拒绝履行合同义务的，按相关规定处理，并将记入诚信档案处理。</w:t>
      </w:r>
    </w:p>
    <w:p w14:paraId="7B36E22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4、供应商应严格按照询价文件（询价公告、询价用户需求书和询价应答文件格式）规定的要求诚信投标（应答），并对询价行为和结果承担法律责任。</w:t>
      </w:r>
    </w:p>
    <w:p w14:paraId="381FD2E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采用最低价法的采购项目，提供相同品牌产品的不同供应商参加同一合同项下投标（响应）的，以其中通过资格审查、符合性审查且报价最低的参加询价；报价相同的，采取随机抽取方式确定，其他投标（响应）无效。</w:t>
      </w:r>
    </w:p>
    <w:p w14:paraId="0E6FCC54">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九、交纳投标（响应）保证金：</w:t>
      </w:r>
      <w:r>
        <w:rPr>
          <w:rFonts w:hint="eastAsia" w:cs="宋体" w:asciiTheme="minorEastAsia" w:hAnsiTheme="minorEastAsia" w:eastAsiaTheme="minorEastAsia"/>
          <w:kern w:val="0"/>
          <w:szCs w:val="21"/>
        </w:rPr>
        <w:t>本项目不需要缴纳投标（响应）保证金。</w:t>
      </w:r>
    </w:p>
    <w:p w14:paraId="5D3FBEA0">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十、重要提示：</w:t>
      </w:r>
    </w:p>
    <w:p w14:paraId="2E18DE1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1、本项目询价文件所涉及的时间一律为北京时间，投标（响应）币种均为人民币。供应商有义务在询价活动期间浏览</w:t>
      </w:r>
      <w:r>
        <w:rPr>
          <w:rFonts w:hint="eastAsia" w:cs="宋体" w:asciiTheme="minorEastAsia" w:hAnsiTheme="minorEastAsia" w:eastAsiaTheme="minorEastAsia"/>
          <w:szCs w:val="21"/>
        </w:rPr>
        <w:t>友和招标代理服务网</w:t>
      </w:r>
      <w:r>
        <w:rPr>
          <w:rFonts w:hint="eastAsia" w:asciiTheme="minorEastAsia" w:hAnsiTheme="minorEastAsia" w:eastAsiaTheme="minorEastAsia"/>
          <w:szCs w:val="21"/>
        </w:rPr>
        <w:t>（https://yhzb.uho.cn/）</w:t>
      </w:r>
      <w:r>
        <w:rPr>
          <w:rFonts w:hint="eastAsia" w:cs="宋体" w:asciiTheme="minorEastAsia" w:hAnsiTheme="minorEastAsia" w:eastAsiaTheme="minorEastAsia"/>
          <w:kern w:val="0"/>
          <w:szCs w:val="21"/>
        </w:rPr>
        <w:t>。</w:t>
      </w:r>
    </w:p>
    <w:p w14:paraId="2C86403A">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48EE9CE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34BCEEDD">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437ECD6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cs="宋体" w:asciiTheme="minorEastAsia" w:hAnsiTheme="minorEastAsia" w:eastAsiaTheme="minorEastAsia"/>
          <w:kern w:val="0"/>
          <w:szCs w:val="21"/>
        </w:rPr>
        <w:t>深圳市福田区景田路72号</w:t>
      </w:r>
    </w:p>
    <w:p w14:paraId="7A04B28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联系人：陈先生</w:t>
      </w:r>
    </w:p>
    <w:p w14:paraId="00594F6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0755-82019656</w:t>
      </w:r>
    </w:p>
    <w:p w14:paraId="1D7B975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7EF7799">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5A53ECF0">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AC6FB19">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553DBE2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1707D8E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674A0E6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话：0755-83881</w:t>
      </w:r>
      <w:r>
        <w:rPr>
          <w:rFonts w:hint="eastAsia" w:asciiTheme="minorEastAsia" w:hAnsiTheme="minorEastAsia" w:eastAsiaTheme="minorEastAsia" w:cstheme="minorEastAsia"/>
          <w:kern w:val="0"/>
          <w:szCs w:val="21"/>
          <w:lang w:val="en-US" w:eastAsia="zh-CN"/>
        </w:rPr>
        <w:t>995</w:t>
      </w:r>
    </w:p>
    <w:p w14:paraId="212E208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4E0639C8">
      <w:pPr>
        <w:widowControl/>
        <w:adjustRightInd w:val="0"/>
        <w:ind w:firstLine="420" w:firstLineChars="200"/>
        <w:jc w:val="left"/>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深圳市司法局http://sf.sz.gov.cn</w:t>
      </w:r>
      <w:r>
        <w:rPr>
          <w:rFonts w:hint="eastAsia" w:asciiTheme="minorEastAsia" w:hAnsiTheme="minorEastAsia" w:eastAsiaTheme="minorEastAsia" w:cstheme="minorEastAsia"/>
          <w:kern w:val="0"/>
          <w:szCs w:val="21"/>
        </w:rPr>
        <w:t>/</w:t>
      </w:r>
    </w:p>
    <w:p w14:paraId="1B92376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872D0C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FCD81B6">
      <w:pPr>
        <w:widowControl/>
        <w:adjustRightInd w:val="0"/>
        <w:ind w:firstLine="723" w:firstLineChars="200"/>
        <w:jc w:val="center"/>
        <w:outlineLvl w:val="0"/>
        <w:rPr>
          <w:rFonts w:cs="宋体" w:asciiTheme="minorEastAsia" w:hAnsiTheme="minorEastAsia" w:eastAsiaTheme="minorEastAsia"/>
          <w:b/>
          <w:kern w:val="0"/>
          <w:sz w:val="36"/>
          <w:szCs w:val="36"/>
        </w:rPr>
      </w:pPr>
      <w:bookmarkStart w:id="2" w:name="_Toc22743"/>
      <w:bookmarkStart w:id="3" w:name="_Toc21670"/>
      <w:r>
        <w:rPr>
          <w:rFonts w:hint="eastAsia" w:cs="宋体" w:asciiTheme="minorEastAsia" w:hAnsiTheme="minorEastAsia" w:eastAsiaTheme="minorEastAsia"/>
          <w:b/>
          <w:kern w:val="0"/>
          <w:sz w:val="36"/>
          <w:szCs w:val="36"/>
        </w:rPr>
        <w:t>第二章 评审方式</w:t>
      </w:r>
      <w:bookmarkEnd w:id="2"/>
      <w:bookmarkEnd w:id="3"/>
    </w:p>
    <w:p w14:paraId="4353526F">
      <w:pPr>
        <w:ind w:firstLine="422" w:firstLineChars="200"/>
        <w:rPr>
          <w:rFonts w:cs="宋体" w:asciiTheme="minorEastAsia" w:hAnsiTheme="minorEastAsia" w:eastAsiaTheme="minorEastAsia"/>
          <w:b/>
          <w:kern w:val="0"/>
          <w:szCs w:val="21"/>
        </w:rPr>
      </w:pPr>
    </w:p>
    <w:p w14:paraId="4AF470DF">
      <w:pPr>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本项目成交方法采用最低价法</w:t>
      </w:r>
      <w:r>
        <w:rPr>
          <w:rFonts w:hint="eastAsia" w:cs="宋体" w:asciiTheme="minorEastAsia" w:hAnsiTheme="minorEastAsia" w:eastAsiaTheme="minorEastAsia"/>
          <w:kern w:val="0"/>
          <w:szCs w:val="21"/>
        </w:rPr>
        <w:t>，完全满足询价文件的实质性要求，按照调整后报价由低到高的顺序，依据询价文件中规定的数量或比例推荐候选成交供应商。</w:t>
      </w:r>
    </w:p>
    <w:p w14:paraId="1FE93A5F">
      <w:pP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br w:type="page"/>
      </w:r>
    </w:p>
    <w:p w14:paraId="56AD55FF">
      <w:pPr>
        <w:rPr>
          <w:rFonts w:asciiTheme="minorEastAsia" w:hAnsiTheme="minorEastAsia" w:eastAsiaTheme="minorEastAsia" w:cstheme="minorEastAsia"/>
          <w:b/>
          <w:kern w:val="0"/>
          <w:sz w:val="36"/>
          <w:szCs w:val="36"/>
        </w:rPr>
      </w:pPr>
    </w:p>
    <w:p w14:paraId="6EF7882F">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30300"/>
      <w:r>
        <w:rPr>
          <w:rFonts w:hint="eastAsia" w:asciiTheme="minorEastAsia" w:hAnsiTheme="minorEastAsia" w:eastAsiaTheme="minorEastAsia" w:cstheme="minorEastAsia"/>
          <w:b/>
          <w:kern w:val="0"/>
          <w:sz w:val="36"/>
          <w:szCs w:val="36"/>
        </w:rPr>
        <w:t>第三章 用户需求书</w:t>
      </w:r>
      <w:bookmarkEnd w:id="4"/>
    </w:p>
    <w:p w14:paraId="7F74CB21">
      <w:pPr>
        <w:ind w:firstLine="422" w:firstLineChars="200"/>
        <w:rPr>
          <w:rFonts w:asciiTheme="minorEastAsia" w:hAnsiTheme="minorEastAsia" w:eastAsiaTheme="minorEastAsia" w:cstheme="minorEastAsia"/>
          <w:b/>
          <w:bCs/>
          <w:kern w:val="0"/>
          <w:szCs w:val="21"/>
        </w:rPr>
      </w:pPr>
    </w:p>
    <w:p w14:paraId="2EAC6FA1">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一、项目背景</w:t>
      </w:r>
    </w:p>
    <w:p w14:paraId="1714578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处围绕“实施公民法治素养提升行动”，着力打造“益企月月讲”“法护企航”等助企普法品牌，结合“宪法宣传周”、“民法典宣传月”、全民国防安全教育日、非公有制经济组织法律宣传月、禁毒宣传月等重要时间节点，推动法律进校园、企业园区、社区等，通过普法微集市、法律咨询服务、发放普法宣传资料和产品等方式，促进市民群众积极参与普法宣传，增强法治宣传教育的针对性和实效性，让法治精神融入民众生产和生活。为精准落实上级部门关于法治宣传教育的最新工作部署，结合现有的普法产品情况，亟需制作符合新时代法治需求、更具实用性的普法产品。因此，我处拟集中制作一批印制深圳普法logo并附上“深圳普法”公众号二维码的普法产品。</w:t>
      </w:r>
    </w:p>
    <w:p w14:paraId="3FA3A0DA">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货物需求明细</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886"/>
        <w:gridCol w:w="605"/>
        <w:gridCol w:w="597"/>
        <w:gridCol w:w="1862"/>
        <w:gridCol w:w="1862"/>
      </w:tblGrid>
      <w:tr w14:paraId="0D7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9D958B1">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序号</w:t>
            </w:r>
          </w:p>
        </w:tc>
        <w:tc>
          <w:tcPr>
            <w:tcW w:w="1693" w:type="pct"/>
            <w:vAlign w:val="center"/>
          </w:tcPr>
          <w:p w14:paraId="0380B491">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货物名称（标的名称）</w:t>
            </w:r>
          </w:p>
        </w:tc>
        <w:tc>
          <w:tcPr>
            <w:tcW w:w="355" w:type="pct"/>
            <w:vAlign w:val="center"/>
          </w:tcPr>
          <w:p w14:paraId="2F9B195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数量</w:t>
            </w:r>
          </w:p>
        </w:tc>
        <w:tc>
          <w:tcPr>
            <w:tcW w:w="350" w:type="pct"/>
            <w:vAlign w:val="center"/>
          </w:tcPr>
          <w:p w14:paraId="270E991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单位</w:t>
            </w:r>
          </w:p>
        </w:tc>
        <w:tc>
          <w:tcPr>
            <w:tcW w:w="1092" w:type="pct"/>
            <w:vAlign w:val="center"/>
          </w:tcPr>
          <w:p w14:paraId="4AA4D892">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财政预算限额（元）</w:t>
            </w:r>
          </w:p>
        </w:tc>
        <w:tc>
          <w:tcPr>
            <w:tcW w:w="1092" w:type="pct"/>
            <w:vAlign w:val="center"/>
          </w:tcPr>
          <w:p w14:paraId="25FEE03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备注</w:t>
            </w:r>
          </w:p>
        </w:tc>
      </w:tr>
      <w:tr w14:paraId="0C4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030C17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w:t>
            </w:r>
          </w:p>
        </w:tc>
        <w:tc>
          <w:tcPr>
            <w:tcW w:w="1693" w:type="pct"/>
            <w:vAlign w:val="center"/>
          </w:tcPr>
          <w:p w14:paraId="6120094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环保袋（大）</w:t>
            </w:r>
          </w:p>
        </w:tc>
        <w:tc>
          <w:tcPr>
            <w:tcW w:w="355" w:type="pct"/>
            <w:vAlign w:val="center"/>
          </w:tcPr>
          <w:p w14:paraId="3EC9DCE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E7496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B4BBC08">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6000</w:t>
            </w:r>
          </w:p>
        </w:tc>
        <w:tc>
          <w:tcPr>
            <w:tcW w:w="1092" w:type="pct"/>
            <w:vAlign w:val="center"/>
          </w:tcPr>
          <w:p w14:paraId="2F035606">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sz w:val="24"/>
              </w:rPr>
              <w:t>拒绝进口</w:t>
            </w:r>
          </w:p>
        </w:tc>
      </w:tr>
      <w:tr w14:paraId="544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0658DE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w:t>
            </w:r>
          </w:p>
        </w:tc>
        <w:tc>
          <w:tcPr>
            <w:tcW w:w="1693" w:type="pct"/>
            <w:vAlign w:val="center"/>
          </w:tcPr>
          <w:p w14:paraId="7912472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环保袋（小）</w:t>
            </w:r>
          </w:p>
        </w:tc>
        <w:tc>
          <w:tcPr>
            <w:tcW w:w="355" w:type="pct"/>
            <w:vAlign w:val="center"/>
          </w:tcPr>
          <w:p w14:paraId="1719B1B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CE36A0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9018974">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5400</w:t>
            </w:r>
          </w:p>
        </w:tc>
        <w:tc>
          <w:tcPr>
            <w:tcW w:w="1092" w:type="pct"/>
            <w:vAlign w:val="center"/>
          </w:tcPr>
          <w:p w14:paraId="3281C43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7ED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4E7781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3</w:t>
            </w:r>
          </w:p>
        </w:tc>
        <w:tc>
          <w:tcPr>
            <w:tcW w:w="1693" w:type="pct"/>
            <w:vAlign w:val="center"/>
          </w:tcPr>
          <w:p w14:paraId="3EB2AE1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手持风扇</w:t>
            </w:r>
          </w:p>
        </w:tc>
        <w:tc>
          <w:tcPr>
            <w:tcW w:w="355" w:type="pct"/>
            <w:vAlign w:val="center"/>
          </w:tcPr>
          <w:p w14:paraId="77A1A7D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2F7D78D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3F068A04">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5000</w:t>
            </w:r>
          </w:p>
        </w:tc>
        <w:tc>
          <w:tcPr>
            <w:tcW w:w="1092" w:type="pct"/>
            <w:vAlign w:val="center"/>
          </w:tcPr>
          <w:p w14:paraId="3B8ABEBB">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sz w:val="24"/>
              </w:rPr>
              <w:t>拒绝进口</w:t>
            </w:r>
          </w:p>
        </w:tc>
      </w:tr>
      <w:tr w14:paraId="1C6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547594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4</w:t>
            </w:r>
          </w:p>
        </w:tc>
        <w:tc>
          <w:tcPr>
            <w:tcW w:w="1693" w:type="pct"/>
            <w:vAlign w:val="center"/>
          </w:tcPr>
          <w:p w14:paraId="1E7999D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保温杯</w:t>
            </w:r>
          </w:p>
        </w:tc>
        <w:tc>
          <w:tcPr>
            <w:tcW w:w="355" w:type="pct"/>
            <w:vAlign w:val="center"/>
          </w:tcPr>
          <w:p w14:paraId="3AA19AD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0E8DB96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44EDCD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10400</w:t>
            </w:r>
          </w:p>
        </w:tc>
        <w:tc>
          <w:tcPr>
            <w:tcW w:w="1092" w:type="pct"/>
          </w:tcPr>
          <w:p w14:paraId="4A59EE9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3C0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86250B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5</w:t>
            </w:r>
          </w:p>
        </w:tc>
        <w:tc>
          <w:tcPr>
            <w:tcW w:w="1693" w:type="pct"/>
            <w:vAlign w:val="center"/>
          </w:tcPr>
          <w:p w14:paraId="6084EFA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文件手提袋</w:t>
            </w:r>
          </w:p>
        </w:tc>
        <w:tc>
          <w:tcPr>
            <w:tcW w:w="355" w:type="pct"/>
            <w:vAlign w:val="center"/>
          </w:tcPr>
          <w:p w14:paraId="3448918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300</w:t>
            </w:r>
          </w:p>
        </w:tc>
        <w:tc>
          <w:tcPr>
            <w:tcW w:w="350" w:type="pct"/>
            <w:vAlign w:val="center"/>
          </w:tcPr>
          <w:p w14:paraId="6DCEAFD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048B55D2">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8700</w:t>
            </w:r>
          </w:p>
        </w:tc>
        <w:tc>
          <w:tcPr>
            <w:tcW w:w="1092" w:type="pct"/>
          </w:tcPr>
          <w:p w14:paraId="30D1180C">
            <w:pPr>
              <w:spacing w:line="360" w:lineRule="exact"/>
              <w:jc w:val="center"/>
              <w:rPr>
                <w:rFonts w:cs="仿宋" w:asciiTheme="minorEastAsia" w:hAnsiTheme="minorEastAsia" w:eastAsiaTheme="minorEastAsia"/>
                <w:b/>
                <w:color w:val="FF0000"/>
                <w:sz w:val="24"/>
                <w:highlight w:val="yellow"/>
              </w:rPr>
            </w:pPr>
            <w:r>
              <w:rPr>
                <w:rFonts w:hint="eastAsia" w:cs="仿宋" w:asciiTheme="minorEastAsia" w:hAnsiTheme="minorEastAsia" w:eastAsiaTheme="minorEastAsia"/>
                <w:b/>
                <w:sz w:val="24"/>
              </w:rPr>
              <w:t>拒绝进口</w:t>
            </w:r>
          </w:p>
        </w:tc>
      </w:tr>
      <w:tr w14:paraId="39C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47DEBD3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6</w:t>
            </w:r>
          </w:p>
        </w:tc>
        <w:tc>
          <w:tcPr>
            <w:tcW w:w="1693" w:type="pct"/>
          </w:tcPr>
          <w:p w14:paraId="676BD3D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充电宝</w:t>
            </w:r>
          </w:p>
        </w:tc>
        <w:tc>
          <w:tcPr>
            <w:tcW w:w="355" w:type="pct"/>
            <w:vAlign w:val="center"/>
          </w:tcPr>
          <w:p w14:paraId="4626F4B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5F1AF61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5BDA9488">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25800</w:t>
            </w:r>
          </w:p>
        </w:tc>
        <w:tc>
          <w:tcPr>
            <w:tcW w:w="1092" w:type="pct"/>
          </w:tcPr>
          <w:p w14:paraId="6D9D1002">
            <w:pPr>
              <w:spacing w:line="360" w:lineRule="exact"/>
              <w:jc w:val="center"/>
              <w:rPr>
                <w:rFonts w:cs="仿宋" w:asciiTheme="minorEastAsia" w:hAnsiTheme="minorEastAsia" w:eastAsiaTheme="minorEastAsia"/>
                <w:b/>
                <w:sz w:val="24"/>
                <w:highlight w:val="yellow"/>
              </w:rPr>
            </w:pPr>
            <w:r>
              <w:rPr>
                <w:rFonts w:hint="eastAsia" w:cs="仿宋" w:asciiTheme="minorEastAsia" w:hAnsiTheme="minorEastAsia" w:eastAsiaTheme="minorEastAsia"/>
                <w:b/>
                <w:sz w:val="24"/>
              </w:rPr>
              <w:t>拒绝进口</w:t>
            </w:r>
          </w:p>
        </w:tc>
      </w:tr>
      <w:tr w14:paraId="58C3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AD4F83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7</w:t>
            </w:r>
          </w:p>
        </w:tc>
        <w:tc>
          <w:tcPr>
            <w:tcW w:w="1693" w:type="pct"/>
          </w:tcPr>
          <w:p w14:paraId="209F58D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雨伞（短）</w:t>
            </w:r>
          </w:p>
        </w:tc>
        <w:tc>
          <w:tcPr>
            <w:tcW w:w="355" w:type="pct"/>
            <w:vAlign w:val="center"/>
          </w:tcPr>
          <w:p w14:paraId="3F9E1EB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F7974E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4DABCFF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6800</w:t>
            </w:r>
          </w:p>
        </w:tc>
        <w:tc>
          <w:tcPr>
            <w:tcW w:w="1092" w:type="pct"/>
          </w:tcPr>
          <w:p w14:paraId="119CC19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070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57A0B5A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8</w:t>
            </w:r>
          </w:p>
        </w:tc>
        <w:tc>
          <w:tcPr>
            <w:tcW w:w="1693" w:type="pct"/>
          </w:tcPr>
          <w:p w14:paraId="5099192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蓝牙音响</w:t>
            </w:r>
          </w:p>
        </w:tc>
        <w:tc>
          <w:tcPr>
            <w:tcW w:w="355" w:type="pct"/>
            <w:vAlign w:val="center"/>
          </w:tcPr>
          <w:p w14:paraId="2C9DFE0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100</w:t>
            </w:r>
          </w:p>
        </w:tc>
        <w:tc>
          <w:tcPr>
            <w:tcW w:w="350" w:type="pct"/>
            <w:vAlign w:val="center"/>
          </w:tcPr>
          <w:p w14:paraId="0134AE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21C0F187">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21650</w:t>
            </w:r>
          </w:p>
        </w:tc>
        <w:tc>
          <w:tcPr>
            <w:tcW w:w="1092" w:type="pct"/>
          </w:tcPr>
          <w:p w14:paraId="3965A7E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565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41605E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9</w:t>
            </w:r>
          </w:p>
        </w:tc>
        <w:tc>
          <w:tcPr>
            <w:tcW w:w="1693" w:type="pct"/>
          </w:tcPr>
          <w:p w14:paraId="60DE79C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手机支架（无线充）</w:t>
            </w:r>
          </w:p>
        </w:tc>
        <w:tc>
          <w:tcPr>
            <w:tcW w:w="355" w:type="pct"/>
            <w:vAlign w:val="center"/>
          </w:tcPr>
          <w:p w14:paraId="2CA6D10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7A279C0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52DFE0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c>
          <w:tcPr>
            <w:tcW w:w="1092" w:type="pct"/>
          </w:tcPr>
          <w:p w14:paraId="1705F56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65F7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293911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10</w:t>
            </w:r>
          </w:p>
        </w:tc>
        <w:tc>
          <w:tcPr>
            <w:tcW w:w="1693" w:type="pct"/>
          </w:tcPr>
          <w:p w14:paraId="6154E24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小背包</w:t>
            </w:r>
          </w:p>
        </w:tc>
        <w:tc>
          <w:tcPr>
            <w:tcW w:w="355" w:type="pct"/>
            <w:vAlign w:val="center"/>
          </w:tcPr>
          <w:p w14:paraId="0E43732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782540D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03D5F3B5">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5580</w:t>
            </w:r>
          </w:p>
        </w:tc>
        <w:tc>
          <w:tcPr>
            <w:tcW w:w="1092" w:type="pct"/>
          </w:tcPr>
          <w:p w14:paraId="7C22863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0EC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6C98D04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11</w:t>
            </w:r>
          </w:p>
        </w:tc>
        <w:tc>
          <w:tcPr>
            <w:tcW w:w="1693" w:type="pct"/>
          </w:tcPr>
          <w:p w14:paraId="69C8E6A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随身茶具包</w:t>
            </w:r>
          </w:p>
        </w:tc>
        <w:tc>
          <w:tcPr>
            <w:tcW w:w="355" w:type="pct"/>
            <w:vAlign w:val="center"/>
          </w:tcPr>
          <w:p w14:paraId="4CD153F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07614D1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套</w:t>
            </w:r>
          </w:p>
        </w:tc>
        <w:tc>
          <w:tcPr>
            <w:tcW w:w="1092" w:type="pct"/>
            <w:vAlign w:val="center"/>
          </w:tcPr>
          <w:p w14:paraId="6F9C13E5">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c>
          <w:tcPr>
            <w:tcW w:w="1092" w:type="pct"/>
          </w:tcPr>
          <w:p w14:paraId="32E1517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bl>
    <w:p w14:paraId="3ADE1D1A">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p w14:paraId="02349A99">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1.备注栏注明“拒绝进口”的产品不接受投标人选用进口产品参与投标；注明“接受进口”的产品允许投标人选用进口产品参与投标，但不排斥国内产品。 </w:t>
      </w:r>
    </w:p>
    <w:p w14:paraId="714FF1DE">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929A5C6">
      <w:pPr>
        <w:pStyle w:val="8"/>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3、本项目核心产品为：</w:t>
      </w:r>
      <w:r>
        <w:rPr>
          <w:rFonts w:hint="eastAsia" w:cs="仿宋" w:asciiTheme="minorEastAsia" w:hAnsiTheme="minorEastAsia" w:eastAsiaTheme="minorEastAsia"/>
          <w:b/>
        </w:rPr>
        <w:t>蓝牙音响</w:t>
      </w:r>
    </w:p>
    <w:p w14:paraId="7D0A9258">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技术要求</w:t>
      </w:r>
    </w:p>
    <w:p w14:paraId="3F22A2B5">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说明：</w:t>
      </w:r>
    </w:p>
    <w:p w14:paraId="3D403B81">
      <w:pPr>
        <w:numPr>
          <w:ilvl w:val="0"/>
          <w:numId w:val="4"/>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带“★”项的是不可负偏离需求，为废标条款；</w:t>
      </w:r>
    </w:p>
    <w:p w14:paraId="02F3C086">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2、涉及区间的技术要求，除特别注明以外，所投产品响应数值在询价文件要求的区间范围内即认定为满足该项技术要求。例：区间要求为0-20ML, 所投产品响应为0ML、10ML或20ML等（即在区间范围内），即为满足该项技术要求。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42"/>
        <w:gridCol w:w="6534"/>
      </w:tblGrid>
      <w:tr w14:paraId="195F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6" w:type="pct"/>
            <w:vAlign w:val="center"/>
          </w:tcPr>
          <w:p w14:paraId="2131B41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序号</w:t>
            </w:r>
          </w:p>
        </w:tc>
        <w:tc>
          <w:tcPr>
            <w:tcW w:w="670" w:type="pct"/>
            <w:vAlign w:val="center"/>
          </w:tcPr>
          <w:p w14:paraId="35C0647B">
            <w:pPr>
              <w:widowControl/>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货物名称</w:t>
            </w:r>
          </w:p>
        </w:tc>
        <w:tc>
          <w:tcPr>
            <w:tcW w:w="3833" w:type="pct"/>
            <w:vAlign w:val="center"/>
          </w:tcPr>
          <w:p w14:paraId="20DDF9C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询价技术要求</w:t>
            </w:r>
          </w:p>
        </w:tc>
      </w:tr>
      <w:tr w14:paraId="31DA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2AEEB79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670" w:type="pct"/>
            <w:vMerge w:val="restart"/>
            <w:vAlign w:val="center"/>
          </w:tcPr>
          <w:p w14:paraId="5F05DA0F">
            <w:pPr>
              <w:pStyle w:val="8"/>
              <w:ind w:firstLine="0" w:firstLineChars="0"/>
              <w:jc w:val="center"/>
              <w:rPr>
                <w:rFonts w:asciiTheme="minorEastAsia" w:hAnsiTheme="minorEastAsia" w:eastAsiaTheme="minorEastAsia"/>
              </w:rPr>
            </w:pPr>
            <w:r>
              <w:rPr>
                <w:rFonts w:hint="eastAsia" w:cs="仿宋" w:asciiTheme="minorEastAsia" w:hAnsiTheme="minorEastAsia" w:eastAsiaTheme="minorEastAsia"/>
                <w:color w:val="000000" w:themeColor="text1"/>
                <w:sz w:val="21"/>
                <w:szCs w:val="21"/>
                <w14:textFill>
                  <w14:solidFill>
                    <w14:schemeClr w14:val="tx1"/>
                  </w14:solidFill>
                </w14:textFill>
              </w:rPr>
              <w:t>环保袋（大）</w:t>
            </w:r>
          </w:p>
        </w:tc>
        <w:tc>
          <w:tcPr>
            <w:tcW w:w="3833" w:type="pct"/>
          </w:tcPr>
          <w:p w14:paraId="47EECBA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1.1包身规格：30cm*30cm*10cm（可±1%）（提供产品说明书或产品彩页或厂家参数说明或检测报告，如不能体现此参数或体现内容不满足参数要求，均视为负偏离）</w:t>
            </w:r>
          </w:p>
        </w:tc>
      </w:tr>
      <w:tr w14:paraId="6EFA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57F9D4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02E85D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E9D2924">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r>
      <w:tr w14:paraId="66DF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33FEDA9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F42A3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227F733">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1.3带子规格：宽3.2cm，带露出总长51cm（可±1%）（提供产品说明书或产品彩页或厂家参数说明或检测报告，如不能体现此参数或体现内容不满足参数要求，均视为负偏离）</w:t>
            </w:r>
          </w:p>
        </w:tc>
      </w:tr>
      <w:tr w14:paraId="3F18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7D9092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F82F1B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FFC3F1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1.4带子材质：棉织带材料（提供产品说明书或产品彩页或厂家参数说明或检测报告，如不能体现此参数或体现内容不满足参数要求，均视为负偏离）</w:t>
            </w:r>
          </w:p>
        </w:tc>
      </w:tr>
      <w:tr w14:paraId="0B45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96" w:type="pct"/>
            <w:vMerge w:val="continue"/>
            <w:vAlign w:val="center"/>
          </w:tcPr>
          <w:p w14:paraId="6E0ECE1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611B39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5C47B8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1.5包身颜色：由采购人确定。</w:t>
            </w:r>
            <w:r>
              <w:rPr>
                <w:rFonts w:hint="eastAsia" w:cs="仿宋" w:asciiTheme="minorEastAsia" w:hAnsiTheme="minorEastAsia" w:eastAsiaTheme="minorEastAsia"/>
                <w:b/>
                <w:bCs/>
                <w:color w:val="FF0000"/>
                <w:szCs w:val="21"/>
              </w:rPr>
              <w:t>（提供承诺）</w:t>
            </w:r>
          </w:p>
        </w:tc>
      </w:tr>
      <w:tr w14:paraId="6B54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0028238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07C712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F9EAC0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3EF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96" w:type="pct"/>
            <w:vMerge w:val="restart"/>
            <w:vAlign w:val="center"/>
          </w:tcPr>
          <w:p w14:paraId="670A723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670" w:type="pct"/>
            <w:vMerge w:val="restart"/>
            <w:vAlign w:val="center"/>
          </w:tcPr>
          <w:p w14:paraId="310624B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环保袋（小）</w:t>
            </w:r>
          </w:p>
        </w:tc>
        <w:tc>
          <w:tcPr>
            <w:tcW w:w="3833" w:type="pct"/>
          </w:tcPr>
          <w:p w14:paraId="1D4ADD2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2.1包身规格：23cm*23cm*10cm（可±1%）（提供产品说明书或产品彩页或厂家参数说明或检测报告，如不能体现此参数或体现内容不满足参数要求，均视为负偏离）</w:t>
            </w:r>
          </w:p>
        </w:tc>
      </w:tr>
      <w:tr w14:paraId="793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3ECAEFF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06A1C8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28D110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r>
      <w:tr w14:paraId="14FF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96" w:type="pct"/>
            <w:vMerge w:val="continue"/>
          </w:tcPr>
          <w:p w14:paraId="220B38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66FBB3C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114079">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2.3带子规格：宽3.2cm，带露出总长38cm（可±1%）（提供产品说明书或产品彩页或厂家参数说明或检测报告，如不能体现此参数或体现内容不满足参数要求，均视为负偏离）</w:t>
            </w:r>
          </w:p>
        </w:tc>
      </w:tr>
      <w:tr w14:paraId="3992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96" w:type="pct"/>
            <w:vMerge w:val="continue"/>
          </w:tcPr>
          <w:p w14:paraId="5AAD0D8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5CCD6F7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8071C4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2.4带子材质：棉织带材料（提供产品说明书或产品彩页或厂家参数说明或检测报告，如不能体现此参数或体现内容不满足参数要求，均视为负偏离）</w:t>
            </w:r>
          </w:p>
        </w:tc>
      </w:tr>
      <w:tr w14:paraId="7CE6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1A019E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555B086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9729AF0">
            <w:pPr>
              <w:spacing w:line="360" w:lineRule="exact"/>
              <w:rPr>
                <w:rFonts w:cs="宋体" w:asciiTheme="minorEastAsia" w:hAnsiTheme="minorEastAsia" w:eastAsiaTheme="minorEastAsia"/>
                <w:b/>
                <w:bCs/>
                <w:szCs w:val="21"/>
              </w:rPr>
            </w:pPr>
            <w:r>
              <w:rPr>
                <w:rFonts w:hint="eastAsia" w:cs="仿宋" w:asciiTheme="minorEastAsia" w:hAnsiTheme="minorEastAsia" w:eastAsiaTheme="minorEastAsia"/>
                <w:color w:val="000000" w:themeColor="text1"/>
                <w:szCs w:val="21"/>
                <w14:textFill>
                  <w14:solidFill>
                    <w14:schemeClr w14:val="tx1"/>
                  </w14:solidFill>
                </w14:textFill>
              </w:rPr>
              <w:t>2.5包身颜色：由采购人确定。</w:t>
            </w:r>
            <w:r>
              <w:rPr>
                <w:rFonts w:hint="eastAsia" w:cs="仿宋" w:asciiTheme="minorEastAsia" w:hAnsiTheme="minorEastAsia" w:eastAsiaTheme="minorEastAsia"/>
                <w:b/>
                <w:bCs/>
                <w:color w:val="FF0000"/>
                <w:szCs w:val="21"/>
              </w:rPr>
              <w:t>（提供承诺）</w:t>
            </w:r>
          </w:p>
        </w:tc>
      </w:tr>
      <w:tr w14:paraId="02F6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75CDED0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675027D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E1A094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567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restart"/>
            <w:vAlign w:val="center"/>
          </w:tcPr>
          <w:p w14:paraId="5BA8DC1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670" w:type="pct"/>
            <w:vMerge w:val="restart"/>
            <w:vAlign w:val="center"/>
          </w:tcPr>
          <w:p w14:paraId="66B351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手持风扇</w:t>
            </w:r>
          </w:p>
        </w:tc>
        <w:tc>
          <w:tcPr>
            <w:tcW w:w="3833" w:type="pct"/>
          </w:tcPr>
          <w:p w14:paraId="2DB1F80A">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3.1电气性能参数：2</w:t>
            </w:r>
            <w:r>
              <w:rPr>
                <w:rFonts w:cs="仿宋" w:asciiTheme="minorEastAsia" w:hAnsiTheme="minorEastAsia" w:eastAsiaTheme="minorEastAsia"/>
                <w:b/>
                <w:bCs/>
                <w:color w:val="FF0000"/>
                <w:szCs w:val="21"/>
              </w:rPr>
              <w:t>W</w:t>
            </w:r>
            <w:r>
              <w:rPr>
                <w:rFonts w:hint="eastAsia" w:cs="仿宋" w:asciiTheme="minorEastAsia" w:hAnsiTheme="minorEastAsia" w:eastAsiaTheme="minorEastAsia"/>
                <w:b/>
                <w:bCs/>
                <w:color w:val="FF0000"/>
                <w:szCs w:val="21"/>
              </w:rPr>
              <w:t>≤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tc>
      </w:tr>
      <w:tr w14:paraId="736F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4B3615A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1EC7686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9E502F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3.2风力档位： 3≤档风力调节≤6（提供产品说明书或产品彩页或厂家参数说明或检测报告，如不能体现此参数或体现内容不满足参数要求，均视为负偏离）</w:t>
            </w:r>
          </w:p>
        </w:tc>
      </w:tr>
      <w:tr w14:paraId="3883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96" w:type="pct"/>
            <w:vMerge w:val="continue"/>
          </w:tcPr>
          <w:p w14:paraId="41895F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3D3D5E3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75FB68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3.3续航时长：≥1.2小时（提供产品说明书或产品彩页或厂家参数说明或检测报告，如不能体现此参数或体现内容不满足参数要求，均视为负偏离）</w:t>
            </w:r>
          </w:p>
        </w:tc>
      </w:tr>
      <w:tr w14:paraId="76A8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05E861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44219E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D70D57B">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3.4尺寸：202*90*37mm。（可±10%），重量：110g（可±10%）（提供产品说明书或产品彩页或厂家参数说明或检测报告，如不能体现此参数或体现内容不满足参数要求，均视为负偏离）</w:t>
            </w:r>
          </w:p>
        </w:tc>
      </w:tr>
      <w:tr w14:paraId="6D11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tcPr>
          <w:p w14:paraId="730669B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3ABA784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72FA697">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3.5显示功能：配备LED显示屏（提供产品说明书或产品彩页或厂家参数说明或检测报告，如不能体现此参数或体现内容不满足参数要求，均视为负偏离）</w:t>
            </w:r>
          </w:p>
        </w:tc>
      </w:tr>
      <w:tr w14:paraId="786D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32D25F9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03FA0B1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88C27E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color w:val="000000" w:themeColor="text1"/>
                <w:szCs w:val="21"/>
                <w14:textFill>
                  <w14:solidFill>
                    <w14:schemeClr w14:val="tx1"/>
                  </w14:solidFill>
                </w14:textFill>
              </w:rPr>
              <w:t>3.6定制：需在产品上丝印印制深圳普法logo并附上“深圳普法”公众号二维码。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4DFB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358A449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670" w:type="pct"/>
            <w:vMerge w:val="restart"/>
            <w:vAlign w:val="center"/>
          </w:tcPr>
          <w:p w14:paraId="47585AA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保温杯</w:t>
            </w:r>
          </w:p>
        </w:tc>
        <w:tc>
          <w:tcPr>
            <w:tcW w:w="3833" w:type="pct"/>
          </w:tcPr>
          <w:p w14:paraId="522FDDDC">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4.1材质：采用316L不锈钢旋薄内胆；（提供产品说明书或产品彩页或厂家参数说明或检测报告，如不能体现此参数或体现内容不满足参数要求，均视为负偏离）</w:t>
            </w:r>
          </w:p>
        </w:tc>
      </w:tr>
      <w:tr w14:paraId="1692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3EEDC2C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30A5BC6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6A83B597">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4.2配件：自带茶漏（提供产品说明书或产品彩页或厂家参数说明或检测报告，如不能体现此参数或体现内容不满足参数要求，均视为负偏离）</w:t>
            </w:r>
          </w:p>
        </w:tc>
      </w:tr>
      <w:tr w14:paraId="6DD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2C4DF85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686E65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6FF677A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4.3容量规格：350ml（可±10%）（提供产品说明书或产品彩页或厂家参数说明或检测报告，如不能体现此参数或体现内容不满足参数要求，均视为负偏离）</w:t>
            </w:r>
          </w:p>
        </w:tc>
      </w:tr>
      <w:tr w14:paraId="0D4B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2BD9254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8AD13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DF46248">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4.4保温技术：双层不锈钢抽真空保温（提供产品说明书或产品彩页或厂家参数说明或检测报告，如不能体现此参数或体现内容不满足参数要求，均视为负偏离）</w:t>
            </w:r>
          </w:p>
        </w:tc>
      </w:tr>
      <w:tr w14:paraId="333B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41FE23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2141B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9AF40D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4.5尺寸规格：62.5*62.5*174mm（可±10%），产品净重：170g（可±10%）（提供产品说明书或产品彩页或厂家参数说明或检测报告，如不能体现此参数或体现内容不满足参数要求，均视为负偏离）</w:t>
            </w:r>
          </w:p>
        </w:tc>
      </w:tr>
      <w:tr w14:paraId="3B96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28DD35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935DF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FF54E0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3DF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497295A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670" w:type="pct"/>
            <w:vMerge w:val="restart"/>
            <w:vAlign w:val="center"/>
          </w:tcPr>
          <w:p w14:paraId="2F4613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文件</w:t>
            </w:r>
          </w:p>
          <w:p w14:paraId="7174C40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手提袋</w:t>
            </w:r>
          </w:p>
        </w:tc>
        <w:tc>
          <w:tcPr>
            <w:tcW w:w="3833" w:type="pct"/>
          </w:tcPr>
          <w:p w14:paraId="6DDF2AD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5.1规格：长34cm，</w:t>
            </w:r>
            <w:r>
              <w:rPr>
                <w:rFonts w:cs="仿宋" w:asciiTheme="minorEastAsia" w:hAnsiTheme="minorEastAsia" w:eastAsiaTheme="minorEastAsia"/>
                <w:b/>
                <w:bCs/>
                <w:color w:val="FF0000"/>
                <w:szCs w:val="21"/>
              </w:rPr>
              <w:t>高</w:t>
            </w:r>
            <w:r>
              <w:rPr>
                <w:rFonts w:hint="eastAsia" w:cs="仿宋" w:asciiTheme="minorEastAsia" w:hAnsiTheme="minorEastAsia" w:eastAsiaTheme="minorEastAsia"/>
                <w:b/>
                <w:bCs/>
                <w:color w:val="FF0000"/>
                <w:szCs w:val="21"/>
              </w:rPr>
              <w:t>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tc>
      </w:tr>
      <w:tr w14:paraId="5D95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4D6328C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B0ED4E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985F00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5.2正面单面印1色(白色)，反面不用印；（提供产品说明书或产品彩页或厂家参数说明或检测报告或提供带参数的产品截图。如不能体现此参数或体现内容不满足参数要求，均视为负偏离）</w:t>
            </w:r>
          </w:p>
        </w:tc>
      </w:tr>
      <w:tr w14:paraId="6C9C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4D5DC9E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01F3DB0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3EC66AB">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5.3手提带宽2.5CM，带总长32CM。（可±1%）色带颜色为：红，白，蓝（提供产品说明书或产品彩页或厂家参数说明或检测报告或提供带参数的产品截图。如不能体现此参数或体现内容不满足参数要求，均视为负偏离）</w:t>
            </w:r>
          </w:p>
        </w:tc>
      </w:tr>
      <w:tr w14:paraId="4E1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F0ACC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47ECA2F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5FA457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5.4定制：需在产品上印制深圳普法logo并附上“深圳普法”公众号二维码。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5FF9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313B70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670" w:type="pct"/>
            <w:vMerge w:val="restart"/>
            <w:vAlign w:val="center"/>
          </w:tcPr>
          <w:p w14:paraId="3F7498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充电宝</w:t>
            </w:r>
          </w:p>
        </w:tc>
        <w:tc>
          <w:tcPr>
            <w:tcW w:w="3833" w:type="pct"/>
          </w:tcPr>
          <w:p w14:paraId="6B4AC3D5">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6.1有3C认证标识（提供产品说明书或产品彩页或厂家参数说明或检测报告或提供带参数的产品截图。如不能体现此参数或体现内容不满足参数要求，均视为负偏离）</w:t>
            </w:r>
          </w:p>
        </w:tc>
      </w:tr>
      <w:tr w14:paraId="49F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D612B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7A8178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A5E7C1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tc>
      </w:tr>
      <w:tr w14:paraId="1C3C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21C393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3EA12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3F41E5F">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6.3自带双充电线：typeC和Lighting等（提供产品说明书或产品彩页或厂家参数说明或检测报告或提供带参数的产品截图。如不能体现此参数或体现内容不满足参数要求，均视为负偏离）</w:t>
            </w:r>
          </w:p>
        </w:tc>
      </w:tr>
      <w:tr w14:paraId="50A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620107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EFF65C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F664BA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6.4定制：需在产品上丝印印制深圳普法logo并附上“深圳普法”公众号二维码。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4C4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437BCB1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670" w:type="pct"/>
            <w:vMerge w:val="restart"/>
            <w:vAlign w:val="center"/>
          </w:tcPr>
          <w:p w14:paraId="40CE6A1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雨伞（短）</w:t>
            </w:r>
          </w:p>
        </w:tc>
        <w:tc>
          <w:tcPr>
            <w:tcW w:w="3833" w:type="pct"/>
          </w:tcPr>
          <w:p w14:paraId="50FA08DA">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tc>
      </w:tr>
      <w:tr w14:paraId="524E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7CA22460">
            <w:pPr>
              <w:spacing w:line="360" w:lineRule="exact"/>
              <w:rPr>
                <w:rFonts w:asciiTheme="minorEastAsia" w:hAnsiTheme="minorEastAsia" w:eastAsiaTheme="minorEastAsia"/>
              </w:rPr>
            </w:pPr>
          </w:p>
        </w:tc>
        <w:tc>
          <w:tcPr>
            <w:tcW w:w="670" w:type="pct"/>
            <w:vMerge w:val="continue"/>
            <w:vAlign w:val="center"/>
          </w:tcPr>
          <w:p w14:paraId="35853F2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D7A8CAA">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7.2伞骨材料：全钢骨架（提供产品说明书或产品彩页或厂家参数说明或检测报告或提供带参数的产品截图。如不能体现此参数或体现内容不满足参数要求，均视为负偏离）</w:t>
            </w:r>
          </w:p>
        </w:tc>
      </w:tr>
      <w:tr w14:paraId="087C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5405F8B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E86DA7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CB9EA24">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7.3伞面成分：聚酯纤维（提供产品说明书或产品彩页或厂家参数说明或检测报告或提供带参数的产品截图。如不能体现此参数或体现内容不满足参数要求，均视为负偏离）</w:t>
            </w:r>
          </w:p>
        </w:tc>
      </w:tr>
      <w:tr w14:paraId="53F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28FBC02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44DA96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64CDD73">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7.4产品规格：伞面弧度半径57cm（可±10%），伞骨≥8根（提供产品说明书或产品彩页或厂家参数说明或检测报告或提供带参数的产品截图。如不能体现此参数或体现内容不满足参数要求，均视为负偏离）</w:t>
            </w:r>
          </w:p>
        </w:tc>
      </w:tr>
      <w:tr w14:paraId="752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2426B3A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29683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94D6A2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7EAE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restart"/>
            <w:vAlign w:val="center"/>
          </w:tcPr>
          <w:p w14:paraId="7768700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670" w:type="pct"/>
            <w:vMerge w:val="restart"/>
            <w:vAlign w:val="center"/>
          </w:tcPr>
          <w:p w14:paraId="14303C7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蓝牙</w:t>
            </w:r>
          </w:p>
          <w:p w14:paraId="0714188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音响</w:t>
            </w:r>
          </w:p>
        </w:tc>
        <w:tc>
          <w:tcPr>
            <w:tcW w:w="3833" w:type="pct"/>
          </w:tcPr>
          <w:p w14:paraId="06B3029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8.1尺寸：长95mm，宽95mm，高度140mm（可±10%）（提供产品说明书或产品彩页或厂家参数说明或检测报告或提供带参数的产品截图。如不能体现此参数或体现内容不满足参数要求，均视为负偏离）</w:t>
            </w:r>
          </w:p>
        </w:tc>
      </w:tr>
      <w:tr w14:paraId="038F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4A93AB44">
            <w:pPr>
              <w:spacing w:line="360" w:lineRule="exact"/>
              <w:rPr>
                <w:rFonts w:asciiTheme="minorEastAsia" w:hAnsiTheme="minorEastAsia" w:eastAsiaTheme="minorEastAsia"/>
              </w:rPr>
            </w:pPr>
          </w:p>
        </w:tc>
        <w:tc>
          <w:tcPr>
            <w:tcW w:w="670" w:type="pct"/>
            <w:vMerge w:val="continue"/>
            <w:vAlign w:val="center"/>
          </w:tcPr>
          <w:p w14:paraId="251FF770">
            <w:pPr>
              <w:spacing w:line="360" w:lineRule="exact"/>
              <w:rPr>
                <w:rFonts w:asciiTheme="minorEastAsia" w:hAnsiTheme="minorEastAsia" w:eastAsiaTheme="minorEastAsia"/>
              </w:rPr>
            </w:pPr>
          </w:p>
        </w:tc>
        <w:tc>
          <w:tcPr>
            <w:tcW w:w="3833" w:type="pct"/>
          </w:tcPr>
          <w:p w14:paraId="7A05E2A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8.2喇叭：全频喇叭环绕（提供产品说明书或产品彩页或厂家参数说明或检测报告或提供带参数的产品截图。如不能体现此参数或体现内容不满足参数要求，均视为负偏离）</w:t>
            </w:r>
          </w:p>
        </w:tc>
      </w:tr>
      <w:tr w14:paraId="2956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5806F69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5B8736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001CD52">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8.3麦克风：内置（提供产品说明书或产品彩页或厂家参数说明或检测报告或提供带参数的产品截图。如不能体现此参数或体现内容不满足参数要求，均视为负偏离）</w:t>
            </w:r>
          </w:p>
        </w:tc>
      </w:tr>
      <w:tr w14:paraId="72A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76ACD04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679DE2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8B36123">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8.4无线连接方式：WIFI、蓝牙（提供产品说明书或产品彩页或厂家参数说明或检测报告或提供带参数的产品截图。如不能体现此参数或体现内容不满足参数要求，均视为负偏离）</w:t>
            </w:r>
          </w:p>
        </w:tc>
      </w:tr>
      <w:tr w14:paraId="447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0AF7054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2AE72D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209D1D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8.5类型：有源音箱（提供产品说明书或产品彩页或厂家参数说明或检测报告或提供带参数的产品截图。如不能体现此参数或体现内容不满足参数要求，均视为负偏离）</w:t>
            </w:r>
          </w:p>
        </w:tc>
      </w:tr>
      <w:tr w14:paraId="00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0AE5A22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6AEFD1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920F6DC">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8.6控制方式：语音控制、物理按键、APP控制（提供产品说明书或产品彩页或厂家参数说明或检测报告或提供带参数的产品截图。如不能体现此参数或体现内容不满足参数要求，均视为负偏离）</w:t>
            </w:r>
          </w:p>
        </w:tc>
      </w:tr>
      <w:tr w14:paraId="460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1106AAD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D7E8F0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039D58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8.7定制：需在产品上丝印印制深圳普法logo并附上“深圳普法”公众号二维码。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7B2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03CA9BD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670" w:type="pct"/>
            <w:vMerge w:val="restart"/>
            <w:vAlign w:val="center"/>
          </w:tcPr>
          <w:p w14:paraId="6E0F2D2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无线充手机支架</w:t>
            </w:r>
          </w:p>
        </w:tc>
        <w:tc>
          <w:tcPr>
            <w:tcW w:w="3833" w:type="pct"/>
          </w:tcPr>
          <w:p w14:paraId="020F5DDE">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9.1尺寸：100*94*139</w:t>
            </w:r>
            <w:r>
              <w:rPr>
                <w:rFonts w:hint="eastAsia" w:cs="仿宋" w:asciiTheme="minorEastAsia" w:hAnsiTheme="minorEastAsia" w:eastAsiaTheme="minorEastAsia"/>
                <w:b/>
                <w:bCs/>
                <w:color w:val="FF0000"/>
                <w:szCs w:val="21"/>
                <w:lang w:val="en-US" w:eastAsia="zh-CN"/>
              </w:rPr>
              <w:t>mm</w:t>
            </w:r>
            <w:r>
              <w:rPr>
                <w:rFonts w:hint="eastAsia" w:cs="仿宋" w:asciiTheme="minorEastAsia" w:hAnsiTheme="minorEastAsia" w:eastAsiaTheme="minorEastAsia"/>
                <w:b/>
                <w:bCs/>
                <w:color w:val="FF0000"/>
                <w:szCs w:val="21"/>
              </w:rPr>
              <w:t>（可±10%）（提供产品说明书或产品彩页或厂家参数说明或检测报告或提供带参数的产品截图。如不能体现此参数或体现内容不满足参数要求，均视为负偏离）</w:t>
            </w:r>
          </w:p>
        </w:tc>
      </w:tr>
      <w:tr w14:paraId="4294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8AF49C1">
            <w:pPr>
              <w:spacing w:line="360" w:lineRule="exact"/>
              <w:rPr>
                <w:rFonts w:asciiTheme="minorEastAsia" w:hAnsiTheme="minorEastAsia" w:eastAsiaTheme="minorEastAsia"/>
              </w:rPr>
            </w:pPr>
          </w:p>
        </w:tc>
        <w:tc>
          <w:tcPr>
            <w:tcW w:w="670" w:type="pct"/>
            <w:vMerge w:val="continue"/>
            <w:vAlign w:val="center"/>
          </w:tcPr>
          <w:p w14:paraId="4D342119">
            <w:pPr>
              <w:spacing w:line="360" w:lineRule="exact"/>
              <w:rPr>
                <w:rFonts w:asciiTheme="minorEastAsia" w:hAnsiTheme="minorEastAsia" w:eastAsiaTheme="minorEastAsia"/>
              </w:rPr>
            </w:pPr>
          </w:p>
        </w:tc>
        <w:tc>
          <w:tcPr>
            <w:tcW w:w="3833" w:type="pct"/>
          </w:tcPr>
          <w:p w14:paraId="1948314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9.2充电功率：≥15，≤30W自动识别（提供产品说明书或产品彩页或厂家参数说明或检测报告或提供带参数的产品截图。如不能体现此参数或体现内容不满足参数要求，均视为负偏离）</w:t>
            </w:r>
          </w:p>
        </w:tc>
      </w:tr>
      <w:tr w14:paraId="38B2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3636C67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AB8DB6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90E10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9.3设备兼容：至少支持苹果iPhone、华为、小米、三星等品牌（提供产品说明书或产品彩页或厂家参数说明或检测报告或提供带参数的产品截图。如不能体现此参数或体现内容不满足参数要求，均视为负偏离）</w:t>
            </w:r>
          </w:p>
        </w:tc>
      </w:tr>
      <w:tr w14:paraId="52A9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6B97BE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0FF0AF3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812F26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9.4材质：ABS等高强度材料（提供产品说明书或产品彩页或厂家参数说明或检测报告或提供带参数的产品截图。如不能体现此参数或体现内容不满足参数要求，均视为负偏离）</w:t>
            </w:r>
          </w:p>
        </w:tc>
      </w:tr>
      <w:tr w14:paraId="5759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B4EFF6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BC104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04A22D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0F7C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5098EE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670" w:type="pct"/>
            <w:vMerge w:val="restart"/>
            <w:vAlign w:val="center"/>
          </w:tcPr>
          <w:p w14:paraId="317DE63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小背包</w:t>
            </w:r>
          </w:p>
        </w:tc>
        <w:tc>
          <w:tcPr>
            <w:tcW w:w="3833" w:type="pct"/>
          </w:tcPr>
          <w:p w14:paraId="5033AA5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10.1尺寸：340*225*130mm，10L（可±10%）（提供产品说明书或产品彩页或厂家参数说明或检测报告或提供带参数的产品截图。如不能体现此参数或体现内容不满足参数要求，均视为负偏离）</w:t>
            </w:r>
          </w:p>
        </w:tc>
      </w:tr>
      <w:tr w14:paraId="670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730EECE2">
            <w:pPr>
              <w:spacing w:line="360" w:lineRule="exact"/>
              <w:rPr>
                <w:rFonts w:asciiTheme="minorEastAsia" w:hAnsiTheme="minorEastAsia" w:eastAsiaTheme="minorEastAsia"/>
              </w:rPr>
            </w:pPr>
          </w:p>
        </w:tc>
        <w:tc>
          <w:tcPr>
            <w:tcW w:w="670" w:type="pct"/>
            <w:vMerge w:val="continue"/>
            <w:vAlign w:val="center"/>
          </w:tcPr>
          <w:p w14:paraId="78380B72">
            <w:pPr>
              <w:spacing w:line="360" w:lineRule="exact"/>
              <w:rPr>
                <w:rFonts w:asciiTheme="minorEastAsia" w:hAnsiTheme="minorEastAsia" w:eastAsiaTheme="minorEastAsia"/>
              </w:rPr>
            </w:pPr>
          </w:p>
        </w:tc>
        <w:tc>
          <w:tcPr>
            <w:tcW w:w="3833" w:type="pct"/>
          </w:tcPr>
          <w:p w14:paraId="76E9023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10.2面料材质：聚酯纤维（提供产品说明书或产品彩页或厂家参数说明或检测报告或提供带参数的产品截图。如不能体现此参数或体现内容不满足参数要求，均视为负偏离）</w:t>
            </w:r>
          </w:p>
        </w:tc>
      </w:tr>
      <w:tr w14:paraId="4030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6745EE4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3E2C62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7F1BF3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r>
      <w:tr w14:paraId="0D60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D4B02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C6469C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2A92A3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10.4需在产品上丝印印制深圳普法logo并附上“深圳普法”公众号二维码。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6C69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restart"/>
            <w:vAlign w:val="center"/>
          </w:tcPr>
          <w:p w14:paraId="51A5489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670" w:type="pct"/>
            <w:vMerge w:val="restart"/>
            <w:vAlign w:val="center"/>
          </w:tcPr>
          <w:p w14:paraId="2810B2C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随身</w:t>
            </w:r>
          </w:p>
          <w:p w14:paraId="0F3886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茶具包</w:t>
            </w:r>
          </w:p>
        </w:tc>
        <w:tc>
          <w:tcPr>
            <w:tcW w:w="3833" w:type="pct"/>
          </w:tcPr>
          <w:p w14:paraId="4D2FB01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11.1收纳包尺寸：30*12.5*14.5cm（可±10%）（提供产品说明书或产品彩页或厂家参数说明或检测报告或提供带参数的产品截图。如不能体现此参数或体现内容不满足参数要求，均视为负偏离）</w:t>
            </w:r>
          </w:p>
        </w:tc>
      </w:tr>
      <w:tr w14:paraId="2301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49336813">
            <w:pPr>
              <w:spacing w:line="360" w:lineRule="exact"/>
              <w:rPr>
                <w:rFonts w:asciiTheme="minorEastAsia" w:hAnsiTheme="minorEastAsia" w:eastAsiaTheme="minorEastAsia"/>
              </w:rPr>
            </w:pPr>
          </w:p>
        </w:tc>
        <w:tc>
          <w:tcPr>
            <w:tcW w:w="670" w:type="pct"/>
            <w:vMerge w:val="continue"/>
            <w:vAlign w:val="center"/>
          </w:tcPr>
          <w:p w14:paraId="09755B19">
            <w:pPr>
              <w:spacing w:line="360" w:lineRule="exact"/>
              <w:rPr>
                <w:rFonts w:asciiTheme="minorEastAsia" w:hAnsiTheme="minorEastAsia" w:eastAsiaTheme="minorEastAsia"/>
              </w:rPr>
            </w:pPr>
          </w:p>
        </w:tc>
        <w:tc>
          <w:tcPr>
            <w:tcW w:w="3833" w:type="pct"/>
          </w:tcPr>
          <w:p w14:paraId="2320332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tc>
      </w:tr>
      <w:tr w14:paraId="3D1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330A1AF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86A1CA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A8A4F8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11.3茶具规格：170ml≤茶壶容量≤350ml，40ml≤单个茶杯容量≤120ml（提供产品说明书或产品彩页或厂家参数说明或检测报告或提供带参数的产品截图。如不能体现此参数或体现内容不满足参数要求，均视为负偏离）</w:t>
            </w:r>
          </w:p>
        </w:tc>
      </w:tr>
      <w:tr w14:paraId="2AB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14AE04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3C7AE3D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83C94E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11.4配置：一壶三杯（提供产品说明书或产品彩页或厂家参数说明或检测报告或提供带参数的产品截图。如不能体现此参数或体现内容不满足参数要求，均视为负偏离）</w:t>
            </w:r>
          </w:p>
        </w:tc>
      </w:tr>
      <w:tr w14:paraId="5517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1D8613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129883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632AD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11.5需在产品上丝印印制深圳普法logo并附上“深圳普法”公众号二维码。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bl>
    <w:p w14:paraId="08D9434F">
      <w:pPr>
        <w:pStyle w:val="8"/>
        <w:ind w:firstLine="480"/>
        <w:rPr>
          <w:rFonts w:asciiTheme="minorEastAsia" w:hAnsiTheme="minorEastAsia" w:eastAsiaTheme="minorEastAsia"/>
        </w:rPr>
      </w:pPr>
    </w:p>
    <w:p w14:paraId="2054F000">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商务要求</w:t>
      </w:r>
    </w:p>
    <w:p w14:paraId="610BF610">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说明：</w:t>
      </w:r>
    </w:p>
    <w:p w14:paraId="3591B7AF">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1. 带“★”项的是不可负偏离需求，为废标条款。</w:t>
      </w:r>
    </w:p>
    <w:p w14:paraId="5504EE0C">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2.询价技术要求中，用红色加粗字体标注的技术条款为要求提供证明资料的条款，其余为未要求提供证明资料的条款，无需提供相关证明资料。</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565"/>
        <w:gridCol w:w="5740"/>
      </w:tblGrid>
      <w:tr w14:paraId="2729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4" w:type="pct"/>
            <w:vAlign w:val="center"/>
          </w:tcPr>
          <w:p w14:paraId="280620BB">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918" w:type="pct"/>
            <w:vAlign w:val="center"/>
          </w:tcPr>
          <w:p w14:paraId="5842BB40">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目录</w:t>
            </w:r>
          </w:p>
        </w:tc>
        <w:tc>
          <w:tcPr>
            <w:tcW w:w="3367" w:type="pct"/>
            <w:vAlign w:val="center"/>
          </w:tcPr>
          <w:p w14:paraId="266778AF">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询价商务需求</w:t>
            </w:r>
          </w:p>
        </w:tc>
      </w:tr>
      <w:tr w14:paraId="3BF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7B6B4998">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（一）免费保修期内售后服务要求</w:t>
            </w:r>
          </w:p>
        </w:tc>
      </w:tr>
      <w:tr w14:paraId="423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2836FF4C">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Cs/>
              </w:rPr>
              <w:t>1</w:t>
            </w:r>
          </w:p>
        </w:tc>
        <w:tc>
          <w:tcPr>
            <w:tcW w:w="918" w:type="pct"/>
            <w:vAlign w:val="center"/>
          </w:tcPr>
          <w:p w14:paraId="16118FDD">
            <w:pPr>
              <w:jc w:val="center"/>
              <w:rPr>
                <w:rFonts w:cs="仿宋" w:asciiTheme="minorEastAsia" w:hAnsiTheme="minorEastAsia" w:eastAsiaTheme="minorEastAsia"/>
              </w:rPr>
            </w:pPr>
            <w:r>
              <w:rPr>
                <w:rFonts w:hint="eastAsia" w:cs="仿宋" w:asciiTheme="minorEastAsia" w:hAnsiTheme="minorEastAsia" w:eastAsiaTheme="minorEastAsia"/>
                <w:bCs/>
                <w:szCs w:val="21"/>
              </w:rPr>
              <w:t>免费保修期</w:t>
            </w:r>
          </w:p>
        </w:tc>
        <w:tc>
          <w:tcPr>
            <w:tcW w:w="3367" w:type="pct"/>
            <w:vAlign w:val="center"/>
          </w:tcPr>
          <w:p w14:paraId="51DDD630">
            <w:pPr>
              <w:rPr>
                <w:rFonts w:cs="仿宋" w:asciiTheme="minorEastAsia" w:hAnsiTheme="minorEastAsia" w:eastAsiaTheme="minorEastAsia"/>
                <w:b/>
              </w:rPr>
            </w:pPr>
            <w:r>
              <w:rPr>
                <w:rFonts w:hint="eastAsia" w:cs="仿宋" w:asciiTheme="minorEastAsia" w:hAnsiTheme="minorEastAsia" w:eastAsiaTheme="minorEastAsia"/>
                <w:bCs/>
                <w:color w:val="000000"/>
              </w:rPr>
              <w:t>★货物</w:t>
            </w:r>
            <w:r>
              <w:rPr>
                <w:rFonts w:hint="eastAsia" w:cs="仿宋" w:asciiTheme="minorEastAsia" w:hAnsiTheme="minorEastAsia" w:eastAsiaTheme="minorEastAsia"/>
                <w:bCs/>
                <w:szCs w:val="21"/>
              </w:rPr>
              <w:t>免费保修期</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1  </w:t>
            </w:r>
            <w:r>
              <w:rPr>
                <w:rFonts w:hint="eastAsia" w:cs="仿宋" w:asciiTheme="minorEastAsia" w:hAnsiTheme="minorEastAsia" w:eastAsiaTheme="minorEastAsia"/>
                <w:bCs/>
                <w:color w:val="000000"/>
              </w:rPr>
              <w:t>年（环保袋（大）、环保袋（小）、文件手提袋除外），时间自最终验收合格并交付使用之日起计算。</w:t>
            </w:r>
          </w:p>
        </w:tc>
      </w:tr>
      <w:tr w14:paraId="511C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6FEA6BA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918" w:type="pct"/>
            <w:vAlign w:val="center"/>
          </w:tcPr>
          <w:p w14:paraId="0439745C">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维修响应</w:t>
            </w:r>
          </w:p>
        </w:tc>
        <w:tc>
          <w:tcPr>
            <w:tcW w:w="3367" w:type="pct"/>
            <w:vAlign w:val="center"/>
          </w:tcPr>
          <w:p w14:paraId="19FB5446">
            <w:pPr>
              <w:rPr>
                <w:rFonts w:cs="仿宋" w:asciiTheme="minorEastAsia" w:hAnsiTheme="minorEastAsia" w:eastAsiaTheme="minorEastAsia"/>
                <w:b/>
                <w:szCs w:val="21"/>
              </w:rPr>
            </w:pPr>
            <w:r>
              <w:rPr>
                <w:rFonts w:hint="eastAsia" w:cs="仿宋" w:asciiTheme="minorEastAsia" w:hAnsiTheme="minorEastAsia" w:eastAsiaTheme="minorEastAsia"/>
                <w:bCs/>
                <w:color w:val="000000"/>
              </w:rPr>
              <w:t>在保修期内，一旦发生质量问题，投标人保证在接到通知</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w:t>
            </w:r>
            <w:r>
              <w:rPr>
                <w:rFonts w:hint="eastAsia" w:cs="仿宋" w:asciiTheme="minorEastAsia" w:hAnsiTheme="minorEastAsia" w:eastAsiaTheme="minorEastAsia"/>
                <w:bCs/>
                <w:color w:val="000000"/>
              </w:rPr>
              <w:t>小时内响应并赶到现场，</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72 </w:t>
            </w:r>
            <w:r>
              <w:rPr>
                <w:rFonts w:hint="eastAsia" w:cs="仿宋" w:asciiTheme="minorEastAsia" w:hAnsiTheme="minorEastAsia" w:eastAsiaTheme="minorEastAsia"/>
                <w:bCs/>
                <w:color w:val="000000"/>
              </w:rPr>
              <w:t>小时内修理解决故障正常使用。</w:t>
            </w:r>
          </w:p>
        </w:tc>
      </w:tr>
      <w:tr w14:paraId="31EC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62426409">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918" w:type="pct"/>
            <w:vAlign w:val="center"/>
          </w:tcPr>
          <w:p w14:paraId="6961C0AE">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技术支持及培训服务</w:t>
            </w:r>
          </w:p>
        </w:tc>
        <w:tc>
          <w:tcPr>
            <w:tcW w:w="3367" w:type="pct"/>
            <w:vAlign w:val="center"/>
          </w:tcPr>
          <w:p w14:paraId="3E5D2F85">
            <w:pPr>
              <w:rPr>
                <w:rFonts w:cs="仿宋" w:asciiTheme="minorEastAsia" w:hAnsiTheme="minorEastAsia" w:eastAsiaTheme="minorEastAsia"/>
                <w:bCs/>
                <w:szCs w:val="21"/>
              </w:rPr>
            </w:pPr>
            <w:r>
              <w:rPr>
                <w:rFonts w:hint="eastAsia" w:cs="仿宋" w:asciiTheme="minorEastAsia" w:hAnsiTheme="minorEastAsia" w:eastAsiaTheme="minorEastAsia"/>
                <w:bCs/>
                <w:color w:val="000000"/>
              </w:rPr>
              <w:t>由相关技术人员提供保修、维修、技术培训服务（不额外收费）。</w:t>
            </w:r>
          </w:p>
        </w:tc>
      </w:tr>
      <w:tr w14:paraId="772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4" w:type="pct"/>
            <w:vAlign w:val="center"/>
          </w:tcPr>
          <w:p w14:paraId="5112A56A">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4</w:t>
            </w:r>
          </w:p>
        </w:tc>
        <w:tc>
          <w:tcPr>
            <w:tcW w:w="918" w:type="pct"/>
            <w:vAlign w:val="center"/>
          </w:tcPr>
          <w:p w14:paraId="5925004F">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其他</w:t>
            </w:r>
          </w:p>
        </w:tc>
        <w:tc>
          <w:tcPr>
            <w:tcW w:w="3367" w:type="pct"/>
            <w:vAlign w:val="center"/>
          </w:tcPr>
          <w:p w14:paraId="115AEBF5">
            <w:pPr>
              <w:rPr>
                <w:rFonts w:cs="仿宋" w:asciiTheme="minorEastAsia" w:hAnsiTheme="minorEastAsia" w:eastAsiaTheme="minorEastAsia"/>
                <w:b/>
              </w:rPr>
            </w:pPr>
            <w:r>
              <w:rPr>
                <w:rFonts w:hint="eastAsia" w:cs="仿宋" w:asciiTheme="minorEastAsia" w:hAnsiTheme="minorEastAsia" w:eastAsiaTheme="minorEastAsia"/>
                <w:bCs/>
                <w:color w:val="000000"/>
              </w:rPr>
              <w:t>中标人应按其投标文件中的承诺，进行其他售后服务工作。</w:t>
            </w:r>
          </w:p>
        </w:tc>
      </w:tr>
      <w:tr w14:paraId="12CA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7304B38D">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（二）免费保修期外售后服务要求</w:t>
            </w:r>
          </w:p>
        </w:tc>
      </w:tr>
      <w:tr w14:paraId="18E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vAlign w:val="center"/>
          </w:tcPr>
          <w:p w14:paraId="7D7537B5">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1</w:t>
            </w:r>
          </w:p>
        </w:tc>
        <w:tc>
          <w:tcPr>
            <w:tcW w:w="918" w:type="pct"/>
            <w:vAlign w:val="center"/>
          </w:tcPr>
          <w:p w14:paraId="2E232751">
            <w:pPr>
              <w:jc w:val="center"/>
              <w:rPr>
                <w:rFonts w:cs="仿宋" w:asciiTheme="minorEastAsia" w:hAnsiTheme="minorEastAsia" w:eastAsiaTheme="minorEastAsia"/>
                <w:b/>
              </w:rPr>
            </w:pPr>
            <w:r>
              <w:rPr>
                <w:rFonts w:hint="eastAsia" w:cs="仿宋" w:asciiTheme="minorEastAsia" w:hAnsiTheme="minorEastAsia" w:eastAsiaTheme="minorEastAsia"/>
                <w:bCs/>
                <w:color w:val="000000"/>
              </w:rPr>
              <w:t>免费保修期外售后要求</w:t>
            </w:r>
          </w:p>
        </w:tc>
        <w:tc>
          <w:tcPr>
            <w:tcW w:w="3367" w:type="pct"/>
            <w:vAlign w:val="center"/>
          </w:tcPr>
          <w:p w14:paraId="73C09AFE">
            <w:pPr>
              <w:rPr>
                <w:rFonts w:cs="仿宋" w:asciiTheme="minorEastAsia" w:hAnsiTheme="minorEastAsia" w:eastAsiaTheme="minorEastAsia"/>
                <w:b/>
              </w:rPr>
            </w:pPr>
            <w:r>
              <w:rPr>
                <w:rFonts w:hint="eastAsia" w:cs="仿宋" w:asciiTheme="minorEastAsia" w:hAnsiTheme="minorEastAsia" w:eastAsiaTheme="minorEastAsia"/>
                <w:bCs/>
                <w:color w:val="000000"/>
              </w:rPr>
              <w:t>在免费保修期结束后的两年，中标人应对货物提供及时有效的技术支持和服务。</w:t>
            </w:r>
          </w:p>
        </w:tc>
      </w:tr>
      <w:tr w14:paraId="4CA7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512461C0">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（三）其他商务要求</w:t>
            </w:r>
          </w:p>
        </w:tc>
      </w:tr>
      <w:tr w14:paraId="1EAF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4" w:type="pct"/>
            <w:vMerge w:val="restart"/>
            <w:vAlign w:val="center"/>
          </w:tcPr>
          <w:p w14:paraId="3E5BF578">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1</w:t>
            </w:r>
          </w:p>
        </w:tc>
        <w:tc>
          <w:tcPr>
            <w:tcW w:w="918" w:type="pct"/>
            <w:vMerge w:val="restart"/>
            <w:vAlign w:val="center"/>
          </w:tcPr>
          <w:p w14:paraId="433EE882">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关于交货</w:t>
            </w:r>
          </w:p>
        </w:tc>
        <w:tc>
          <w:tcPr>
            <w:tcW w:w="3367" w:type="pct"/>
          </w:tcPr>
          <w:p w14:paraId="046B309E">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1.1交货地点：深圳市司法局</w:t>
            </w:r>
          </w:p>
        </w:tc>
      </w:tr>
      <w:tr w14:paraId="77F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4" w:type="pct"/>
            <w:vMerge w:val="continue"/>
            <w:vAlign w:val="center"/>
          </w:tcPr>
          <w:p w14:paraId="0D06D9BB">
            <w:pPr>
              <w:spacing w:line="360" w:lineRule="exact"/>
              <w:jc w:val="center"/>
              <w:rPr>
                <w:rFonts w:cs="仿宋" w:asciiTheme="minorEastAsia" w:hAnsiTheme="minorEastAsia" w:eastAsiaTheme="minorEastAsia"/>
                <w:b/>
              </w:rPr>
            </w:pPr>
          </w:p>
        </w:tc>
        <w:tc>
          <w:tcPr>
            <w:tcW w:w="918" w:type="pct"/>
            <w:vMerge w:val="continue"/>
            <w:vAlign w:val="center"/>
          </w:tcPr>
          <w:p w14:paraId="4B7DBF96">
            <w:pPr>
              <w:spacing w:line="360" w:lineRule="exact"/>
              <w:jc w:val="center"/>
              <w:rPr>
                <w:rFonts w:cs="仿宋" w:asciiTheme="minorEastAsia" w:hAnsiTheme="minorEastAsia" w:eastAsiaTheme="minorEastAsia"/>
              </w:rPr>
            </w:pPr>
          </w:p>
        </w:tc>
        <w:tc>
          <w:tcPr>
            <w:tcW w:w="3367" w:type="pct"/>
          </w:tcPr>
          <w:p w14:paraId="3B03885C">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1.2投标人必须承担的设备运输、安装调试、验收检测和提供设备操作说明书、图纸等其他类似的义务。</w:t>
            </w:r>
          </w:p>
        </w:tc>
      </w:tr>
      <w:tr w14:paraId="67B8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4" w:type="pct"/>
            <w:vMerge w:val="continue"/>
            <w:vAlign w:val="center"/>
          </w:tcPr>
          <w:p w14:paraId="7FF76FAD">
            <w:pPr>
              <w:spacing w:line="360" w:lineRule="exact"/>
              <w:jc w:val="center"/>
              <w:rPr>
                <w:rFonts w:cs="仿宋" w:asciiTheme="minorEastAsia" w:hAnsiTheme="minorEastAsia" w:eastAsiaTheme="minorEastAsia"/>
                <w:b/>
              </w:rPr>
            </w:pPr>
          </w:p>
        </w:tc>
        <w:tc>
          <w:tcPr>
            <w:tcW w:w="918" w:type="pct"/>
            <w:vMerge w:val="continue"/>
            <w:vAlign w:val="center"/>
          </w:tcPr>
          <w:p w14:paraId="0722F25D">
            <w:pPr>
              <w:spacing w:line="360" w:lineRule="exact"/>
              <w:jc w:val="center"/>
              <w:rPr>
                <w:rFonts w:cs="仿宋" w:asciiTheme="minorEastAsia" w:hAnsiTheme="minorEastAsia" w:eastAsiaTheme="minorEastAsia"/>
              </w:rPr>
            </w:pPr>
          </w:p>
        </w:tc>
        <w:tc>
          <w:tcPr>
            <w:tcW w:w="3367" w:type="pct"/>
          </w:tcPr>
          <w:p w14:paraId="59E3AFE8">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
                <w:szCs w:val="21"/>
              </w:rPr>
              <w:t>1.3签订合同后</w:t>
            </w:r>
            <w:r>
              <w:rPr>
                <w:rFonts w:hint="eastAsia" w:cs="仿宋" w:asciiTheme="minorEastAsia" w:hAnsiTheme="minorEastAsia" w:eastAsiaTheme="minorEastAsia"/>
                <w:b/>
                <w:szCs w:val="21"/>
                <w:u w:val="single"/>
              </w:rPr>
              <w:t xml:space="preserve"> 20 </w:t>
            </w:r>
            <w:r>
              <w:rPr>
                <w:rFonts w:hint="eastAsia" w:cs="仿宋" w:asciiTheme="minorEastAsia" w:hAnsiTheme="minorEastAsia" w:eastAsiaTheme="minorEastAsia"/>
                <w:b/>
                <w:szCs w:val="21"/>
              </w:rPr>
              <w:t>天（日历日）内交货。</w:t>
            </w:r>
          </w:p>
        </w:tc>
      </w:tr>
      <w:tr w14:paraId="14E1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restart"/>
            <w:vAlign w:val="center"/>
          </w:tcPr>
          <w:p w14:paraId="0B06D562">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2</w:t>
            </w:r>
          </w:p>
        </w:tc>
        <w:tc>
          <w:tcPr>
            <w:tcW w:w="918" w:type="pct"/>
            <w:vMerge w:val="restart"/>
            <w:vAlign w:val="center"/>
          </w:tcPr>
          <w:p w14:paraId="45963909">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关于验收</w:t>
            </w:r>
          </w:p>
        </w:tc>
        <w:tc>
          <w:tcPr>
            <w:tcW w:w="3367" w:type="pct"/>
          </w:tcPr>
          <w:p w14:paraId="16D0208B">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2.1投标人货物经过双方检验认可后，签署验收报告，产品保修期自验收合格之日起算，由投标人提供产品保修文件。</w:t>
            </w:r>
          </w:p>
        </w:tc>
      </w:tr>
      <w:tr w14:paraId="629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1C08E803">
            <w:pPr>
              <w:spacing w:line="360" w:lineRule="exact"/>
              <w:jc w:val="center"/>
              <w:rPr>
                <w:rFonts w:cs="仿宋" w:asciiTheme="minorEastAsia" w:hAnsiTheme="minorEastAsia" w:eastAsiaTheme="minorEastAsia"/>
                <w:b/>
              </w:rPr>
            </w:pPr>
          </w:p>
        </w:tc>
        <w:tc>
          <w:tcPr>
            <w:tcW w:w="918" w:type="pct"/>
            <w:vMerge w:val="continue"/>
            <w:vAlign w:val="center"/>
          </w:tcPr>
          <w:p w14:paraId="60114749">
            <w:pPr>
              <w:spacing w:line="360" w:lineRule="exact"/>
              <w:rPr>
                <w:rFonts w:cs="仿宋" w:asciiTheme="minorEastAsia" w:hAnsiTheme="minorEastAsia" w:eastAsiaTheme="minorEastAsia"/>
                <w:b/>
              </w:rPr>
            </w:pPr>
          </w:p>
        </w:tc>
        <w:tc>
          <w:tcPr>
            <w:tcW w:w="3367" w:type="pct"/>
          </w:tcPr>
          <w:p w14:paraId="38314A9B">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2.2当满足以下条件时，采购人才向中标人签发货物验收报告：</w:t>
            </w:r>
          </w:p>
          <w:p w14:paraId="52B8B715">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a、中标人已按照合同规定提供了全部产品。</w:t>
            </w:r>
          </w:p>
          <w:p w14:paraId="6A13E0C2">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b、货物符合询价文件技术规格书的要求，性能满足要求。</w:t>
            </w:r>
          </w:p>
          <w:p w14:paraId="1C0E5F55">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c、货物具备产品合格证。</w:t>
            </w:r>
          </w:p>
          <w:p w14:paraId="6AB2025F">
            <w:pPr>
              <w:pStyle w:val="8"/>
              <w:ind w:firstLine="0" w:firstLineChars="0"/>
              <w:rPr>
                <w:rFonts w:asciiTheme="minorEastAsia" w:hAnsiTheme="minorEastAsia" w:eastAsiaTheme="minorEastAsia"/>
              </w:rPr>
            </w:pPr>
            <w:r>
              <w:rPr>
                <w:rFonts w:hint="eastAsia" w:cs="仿宋" w:asciiTheme="minorEastAsia" w:hAnsiTheme="minorEastAsia" w:eastAsiaTheme="minorEastAsia"/>
                <w:bCs/>
                <w:sz w:val="21"/>
                <w:szCs w:val="21"/>
              </w:rPr>
              <w:t>d、抽检产品无质量问题。</w:t>
            </w:r>
          </w:p>
        </w:tc>
      </w:tr>
      <w:tr w14:paraId="16D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restart"/>
            <w:vAlign w:val="center"/>
          </w:tcPr>
          <w:p w14:paraId="69FE1C37">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b/>
              </w:rPr>
              <w:t>3</w:t>
            </w:r>
          </w:p>
        </w:tc>
        <w:tc>
          <w:tcPr>
            <w:tcW w:w="918" w:type="pct"/>
            <w:vMerge w:val="restart"/>
            <w:vAlign w:val="center"/>
          </w:tcPr>
          <w:p w14:paraId="7BF3C0FD">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rPr>
              <w:t>关于违约</w:t>
            </w:r>
          </w:p>
        </w:tc>
        <w:tc>
          <w:tcPr>
            <w:tcW w:w="3367" w:type="pct"/>
          </w:tcPr>
          <w:p w14:paraId="538EE09D">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3.1中标人不能交货的，需偿付不能交货部分货款的</w:t>
            </w:r>
            <w:r>
              <w:rPr>
                <w:rFonts w:hint="eastAsia" w:cs="仿宋" w:asciiTheme="minorEastAsia" w:hAnsiTheme="minorEastAsia" w:eastAsiaTheme="minorEastAsia"/>
                <w:b/>
                <w:u w:val="single"/>
              </w:rPr>
              <w:t xml:space="preserve"> 20 </w:t>
            </w:r>
            <w:r>
              <w:rPr>
                <w:rFonts w:hint="eastAsia" w:cs="仿宋" w:asciiTheme="minorEastAsia" w:hAnsiTheme="minorEastAsia" w:eastAsiaTheme="minorEastAsia"/>
                <w:b/>
              </w:rPr>
              <w:t>%的违约金并按主管部门相关规定处理。</w:t>
            </w:r>
          </w:p>
        </w:tc>
      </w:tr>
      <w:tr w14:paraId="75D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5725EFF8">
            <w:pPr>
              <w:spacing w:line="360" w:lineRule="exact"/>
              <w:jc w:val="center"/>
              <w:rPr>
                <w:rFonts w:cs="仿宋" w:asciiTheme="minorEastAsia" w:hAnsiTheme="minorEastAsia" w:eastAsiaTheme="minorEastAsia"/>
                <w:b/>
              </w:rPr>
            </w:pPr>
          </w:p>
        </w:tc>
        <w:tc>
          <w:tcPr>
            <w:tcW w:w="918" w:type="pct"/>
            <w:vMerge w:val="continue"/>
            <w:vAlign w:val="center"/>
          </w:tcPr>
          <w:p w14:paraId="5C448112">
            <w:pPr>
              <w:spacing w:line="360" w:lineRule="exact"/>
              <w:jc w:val="center"/>
              <w:rPr>
                <w:rFonts w:cs="仿宋" w:asciiTheme="minorEastAsia" w:hAnsiTheme="minorEastAsia" w:eastAsiaTheme="minorEastAsia"/>
              </w:rPr>
            </w:pPr>
          </w:p>
        </w:tc>
        <w:tc>
          <w:tcPr>
            <w:tcW w:w="3367" w:type="pct"/>
          </w:tcPr>
          <w:p w14:paraId="508BD04E">
            <w:pPr>
              <w:spacing w:line="360" w:lineRule="exact"/>
              <w:rPr>
                <w:rFonts w:cs="仿宋" w:asciiTheme="minorEastAsia" w:hAnsiTheme="minorEastAsia" w:eastAsiaTheme="minorEastAsia"/>
                <w:b/>
                <w:color w:val="FF0000"/>
              </w:rPr>
            </w:pPr>
            <w:r>
              <w:rPr>
                <w:rFonts w:hint="eastAsia" w:cs="仿宋" w:asciiTheme="minorEastAsia" w:hAnsiTheme="minorEastAsia" w:eastAsiaTheme="minorEastAsia"/>
                <w:bCs/>
                <w:szCs w:val="21"/>
              </w:rPr>
              <w:t>3.2中标人逾期交货的，每延迟一日则应按合同总价款的0.1%的标准向采购人支付违约金。</w:t>
            </w:r>
          </w:p>
        </w:tc>
      </w:tr>
      <w:tr w14:paraId="650F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644D46EA">
            <w:pPr>
              <w:spacing w:line="360" w:lineRule="exact"/>
              <w:jc w:val="center"/>
              <w:rPr>
                <w:rFonts w:cs="仿宋" w:asciiTheme="minorEastAsia" w:hAnsiTheme="minorEastAsia" w:eastAsiaTheme="minorEastAsia"/>
                <w:b/>
              </w:rPr>
            </w:pPr>
          </w:p>
        </w:tc>
        <w:tc>
          <w:tcPr>
            <w:tcW w:w="918" w:type="pct"/>
            <w:vMerge w:val="continue"/>
            <w:vAlign w:val="center"/>
          </w:tcPr>
          <w:p w14:paraId="5615D4B7">
            <w:pPr>
              <w:spacing w:line="360" w:lineRule="exact"/>
              <w:jc w:val="center"/>
              <w:rPr>
                <w:rFonts w:cs="仿宋" w:asciiTheme="minorEastAsia" w:hAnsiTheme="minorEastAsia" w:eastAsiaTheme="minorEastAsia"/>
              </w:rPr>
            </w:pPr>
          </w:p>
        </w:tc>
        <w:tc>
          <w:tcPr>
            <w:tcW w:w="3367" w:type="pct"/>
          </w:tcPr>
          <w:p w14:paraId="26DF4CB5">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3.3中标人所交付产品不符合其投标承诺的，或在投标阶段为了中标而盲目虚假承诺、低价恶性竞争，在履约阶段则通过偷工减料、以次充好而获取利润的，采购人有权拒绝收货或在收货单注明产品存在的问题。中标人交付产品未通过采购人验收，采购人有权选择要求乙方免费退款、退货、补足或调换产品，采购人要求中标人补足或调换的，中标人应在采购方要求的时限内予以补足或调换直至产品全部通过采购方验收。中标人如无法在本合同约定的时间内补足或调换符合本合同要求的产品，视为中标人逾期交付。</w:t>
            </w:r>
          </w:p>
        </w:tc>
      </w:tr>
      <w:tr w14:paraId="4614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Align w:val="center"/>
          </w:tcPr>
          <w:p w14:paraId="6CE2AE17">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918" w:type="pct"/>
            <w:vAlign w:val="center"/>
          </w:tcPr>
          <w:p w14:paraId="44266C01">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关于付款</w:t>
            </w:r>
          </w:p>
        </w:tc>
        <w:tc>
          <w:tcPr>
            <w:tcW w:w="3367" w:type="pct"/>
          </w:tcPr>
          <w:p w14:paraId="24426653">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完成产品交付并验收合格之日起7个工作日内一次性付清合同款项。</w:t>
            </w:r>
          </w:p>
        </w:tc>
      </w:tr>
    </w:tbl>
    <w:p w14:paraId="28B9332E">
      <w:pPr>
        <w:rPr>
          <w:rFonts w:hint="eastAsia"/>
        </w:rPr>
      </w:pPr>
      <w:bookmarkStart w:id="5" w:name="_Toc17188"/>
    </w:p>
    <w:p w14:paraId="712F4C85">
      <w:pPr>
        <w:rPr>
          <w:rFonts w:hint="eastAsia"/>
        </w:rPr>
      </w:pPr>
    </w:p>
    <w:p w14:paraId="777913CB">
      <w:pPr>
        <w:rPr>
          <w:rFonts w:hint="eastAsia"/>
        </w:rPr>
      </w:pPr>
    </w:p>
    <w:p w14:paraId="41AEC546">
      <w:pPr>
        <w:rPr>
          <w:rFonts w:hint="eastAsia"/>
        </w:rPr>
      </w:pPr>
    </w:p>
    <w:p w14:paraId="60E5DF12">
      <w:pPr>
        <w:spacing w:line="360" w:lineRule="auto"/>
        <w:jc w:val="center"/>
        <w:outlineLvl w:val="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第四章 采购代理服务费</w:t>
      </w:r>
      <w:bookmarkEnd w:id="5"/>
    </w:p>
    <w:p w14:paraId="334DC53B">
      <w:pPr>
        <w:spacing w:line="360" w:lineRule="auto"/>
        <w:rPr>
          <w:rFonts w:asciiTheme="minorEastAsia" w:hAnsiTheme="minorEastAsia" w:eastAsiaTheme="minorEastAsia" w:cstheme="minorEastAsia"/>
          <w:sz w:val="24"/>
        </w:rPr>
      </w:pPr>
    </w:p>
    <w:p w14:paraId="05E73B5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EEAD75E">
      <w:pPr>
        <w:snapToGrid w:val="0"/>
        <w:ind w:firstLine="411" w:firstLineChars="196"/>
        <w:jc w:val="center"/>
        <w:rPr>
          <w:rFonts w:asciiTheme="minorEastAsia" w:hAnsiTheme="minorEastAsia" w:eastAsiaTheme="minorEastAsia" w:cstheme="minorEastAsia"/>
        </w:rPr>
      </w:pPr>
    </w:p>
    <w:p w14:paraId="6E51CCE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例如：某货物采购代理业务中标（成交）金额为20万元，计算采购代理服务收费额如下：</w:t>
      </w:r>
    </w:p>
    <w:p w14:paraId="7C83BB3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5DA46E4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2DFA1D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7217D470">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4.供应商若在政府采购活动存在下列违法行为，给采购人、采购代理机造成损失的，应当承担赔偿责任。</w:t>
      </w:r>
    </w:p>
    <w:p w14:paraId="2024D37B">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（1）未按照规定签订、履行采购合同；</w:t>
      </w:r>
    </w:p>
    <w:p w14:paraId="3F430EAA">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（2）提供虚假材料谋取中标、成交的；</w:t>
      </w:r>
    </w:p>
    <w:p w14:paraId="29177381">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（3）采取不正当手段诋毁、排挤其他供应商的；</w:t>
      </w:r>
    </w:p>
    <w:p w14:paraId="2ABB6E8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（4）与其他供应商恶意串通的；</w:t>
      </w:r>
    </w:p>
    <w:p w14:paraId="7906EB0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（5）拒绝有关部门监督检查或者提供虚假情况的；</w:t>
      </w:r>
    </w:p>
    <w:p w14:paraId="715F1FC8">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（6）经主管部门认定的其他违法采购相关法律法规的行为。</w:t>
      </w:r>
    </w:p>
    <w:p w14:paraId="1F2C4E8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41C55B91">
      <w:pPr>
        <w:spacing w:line="360" w:lineRule="auto"/>
        <w:ind w:firstLine="420" w:firstLineChars="200"/>
        <w:rPr>
          <w:rFonts w:asciiTheme="minorEastAsia" w:hAnsiTheme="minorEastAsia" w:eastAsiaTheme="minorEastAsia" w:cstheme="minorEastAsia"/>
          <w:szCs w:val="21"/>
        </w:rPr>
      </w:pPr>
    </w:p>
    <w:p w14:paraId="64266F76">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39B9678B">
      <w:pPr>
        <w:spacing w:line="360" w:lineRule="auto"/>
        <w:jc w:val="center"/>
        <w:outlineLvl w:val="0"/>
        <w:rPr>
          <w:rFonts w:cs="宋体" w:asciiTheme="minorEastAsia" w:hAnsiTheme="minorEastAsia" w:eastAsiaTheme="minorEastAsia"/>
          <w:b/>
          <w:kern w:val="0"/>
          <w:sz w:val="36"/>
          <w:szCs w:val="36"/>
        </w:rPr>
      </w:pPr>
      <w:bookmarkStart w:id="6" w:name="_Toc8857"/>
      <w:bookmarkStart w:id="7" w:name="_Toc8381"/>
      <w:r>
        <w:rPr>
          <w:rFonts w:hint="eastAsia" w:cs="宋体" w:asciiTheme="minorEastAsia" w:hAnsiTheme="minorEastAsia" w:eastAsiaTheme="minorEastAsia"/>
          <w:b/>
          <w:kern w:val="0"/>
          <w:sz w:val="36"/>
          <w:szCs w:val="36"/>
        </w:rPr>
        <w:t>第五章 合同模板</w:t>
      </w:r>
      <w:bookmarkEnd w:id="6"/>
      <w:bookmarkEnd w:id="7"/>
    </w:p>
    <w:p w14:paraId="72AE58C6">
      <w:pPr>
        <w:widowControl/>
        <w:spacing w:before="100" w:beforeAutospacing="1" w:after="100" w:afterAutospacing="1"/>
        <w:jc w:val="right"/>
        <w:outlineLvl w:val="0"/>
        <w:rPr>
          <w:rFonts w:cs="宋体" w:asciiTheme="minorEastAsia" w:hAnsiTheme="minorEastAsia" w:eastAsiaTheme="minorEastAsia"/>
          <w:szCs w:val="21"/>
        </w:rPr>
      </w:pPr>
      <w:bookmarkStart w:id="8" w:name="_Toc28436"/>
      <w:r>
        <w:rPr>
          <w:rFonts w:hint="eastAsia" w:cs="宋体" w:asciiTheme="minorEastAsia" w:hAnsiTheme="minorEastAsia" w:eastAsiaTheme="minorEastAsia"/>
          <w:szCs w:val="21"/>
        </w:rPr>
        <w:t>【合同编号：           】</w:t>
      </w:r>
      <w:bookmarkEnd w:id="8"/>
      <w:r>
        <w:rPr>
          <w:rFonts w:hint="eastAsia" w:cs="宋体" w:asciiTheme="minorEastAsia" w:hAnsiTheme="minorEastAsia" w:eastAsiaTheme="minorEastAsia"/>
          <w:szCs w:val="21"/>
        </w:rPr>
        <w:t xml:space="preserve">          </w:t>
      </w:r>
    </w:p>
    <w:p w14:paraId="3ABF6C3A">
      <w:pPr>
        <w:snapToGrid w:val="0"/>
        <w:spacing w:line="400" w:lineRule="exact"/>
        <w:ind w:firstLine="2891" w:firstLineChars="900"/>
        <w:rPr>
          <w:rFonts w:cs="仿宋_GB2312" w:asciiTheme="minorEastAsia" w:hAnsiTheme="minorEastAsia" w:eastAsiaTheme="minorEastAsia"/>
          <w:b/>
          <w:color w:val="000000"/>
          <w:sz w:val="32"/>
          <w:szCs w:val="32"/>
        </w:rPr>
      </w:pPr>
      <w:r>
        <w:rPr>
          <w:rFonts w:hint="eastAsia" w:cs="仿宋_GB2312" w:asciiTheme="minorEastAsia" w:hAnsiTheme="minorEastAsia" w:eastAsiaTheme="minorEastAsia"/>
          <w:b/>
          <w:color w:val="000000"/>
          <w:sz w:val="32"/>
          <w:szCs w:val="32"/>
        </w:rPr>
        <w:t>【   】采购合同</w:t>
      </w:r>
    </w:p>
    <w:p w14:paraId="41B7FD1A">
      <w:pPr>
        <w:pStyle w:val="40"/>
        <w:jc w:val="both"/>
        <w:rPr>
          <w:rFonts w:asciiTheme="minorEastAsia" w:hAnsiTheme="minorEastAsia" w:eastAsiaTheme="minorEastAsia"/>
        </w:rPr>
      </w:pPr>
    </w:p>
    <w:p w14:paraId="1481AAA9">
      <w:pPr>
        <w:pStyle w:val="4"/>
        <w:keepLines/>
        <w:snapToGrid w:val="0"/>
        <w:spacing w:before="0" w:after="0" w:line="300" w:lineRule="exact"/>
        <w:ind w:firstLine="420" w:firstLineChars="200"/>
        <w:jc w:val="both"/>
        <w:rPr>
          <w:rFonts w:cs="仿宋_GB2312" w:asciiTheme="minorEastAsia" w:hAnsiTheme="minorEastAsia" w:eastAsiaTheme="minorEastAsia"/>
          <w:color w:val="FF0000"/>
          <w:sz w:val="21"/>
          <w:szCs w:val="21"/>
        </w:rPr>
      </w:pPr>
      <w:r>
        <w:rPr>
          <w:rFonts w:hint="eastAsia" w:cs="仿宋_GB2312" w:asciiTheme="minorEastAsia" w:hAnsiTheme="minorEastAsia" w:eastAsiaTheme="minorEastAsia"/>
          <w:bCs/>
          <w:color w:val="FF0000"/>
          <w:sz w:val="21"/>
          <w:szCs w:val="21"/>
        </w:rPr>
        <w:t>（注：本合同为采购货物类合同。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r>
        <w:rPr>
          <w:rFonts w:hint="eastAsia" w:cs="仿宋_GB2312" w:asciiTheme="minorEastAsia" w:hAnsiTheme="minorEastAsia" w:eastAsiaTheme="minorEastAsia"/>
          <w:color w:val="FF0000"/>
          <w:sz w:val="21"/>
          <w:szCs w:val="21"/>
        </w:rPr>
        <w:t xml:space="preserve"> </w:t>
      </w:r>
    </w:p>
    <w:p w14:paraId="650F3D09">
      <w:pPr>
        <w:adjustRightInd w:val="0"/>
        <w:snapToGrid w:val="0"/>
        <w:spacing w:line="400" w:lineRule="exact"/>
        <w:rPr>
          <w:rFonts w:cs="仿宋_GB2312" w:asciiTheme="minorEastAsia" w:hAnsiTheme="minorEastAsia" w:eastAsiaTheme="minorEastAsia"/>
          <w:bCs/>
          <w:color w:val="000000"/>
          <w:sz w:val="32"/>
          <w:szCs w:val="32"/>
        </w:rPr>
      </w:pPr>
    </w:p>
    <w:p w14:paraId="708FD25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14:paraId="63724FB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07CDDDE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住所地：</w:t>
      </w:r>
    </w:p>
    <w:p w14:paraId="47B271D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14:paraId="4A1E45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3C76E6FF">
      <w:pPr>
        <w:snapToGrid w:val="0"/>
        <w:spacing w:line="360" w:lineRule="auto"/>
        <w:ind w:firstLine="411" w:firstLineChars="196"/>
        <w:rPr>
          <w:rFonts w:asciiTheme="minorEastAsia" w:hAnsiTheme="minorEastAsia" w:eastAsiaTheme="minorEastAsia" w:cstheme="minorEastAsia"/>
          <w:szCs w:val="21"/>
        </w:rPr>
      </w:pPr>
    </w:p>
    <w:p w14:paraId="4172696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p>
    <w:p w14:paraId="3C30069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w:t>
      </w:r>
    </w:p>
    <w:p w14:paraId="3DFB6A1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住所地：</w:t>
      </w:r>
    </w:p>
    <w:p w14:paraId="369B807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14:paraId="306F53F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626F05EA">
      <w:pPr>
        <w:snapToGrid w:val="0"/>
        <w:spacing w:line="360" w:lineRule="auto"/>
        <w:ind w:firstLine="411" w:firstLineChars="196"/>
        <w:rPr>
          <w:rFonts w:asciiTheme="minorEastAsia" w:hAnsiTheme="minorEastAsia" w:eastAsiaTheme="minorEastAsia" w:cstheme="minorEastAsia"/>
          <w:szCs w:val="21"/>
        </w:rPr>
      </w:pPr>
    </w:p>
    <w:p w14:paraId="431157A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根据《中华人民共和国民法典》《中华人民共和国政府采购法》《深圳经济特区政府采购条例》及相关法律法规的规定，经甲乙双方友好协商，就甲方向乙方采购【    】（以下简称“产品”）的有关事宜，签订本合同，以资共同遵守。</w:t>
      </w:r>
    </w:p>
    <w:p w14:paraId="4208CA7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一、合同标的</w:t>
      </w:r>
    </w:p>
    <w:tbl>
      <w:tblPr>
        <w:tblStyle w:val="21"/>
        <w:tblpPr w:leftFromText="180" w:rightFromText="180" w:vertAnchor="text" w:horzAnchor="page" w:tblpX="2424" w:tblpY="85"/>
        <w:tblOverlap w:val="never"/>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012"/>
        <w:gridCol w:w="1831"/>
        <w:gridCol w:w="1226"/>
        <w:gridCol w:w="938"/>
        <w:gridCol w:w="1431"/>
      </w:tblGrid>
      <w:tr w14:paraId="6ADD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0" w:type="dxa"/>
            <w:vAlign w:val="center"/>
          </w:tcPr>
          <w:p w14:paraId="0AF4888B">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w:t>
            </w:r>
          </w:p>
        </w:tc>
        <w:tc>
          <w:tcPr>
            <w:tcW w:w="1012" w:type="dxa"/>
            <w:vAlign w:val="center"/>
          </w:tcPr>
          <w:p w14:paraId="39BF3497">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w:t>
            </w:r>
          </w:p>
        </w:tc>
        <w:tc>
          <w:tcPr>
            <w:tcW w:w="1831" w:type="dxa"/>
            <w:vAlign w:val="center"/>
          </w:tcPr>
          <w:p w14:paraId="5C451C19">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型号/规格</w:t>
            </w:r>
          </w:p>
        </w:tc>
        <w:tc>
          <w:tcPr>
            <w:tcW w:w="1226" w:type="dxa"/>
            <w:vAlign w:val="center"/>
          </w:tcPr>
          <w:p w14:paraId="07A5BD8B">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938" w:type="dxa"/>
            <w:vAlign w:val="center"/>
          </w:tcPr>
          <w:p w14:paraId="253B6D0A">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w:t>
            </w:r>
          </w:p>
        </w:tc>
        <w:tc>
          <w:tcPr>
            <w:tcW w:w="1431" w:type="dxa"/>
            <w:vAlign w:val="center"/>
          </w:tcPr>
          <w:p w14:paraId="592A75F5">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w:t>
            </w:r>
          </w:p>
        </w:tc>
      </w:tr>
      <w:tr w14:paraId="70EC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20" w:type="dxa"/>
            <w:vAlign w:val="center"/>
          </w:tcPr>
          <w:p w14:paraId="13016CCE">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2CF61A09">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3C0F27BB">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63002AE8">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159EA375">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411E3430">
            <w:pPr>
              <w:snapToGrid w:val="0"/>
              <w:spacing w:line="360" w:lineRule="auto"/>
              <w:ind w:firstLine="411" w:firstLineChars="196"/>
              <w:rPr>
                <w:rFonts w:asciiTheme="minorEastAsia" w:hAnsiTheme="minorEastAsia" w:eastAsiaTheme="minorEastAsia" w:cstheme="minorEastAsia"/>
                <w:szCs w:val="21"/>
              </w:rPr>
            </w:pPr>
          </w:p>
        </w:tc>
      </w:tr>
      <w:tr w14:paraId="1A1B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20" w:type="dxa"/>
            <w:vAlign w:val="center"/>
          </w:tcPr>
          <w:p w14:paraId="0B0B7EFA">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7DFCC059">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0914D1D0">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469C9E49">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6773397E">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50CCDDD1">
            <w:pPr>
              <w:snapToGrid w:val="0"/>
              <w:spacing w:line="360" w:lineRule="auto"/>
              <w:ind w:firstLine="411" w:firstLineChars="196"/>
              <w:rPr>
                <w:rFonts w:asciiTheme="minorEastAsia" w:hAnsiTheme="minorEastAsia" w:eastAsiaTheme="minorEastAsia" w:cstheme="minorEastAsia"/>
                <w:szCs w:val="21"/>
              </w:rPr>
            </w:pPr>
          </w:p>
        </w:tc>
      </w:tr>
      <w:tr w14:paraId="1BEE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20" w:type="dxa"/>
            <w:vAlign w:val="center"/>
          </w:tcPr>
          <w:p w14:paraId="4FD67F11">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78D74907">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14FFAEF6">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15C6B65B">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49B416E0">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2F0E98F5">
            <w:pPr>
              <w:snapToGrid w:val="0"/>
              <w:spacing w:line="360" w:lineRule="auto"/>
              <w:ind w:firstLine="411" w:firstLineChars="196"/>
              <w:rPr>
                <w:rFonts w:asciiTheme="minorEastAsia" w:hAnsiTheme="minorEastAsia" w:eastAsiaTheme="minorEastAsia" w:cstheme="minorEastAsia"/>
                <w:szCs w:val="21"/>
              </w:rPr>
            </w:pPr>
          </w:p>
        </w:tc>
      </w:tr>
    </w:tbl>
    <w:p w14:paraId="7516DCBC">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合同标的应具体、明确、完整。表格内容可根据产品实际情况调整，如合同标的在合同正文不能完整表达时，可以通过合同附件予以补充，此标注在合同正文应删除。）</w:t>
      </w:r>
    </w:p>
    <w:p w14:paraId="5451A24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二、交付时间、地点</w:t>
      </w:r>
    </w:p>
    <w:p w14:paraId="6589F35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1.交付时间：本合同签订后【 】个工作日内。</w:t>
      </w:r>
    </w:p>
    <w:p w14:paraId="5E516E1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2.交付地点：【                         】。</w:t>
      </w:r>
    </w:p>
    <w:p w14:paraId="03A34F3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三、合同价款及支付</w:t>
      </w:r>
    </w:p>
    <w:p w14:paraId="15C15F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1.本合同总价款（含税）：【¥      元（大写：      ）】。</w:t>
      </w:r>
    </w:p>
    <w:p w14:paraId="585DA27C">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总价款包括产品设计、打样、人工、材料、制造、包装、运输、保险、安装、调试、检测（含检测用样品）、验收、保修等所有各项的含税费用，除此之外甲方无须向乙方支付本合同约定之外的其他任何费用。</w:t>
      </w:r>
    </w:p>
    <w:p w14:paraId="6E29DED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3.甲方按以下【第  种】方式向乙方支付合同款项：</w:t>
      </w:r>
    </w:p>
    <w:p w14:paraId="6E8CC6C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（1）本合同生效之日起【  】个工作日内，甲方支付本合同总价款的【  】%，即人民币【大写：   （¥：  )】；乙方完成产品交付，自产品验收合格之日起【】个工作日内，甲方向乙方支付合同尾款人民币【大写：   （¥：  )】。</w:t>
      </w:r>
    </w:p>
    <w:p w14:paraId="5C7D53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（2）乙方完成产品交付，自产品验收合格之日起【】个工作日内，甲方向乙方一次性付清合同款项，即人民币【大写：   （¥：  )】。</w:t>
      </w:r>
    </w:p>
    <w:p w14:paraId="62D0E0D2">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（注：合同经办部门与乙方协商一致后请对有关内容进行填充、修改、删除或增加，如本条款内容不适用，请结合项目情况重新拟定有关内容，此标注在合同正文应删除。）</w:t>
      </w:r>
    </w:p>
    <w:p w14:paraId="6EB3E7A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4.乙方应在本合同约定的付款日前7个工作日内向甲方交付等额、合法、有效的发票，否则甲方有权暂停付款且不承担逾期付款责任。</w:t>
      </w:r>
    </w:p>
    <w:p w14:paraId="707388B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5.乙方指定银行账户信息：</w:t>
      </w:r>
    </w:p>
    <w:p w14:paraId="580D83F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                         】</w:t>
      </w:r>
    </w:p>
    <w:p w14:paraId="10DED98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                         】</w:t>
      </w:r>
    </w:p>
    <w:p w14:paraId="3F68F68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                         】</w:t>
      </w:r>
    </w:p>
    <w:p w14:paraId="0AB6C2D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6.甲方按照乙方提供的银行账户支付合同款项后，因乙方提供的银行账户信息遗漏、错误等原因所产生的后果由乙方自行承担。</w:t>
      </w:r>
    </w:p>
    <w:p w14:paraId="048EBB1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四、质量标准和验收</w:t>
      </w:r>
    </w:p>
    <w:p w14:paraId="4E7C77D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1.质量标准：【乙方保证提供给甲方的产品是生产厂商原产的，全新、未开封的，符合国家标准（包括强制标准及推荐标准）、行业标准，所用材质的环保要求应当符合国家、深圳强制性环保要求。】</w:t>
      </w:r>
    </w:p>
    <w:p w14:paraId="4F8C9002">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2.甲方应当在产品到达指定交付地点后【  】个工作日内对合同产品的型号、规格、数量和质量进行检验，验收合格的甲方签署收货单。甲方签署收货单后，产品所有权、风险发生转移，在此之前产品的一切风险由乙方承担。如甲方在签署收货单前未提出异议的，视为对产品的型号、数量、外观完整性无异议。</w:t>
      </w:r>
    </w:p>
    <w:p w14:paraId="69C68B0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乙方提供的产品与合同约定不一致，甲方有权拒绝收货或在收货单注明产品存在的问题。乙方交付产品未通过甲方验收，甲方有权选择要求乙方免费退款、退货、补足或调换产品，甲方要求乙方补足或调换的，乙方应在甲方要求的时限内予以补足或调换直至产品全部通过甲方验收。乙方如无法在本合同约定的时间内补足或调换符合本合同要求的产品，视为乙方逾期交付。</w:t>
      </w:r>
    </w:p>
    <w:p w14:paraId="3FA33A1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【4.验收标准：   】</w:t>
      </w:r>
    </w:p>
    <w:p w14:paraId="359A03FE">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（注：合同经办部门应严格根据采购需求，或招标文件/投标文件等政府采购活动相关文件的规定[如有]拟定本条款内容，质量标准、验收标准等内容应具体、明确、全面，此标注在合同正文应删除。）</w:t>
      </w:r>
    </w:p>
    <w:p w14:paraId="536839D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五、产品质保期及售后服务要求</w:t>
      </w:r>
    </w:p>
    <w:p w14:paraId="4CCA0F0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提供为期【】个月的质量保证，质保期自乙方所供产品全部经甲方验收合格之日起算。质保期内产品出现质量问题的，由乙方负责免费维修、更换，质保期内产生的人工、配件更换等一切费用均由乙方承担。</w:t>
      </w:r>
    </w:p>
    <w:p w14:paraId="4EE8EF2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质保期内产品出现质量问题，或接到甲方提出质疑或合理服务要求后，乙方应在【】小时内予以答复，如甲方有要求或必要时，乙方必须在接到甲方通知后【】小时内到达现场解决，否则甲方有权另行委托第三方对产品进行维修或另请第三方解决，由此产生的费用由乙方承担，甲方有权在未付款项中扣除相应费用。</w:t>
      </w:r>
    </w:p>
    <w:p w14:paraId="705E8A18">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同时，建议在本条款的基础上对产品质保期及售后服务要求等内容增加更加具体、明确、全面的内容，此标注在合同正文应删除。）</w:t>
      </w:r>
    </w:p>
    <w:p w14:paraId="033AECC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六、双方权利义务及违约责任</w:t>
      </w:r>
    </w:p>
    <w:p w14:paraId="69F099D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甲方逾期支付合同款项，乙方书面催告甲方并给予不少于5个工作日的履行期限后甲方仍未支付的，每延迟一日，按应支付而未支付金额的0.05%的标准，由甲方向乙方支付违约金，但迟延付款是由于乙方在先义务迟延履行导致的除外，该违约金总额不超过合同总价款的20%。如因政府有关部门超期审批等原因造成甲方付款迟延的，不视为甲方违约，甲方不承担前述违约责任。</w:t>
      </w:r>
    </w:p>
    <w:p w14:paraId="2D71124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2.乙方逾期交付产品的，每延迟一日则应按合同总价款的0.1%的标准向甲方支付违约金；乙方逾期交付产品超过【 】个工作日，甲方有权决定是否继续履行合同，如甲方决定终止履行合同的，乙方应向甲方返还已收取的全部合同款项，并向甲方支付合同总价款的20%作为违约金，该违约金不足以弥补甲方损失的，乙方应当予以补足。</w:t>
      </w:r>
    </w:p>
    <w:p w14:paraId="7F6D09B2">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未经甲方书面同意，乙方不得将其在合同项下的权利和义务全部或部分转让给第三人。如乙方违反本约定，甲方有权单方解除合同，且乙方应向甲方支付合同总价款的20%作为违约金，该违约金不足以弥补甲方损失的，乙方应当予以补足。</w:t>
      </w:r>
    </w:p>
    <w:p w14:paraId="38FBDCB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保证本合同产品未侵犯任何第三方的专利权、商标权或其他知识产权等合法权利。若甲方因乙方的侵权行为导致任何诉讼、索赔或损失的，则乙方构成违约，需承担违约责任，乙方应向甲方退还所有已收合同款项并按照合同总价款的30%向甲方支付违约金，该违约金不足以弥补甲方损失的，乙方应当予以补足。</w:t>
      </w:r>
    </w:p>
    <w:p w14:paraId="1BFE896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对于乙方应支付的违约金及赔偿金，甲方有权从未付款项中予以扣除，不足部分有权向乙方追偿。</w:t>
      </w:r>
    </w:p>
    <w:p w14:paraId="58EEE77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知悉的以下信息：......属于保密信息，乙方应承担保密义务。未经甲方事先书面确认，乙方不得将保密信息以任何形式披露给第三方，或用于本合同以外的目的。未经甲方事先书面确认，乙方不得利用本合同内容进行任何形式的宣传。本合同保密期限为长期有效。乙方违反本合同保密义务的，甲方有权单方解除合同，乙方应向甲方支付合同总价款的20%作为违约金，该违约金不足以弥补甲方损失的，乙方应当予以补足。】</w:t>
      </w:r>
    </w:p>
    <w:p w14:paraId="40F5A502">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（注：合同经办部门可结合项目实际情况和需求，在本条款内容的基础上，对甲方权利、乙方部分重要义务及其违约责任增加更加详尽的内容，此标注在合同正文应删除。）</w:t>
      </w:r>
    </w:p>
    <w:p w14:paraId="1DC2DB5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七、合同变更与解除</w:t>
      </w:r>
    </w:p>
    <w:p w14:paraId="2C564E4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1.除法律另有规定或因不可抗力因素导致本合同目的不能实现外，本合同一经签订，未经双方协商一致，甲乙双方不得擅自变更或解除。</w:t>
      </w:r>
    </w:p>
    <w:p w14:paraId="74ADDA57">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2.经双方协商一致，可以对本合同进行补充、修改或变更。对本合同的任何补充、修改或变更必须以书面形式进行。双方签订的补充协议以及修改或变更的条款与本合同具有同等法律效力。</w:t>
      </w:r>
    </w:p>
    <w:p w14:paraId="7B6F3D7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八、争议解决方式</w:t>
      </w:r>
    </w:p>
    <w:p w14:paraId="59BC05D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【因产品质量问题发生争议的，可以邀请国家认可的质量检测机构：                对产品质量进行鉴定，甲乙双方应当接受该鉴定结论。产品符合质量标准的，鉴定费由甲方承担；产品不符合质量标准的，鉴定费由乙方承担。】因履行本合同引起的或者与本合同有关的争议，甲乙双方应当通过友好协商方式解决；如协商不能解决的，</w:t>
      </w:r>
      <w:r>
        <w:rPr>
          <w:rFonts w:asciiTheme="minorEastAsia" w:hAnsiTheme="minorEastAsia" w:eastAsiaTheme="minorEastAsia" w:cstheme="minorEastAsia"/>
          <w:szCs w:val="21"/>
        </w:rPr>
        <w:t>按下列第</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种方式解决：</w:t>
      </w:r>
      <w:r>
        <w:rPr>
          <w:rFonts w:hint="eastAsia" w:asciiTheme="minorEastAsia" w:hAnsiTheme="minorEastAsia" w:eastAsiaTheme="minorEastAsia" w:cstheme="minorEastAsia"/>
          <w:szCs w:val="21"/>
        </w:rPr>
        <w:t>（1）向深圳国际仲裁院申请仲裁；（2）向甲方住所地有管辖权的人民法院提起诉讼。</w:t>
      </w:r>
    </w:p>
    <w:p w14:paraId="61BC98A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九、合同生效及其它</w:t>
      </w:r>
    </w:p>
    <w:p w14:paraId="45B47FA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1.本合同自双方法定代表人/负责人或者授权代表签名、并加盖公章之日起生效。</w:t>
      </w:r>
    </w:p>
    <w:p w14:paraId="6E8E6E9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2.本合同一式肆份，甲乙双方各执贰份，每份合同具有同等法律效力。</w:t>
      </w:r>
    </w:p>
    <w:p w14:paraId="16D295A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3.本合同附件属于以下第【  】种情况：（1）无；（2）有，本合同附件均为本合同不可分割的部分，与本合同具有相同的法律效力。【本合同附件包含以下第         项：A.中标通知书；B.甲方招标文件（含招标文件的澄清、修改等）；C.乙方投标文件；D.中标人在评标过程中作出的有关澄清、说明、承诺或者补正文件（材料）；E.收货单。】</w:t>
      </w:r>
    </w:p>
    <w:p w14:paraId="3F1B236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【十、特殊条款】</w:t>
      </w:r>
    </w:p>
    <w:p w14:paraId="058972D0">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（注：合同特殊条款是对合同一般条款的补充和修改，此标注在合同正文应删除。）</w:t>
      </w:r>
    </w:p>
    <w:p w14:paraId="4B24A3DE">
      <w:pPr>
        <w:snapToGrid w:val="0"/>
        <w:spacing w:line="360" w:lineRule="auto"/>
        <w:ind w:firstLine="411" w:firstLineChars="196"/>
        <w:rPr>
          <w:rFonts w:asciiTheme="minorEastAsia" w:hAnsiTheme="minorEastAsia" w:eastAsiaTheme="minorEastAsia" w:cstheme="minorEastAsia"/>
          <w:szCs w:val="21"/>
        </w:rPr>
      </w:pPr>
    </w:p>
    <w:p w14:paraId="239A305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1878F99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甲方（加盖公章）：           </w:t>
      </w:r>
    </w:p>
    <w:p w14:paraId="2FBA05E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授权代表（签名）：             </w:t>
      </w:r>
    </w:p>
    <w:p w14:paraId="628E5E2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经办人（签名）：                            </w:t>
      </w:r>
    </w:p>
    <w:p w14:paraId="65DC064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年  月  日            </w:t>
      </w:r>
    </w:p>
    <w:p w14:paraId="152D5DDD">
      <w:pPr>
        <w:snapToGrid w:val="0"/>
        <w:spacing w:line="360" w:lineRule="auto"/>
        <w:ind w:firstLine="411" w:firstLineChars="196"/>
        <w:rPr>
          <w:rFonts w:asciiTheme="minorEastAsia" w:hAnsiTheme="minorEastAsia" w:eastAsiaTheme="minorEastAsia" w:cstheme="minorEastAsia"/>
          <w:szCs w:val="21"/>
        </w:rPr>
      </w:pPr>
    </w:p>
    <w:p w14:paraId="3FACFAA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乙方（加盖公章）：           </w:t>
      </w:r>
    </w:p>
    <w:p w14:paraId="132E637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法定代表人/负责人或授权代表（签名）：             </w:t>
      </w:r>
    </w:p>
    <w:p w14:paraId="7C24FBF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年  月  日     </w:t>
      </w:r>
    </w:p>
    <w:p w14:paraId="508B4A02">
      <w:pPr>
        <w:pStyle w:val="40"/>
        <w:rPr>
          <w:rFonts w:asciiTheme="minorEastAsia" w:hAnsiTheme="minorEastAsia" w:eastAsiaTheme="minorEastAsia"/>
        </w:rPr>
      </w:pPr>
    </w:p>
    <w:p w14:paraId="2030F0F0">
      <w:pPr>
        <w:pStyle w:val="40"/>
        <w:rPr>
          <w:rFonts w:asciiTheme="minorEastAsia" w:hAnsiTheme="minorEastAsia" w:eastAsiaTheme="minorEastAsia"/>
        </w:rPr>
      </w:pPr>
    </w:p>
    <w:p w14:paraId="0CB95893">
      <w:pPr>
        <w:rPr>
          <w:rFonts w:asciiTheme="minorEastAsia" w:hAnsiTheme="minorEastAsia" w:eastAsiaTheme="minorEastAsia"/>
        </w:rPr>
      </w:pPr>
    </w:p>
    <w:p w14:paraId="3F008E88">
      <w:pPr>
        <w:rPr>
          <w:rFonts w:cs="宋体" w:asciiTheme="minorEastAsia" w:hAnsiTheme="minorEastAsia" w:eastAsiaTheme="minorEastAsia"/>
          <w:szCs w:val="21"/>
        </w:rPr>
      </w:pPr>
    </w:p>
    <w:p w14:paraId="0592FFD2">
      <w:pPr>
        <w:rPr>
          <w:rFonts w:asciiTheme="minorEastAsia" w:hAnsiTheme="minorEastAsia" w:eastAsiaTheme="minorEastAsia" w:cstheme="minorEastAsia"/>
          <w:b/>
          <w:bCs/>
          <w:kern w:val="0"/>
          <w:sz w:val="28"/>
          <w:szCs w:val="28"/>
        </w:rPr>
      </w:pPr>
      <w:bookmarkStart w:id="9" w:name="_Toc30174"/>
      <w:r>
        <w:rPr>
          <w:rFonts w:hint="eastAsia" w:asciiTheme="minorEastAsia" w:hAnsiTheme="minorEastAsia" w:eastAsiaTheme="minorEastAsia" w:cstheme="minorEastAsia"/>
          <w:b/>
          <w:bCs/>
          <w:kern w:val="0"/>
          <w:sz w:val="28"/>
          <w:szCs w:val="28"/>
        </w:rPr>
        <w:br w:type="page"/>
      </w:r>
    </w:p>
    <w:p w14:paraId="2D197091">
      <w:pPr>
        <w:widowControl/>
        <w:spacing w:before="100" w:beforeAutospacing="1" w:after="100" w:afterAutospacing="1"/>
        <w:outlineLvl w:val="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附件：询价应答文件格式</w:t>
      </w:r>
      <w:bookmarkEnd w:id="9"/>
    </w:p>
    <w:p w14:paraId="711CC217">
      <w:pPr>
        <w:jc w:val="center"/>
        <w:rPr>
          <w:rFonts w:asciiTheme="minorEastAsia" w:hAnsiTheme="minorEastAsia" w:eastAsiaTheme="minorEastAsia" w:cstheme="minorEastAsia"/>
          <w:b/>
          <w:bCs/>
          <w:sz w:val="52"/>
          <w:szCs w:val="52"/>
        </w:rPr>
      </w:pPr>
    </w:p>
    <w:p w14:paraId="49E3610D">
      <w:pPr>
        <w:jc w:val="center"/>
        <w:rPr>
          <w:rFonts w:asciiTheme="minorEastAsia" w:hAnsiTheme="minorEastAsia" w:eastAsiaTheme="minorEastAsia" w:cstheme="minorEastAsia"/>
          <w:b/>
          <w:bCs/>
          <w:sz w:val="52"/>
          <w:szCs w:val="52"/>
        </w:rPr>
      </w:pPr>
    </w:p>
    <w:p w14:paraId="72603F95">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1571AB19">
      <w:pPr>
        <w:jc w:val="center"/>
        <w:rPr>
          <w:rFonts w:asciiTheme="minorEastAsia" w:hAnsiTheme="minorEastAsia" w:eastAsiaTheme="minorEastAsia" w:cstheme="minorEastAsia"/>
          <w:b/>
          <w:bCs/>
          <w:sz w:val="28"/>
          <w:szCs w:val="28"/>
        </w:rPr>
      </w:pPr>
    </w:p>
    <w:p w14:paraId="282C58CF">
      <w:pPr>
        <w:jc w:val="center"/>
        <w:rPr>
          <w:rFonts w:asciiTheme="minorEastAsia" w:hAnsiTheme="minorEastAsia" w:eastAsiaTheme="minorEastAsia" w:cstheme="minorEastAsia"/>
          <w:b/>
          <w:bCs/>
          <w:sz w:val="28"/>
          <w:szCs w:val="28"/>
        </w:rPr>
      </w:pPr>
    </w:p>
    <w:p w14:paraId="3F74B024">
      <w:pPr>
        <w:jc w:val="center"/>
        <w:rPr>
          <w:rFonts w:asciiTheme="minorEastAsia" w:hAnsiTheme="minorEastAsia" w:eastAsiaTheme="minorEastAsia" w:cstheme="minorEastAsia"/>
          <w:b/>
          <w:bCs/>
          <w:sz w:val="28"/>
          <w:szCs w:val="28"/>
        </w:rPr>
      </w:pPr>
    </w:p>
    <w:p w14:paraId="2CC95806">
      <w:pPr>
        <w:jc w:val="center"/>
        <w:rPr>
          <w:rFonts w:asciiTheme="minorEastAsia" w:hAnsiTheme="minorEastAsia" w:eastAsiaTheme="minorEastAsia" w:cstheme="minorEastAsia"/>
          <w:b/>
          <w:bCs/>
          <w:sz w:val="28"/>
          <w:szCs w:val="28"/>
        </w:rPr>
      </w:pPr>
    </w:p>
    <w:p w14:paraId="3AA3C736">
      <w:pPr>
        <w:jc w:val="center"/>
        <w:rPr>
          <w:rFonts w:asciiTheme="minorEastAsia" w:hAnsiTheme="minorEastAsia" w:eastAsiaTheme="minorEastAsia" w:cstheme="minorEastAsia"/>
          <w:b/>
          <w:bCs/>
          <w:sz w:val="28"/>
          <w:szCs w:val="28"/>
        </w:rPr>
      </w:pPr>
    </w:p>
    <w:p w14:paraId="76333DB2">
      <w:pPr>
        <w:jc w:val="center"/>
        <w:rPr>
          <w:rFonts w:asciiTheme="minorEastAsia" w:hAnsiTheme="minorEastAsia" w:eastAsiaTheme="minorEastAsia" w:cstheme="minorEastAsia"/>
          <w:b/>
          <w:bCs/>
          <w:sz w:val="28"/>
          <w:szCs w:val="28"/>
        </w:rPr>
      </w:pPr>
    </w:p>
    <w:p w14:paraId="1CD9D8E3">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F4DE7A2">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5D0D2169">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75A277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5D36EBB">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5B0BA756">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72A778FE">
      <w:pPr>
        <w:rPr>
          <w:rFonts w:asciiTheme="minorEastAsia" w:hAnsiTheme="minorEastAsia" w:eastAsiaTheme="minorEastAsia" w:cstheme="minorEastAsia"/>
          <w:b/>
          <w:bCs/>
          <w:sz w:val="28"/>
          <w:szCs w:val="28"/>
          <w:u w:val="single"/>
        </w:rPr>
      </w:pPr>
    </w:p>
    <w:p w14:paraId="41FC69A7">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97E92B6">
      <w:pPr>
        <w:pStyle w:val="4"/>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33D1CE82">
      <w:pPr>
        <w:rPr>
          <w:rFonts w:asciiTheme="minorEastAsia" w:hAnsiTheme="minorEastAsia" w:eastAsiaTheme="minorEastAsia" w:cstheme="minorEastAsia"/>
        </w:rPr>
      </w:pPr>
    </w:p>
    <w:p w14:paraId="723ADDD4">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32E4DC99">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2FB8C97B">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4AB102AA">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1CD6DA4E">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6B8960BD">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185A6C65">
      <w:pPr>
        <w:rPr>
          <w:rFonts w:asciiTheme="minorEastAsia" w:hAnsiTheme="minorEastAsia" w:eastAsiaTheme="minorEastAsia" w:cstheme="minorEastAsia"/>
        </w:rPr>
      </w:pPr>
      <w:r>
        <w:rPr>
          <w:rFonts w:hint="eastAsia" w:asciiTheme="minorEastAsia" w:hAnsiTheme="minorEastAsia" w:eastAsiaTheme="minorEastAsia" w:cstheme="minorEastAsia"/>
        </w:rPr>
        <w:t>七、技术要求偏离表</w:t>
      </w:r>
    </w:p>
    <w:p w14:paraId="325A41AC">
      <w:pPr>
        <w:rPr>
          <w:rFonts w:asciiTheme="minorEastAsia" w:hAnsiTheme="minorEastAsia" w:eastAsiaTheme="minorEastAsia" w:cstheme="minorEastAsia"/>
        </w:rPr>
      </w:pPr>
      <w:r>
        <w:rPr>
          <w:rFonts w:hint="eastAsia" w:asciiTheme="minorEastAsia" w:hAnsiTheme="minorEastAsia" w:eastAsiaTheme="minorEastAsia" w:cstheme="minorEastAsia"/>
        </w:rPr>
        <w:t>八、商务要求偏离表</w:t>
      </w:r>
    </w:p>
    <w:p w14:paraId="2A6BB493">
      <w:pPr>
        <w:rPr>
          <w:rFonts w:asciiTheme="minorEastAsia" w:hAnsiTheme="minorEastAsia" w:eastAsiaTheme="minorEastAsia" w:cstheme="minorEastAsia"/>
        </w:rPr>
      </w:pPr>
      <w:r>
        <w:rPr>
          <w:rFonts w:hint="eastAsia" w:asciiTheme="minorEastAsia" w:hAnsiTheme="minorEastAsia" w:eastAsiaTheme="minorEastAsia" w:cstheme="minorEastAsia"/>
        </w:rPr>
        <w:t>九、报价表</w:t>
      </w:r>
    </w:p>
    <w:p w14:paraId="1BFC2429">
      <w:pPr>
        <w:rPr>
          <w:rFonts w:asciiTheme="minorEastAsia" w:hAnsiTheme="minorEastAsia" w:eastAsiaTheme="minorEastAsia" w:cstheme="minorEastAsia"/>
        </w:rPr>
      </w:pPr>
      <w:r>
        <w:rPr>
          <w:rFonts w:hint="eastAsia" w:asciiTheme="minorEastAsia" w:hAnsiTheme="minorEastAsia" w:eastAsiaTheme="minorEastAsia" w:cstheme="minorEastAsia"/>
        </w:rPr>
        <w:t>十、政府采购违法行为风险知悉确认书</w:t>
      </w:r>
    </w:p>
    <w:p w14:paraId="6A1DE197">
      <w:pPr>
        <w:rPr>
          <w:rFonts w:asciiTheme="minorEastAsia" w:hAnsiTheme="minorEastAsia" w:eastAsiaTheme="minorEastAsia" w:cstheme="minorEastAsia"/>
        </w:rPr>
      </w:pPr>
      <w:r>
        <w:rPr>
          <w:rFonts w:hint="eastAsia" w:asciiTheme="minorEastAsia" w:hAnsiTheme="minorEastAsia" w:eastAsiaTheme="minorEastAsia" w:cstheme="minorEastAsia"/>
        </w:rPr>
        <w:t>十一、供应商认为需要提供的其它文件（如有）</w:t>
      </w:r>
    </w:p>
    <w:p w14:paraId="2A127F44">
      <w:pPr>
        <w:pStyle w:val="11"/>
        <w:rPr>
          <w:rFonts w:asciiTheme="minorEastAsia" w:hAnsiTheme="minorEastAsia" w:eastAsiaTheme="minorEastAsia" w:cstheme="minorEastAsia"/>
        </w:rPr>
      </w:pPr>
    </w:p>
    <w:p w14:paraId="5F80BE2E">
      <w:pPr>
        <w:widowControl/>
        <w:spacing w:before="100" w:beforeAutospacing="1" w:after="100" w:afterAutospacing="1"/>
        <w:rPr>
          <w:rFonts w:asciiTheme="minorEastAsia" w:hAnsiTheme="minorEastAsia" w:eastAsiaTheme="minorEastAsia" w:cstheme="minorEastAsia"/>
          <w:b/>
          <w:bCs/>
          <w:kern w:val="0"/>
          <w:sz w:val="24"/>
          <w:szCs w:val="36"/>
        </w:rPr>
      </w:pPr>
    </w:p>
    <w:p w14:paraId="77E513D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471517">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4448C64A">
      <w:pPr>
        <w:ind w:left="480"/>
        <w:jc w:val="center"/>
        <w:rPr>
          <w:rFonts w:asciiTheme="minorEastAsia" w:hAnsiTheme="minorEastAsia" w:eastAsiaTheme="minorEastAsia" w:cstheme="minorEastAsia"/>
        </w:rPr>
      </w:pPr>
    </w:p>
    <w:p w14:paraId="319897C3">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27C6B75">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w:t>
      </w:r>
      <w:r>
        <w:rPr>
          <w:rFonts w:hint="eastAsia" w:asciiTheme="minorEastAsia" w:hAnsiTheme="minorEastAsia" w:eastAsiaTheme="minorEastAsia" w:cstheme="minorEastAsia"/>
          <w:color w:val="auto"/>
        </w:rPr>
        <w:t>编号为</w:t>
      </w:r>
      <w:r>
        <w:rPr>
          <w:rFonts w:hint="eastAsia" w:asciiTheme="minorEastAsia" w:hAnsiTheme="minorEastAsia" w:eastAsiaTheme="minorEastAsia" w:cstheme="minorEastAsia"/>
          <w:color w:val="auto"/>
          <w:u w:val="single"/>
        </w:rPr>
        <w:t xml:space="preserve">  </w:t>
      </w:r>
      <w:r>
        <w:rPr>
          <w:rFonts w:hint="eastAsia" w:cs="宋体" w:asciiTheme="minorEastAsia" w:hAnsiTheme="minorEastAsia" w:eastAsiaTheme="minorEastAsia"/>
          <w:color w:val="auto"/>
          <w:kern w:val="0"/>
          <w:szCs w:val="21"/>
          <w:u w:val="single"/>
          <w:lang w:eastAsia="zh-CN"/>
        </w:rPr>
        <w:t>UHOSZSFJD2025820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37BBCE0F">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357A2ED2">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75190857">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32DD95F8">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5E585685">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3C616E9E">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F921774">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764B511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29E75D5E">
      <w:pPr>
        <w:pStyle w:val="11"/>
        <w:ind w:firstLine="420" w:firstLineChars="200"/>
        <w:rPr>
          <w:rFonts w:hint="default" w:asciiTheme="minorEastAsia" w:hAnsiTheme="minorEastAsia" w:eastAsiaTheme="minorEastAsia" w:cstheme="minorEastAsia"/>
          <w:color w:val="auto"/>
          <w:kern w:val="2"/>
          <w:sz w:val="21"/>
          <w:lang w:val="en-US" w:eastAsia="zh-CN"/>
        </w:rPr>
      </w:pPr>
      <w:r>
        <w:rPr>
          <w:rFonts w:hint="eastAsia" w:asciiTheme="minorEastAsia" w:hAnsiTheme="minorEastAsia" w:eastAsiaTheme="minorEastAsia" w:cstheme="minorEastAsia"/>
          <w:color w:val="auto"/>
          <w:kern w:val="2"/>
          <w:sz w:val="21"/>
          <w:lang w:val="en-US" w:eastAsia="zh-CN"/>
        </w:rPr>
        <w:t>9.我单位承诺未为本项目提供整体设计、规范编制或者管理、监理、检测等服务。</w:t>
      </w:r>
    </w:p>
    <w:p w14:paraId="338C79C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1EA44B1">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7002B2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6DF69CD3">
      <w:pPr>
        <w:ind w:firstLine="420" w:firstLineChars="200"/>
        <w:rPr>
          <w:rFonts w:asciiTheme="minorEastAsia" w:hAnsiTheme="minorEastAsia" w:eastAsiaTheme="minorEastAsia" w:cstheme="minorEastAsia"/>
        </w:rPr>
      </w:pPr>
    </w:p>
    <w:p w14:paraId="035299EF">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30E4CA29">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D02DEBD">
      <w:pPr>
        <w:ind w:firstLine="420" w:firstLineChars="200"/>
        <w:rPr>
          <w:rFonts w:asciiTheme="minorEastAsia" w:hAnsiTheme="minorEastAsia" w:eastAsiaTheme="minorEastAsia" w:cstheme="minorEastAsia"/>
        </w:rPr>
      </w:pPr>
    </w:p>
    <w:p w14:paraId="18EB22F7">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CBD0D5A">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48CF281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786F9B64">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5577786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6B23E8B2">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65829D6">
      <w:pPr>
        <w:pStyle w:val="11"/>
        <w:ind w:firstLine="420" w:firstLineChars="200"/>
        <w:rPr>
          <w:rFonts w:asciiTheme="minorEastAsia" w:hAnsiTheme="minorEastAsia" w:eastAsiaTheme="minorEastAsia" w:cstheme="minorEastAsia"/>
          <w:color w:val="auto"/>
          <w:kern w:val="2"/>
          <w:sz w:val="21"/>
        </w:rPr>
      </w:pPr>
    </w:p>
    <w:p w14:paraId="55BB14A1">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53FCD1A">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1DA84754">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775D835C">
      <w:pPr>
        <w:snapToGrid w:val="0"/>
        <w:rPr>
          <w:rFonts w:asciiTheme="minorEastAsia" w:hAnsiTheme="minorEastAsia" w:eastAsiaTheme="minorEastAsia" w:cstheme="minorEastAsia"/>
          <w:b/>
          <w:szCs w:val="21"/>
        </w:rPr>
      </w:pPr>
    </w:p>
    <w:p w14:paraId="3416838B">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24E1854">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4CA5A8F">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E37B245">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DE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439DBB9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6F9E8D25">
            <w:pPr>
              <w:widowControl/>
              <w:snapToGrid w:val="0"/>
              <w:rPr>
                <w:rFonts w:asciiTheme="minorEastAsia" w:hAnsiTheme="minorEastAsia" w:eastAsiaTheme="minorEastAsia" w:cstheme="minorEastAsia"/>
                <w:bCs/>
                <w:szCs w:val="21"/>
              </w:rPr>
            </w:pPr>
          </w:p>
        </w:tc>
        <w:tc>
          <w:tcPr>
            <w:tcW w:w="1189" w:type="pct"/>
            <w:gridSpan w:val="2"/>
            <w:vAlign w:val="center"/>
          </w:tcPr>
          <w:p w14:paraId="0324A73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7AACA950">
            <w:pPr>
              <w:widowControl/>
              <w:snapToGrid w:val="0"/>
              <w:rPr>
                <w:rFonts w:asciiTheme="minorEastAsia" w:hAnsiTheme="minorEastAsia" w:eastAsiaTheme="minorEastAsia" w:cstheme="minorEastAsia"/>
                <w:bCs/>
                <w:szCs w:val="21"/>
              </w:rPr>
            </w:pPr>
          </w:p>
        </w:tc>
      </w:tr>
      <w:tr w14:paraId="77CB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3A7FEC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954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CA410A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4F16897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4C8436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3EC825C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554F5AC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AC9B45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2561477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18A19AD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AE4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44A901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AE5687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7DABC94D">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94D5A9E">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80C715C">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E07DB2B">
            <w:pPr>
              <w:widowControl/>
              <w:snapToGrid w:val="0"/>
              <w:rPr>
                <w:rFonts w:asciiTheme="minorEastAsia" w:hAnsiTheme="minorEastAsia" w:eastAsiaTheme="minorEastAsia" w:cstheme="minorEastAsia"/>
                <w:bCs/>
                <w:szCs w:val="21"/>
              </w:rPr>
            </w:pPr>
          </w:p>
        </w:tc>
      </w:tr>
      <w:tr w14:paraId="199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80E8FC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F008AB9">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244C663">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BA95387">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EEEF68E">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A513068">
            <w:pPr>
              <w:widowControl/>
              <w:snapToGrid w:val="0"/>
              <w:rPr>
                <w:rFonts w:asciiTheme="minorEastAsia" w:hAnsiTheme="minorEastAsia" w:eastAsiaTheme="minorEastAsia" w:cstheme="minorEastAsia"/>
                <w:bCs/>
                <w:szCs w:val="21"/>
              </w:rPr>
            </w:pPr>
          </w:p>
        </w:tc>
      </w:tr>
      <w:tr w14:paraId="2333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75C821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7C0814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632AB26">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6A1788F">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0B35EA8">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0454881">
            <w:pPr>
              <w:widowControl/>
              <w:snapToGrid w:val="0"/>
              <w:rPr>
                <w:rFonts w:asciiTheme="minorEastAsia" w:hAnsiTheme="minorEastAsia" w:eastAsiaTheme="minorEastAsia" w:cstheme="minorEastAsia"/>
                <w:bCs/>
                <w:szCs w:val="21"/>
              </w:rPr>
            </w:pPr>
          </w:p>
        </w:tc>
      </w:tr>
      <w:tr w14:paraId="54C5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7210039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DFB26A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4087E25">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E09CCB7">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1BE76879">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04F8C875">
            <w:pPr>
              <w:widowControl/>
              <w:snapToGrid w:val="0"/>
              <w:rPr>
                <w:rFonts w:asciiTheme="minorEastAsia" w:hAnsiTheme="minorEastAsia" w:eastAsiaTheme="minorEastAsia" w:cstheme="minorEastAsia"/>
                <w:bCs/>
                <w:szCs w:val="21"/>
              </w:rPr>
            </w:pPr>
          </w:p>
        </w:tc>
      </w:tr>
      <w:tr w14:paraId="42E0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C7BF08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77AE902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03CD09A8">
            <w:pPr>
              <w:widowControl/>
              <w:snapToGrid w:val="0"/>
              <w:rPr>
                <w:rFonts w:asciiTheme="minorEastAsia" w:hAnsiTheme="minorEastAsia" w:eastAsiaTheme="minorEastAsia" w:cstheme="minorEastAsia"/>
                <w:bCs/>
                <w:szCs w:val="21"/>
              </w:rPr>
            </w:pPr>
          </w:p>
        </w:tc>
        <w:tc>
          <w:tcPr>
            <w:tcW w:w="1189" w:type="pct"/>
            <w:gridSpan w:val="2"/>
            <w:vAlign w:val="center"/>
          </w:tcPr>
          <w:p w14:paraId="5456B2A7">
            <w:pPr>
              <w:widowControl/>
              <w:snapToGrid w:val="0"/>
              <w:rPr>
                <w:rFonts w:asciiTheme="minorEastAsia" w:hAnsiTheme="minorEastAsia" w:eastAsiaTheme="minorEastAsia" w:cstheme="minorEastAsia"/>
                <w:bCs/>
                <w:szCs w:val="21"/>
              </w:rPr>
            </w:pPr>
          </w:p>
        </w:tc>
        <w:tc>
          <w:tcPr>
            <w:tcW w:w="821" w:type="pct"/>
            <w:vAlign w:val="center"/>
          </w:tcPr>
          <w:p w14:paraId="2B5B2FAA">
            <w:pPr>
              <w:widowControl/>
              <w:snapToGrid w:val="0"/>
              <w:rPr>
                <w:rFonts w:asciiTheme="minorEastAsia" w:hAnsiTheme="minorEastAsia" w:eastAsiaTheme="minorEastAsia" w:cstheme="minorEastAsia"/>
                <w:bCs/>
                <w:szCs w:val="21"/>
              </w:rPr>
            </w:pPr>
          </w:p>
        </w:tc>
        <w:tc>
          <w:tcPr>
            <w:tcW w:w="835" w:type="pct"/>
            <w:vAlign w:val="center"/>
          </w:tcPr>
          <w:p w14:paraId="0848AE7D">
            <w:pPr>
              <w:widowControl/>
              <w:snapToGrid w:val="0"/>
              <w:rPr>
                <w:rFonts w:asciiTheme="minorEastAsia" w:hAnsiTheme="minorEastAsia" w:eastAsiaTheme="minorEastAsia" w:cstheme="minorEastAsia"/>
                <w:bCs/>
                <w:szCs w:val="21"/>
              </w:rPr>
            </w:pPr>
          </w:p>
        </w:tc>
      </w:tr>
      <w:tr w14:paraId="75E3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3A6096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548795D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28BEC089">
            <w:pPr>
              <w:widowControl/>
              <w:snapToGrid w:val="0"/>
              <w:rPr>
                <w:rFonts w:asciiTheme="minorEastAsia" w:hAnsiTheme="minorEastAsia" w:eastAsiaTheme="minorEastAsia" w:cstheme="minorEastAsia"/>
                <w:bCs/>
                <w:szCs w:val="21"/>
              </w:rPr>
            </w:pPr>
          </w:p>
        </w:tc>
        <w:tc>
          <w:tcPr>
            <w:tcW w:w="1189" w:type="pct"/>
            <w:gridSpan w:val="2"/>
            <w:vAlign w:val="center"/>
          </w:tcPr>
          <w:p w14:paraId="17C994AF">
            <w:pPr>
              <w:widowControl/>
              <w:snapToGrid w:val="0"/>
              <w:rPr>
                <w:rFonts w:asciiTheme="minorEastAsia" w:hAnsiTheme="minorEastAsia" w:eastAsiaTheme="minorEastAsia" w:cstheme="minorEastAsia"/>
                <w:bCs/>
                <w:szCs w:val="21"/>
              </w:rPr>
            </w:pPr>
          </w:p>
        </w:tc>
        <w:tc>
          <w:tcPr>
            <w:tcW w:w="821" w:type="pct"/>
            <w:vAlign w:val="center"/>
          </w:tcPr>
          <w:p w14:paraId="1E1A73B3">
            <w:pPr>
              <w:widowControl/>
              <w:snapToGrid w:val="0"/>
              <w:rPr>
                <w:rFonts w:asciiTheme="minorEastAsia" w:hAnsiTheme="minorEastAsia" w:eastAsiaTheme="minorEastAsia" w:cstheme="minorEastAsia"/>
                <w:bCs/>
                <w:szCs w:val="21"/>
              </w:rPr>
            </w:pPr>
          </w:p>
        </w:tc>
        <w:tc>
          <w:tcPr>
            <w:tcW w:w="835" w:type="pct"/>
            <w:vAlign w:val="center"/>
          </w:tcPr>
          <w:p w14:paraId="4F2873CE">
            <w:pPr>
              <w:widowControl/>
              <w:snapToGrid w:val="0"/>
              <w:rPr>
                <w:rFonts w:asciiTheme="minorEastAsia" w:hAnsiTheme="minorEastAsia" w:eastAsiaTheme="minorEastAsia" w:cstheme="minorEastAsia"/>
                <w:bCs/>
                <w:szCs w:val="21"/>
              </w:rPr>
            </w:pPr>
          </w:p>
        </w:tc>
      </w:tr>
      <w:tr w14:paraId="2F0E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C88A1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A3764C8">
            <w:pPr>
              <w:pStyle w:val="6"/>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2D028511">
            <w:pPr>
              <w:pStyle w:val="6"/>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51C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75E1B5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24C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948A4A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26663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98CB6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3BB88F7">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6FF2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4F7DFD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4EC8A8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93B04CA">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D06DC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6CCF87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65B7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09290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6BC66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71EE701">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9C1359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FAD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0E1CE4B">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B30BBC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77C2D8CB">
            <w:pPr>
              <w:pStyle w:val="6"/>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29BF0C4B">
      <w:pPr>
        <w:pStyle w:val="8"/>
        <w:ind w:firstLine="480"/>
        <w:rPr>
          <w:rFonts w:asciiTheme="minorEastAsia" w:hAnsiTheme="minorEastAsia" w:eastAsiaTheme="minorEastAsia" w:cstheme="minorEastAsia"/>
        </w:rPr>
      </w:pPr>
    </w:p>
    <w:p w14:paraId="761B7286">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4C2864D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23F492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2F3C7B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17EEF74B">
      <w:pPr>
        <w:widowControl/>
        <w:snapToGrid w:val="0"/>
        <w:rPr>
          <w:rFonts w:asciiTheme="minorEastAsia" w:hAnsiTheme="minorEastAsia" w:eastAsiaTheme="minorEastAsia" w:cstheme="minorEastAsia"/>
          <w:bCs/>
          <w:szCs w:val="21"/>
        </w:rPr>
      </w:pPr>
    </w:p>
    <w:p w14:paraId="523F3FB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A8E9B3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1587E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306B8DC9">
      <w:pPr>
        <w:widowControl/>
        <w:snapToGrid w:val="0"/>
        <w:rPr>
          <w:rFonts w:asciiTheme="minorEastAsia" w:hAnsiTheme="minorEastAsia" w:eastAsiaTheme="minorEastAsia" w:cstheme="minorEastAsia"/>
          <w:bCs/>
          <w:szCs w:val="21"/>
        </w:rPr>
      </w:pPr>
    </w:p>
    <w:p w14:paraId="19D3D0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（3）投标（响应）授权代表人</w:t>
      </w:r>
    </w:p>
    <w:p w14:paraId="7EBCCB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A62464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35EE7884">
      <w:pPr>
        <w:widowControl/>
        <w:snapToGrid w:val="0"/>
        <w:rPr>
          <w:rFonts w:asciiTheme="minorEastAsia" w:hAnsiTheme="minorEastAsia" w:eastAsiaTheme="minorEastAsia" w:cstheme="minorEastAsia"/>
          <w:bCs/>
          <w:szCs w:val="21"/>
        </w:rPr>
      </w:pPr>
    </w:p>
    <w:p w14:paraId="4AABA48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07A899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257774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2D293039">
      <w:pPr>
        <w:widowControl/>
        <w:snapToGrid w:val="0"/>
        <w:rPr>
          <w:rFonts w:asciiTheme="minorEastAsia" w:hAnsiTheme="minorEastAsia" w:eastAsiaTheme="minorEastAsia" w:cstheme="minorEastAsia"/>
          <w:bCs/>
          <w:szCs w:val="21"/>
        </w:rPr>
      </w:pPr>
    </w:p>
    <w:p w14:paraId="1982AD3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12C5D6F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4EA3F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2153B094">
      <w:pPr>
        <w:widowControl/>
        <w:snapToGrid w:val="0"/>
        <w:rPr>
          <w:rFonts w:asciiTheme="minorEastAsia" w:hAnsiTheme="minorEastAsia" w:eastAsiaTheme="minorEastAsia" w:cstheme="minorEastAsia"/>
          <w:bCs/>
          <w:szCs w:val="21"/>
        </w:rPr>
      </w:pPr>
    </w:p>
    <w:p w14:paraId="637EE78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（6）投标（响应）文件编制人员</w:t>
      </w:r>
    </w:p>
    <w:p w14:paraId="1CEE77B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1A6B9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761DB716">
      <w:pPr>
        <w:pStyle w:val="6"/>
        <w:widowControl/>
        <w:rPr>
          <w:rFonts w:asciiTheme="minorEastAsia" w:hAnsiTheme="minorEastAsia" w:eastAsiaTheme="minorEastAsia" w:cstheme="minorEastAsia"/>
          <w:szCs w:val="21"/>
        </w:rPr>
      </w:pPr>
    </w:p>
    <w:p w14:paraId="2E75867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6153E91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956105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721CCA2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34EEA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B83AA21">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18EA159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06E67DD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A60F323">
      <w:pPr>
        <w:jc w:val="left"/>
        <w:rPr>
          <w:rFonts w:asciiTheme="minorEastAsia" w:hAnsiTheme="minorEastAsia" w:eastAsiaTheme="minorEastAsia" w:cstheme="minorEastAsia"/>
          <w:szCs w:val="21"/>
        </w:rPr>
      </w:pPr>
    </w:p>
    <w:p w14:paraId="00D48E4D">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7D2D5D0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4982CB62">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我公司申请参加 </w:t>
      </w:r>
      <w:r>
        <w:rPr>
          <w:rFonts w:hint="eastAsia" w:asciiTheme="minorEastAsia" w:hAnsiTheme="minorEastAsia" w:eastAsiaTheme="minorEastAsia" w:cstheme="minorEastAsia"/>
          <w:bCs/>
          <w:szCs w:val="21"/>
          <w:lang w:eastAsia="zh-CN"/>
        </w:rPr>
        <w:t>普法产品制作项目（二次）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color w:val="0070C0"/>
          <w:szCs w:val="21"/>
          <w:lang w:eastAsia="zh-CN"/>
        </w:rPr>
        <w:t>UHOSZSFJD2025820</w:t>
      </w:r>
      <w:r>
        <w:rPr>
          <w:rFonts w:hint="eastAsia" w:asciiTheme="minorEastAsia" w:hAnsiTheme="minorEastAsia" w:eastAsiaTheme="minorEastAsia" w:cstheme="minorEastAsia"/>
          <w:bCs/>
          <w:szCs w:val="21"/>
        </w:rPr>
        <w:t xml:space="preserve"> 的项目投标（响应），并作出如下承诺：</w:t>
      </w:r>
    </w:p>
    <w:p w14:paraId="02328B6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18A96F5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69E4F2C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33F89B9">
      <w:pPr>
        <w:widowControl/>
        <w:snapToGrid w:val="0"/>
        <w:rPr>
          <w:rFonts w:asciiTheme="minorEastAsia" w:hAnsiTheme="minorEastAsia" w:eastAsiaTheme="minorEastAsia" w:cstheme="minorEastAsia"/>
          <w:bCs/>
          <w:szCs w:val="21"/>
        </w:rPr>
      </w:pPr>
    </w:p>
    <w:p w14:paraId="3FC300F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2EFA143B">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05FF0D0">
      <w:pPr>
        <w:widowControl/>
        <w:snapToGrid w:val="0"/>
        <w:rPr>
          <w:rFonts w:asciiTheme="minorEastAsia" w:hAnsiTheme="minorEastAsia" w:eastAsiaTheme="minorEastAsia" w:cstheme="minorEastAsia"/>
          <w:bCs/>
          <w:szCs w:val="21"/>
        </w:rPr>
      </w:pPr>
    </w:p>
    <w:p w14:paraId="7033AE4D">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4DB0D678">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BDDF981">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C0B398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0DC5C5C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70AEF23B">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3DAEFD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0F1AEAB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普法产品制作项目（二次）</w:t>
      </w:r>
      <w:r>
        <w:rPr>
          <w:rFonts w:hint="eastAsia" w:asciiTheme="minorEastAsia" w:hAnsiTheme="minorEastAsia" w:eastAsiaTheme="minorEastAsia" w:cstheme="minorEastAsia"/>
          <w:u w:val="single"/>
        </w:rPr>
        <w:t>（UHOSZSFJD2025820）</w:t>
      </w:r>
      <w:r>
        <w:rPr>
          <w:rFonts w:hint="eastAsia" w:asciiTheme="minorEastAsia" w:hAnsiTheme="minorEastAsia" w:eastAsiaTheme="minorEastAsia" w:cstheme="minorEastAsia"/>
        </w:rPr>
        <w:t>项目的投标（响应）文件、进行合同投标（响应）、签署合同和处理与之有关的一切事务。</w:t>
      </w:r>
    </w:p>
    <w:p w14:paraId="0161E334">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356AEC18">
      <w:pPr>
        <w:ind w:firstLine="420" w:firstLineChars="200"/>
        <w:rPr>
          <w:rFonts w:asciiTheme="minorEastAsia" w:hAnsiTheme="minorEastAsia" w:eastAsiaTheme="minorEastAsia" w:cstheme="minorEastAsia"/>
        </w:rPr>
      </w:pPr>
    </w:p>
    <w:p w14:paraId="27A18567">
      <w:pPr>
        <w:snapToGrid w:val="0"/>
        <w:rPr>
          <w:rFonts w:asciiTheme="minorEastAsia" w:hAnsiTheme="minorEastAsia" w:eastAsiaTheme="minorEastAsia" w:cstheme="minorEastAsia"/>
          <w:szCs w:val="21"/>
        </w:rPr>
      </w:pPr>
    </w:p>
    <w:p w14:paraId="28788BDF">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ED27CDA">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A04B4">
      <w:pPr>
        <w:pStyle w:val="8"/>
        <w:ind w:firstLine="0" w:firstLineChars="0"/>
        <w:rPr>
          <w:rFonts w:asciiTheme="minorEastAsia" w:hAnsiTheme="minorEastAsia" w:eastAsiaTheme="minorEastAsia" w:cstheme="minorEastAsia"/>
          <w:b/>
          <w:bCs/>
          <w:sz w:val="22"/>
          <w:szCs w:val="20"/>
        </w:rPr>
      </w:pPr>
    </w:p>
    <w:p w14:paraId="21A8BF39">
      <w:pPr>
        <w:ind w:firstLine="420" w:firstLineChars="200"/>
        <w:rPr>
          <w:rFonts w:asciiTheme="minorEastAsia" w:hAnsiTheme="minorEastAsia" w:eastAsiaTheme="minorEastAsia" w:cstheme="minorEastAsia"/>
          <w:szCs w:val="21"/>
        </w:rPr>
      </w:pPr>
    </w:p>
    <w:p w14:paraId="3B0931C1">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AFE7470">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428BB6D">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3E356D12">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62B911FC">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678682ED">
      <w:pPr>
        <w:pStyle w:val="8"/>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02DBEC12">
      <w:pPr>
        <w:pStyle w:val="6"/>
        <w:rPr>
          <w:rFonts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C0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6B32BD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E807C4A">
            <w:pPr>
              <w:pStyle w:val="8"/>
              <w:spacing w:line="240" w:lineRule="auto"/>
              <w:ind w:firstLine="480"/>
              <w:jc w:val="center"/>
              <w:rPr>
                <w:rFonts w:asciiTheme="minorEastAsia" w:hAnsiTheme="minorEastAsia" w:eastAsiaTheme="minorEastAsia" w:cstheme="minorEastAsia"/>
              </w:rPr>
            </w:pPr>
          </w:p>
          <w:p w14:paraId="50FE6D77">
            <w:pPr>
              <w:pStyle w:val="16"/>
              <w:spacing w:line="240" w:lineRule="auto"/>
              <w:jc w:val="center"/>
              <w:rPr>
                <w:rFonts w:asciiTheme="minorEastAsia" w:hAnsiTheme="minorEastAsia" w:eastAsiaTheme="minorEastAsia" w:cstheme="minorEastAsia"/>
              </w:rPr>
            </w:pPr>
          </w:p>
        </w:tc>
        <w:tc>
          <w:tcPr>
            <w:tcW w:w="4265" w:type="dxa"/>
          </w:tcPr>
          <w:p w14:paraId="4A8F761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7110E53">
            <w:pPr>
              <w:pStyle w:val="8"/>
              <w:spacing w:line="240" w:lineRule="auto"/>
              <w:ind w:firstLine="480"/>
              <w:jc w:val="center"/>
              <w:rPr>
                <w:rFonts w:asciiTheme="minorEastAsia" w:hAnsiTheme="minorEastAsia" w:eastAsiaTheme="minorEastAsia" w:cstheme="minorEastAsia"/>
              </w:rPr>
            </w:pPr>
          </w:p>
          <w:p w14:paraId="3DDF6944">
            <w:pPr>
              <w:pStyle w:val="16"/>
              <w:spacing w:line="240" w:lineRule="auto"/>
              <w:jc w:val="center"/>
              <w:rPr>
                <w:rFonts w:asciiTheme="minorEastAsia" w:hAnsiTheme="minorEastAsia" w:eastAsiaTheme="minorEastAsia" w:cstheme="minorEastAsia"/>
              </w:rPr>
            </w:pPr>
          </w:p>
        </w:tc>
      </w:tr>
    </w:tbl>
    <w:p w14:paraId="23F4FCB1">
      <w:pPr>
        <w:snapToGrid w:val="0"/>
        <w:ind w:left="735" w:hanging="735" w:hangingChars="350"/>
        <w:rPr>
          <w:rFonts w:asciiTheme="minorEastAsia" w:hAnsiTheme="minorEastAsia" w:eastAsiaTheme="minorEastAsia" w:cstheme="minorEastAsia"/>
          <w:bCs/>
          <w:szCs w:val="21"/>
        </w:rPr>
      </w:pPr>
    </w:p>
    <w:p w14:paraId="5B802C36">
      <w:pPr>
        <w:ind w:firstLine="420" w:firstLineChars="200"/>
        <w:rPr>
          <w:rFonts w:asciiTheme="minorEastAsia" w:hAnsiTheme="minorEastAsia" w:eastAsiaTheme="minorEastAsia" w:cstheme="minorEastAsia"/>
        </w:rPr>
      </w:pPr>
    </w:p>
    <w:p w14:paraId="3C0C3443">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2363F70">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08A34855">
      <w:pPr>
        <w:ind w:firstLine="420" w:firstLineChars="200"/>
        <w:rPr>
          <w:rFonts w:asciiTheme="minorEastAsia" w:hAnsiTheme="minorEastAsia" w:eastAsiaTheme="minorEastAsia" w:cstheme="minorEastAsia"/>
          <w:szCs w:val="21"/>
        </w:rPr>
      </w:pPr>
    </w:p>
    <w:p w14:paraId="3D7BC765">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487A0B56">
      <w:pPr>
        <w:pStyle w:val="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5D145A1">
      <w:pPr>
        <w:rPr>
          <w:rFonts w:asciiTheme="minorEastAsia" w:hAnsiTheme="minorEastAsia" w:eastAsiaTheme="minorEastAsia" w:cstheme="minorEastAsia"/>
          <w:szCs w:val="21"/>
        </w:rPr>
      </w:pPr>
    </w:p>
    <w:p w14:paraId="3D934E8B">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87090CA">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31A63D8">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15B629C">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2E15E175">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4F314297">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2AC0ABC8">
      <w:pPr>
        <w:ind w:firstLine="539" w:firstLineChars="257"/>
        <w:rPr>
          <w:rFonts w:asciiTheme="minorEastAsia" w:hAnsiTheme="minorEastAsia" w:eastAsiaTheme="minorEastAsia" w:cstheme="minorEastAsia"/>
          <w:szCs w:val="21"/>
        </w:rPr>
      </w:pPr>
    </w:p>
    <w:p w14:paraId="066D5BEF">
      <w:pPr>
        <w:pStyle w:val="6"/>
        <w:ind w:firstLine="0"/>
        <w:rPr>
          <w:rFonts w:asciiTheme="minorEastAsia" w:hAnsiTheme="minorEastAsia" w:eastAsiaTheme="minorEastAsia" w:cstheme="minorEastAsia"/>
          <w:szCs w:val="21"/>
        </w:rPr>
      </w:pPr>
    </w:p>
    <w:p w14:paraId="382B0E95">
      <w:pPr>
        <w:pStyle w:val="6"/>
        <w:ind w:firstLine="0"/>
        <w:rPr>
          <w:rFonts w:asciiTheme="minorEastAsia" w:hAnsiTheme="minorEastAsia" w:eastAsiaTheme="minorEastAsia" w:cstheme="minorEastAsia"/>
          <w:szCs w:val="21"/>
        </w:rPr>
      </w:pPr>
    </w:p>
    <w:p w14:paraId="592FEFF1">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AD7D314">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F9E3B04">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2563CF58">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64765DB1">
      <w:pPr>
        <w:pStyle w:val="6"/>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794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7C711C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ADCB389">
            <w:pPr>
              <w:pStyle w:val="8"/>
              <w:spacing w:line="240" w:lineRule="auto"/>
              <w:ind w:firstLine="480"/>
              <w:jc w:val="center"/>
              <w:rPr>
                <w:rFonts w:asciiTheme="minorEastAsia" w:hAnsiTheme="minorEastAsia" w:eastAsiaTheme="minorEastAsia" w:cstheme="minorEastAsia"/>
              </w:rPr>
            </w:pPr>
          </w:p>
          <w:p w14:paraId="22A84B10">
            <w:pPr>
              <w:pStyle w:val="16"/>
              <w:spacing w:line="240" w:lineRule="auto"/>
              <w:jc w:val="center"/>
              <w:rPr>
                <w:rFonts w:asciiTheme="minorEastAsia" w:hAnsiTheme="minorEastAsia" w:eastAsiaTheme="minorEastAsia" w:cstheme="minorEastAsia"/>
              </w:rPr>
            </w:pPr>
          </w:p>
        </w:tc>
        <w:tc>
          <w:tcPr>
            <w:tcW w:w="4265" w:type="dxa"/>
          </w:tcPr>
          <w:p w14:paraId="4E0D590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1831C39">
            <w:pPr>
              <w:pStyle w:val="8"/>
              <w:spacing w:line="240" w:lineRule="auto"/>
              <w:ind w:firstLine="480"/>
              <w:jc w:val="center"/>
              <w:rPr>
                <w:rFonts w:asciiTheme="minorEastAsia" w:hAnsiTheme="minorEastAsia" w:eastAsiaTheme="minorEastAsia" w:cstheme="minorEastAsia"/>
              </w:rPr>
            </w:pPr>
          </w:p>
          <w:p w14:paraId="210481F5">
            <w:pPr>
              <w:pStyle w:val="16"/>
              <w:spacing w:line="240" w:lineRule="auto"/>
              <w:jc w:val="center"/>
              <w:rPr>
                <w:rFonts w:asciiTheme="minorEastAsia" w:hAnsiTheme="minorEastAsia" w:eastAsiaTheme="minorEastAsia" w:cstheme="minorEastAsia"/>
              </w:rPr>
            </w:pPr>
          </w:p>
        </w:tc>
      </w:tr>
    </w:tbl>
    <w:p w14:paraId="61021BF6">
      <w:pPr>
        <w:rPr>
          <w:rFonts w:asciiTheme="minorEastAsia" w:hAnsiTheme="minorEastAsia" w:eastAsiaTheme="minorEastAsia" w:cstheme="minorEastAsia"/>
        </w:rPr>
      </w:pPr>
    </w:p>
    <w:p w14:paraId="5E0B80E0">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70D66A4">
      <w:pPr>
        <w:pStyle w:val="30"/>
        <w:ind w:firstLine="602"/>
        <w:jc w:val="center"/>
        <w:outlineLvl w:val="1"/>
        <w:rPr>
          <w:rFonts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rPr>
        <w:t>六、实质性条款响应情况表</w:t>
      </w:r>
      <w:bookmarkEnd w:id="10"/>
      <w:bookmarkEnd w:id="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77"/>
        <w:gridCol w:w="5105"/>
        <w:gridCol w:w="688"/>
        <w:gridCol w:w="659"/>
        <w:gridCol w:w="543"/>
      </w:tblGrid>
      <w:tr w14:paraId="3CEC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1D50D5C">
            <w:pPr>
              <w:adjustRightInd w:val="0"/>
              <w:snapToGrid w:val="0"/>
              <w:jc w:val="center"/>
              <w:rPr>
                <w:rFonts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3511" w:type="pct"/>
            <w:gridSpan w:val="2"/>
            <w:vAlign w:val="center"/>
          </w:tcPr>
          <w:p w14:paraId="0AA83E77">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404" w:type="pct"/>
            <w:vAlign w:val="center"/>
          </w:tcPr>
          <w:p w14:paraId="423BAA9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387" w:type="pct"/>
            <w:vAlign w:val="center"/>
          </w:tcPr>
          <w:p w14:paraId="4D1E233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18" w:type="pct"/>
            <w:vAlign w:val="center"/>
          </w:tcPr>
          <w:p w14:paraId="61A78E3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tr w14:paraId="09C8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D415AB9">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p>
        </w:tc>
        <w:tc>
          <w:tcPr>
            <w:tcW w:w="515" w:type="pct"/>
            <w:vAlign w:val="center"/>
          </w:tcPr>
          <w:p w14:paraId="5A859D60">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环保袋（大）</w:t>
            </w:r>
          </w:p>
        </w:tc>
        <w:tc>
          <w:tcPr>
            <w:tcW w:w="2996" w:type="pct"/>
          </w:tcPr>
          <w:p w14:paraId="0691CFC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★1.1包身规格：30cm*30cm*10cm（可±1%）（提供产品说明书或产品彩页或厂家参数说明或检测报告，如不能体现此参数或体现内容不满足参数要求，均视为负偏离）</w:t>
            </w:r>
          </w:p>
          <w:p w14:paraId="242D0A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p w14:paraId="1EDE39F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★1.3带子规格：宽3.2cm，带露出总长51cm（可±1%）（提供产品说明书或产品彩页或厂家参数说明或检测报告，如不能体现此参数或体现内容不满足参数要求，均视为负偏离）</w:t>
            </w:r>
          </w:p>
          <w:p w14:paraId="560E9DD3">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★1.4带子材质：棉织带材料（提供产品说明书或产品彩页或厂家参数说明或检测报告，如不能体现此参数或体现内容不满足参数要求，均视为负偏离）</w:t>
            </w:r>
          </w:p>
        </w:tc>
        <w:tc>
          <w:tcPr>
            <w:tcW w:w="404" w:type="pct"/>
          </w:tcPr>
          <w:p w14:paraId="14D9AF67">
            <w:pPr>
              <w:adjustRightInd w:val="0"/>
              <w:snapToGrid w:val="0"/>
              <w:rPr>
                <w:rFonts w:asciiTheme="minorEastAsia" w:hAnsiTheme="minorEastAsia" w:eastAsiaTheme="minorEastAsia" w:cstheme="minorEastAsia"/>
                <w:szCs w:val="21"/>
              </w:rPr>
            </w:pPr>
          </w:p>
        </w:tc>
        <w:tc>
          <w:tcPr>
            <w:tcW w:w="387" w:type="pct"/>
          </w:tcPr>
          <w:p w14:paraId="464962A6">
            <w:pPr>
              <w:adjustRightInd w:val="0"/>
              <w:snapToGrid w:val="0"/>
              <w:rPr>
                <w:rFonts w:asciiTheme="minorEastAsia" w:hAnsiTheme="minorEastAsia" w:eastAsiaTheme="minorEastAsia" w:cstheme="minorEastAsia"/>
                <w:szCs w:val="21"/>
              </w:rPr>
            </w:pPr>
          </w:p>
        </w:tc>
        <w:tc>
          <w:tcPr>
            <w:tcW w:w="318" w:type="pct"/>
          </w:tcPr>
          <w:p w14:paraId="5CA2EB62">
            <w:pPr>
              <w:adjustRightInd w:val="0"/>
              <w:snapToGrid w:val="0"/>
              <w:rPr>
                <w:rFonts w:asciiTheme="minorEastAsia" w:hAnsiTheme="minorEastAsia" w:eastAsiaTheme="minorEastAsia" w:cstheme="minorEastAsia"/>
                <w:szCs w:val="21"/>
              </w:rPr>
            </w:pPr>
          </w:p>
        </w:tc>
      </w:tr>
      <w:tr w14:paraId="52C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2CF2014">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tc>
        <w:tc>
          <w:tcPr>
            <w:tcW w:w="515" w:type="pct"/>
            <w:vAlign w:val="center"/>
          </w:tcPr>
          <w:p w14:paraId="1FB1EEC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环保袋（小）</w:t>
            </w:r>
          </w:p>
        </w:tc>
        <w:tc>
          <w:tcPr>
            <w:tcW w:w="2996" w:type="pct"/>
          </w:tcPr>
          <w:p w14:paraId="014F70A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★2.1包身规格：23cm*23cm*10cm（可±1%）（提供产品说明书或产品彩页或厂家参数说明或检测报告，如不能体现此参数或体现内容不满足参数要求，均视为负偏离）</w:t>
            </w:r>
          </w:p>
          <w:p w14:paraId="30787F1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p w14:paraId="61178DD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★2.3带子规格：宽3.2cm，带露出总长38cm（可±1%）（提供产品说明书或产品彩页或厂家参数说明或检测报告，如不能体现此参数或体现内容不满足参数要求，均视为负偏离）</w:t>
            </w:r>
          </w:p>
          <w:p w14:paraId="7D3AB501">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★2.4带子材质：棉织带材料（提供产品说明书或产品彩页或厂家参数说明或检测报告，如不能体现此参数或体现内容不满足参数要求，均视为负偏离）</w:t>
            </w:r>
          </w:p>
        </w:tc>
        <w:tc>
          <w:tcPr>
            <w:tcW w:w="404" w:type="pct"/>
          </w:tcPr>
          <w:p w14:paraId="4669AEB7">
            <w:pPr>
              <w:adjustRightInd w:val="0"/>
              <w:snapToGrid w:val="0"/>
              <w:rPr>
                <w:rFonts w:asciiTheme="minorEastAsia" w:hAnsiTheme="minorEastAsia" w:eastAsiaTheme="minorEastAsia" w:cstheme="minorEastAsia"/>
                <w:szCs w:val="21"/>
              </w:rPr>
            </w:pPr>
          </w:p>
        </w:tc>
        <w:tc>
          <w:tcPr>
            <w:tcW w:w="387" w:type="pct"/>
          </w:tcPr>
          <w:p w14:paraId="52DB81F1">
            <w:pPr>
              <w:adjustRightInd w:val="0"/>
              <w:snapToGrid w:val="0"/>
              <w:rPr>
                <w:rFonts w:asciiTheme="minorEastAsia" w:hAnsiTheme="minorEastAsia" w:eastAsiaTheme="minorEastAsia" w:cstheme="minorEastAsia"/>
                <w:szCs w:val="21"/>
              </w:rPr>
            </w:pPr>
          </w:p>
        </w:tc>
        <w:tc>
          <w:tcPr>
            <w:tcW w:w="318" w:type="pct"/>
          </w:tcPr>
          <w:p w14:paraId="32F289A9">
            <w:pPr>
              <w:adjustRightInd w:val="0"/>
              <w:snapToGrid w:val="0"/>
              <w:rPr>
                <w:rFonts w:asciiTheme="minorEastAsia" w:hAnsiTheme="minorEastAsia" w:eastAsiaTheme="minorEastAsia" w:cstheme="minorEastAsia"/>
                <w:szCs w:val="21"/>
              </w:rPr>
            </w:pPr>
          </w:p>
        </w:tc>
      </w:tr>
      <w:bookmarkEnd w:id="12"/>
      <w:tr w14:paraId="704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7E86DD42">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p>
        </w:tc>
        <w:tc>
          <w:tcPr>
            <w:tcW w:w="515" w:type="pct"/>
            <w:vAlign w:val="center"/>
          </w:tcPr>
          <w:p w14:paraId="640A617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手持风扇</w:t>
            </w:r>
          </w:p>
        </w:tc>
        <w:tc>
          <w:tcPr>
            <w:tcW w:w="2996" w:type="pct"/>
          </w:tcPr>
          <w:p w14:paraId="3790FD4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电气性能参数：2W≤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p w14:paraId="4635EB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★3.2风力档位： 3≤档风力调节≤6（提供产品说明书或产品彩页或厂家参数说明或检测报告，如不能体现此参数或体现内容不满足参数要求，均视为负偏离）</w:t>
            </w:r>
          </w:p>
          <w:p w14:paraId="59EC8A6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★3.3续航时长：≥1.2小时（提供产品说明书或产品彩页或厂家参数说明或检测报告，如不能体现此参数或体现内容不满足参数要求，均视为负偏离）</w:t>
            </w:r>
          </w:p>
          <w:p w14:paraId="558579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★3.4尺寸：202*90*37mm。（可±10%），重量：110g（可±10%）（提供产品说明书或产品彩页或厂家参数说明或检测报告，如不能体现此参数或体现内容不满足参数要求，均视为负偏离）</w:t>
            </w:r>
          </w:p>
          <w:p w14:paraId="1E3629DB">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★3.5显示功能：配备LED显示屏（提供产品说明书或产品彩页或厂家参数说明或检测报告，如不能体现此参数或体现内容不满足参数要求，均视为负偏离）</w:t>
            </w:r>
          </w:p>
        </w:tc>
        <w:tc>
          <w:tcPr>
            <w:tcW w:w="404" w:type="pct"/>
          </w:tcPr>
          <w:p w14:paraId="30AEE30D">
            <w:pPr>
              <w:adjustRightInd w:val="0"/>
              <w:snapToGrid w:val="0"/>
              <w:rPr>
                <w:rFonts w:asciiTheme="minorEastAsia" w:hAnsiTheme="minorEastAsia" w:eastAsiaTheme="minorEastAsia" w:cstheme="minorEastAsia"/>
                <w:szCs w:val="21"/>
              </w:rPr>
            </w:pPr>
          </w:p>
        </w:tc>
        <w:tc>
          <w:tcPr>
            <w:tcW w:w="387" w:type="pct"/>
          </w:tcPr>
          <w:p w14:paraId="62A52BAD">
            <w:pPr>
              <w:adjustRightInd w:val="0"/>
              <w:snapToGrid w:val="0"/>
              <w:rPr>
                <w:rFonts w:asciiTheme="minorEastAsia" w:hAnsiTheme="minorEastAsia" w:eastAsiaTheme="minorEastAsia" w:cstheme="minorEastAsia"/>
                <w:szCs w:val="21"/>
              </w:rPr>
            </w:pPr>
          </w:p>
        </w:tc>
        <w:tc>
          <w:tcPr>
            <w:tcW w:w="318" w:type="pct"/>
          </w:tcPr>
          <w:p w14:paraId="7BAECF3F">
            <w:pPr>
              <w:adjustRightInd w:val="0"/>
              <w:snapToGrid w:val="0"/>
              <w:rPr>
                <w:rFonts w:asciiTheme="minorEastAsia" w:hAnsiTheme="minorEastAsia" w:eastAsiaTheme="minorEastAsia" w:cstheme="minorEastAsia"/>
                <w:szCs w:val="21"/>
              </w:rPr>
            </w:pPr>
          </w:p>
        </w:tc>
      </w:tr>
      <w:tr w14:paraId="326B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21628E3">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515" w:type="pct"/>
            <w:vAlign w:val="center"/>
          </w:tcPr>
          <w:p w14:paraId="4D25B33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保温杯</w:t>
            </w:r>
          </w:p>
        </w:tc>
        <w:tc>
          <w:tcPr>
            <w:tcW w:w="2996" w:type="pct"/>
          </w:tcPr>
          <w:p w14:paraId="506A2D9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★4.1材质：采用316L不锈钢旋薄内胆；（提供产品说明书或产品彩页或厂家参数说明或检测报告，如不能体现此参数或体现内容不满足参数要求，均视为负偏离）</w:t>
            </w:r>
          </w:p>
          <w:p w14:paraId="17C767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★4.2配件：自带茶漏（提供产品说明书或产品彩页或厂家参数说明或检测报告，如不能体现此参数或体现内容不满足参数要求，均视为负偏离）</w:t>
            </w:r>
          </w:p>
          <w:p w14:paraId="3EE3CB5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★4.3容量规格：350ml（可±10%）（提供产品说明书或产品彩页或厂家参数说明或检测报告，如不能体现此参数或体现内容不满足参数要求，均视为负偏离）</w:t>
            </w:r>
          </w:p>
          <w:p w14:paraId="7E86782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★4.4保温技术：双层不锈钢抽真空保温（提供产品说明书或产品彩页或厂家参数说明或检测报告，如不能体现此参数或体现内容不满足参数要求，均视为负偏离）</w:t>
            </w:r>
          </w:p>
          <w:p w14:paraId="128D3177">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★4.5尺寸规格：62.5*62.5*174mm（可±10%），产品净重：170g（可±10%）（提供产品说明书或产品彩页或厂家参数说明或检测报告，如不能体现此参数或体现内容不满足参数要求，均视为负偏离）</w:t>
            </w:r>
          </w:p>
        </w:tc>
        <w:tc>
          <w:tcPr>
            <w:tcW w:w="404" w:type="pct"/>
          </w:tcPr>
          <w:p w14:paraId="2A061A94">
            <w:pPr>
              <w:adjustRightInd w:val="0"/>
              <w:snapToGrid w:val="0"/>
              <w:rPr>
                <w:rFonts w:asciiTheme="minorEastAsia" w:hAnsiTheme="minorEastAsia" w:eastAsiaTheme="minorEastAsia" w:cstheme="minorEastAsia"/>
                <w:szCs w:val="21"/>
              </w:rPr>
            </w:pPr>
          </w:p>
        </w:tc>
        <w:tc>
          <w:tcPr>
            <w:tcW w:w="387" w:type="pct"/>
          </w:tcPr>
          <w:p w14:paraId="02F7D5AB">
            <w:pPr>
              <w:adjustRightInd w:val="0"/>
              <w:snapToGrid w:val="0"/>
              <w:rPr>
                <w:rFonts w:asciiTheme="minorEastAsia" w:hAnsiTheme="minorEastAsia" w:eastAsiaTheme="minorEastAsia" w:cstheme="minorEastAsia"/>
                <w:szCs w:val="21"/>
              </w:rPr>
            </w:pPr>
          </w:p>
        </w:tc>
        <w:tc>
          <w:tcPr>
            <w:tcW w:w="318" w:type="pct"/>
          </w:tcPr>
          <w:p w14:paraId="743E5186">
            <w:pPr>
              <w:adjustRightInd w:val="0"/>
              <w:snapToGrid w:val="0"/>
              <w:rPr>
                <w:rFonts w:asciiTheme="minorEastAsia" w:hAnsiTheme="minorEastAsia" w:eastAsiaTheme="minorEastAsia" w:cstheme="minorEastAsia"/>
                <w:szCs w:val="21"/>
              </w:rPr>
            </w:pPr>
          </w:p>
        </w:tc>
      </w:tr>
      <w:tr w14:paraId="711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5667BF0E">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5</w:t>
            </w:r>
          </w:p>
        </w:tc>
        <w:tc>
          <w:tcPr>
            <w:tcW w:w="515" w:type="pct"/>
            <w:vAlign w:val="center"/>
          </w:tcPr>
          <w:p w14:paraId="33F964B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文件手提袋</w:t>
            </w:r>
          </w:p>
        </w:tc>
        <w:tc>
          <w:tcPr>
            <w:tcW w:w="2996" w:type="pct"/>
          </w:tcPr>
          <w:p w14:paraId="7B0B932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★5.1规格：长34cm，高35cm，（可±1%）材料：袋体外面使用≥900D古池尼龙，袋体内面使用≥210D银色尼龙布加2层无纺布；袋口加磁扣，袋内增加一个拉链内袋；袋前中间车缝一条3CM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p w14:paraId="3479043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★5.2正面单面印1色(白色)，反面不用印；（提供产品说明书或产品彩页或厂家参数说明或检测报告或提供带参数的产品截图。如不能体现此参数或体现内容不满足参数要求，均视为负偏离）</w:t>
            </w:r>
          </w:p>
          <w:p w14:paraId="3BF7B7B6">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手提带宽2.5CM，带总长32CM。（可±1%）色带颜色为：红，白，蓝（提供产品说明书或产品彩页或厂家参数说明或检测报告或提供带参数的产品截图。如不能体现此参数或体现内容不满足参数要求，均视为负偏离）</w:t>
            </w:r>
          </w:p>
        </w:tc>
        <w:tc>
          <w:tcPr>
            <w:tcW w:w="404" w:type="pct"/>
          </w:tcPr>
          <w:p w14:paraId="3A62922D">
            <w:pPr>
              <w:adjustRightInd w:val="0"/>
              <w:snapToGrid w:val="0"/>
              <w:rPr>
                <w:rFonts w:asciiTheme="minorEastAsia" w:hAnsiTheme="minorEastAsia" w:eastAsiaTheme="minorEastAsia" w:cstheme="minorEastAsia"/>
                <w:szCs w:val="21"/>
              </w:rPr>
            </w:pPr>
          </w:p>
        </w:tc>
        <w:tc>
          <w:tcPr>
            <w:tcW w:w="387" w:type="pct"/>
          </w:tcPr>
          <w:p w14:paraId="6C78ED7C">
            <w:pPr>
              <w:adjustRightInd w:val="0"/>
              <w:snapToGrid w:val="0"/>
              <w:rPr>
                <w:rFonts w:asciiTheme="minorEastAsia" w:hAnsiTheme="minorEastAsia" w:eastAsiaTheme="minorEastAsia" w:cstheme="minorEastAsia"/>
                <w:szCs w:val="21"/>
              </w:rPr>
            </w:pPr>
          </w:p>
        </w:tc>
        <w:tc>
          <w:tcPr>
            <w:tcW w:w="318" w:type="pct"/>
          </w:tcPr>
          <w:p w14:paraId="72DFCCC8">
            <w:pPr>
              <w:adjustRightInd w:val="0"/>
              <w:snapToGrid w:val="0"/>
              <w:rPr>
                <w:rFonts w:asciiTheme="minorEastAsia" w:hAnsiTheme="minorEastAsia" w:eastAsiaTheme="minorEastAsia" w:cstheme="minorEastAsia"/>
                <w:szCs w:val="21"/>
              </w:rPr>
            </w:pPr>
          </w:p>
        </w:tc>
      </w:tr>
      <w:tr w14:paraId="3825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0C1BCCC5">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6</w:t>
            </w:r>
          </w:p>
        </w:tc>
        <w:tc>
          <w:tcPr>
            <w:tcW w:w="515" w:type="pct"/>
            <w:vAlign w:val="center"/>
          </w:tcPr>
          <w:p w14:paraId="337C158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充电宝</w:t>
            </w:r>
          </w:p>
        </w:tc>
        <w:tc>
          <w:tcPr>
            <w:tcW w:w="2996" w:type="pct"/>
          </w:tcPr>
          <w:p w14:paraId="4DABE52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★6.1有3C认证标识（提供产品说明书或产品彩页或厂家参数说明或检测报告或提供带参数的产品截图。如不能体现此参数或体现内容不满足参数要求，均视为负偏离）</w:t>
            </w:r>
          </w:p>
          <w:p w14:paraId="6D2FB49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p w14:paraId="03668F49">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★6.3自带双充电线：typeC和Lighting等（提供产品说明书或产品彩页或厂家参数说明或检测报告或提供带参数的产品截图。如不能体现此参数或体现内容不满足参数要求，均视为负偏离）</w:t>
            </w:r>
          </w:p>
        </w:tc>
        <w:tc>
          <w:tcPr>
            <w:tcW w:w="404" w:type="pct"/>
          </w:tcPr>
          <w:p w14:paraId="5B08B14E">
            <w:pPr>
              <w:adjustRightInd w:val="0"/>
              <w:snapToGrid w:val="0"/>
              <w:rPr>
                <w:rFonts w:asciiTheme="minorEastAsia" w:hAnsiTheme="minorEastAsia" w:eastAsiaTheme="minorEastAsia" w:cstheme="minorEastAsia"/>
                <w:szCs w:val="21"/>
              </w:rPr>
            </w:pPr>
          </w:p>
        </w:tc>
        <w:tc>
          <w:tcPr>
            <w:tcW w:w="387" w:type="pct"/>
          </w:tcPr>
          <w:p w14:paraId="4A7D5229">
            <w:pPr>
              <w:adjustRightInd w:val="0"/>
              <w:snapToGrid w:val="0"/>
              <w:rPr>
                <w:rFonts w:asciiTheme="minorEastAsia" w:hAnsiTheme="minorEastAsia" w:eastAsiaTheme="minorEastAsia" w:cstheme="minorEastAsia"/>
                <w:szCs w:val="21"/>
              </w:rPr>
            </w:pPr>
          </w:p>
        </w:tc>
        <w:tc>
          <w:tcPr>
            <w:tcW w:w="318" w:type="pct"/>
          </w:tcPr>
          <w:p w14:paraId="7838BA62">
            <w:pPr>
              <w:adjustRightInd w:val="0"/>
              <w:snapToGrid w:val="0"/>
              <w:rPr>
                <w:rFonts w:asciiTheme="minorEastAsia" w:hAnsiTheme="minorEastAsia" w:eastAsiaTheme="minorEastAsia" w:cstheme="minorEastAsia"/>
                <w:szCs w:val="21"/>
              </w:rPr>
            </w:pPr>
          </w:p>
        </w:tc>
      </w:tr>
      <w:tr w14:paraId="1D3D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51136BAE">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w:t>
            </w:r>
          </w:p>
        </w:tc>
        <w:tc>
          <w:tcPr>
            <w:tcW w:w="515" w:type="pct"/>
            <w:vAlign w:val="center"/>
          </w:tcPr>
          <w:p w14:paraId="3F0B12C6">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雨伞</w:t>
            </w:r>
          </w:p>
          <w:p w14:paraId="4D98083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（短）</w:t>
            </w:r>
          </w:p>
        </w:tc>
        <w:tc>
          <w:tcPr>
            <w:tcW w:w="2996" w:type="pct"/>
          </w:tcPr>
          <w:p w14:paraId="400CB26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p w14:paraId="5436264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★7.2伞骨材料：全钢骨架（提供产品说明书或产品彩页或厂家参数说明或检测报告或提供带参数的产品截图。如不能体现此参数或体现内容不满足参数要求，均视为负偏离）</w:t>
            </w:r>
          </w:p>
          <w:p w14:paraId="0DD11E9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★7.3伞面成分：聚酯纤维（提供产品说明书或产品彩页或厂家参数说明或检测报告或提供带参数的产品截图。如不能体现此参数或体现内容不满足参数要求，均视为负偏离）</w:t>
            </w:r>
          </w:p>
          <w:p w14:paraId="2B4E4E60">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★7.4产品规格：伞面弧度半径57cm（可±10%），伞骨≥8根（提供产品说明书或产品彩页或厂家参数说明或检测报告或提供带参数的产品截图。如不能体现此参数或体现内容不满足参数要求，均视为负偏离）</w:t>
            </w:r>
          </w:p>
        </w:tc>
        <w:tc>
          <w:tcPr>
            <w:tcW w:w="404" w:type="pct"/>
          </w:tcPr>
          <w:p w14:paraId="066FD603">
            <w:pPr>
              <w:adjustRightInd w:val="0"/>
              <w:snapToGrid w:val="0"/>
              <w:rPr>
                <w:rFonts w:asciiTheme="minorEastAsia" w:hAnsiTheme="minorEastAsia" w:eastAsiaTheme="minorEastAsia" w:cstheme="minorEastAsia"/>
                <w:szCs w:val="21"/>
              </w:rPr>
            </w:pPr>
          </w:p>
        </w:tc>
        <w:tc>
          <w:tcPr>
            <w:tcW w:w="387" w:type="pct"/>
          </w:tcPr>
          <w:p w14:paraId="714F5BA2">
            <w:pPr>
              <w:adjustRightInd w:val="0"/>
              <w:snapToGrid w:val="0"/>
              <w:rPr>
                <w:rFonts w:asciiTheme="minorEastAsia" w:hAnsiTheme="minorEastAsia" w:eastAsiaTheme="minorEastAsia" w:cstheme="minorEastAsia"/>
                <w:szCs w:val="21"/>
              </w:rPr>
            </w:pPr>
          </w:p>
        </w:tc>
        <w:tc>
          <w:tcPr>
            <w:tcW w:w="318" w:type="pct"/>
          </w:tcPr>
          <w:p w14:paraId="0554E6D6">
            <w:pPr>
              <w:adjustRightInd w:val="0"/>
              <w:snapToGrid w:val="0"/>
              <w:rPr>
                <w:rFonts w:asciiTheme="minorEastAsia" w:hAnsiTheme="minorEastAsia" w:eastAsiaTheme="minorEastAsia" w:cstheme="minorEastAsia"/>
                <w:szCs w:val="21"/>
              </w:rPr>
            </w:pPr>
          </w:p>
        </w:tc>
      </w:tr>
      <w:tr w14:paraId="14C5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7E072DE8">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8</w:t>
            </w:r>
          </w:p>
        </w:tc>
        <w:tc>
          <w:tcPr>
            <w:tcW w:w="515" w:type="pct"/>
            <w:vAlign w:val="center"/>
          </w:tcPr>
          <w:p w14:paraId="04D0F7D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蓝牙音响</w:t>
            </w:r>
          </w:p>
        </w:tc>
        <w:tc>
          <w:tcPr>
            <w:tcW w:w="2996" w:type="pct"/>
          </w:tcPr>
          <w:p w14:paraId="1F8F155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★8.1尺寸：长95mm，宽95mm，高度140mm（可±10%）（提供产品说明书或产品彩页或厂家参数说明或检测报告或提供带参数的产品截图。如不能体现此参数或体现内容不满足参数要求，均视为负偏离）</w:t>
            </w:r>
          </w:p>
          <w:p w14:paraId="49FE47A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★8.2喇叭：全频喇叭环绕（提供产品说明书或产品彩页或厂家参数说明或检测报告或提供带参数的产品截图。如不能体现此参数或体现内容不满足参数要求，均视为负偏离）</w:t>
            </w:r>
          </w:p>
          <w:p w14:paraId="26FCEF2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★8.3麦克风：内置（提供产品说明书或产品彩页或厂家参数说明或检测报告或提供带参数的产品截图。如不能体现此参数或体现内容不满足参数要求，均视为负偏离）</w:t>
            </w:r>
          </w:p>
          <w:p w14:paraId="7C044FD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★8.4无线连接方式：WIFI、蓝牙（提供产品说明书或产品彩页或厂家参数说明或检测报告或提供带参数的产品截图。如不能体现此参数或体现内容不满足参数要求，均视为负偏离）</w:t>
            </w:r>
          </w:p>
          <w:p w14:paraId="5FD26A9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★8.5类型：有源音箱（提供产品说明书或产品彩页或厂家参数说明或检测报告或提供带参数的产品截图。如不能体现此参数或体现内容不满足参数要求，均视为负偏离）</w:t>
            </w:r>
          </w:p>
          <w:p w14:paraId="5F9769E9">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★8.6控制方式：语音控制、物理按键、APP控制（提供产品说明书或产品彩页或厂家参数说明或检测报告或提供带参数的产品截图。如不能体现此参数或体现内容不满足参数要求，均视为负偏离）</w:t>
            </w:r>
          </w:p>
        </w:tc>
        <w:tc>
          <w:tcPr>
            <w:tcW w:w="404" w:type="pct"/>
          </w:tcPr>
          <w:p w14:paraId="4A1A9F4B">
            <w:pPr>
              <w:adjustRightInd w:val="0"/>
              <w:snapToGrid w:val="0"/>
              <w:rPr>
                <w:rFonts w:asciiTheme="minorEastAsia" w:hAnsiTheme="minorEastAsia" w:eastAsiaTheme="minorEastAsia" w:cstheme="minorEastAsia"/>
                <w:szCs w:val="21"/>
              </w:rPr>
            </w:pPr>
          </w:p>
        </w:tc>
        <w:tc>
          <w:tcPr>
            <w:tcW w:w="387" w:type="pct"/>
          </w:tcPr>
          <w:p w14:paraId="73C8C595">
            <w:pPr>
              <w:adjustRightInd w:val="0"/>
              <w:snapToGrid w:val="0"/>
              <w:rPr>
                <w:rFonts w:asciiTheme="minorEastAsia" w:hAnsiTheme="minorEastAsia" w:eastAsiaTheme="minorEastAsia" w:cstheme="minorEastAsia"/>
                <w:szCs w:val="21"/>
              </w:rPr>
            </w:pPr>
          </w:p>
        </w:tc>
        <w:tc>
          <w:tcPr>
            <w:tcW w:w="318" w:type="pct"/>
          </w:tcPr>
          <w:p w14:paraId="274643C8">
            <w:pPr>
              <w:adjustRightInd w:val="0"/>
              <w:snapToGrid w:val="0"/>
              <w:rPr>
                <w:rFonts w:asciiTheme="minorEastAsia" w:hAnsiTheme="minorEastAsia" w:eastAsiaTheme="minorEastAsia" w:cstheme="minorEastAsia"/>
                <w:szCs w:val="21"/>
              </w:rPr>
            </w:pPr>
          </w:p>
        </w:tc>
      </w:tr>
      <w:tr w14:paraId="35C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612CA506">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9</w:t>
            </w:r>
          </w:p>
        </w:tc>
        <w:tc>
          <w:tcPr>
            <w:tcW w:w="515" w:type="pct"/>
            <w:vAlign w:val="center"/>
          </w:tcPr>
          <w:p w14:paraId="0B2BE857">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无线充</w:t>
            </w:r>
          </w:p>
          <w:p w14:paraId="7B69D9AB">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手机支架</w:t>
            </w:r>
          </w:p>
        </w:tc>
        <w:tc>
          <w:tcPr>
            <w:tcW w:w="2996" w:type="pct"/>
          </w:tcPr>
          <w:p w14:paraId="748AD1A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★9.1尺寸：100*94*139mm（可±10%）（提供产品说明书或产品彩页或厂家参数说明或检测报告或提供带参数的产品截图。如不能体现此参数或体现内容不满足参数要求，均视为负偏离）</w:t>
            </w:r>
          </w:p>
          <w:p w14:paraId="157426A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★9.2充电功率：≥15，≤30W自动识别（提供产品说明书或产品彩页或厂家参数说明或检测报告或提供带参数的产品截图。如不能体现此参数或体现内容不满足参数要求，均视为负偏离）</w:t>
            </w:r>
          </w:p>
          <w:p w14:paraId="776EB4D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★9.3设备兼容：至少支持苹果iPhone、华为、小米、三星等品牌（提供产品说明书或产品彩页或厂家参数说明或检测报告或提供带参数的产品截图。如不能体现此参数或体现内容不满足参数要求，均视为负偏离）</w:t>
            </w:r>
          </w:p>
          <w:p w14:paraId="339985D2">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★9.4材质：ABS等高强度材料（提供产品说明书或产品彩页或厂家参数说明或检测报告或提供带参数的产品截图。如不能体现此参数或体现内容不满足参数要求，均视为负偏离）</w:t>
            </w:r>
          </w:p>
        </w:tc>
        <w:tc>
          <w:tcPr>
            <w:tcW w:w="404" w:type="pct"/>
          </w:tcPr>
          <w:p w14:paraId="7F6F3A77">
            <w:pPr>
              <w:adjustRightInd w:val="0"/>
              <w:snapToGrid w:val="0"/>
              <w:rPr>
                <w:rFonts w:asciiTheme="minorEastAsia" w:hAnsiTheme="minorEastAsia" w:eastAsiaTheme="minorEastAsia" w:cstheme="minorEastAsia"/>
                <w:szCs w:val="21"/>
              </w:rPr>
            </w:pPr>
          </w:p>
        </w:tc>
        <w:tc>
          <w:tcPr>
            <w:tcW w:w="387" w:type="pct"/>
          </w:tcPr>
          <w:p w14:paraId="734D33A2">
            <w:pPr>
              <w:adjustRightInd w:val="0"/>
              <w:snapToGrid w:val="0"/>
              <w:rPr>
                <w:rFonts w:asciiTheme="minorEastAsia" w:hAnsiTheme="minorEastAsia" w:eastAsiaTheme="minorEastAsia" w:cstheme="minorEastAsia"/>
                <w:szCs w:val="21"/>
              </w:rPr>
            </w:pPr>
          </w:p>
        </w:tc>
        <w:tc>
          <w:tcPr>
            <w:tcW w:w="318" w:type="pct"/>
          </w:tcPr>
          <w:p w14:paraId="4C8686C9">
            <w:pPr>
              <w:adjustRightInd w:val="0"/>
              <w:snapToGrid w:val="0"/>
              <w:rPr>
                <w:rFonts w:asciiTheme="minorEastAsia" w:hAnsiTheme="minorEastAsia" w:eastAsiaTheme="minorEastAsia" w:cstheme="minorEastAsia"/>
                <w:szCs w:val="21"/>
              </w:rPr>
            </w:pPr>
          </w:p>
        </w:tc>
      </w:tr>
      <w:tr w14:paraId="37D3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84B6ADF">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10</w:t>
            </w:r>
          </w:p>
        </w:tc>
        <w:tc>
          <w:tcPr>
            <w:tcW w:w="515" w:type="pct"/>
            <w:vAlign w:val="center"/>
          </w:tcPr>
          <w:p w14:paraId="50B36A7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小背包</w:t>
            </w:r>
          </w:p>
        </w:tc>
        <w:tc>
          <w:tcPr>
            <w:tcW w:w="2996" w:type="pct"/>
          </w:tcPr>
          <w:p w14:paraId="00354F0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★10.1尺寸：340*225*130mm，10L（可±10%）（提供产品说明书或产品彩页或厂家参数说明或检测报告或提供带参数的产品截图。如不能体现此参数或体现内容不满足参数要求，均视为负偏离）</w:t>
            </w:r>
          </w:p>
          <w:p w14:paraId="0F137DD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★10.2面料材质：聚酯纤维（提供产品说明书或产品彩页或厂家参数说明或检测报告或提供带参数的产品截图。如不能体现此参数或体现内容不满足参数要求，均视为负偏离）</w:t>
            </w:r>
          </w:p>
          <w:p w14:paraId="002C9086">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c>
          <w:tcPr>
            <w:tcW w:w="404" w:type="pct"/>
          </w:tcPr>
          <w:p w14:paraId="2B6AE65C">
            <w:pPr>
              <w:adjustRightInd w:val="0"/>
              <w:snapToGrid w:val="0"/>
              <w:rPr>
                <w:rFonts w:asciiTheme="minorEastAsia" w:hAnsiTheme="minorEastAsia" w:eastAsiaTheme="minorEastAsia" w:cstheme="minorEastAsia"/>
                <w:szCs w:val="21"/>
              </w:rPr>
            </w:pPr>
          </w:p>
        </w:tc>
        <w:tc>
          <w:tcPr>
            <w:tcW w:w="387" w:type="pct"/>
          </w:tcPr>
          <w:p w14:paraId="189C1C4C">
            <w:pPr>
              <w:adjustRightInd w:val="0"/>
              <w:snapToGrid w:val="0"/>
              <w:rPr>
                <w:rFonts w:asciiTheme="minorEastAsia" w:hAnsiTheme="minorEastAsia" w:eastAsiaTheme="minorEastAsia" w:cstheme="minorEastAsia"/>
                <w:szCs w:val="21"/>
              </w:rPr>
            </w:pPr>
          </w:p>
        </w:tc>
        <w:tc>
          <w:tcPr>
            <w:tcW w:w="318" w:type="pct"/>
          </w:tcPr>
          <w:p w14:paraId="010E4D21">
            <w:pPr>
              <w:adjustRightInd w:val="0"/>
              <w:snapToGrid w:val="0"/>
              <w:rPr>
                <w:rFonts w:asciiTheme="minorEastAsia" w:hAnsiTheme="minorEastAsia" w:eastAsiaTheme="minorEastAsia" w:cstheme="minorEastAsia"/>
                <w:szCs w:val="21"/>
              </w:rPr>
            </w:pPr>
          </w:p>
        </w:tc>
      </w:tr>
      <w:tr w14:paraId="748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02F6A935">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11</w:t>
            </w:r>
          </w:p>
        </w:tc>
        <w:tc>
          <w:tcPr>
            <w:tcW w:w="515" w:type="pct"/>
            <w:vAlign w:val="center"/>
          </w:tcPr>
          <w:p w14:paraId="460A029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随身茶具包</w:t>
            </w:r>
          </w:p>
        </w:tc>
        <w:tc>
          <w:tcPr>
            <w:tcW w:w="2996" w:type="pct"/>
          </w:tcPr>
          <w:p w14:paraId="3499C86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★11.1收纳包尺寸：30*12.5*14.5cm（可±10%）（提供产品说明书或产品彩页或厂家参数说明或检测报告或提供带参数的产品截图。如不能体现此参数或体现内容不满足参数要求，均视为负偏离）</w:t>
            </w:r>
          </w:p>
          <w:p w14:paraId="77219B1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p w14:paraId="6D0A9DA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茶具规格：170ml≤茶壶容量≤350ml，40ml≤单个茶杯容量≤120ml（提供产品说明书或产品彩页或厂家参数说明或检测报告或提供带参数的产品截图。如不能体现此参数或体现内容不满足参数要求，均视为负偏离）</w:t>
            </w:r>
          </w:p>
          <w:p w14:paraId="5EB4524E">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★11.4配置：一壶三杯（提供产品说明书或产品彩页或厂家参数说明或检测报告或提供带参数的产品截图。如不能体现此参数或体现内容不满足参数要求，均视为负偏离）</w:t>
            </w:r>
          </w:p>
        </w:tc>
        <w:tc>
          <w:tcPr>
            <w:tcW w:w="404" w:type="pct"/>
          </w:tcPr>
          <w:p w14:paraId="7B16E687">
            <w:pPr>
              <w:adjustRightInd w:val="0"/>
              <w:snapToGrid w:val="0"/>
              <w:rPr>
                <w:rFonts w:asciiTheme="minorEastAsia" w:hAnsiTheme="minorEastAsia" w:eastAsiaTheme="minorEastAsia" w:cstheme="minorEastAsia"/>
                <w:szCs w:val="21"/>
              </w:rPr>
            </w:pPr>
          </w:p>
        </w:tc>
        <w:tc>
          <w:tcPr>
            <w:tcW w:w="387" w:type="pct"/>
          </w:tcPr>
          <w:p w14:paraId="30A64957">
            <w:pPr>
              <w:adjustRightInd w:val="0"/>
              <w:snapToGrid w:val="0"/>
              <w:rPr>
                <w:rFonts w:asciiTheme="minorEastAsia" w:hAnsiTheme="minorEastAsia" w:eastAsiaTheme="minorEastAsia" w:cstheme="minorEastAsia"/>
                <w:szCs w:val="21"/>
              </w:rPr>
            </w:pPr>
          </w:p>
        </w:tc>
        <w:tc>
          <w:tcPr>
            <w:tcW w:w="318" w:type="pct"/>
          </w:tcPr>
          <w:p w14:paraId="77E307FB">
            <w:pPr>
              <w:adjustRightInd w:val="0"/>
              <w:snapToGrid w:val="0"/>
              <w:rPr>
                <w:rFonts w:asciiTheme="minorEastAsia" w:hAnsiTheme="minorEastAsia" w:eastAsiaTheme="minorEastAsia" w:cstheme="minorEastAsia"/>
                <w:szCs w:val="21"/>
              </w:rPr>
            </w:pPr>
          </w:p>
        </w:tc>
      </w:tr>
      <w:tr w14:paraId="5A8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6EE3B26">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12</w:t>
            </w:r>
          </w:p>
        </w:tc>
        <w:tc>
          <w:tcPr>
            <w:tcW w:w="515" w:type="pct"/>
            <w:vAlign w:val="center"/>
          </w:tcPr>
          <w:p w14:paraId="764AC42E">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免费保修期</w:t>
            </w:r>
          </w:p>
        </w:tc>
        <w:tc>
          <w:tcPr>
            <w:tcW w:w="2996" w:type="pct"/>
          </w:tcPr>
          <w:p w14:paraId="38D32758">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★货物免费保修期  1  年（环保袋（大）、环保袋（小）、文件手提袋除外），时间自最终验收合格并交付使用之日起计算。</w:t>
            </w:r>
          </w:p>
        </w:tc>
        <w:tc>
          <w:tcPr>
            <w:tcW w:w="404" w:type="pct"/>
          </w:tcPr>
          <w:p w14:paraId="6DE78793">
            <w:pPr>
              <w:adjustRightInd w:val="0"/>
              <w:snapToGrid w:val="0"/>
              <w:rPr>
                <w:rFonts w:asciiTheme="minorEastAsia" w:hAnsiTheme="minorEastAsia" w:eastAsiaTheme="minorEastAsia" w:cstheme="minorEastAsia"/>
                <w:szCs w:val="21"/>
              </w:rPr>
            </w:pPr>
          </w:p>
        </w:tc>
        <w:tc>
          <w:tcPr>
            <w:tcW w:w="387" w:type="pct"/>
          </w:tcPr>
          <w:p w14:paraId="660FC013">
            <w:pPr>
              <w:adjustRightInd w:val="0"/>
              <w:snapToGrid w:val="0"/>
              <w:rPr>
                <w:rFonts w:asciiTheme="minorEastAsia" w:hAnsiTheme="minorEastAsia" w:eastAsiaTheme="minorEastAsia" w:cstheme="minorEastAsia"/>
                <w:szCs w:val="21"/>
              </w:rPr>
            </w:pPr>
          </w:p>
        </w:tc>
        <w:tc>
          <w:tcPr>
            <w:tcW w:w="318" w:type="pct"/>
          </w:tcPr>
          <w:p w14:paraId="31D6C5B7">
            <w:pPr>
              <w:adjustRightInd w:val="0"/>
              <w:snapToGrid w:val="0"/>
              <w:rPr>
                <w:rFonts w:asciiTheme="minorEastAsia" w:hAnsiTheme="minorEastAsia" w:eastAsiaTheme="minorEastAsia" w:cstheme="minorEastAsia"/>
                <w:szCs w:val="21"/>
              </w:rPr>
            </w:pPr>
          </w:p>
        </w:tc>
      </w:tr>
    </w:tbl>
    <w:p w14:paraId="2BAA845F">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，投标（响应）文件对其中任意一条不满足的将作投标（响应）无效处理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0401F4A1">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2.“响应情况”一栏应当详细填写投标（响应）人自身响应情况，而不能不合理照搬照抄招实质性条款具体内容。</w:t>
      </w:r>
    </w:p>
    <w:p w14:paraId="3F35C87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38C656C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4.实质性响应条款“响应情况”与投标（响应）文件其它内容冲突的，以实质性响应条款“响应情况”为准。</w:t>
      </w:r>
    </w:p>
    <w:p w14:paraId="1519227A">
      <w:pPr>
        <w:ind w:firstLine="420"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Cs/>
          <w:color w:val="000000" w:themeColor="text1"/>
          <w:szCs w:val="21"/>
          <w14:textFill>
            <w14:solidFill>
              <w14:schemeClr w14:val="tx1"/>
            </w14:solidFill>
          </w14:textFill>
        </w:rPr>
        <w:t>5.未要求提供证明资料的询价技术要求，可以不提供证明资料（如实响应即可）；</w:t>
      </w:r>
      <w:r>
        <w:rPr>
          <w:rFonts w:hint="eastAsia" w:asciiTheme="minorEastAsia" w:hAnsiTheme="minorEastAsia" w:eastAsiaTheme="minorEastAsia" w:cstheme="minorEastAsia"/>
          <w:b/>
          <w:color w:val="FF0000"/>
          <w:szCs w:val="21"/>
        </w:rPr>
        <w:t>如额外提供了证明资料，且证明资料显示不符合询价技术要求的，经认定，该项询价技术要求将被判定为负偏离。</w:t>
      </w:r>
    </w:p>
    <w:p w14:paraId="045D1E7A">
      <w:pPr>
        <w:ind w:firstLine="422" w:firstLineChars="200"/>
        <w:rPr>
          <w:rFonts w:asciiTheme="minorEastAsia" w:hAnsiTheme="minorEastAsia" w:eastAsiaTheme="minorEastAsia" w:cstheme="minorEastAsia"/>
          <w:b/>
          <w:color w:val="FF0000"/>
          <w:szCs w:val="21"/>
        </w:rPr>
      </w:pPr>
    </w:p>
    <w:p w14:paraId="59174B7E">
      <w:pPr>
        <w:ind w:firstLine="422"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证明材料：</w:t>
      </w:r>
    </w:p>
    <w:p w14:paraId="1AA26C3D">
      <w:pPr>
        <w:pStyle w:val="8"/>
        <w:ind w:firstLine="480"/>
        <w:rPr>
          <w:rFonts w:asciiTheme="minorEastAsia" w:hAnsiTheme="minorEastAsia" w:eastAsiaTheme="minorEastAsia"/>
        </w:rPr>
      </w:pPr>
    </w:p>
    <w:p w14:paraId="271BEBD3">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E6F2317">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七、技术要求偏离表</w:t>
      </w:r>
    </w:p>
    <w:p w14:paraId="655AC2C1">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46"/>
        <w:gridCol w:w="3741"/>
        <w:gridCol w:w="1079"/>
        <w:gridCol w:w="1079"/>
        <w:gridCol w:w="1077"/>
      </w:tblGrid>
      <w:tr w14:paraId="100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11" w:type="pct"/>
            <w:vAlign w:val="center"/>
          </w:tcPr>
          <w:p w14:paraId="1291557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序号</w:t>
            </w:r>
          </w:p>
        </w:tc>
        <w:tc>
          <w:tcPr>
            <w:tcW w:w="496" w:type="pct"/>
            <w:vAlign w:val="center"/>
          </w:tcPr>
          <w:p w14:paraId="339EAABD">
            <w:pPr>
              <w:widowControl/>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货物名称</w:t>
            </w:r>
          </w:p>
        </w:tc>
        <w:tc>
          <w:tcPr>
            <w:tcW w:w="2195" w:type="pct"/>
            <w:vAlign w:val="center"/>
          </w:tcPr>
          <w:p w14:paraId="3157C3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询价技术要求</w:t>
            </w:r>
          </w:p>
        </w:tc>
        <w:tc>
          <w:tcPr>
            <w:tcW w:w="633" w:type="pct"/>
          </w:tcPr>
          <w:p w14:paraId="53533BC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投标（响应）技术响应</w:t>
            </w:r>
          </w:p>
        </w:tc>
        <w:tc>
          <w:tcPr>
            <w:tcW w:w="633" w:type="pct"/>
          </w:tcPr>
          <w:p w14:paraId="3A56C0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偏离情况</w:t>
            </w:r>
          </w:p>
        </w:tc>
        <w:tc>
          <w:tcPr>
            <w:tcW w:w="632" w:type="pct"/>
          </w:tcPr>
          <w:p w14:paraId="7D3A0EF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备注</w:t>
            </w:r>
          </w:p>
        </w:tc>
      </w:tr>
      <w:tr w14:paraId="0EB1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4B5A69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496" w:type="pct"/>
            <w:vMerge w:val="restart"/>
            <w:vAlign w:val="center"/>
          </w:tcPr>
          <w:p w14:paraId="301926DD">
            <w:pPr>
              <w:pStyle w:val="8"/>
              <w:ind w:firstLine="0" w:firstLineChars="0"/>
              <w:jc w:val="center"/>
              <w:rPr>
                <w:rFonts w:asciiTheme="minorEastAsia" w:hAnsiTheme="minorEastAsia" w:eastAsiaTheme="minorEastAsia"/>
                <w:sz w:val="21"/>
                <w:szCs w:val="21"/>
              </w:rPr>
            </w:pPr>
            <w:r>
              <w:rPr>
                <w:rFonts w:hint="eastAsia" w:cs="仿宋" w:asciiTheme="minorEastAsia" w:hAnsiTheme="minorEastAsia" w:eastAsiaTheme="minorEastAsia"/>
                <w:color w:val="000000" w:themeColor="text1"/>
                <w:sz w:val="21"/>
                <w:szCs w:val="21"/>
                <w14:textFill>
                  <w14:solidFill>
                    <w14:schemeClr w14:val="tx1"/>
                  </w14:solidFill>
                </w14:textFill>
              </w:rPr>
              <w:t>环保袋（大）</w:t>
            </w:r>
          </w:p>
        </w:tc>
        <w:tc>
          <w:tcPr>
            <w:tcW w:w="2195" w:type="pct"/>
          </w:tcPr>
          <w:p w14:paraId="39F237F4">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1.1包身规格：30cm*30cm*10cm（可±1%）（提供产品说明书或产品彩页或厂家参数说明或检测报告，如不能体现此参数或体现内容不满足参数要求，均视为负偏离）</w:t>
            </w:r>
          </w:p>
        </w:tc>
        <w:tc>
          <w:tcPr>
            <w:tcW w:w="633" w:type="pct"/>
          </w:tcPr>
          <w:p w14:paraId="01EA15B7">
            <w:pPr>
              <w:spacing w:line="360" w:lineRule="exact"/>
              <w:rPr>
                <w:rFonts w:cs="宋体" w:asciiTheme="minorEastAsia" w:hAnsiTheme="minorEastAsia" w:eastAsiaTheme="minorEastAsia"/>
                <w:b/>
                <w:bCs/>
                <w:szCs w:val="21"/>
              </w:rPr>
            </w:pPr>
          </w:p>
        </w:tc>
        <w:tc>
          <w:tcPr>
            <w:tcW w:w="633" w:type="pct"/>
          </w:tcPr>
          <w:p w14:paraId="1BD53B16">
            <w:pPr>
              <w:spacing w:line="360" w:lineRule="exact"/>
              <w:rPr>
                <w:rFonts w:cs="宋体" w:asciiTheme="minorEastAsia" w:hAnsiTheme="minorEastAsia" w:eastAsiaTheme="minorEastAsia"/>
                <w:b/>
                <w:bCs/>
                <w:szCs w:val="21"/>
              </w:rPr>
            </w:pPr>
          </w:p>
        </w:tc>
        <w:tc>
          <w:tcPr>
            <w:tcW w:w="632" w:type="pct"/>
          </w:tcPr>
          <w:p w14:paraId="4B501178">
            <w:pPr>
              <w:spacing w:line="360" w:lineRule="exact"/>
              <w:rPr>
                <w:rFonts w:cs="宋体" w:asciiTheme="minorEastAsia" w:hAnsiTheme="minorEastAsia" w:eastAsiaTheme="minorEastAsia"/>
                <w:b/>
                <w:bCs/>
                <w:szCs w:val="21"/>
              </w:rPr>
            </w:pPr>
          </w:p>
        </w:tc>
      </w:tr>
      <w:tr w14:paraId="64CF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980673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29E11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4210BB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c>
          <w:tcPr>
            <w:tcW w:w="633" w:type="pct"/>
          </w:tcPr>
          <w:p w14:paraId="586581CA">
            <w:pPr>
              <w:spacing w:line="360" w:lineRule="exact"/>
              <w:rPr>
                <w:rFonts w:cs="宋体" w:asciiTheme="minorEastAsia" w:hAnsiTheme="minorEastAsia" w:eastAsiaTheme="minorEastAsia"/>
                <w:b/>
                <w:bCs/>
                <w:szCs w:val="21"/>
              </w:rPr>
            </w:pPr>
          </w:p>
        </w:tc>
        <w:tc>
          <w:tcPr>
            <w:tcW w:w="633" w:type="pct"/>
          </w:tcPr>
          <w:p w14:paraId="6FB46395">
            <w:pPr>
              <w:spacing w:line="360" w:lineRule="exact"/>
              <w:rPr>
                <w:rFonts w:cs="宋体" w:asciiTheme="minorEastAsia" w:hAnsiTheme="minorEastAsia" w:eastAsiaTheme="minorEastAsia"/>
                <w:b/>
                <w:bCs/>
                <w:szCs w:val="21"/>
              </w:rPr>
            </w:pPr>
          </w:p>
        </w:tc>
        <w:tc>
          <w:tcPr>
            <w:tcW w:w="632" w:type="pct"/>
          </w:tcPr>
          <w:p w14:paraId="42C02479">
            <w:pPr>
              <w:spacing w:line="360" w:lineRule="exact"/>
              <w:rPr>
                <w:rFonts w:cs="宋体" w:asciiTheme="minorEastAsia" w:hAnsiTheme="minorEastAsia" w:eastAsiaTheme="minorEastAsia"/>
                <w:b/>
                <w:bCs/>
                <w:szCs w:val="21"/>
              </w:rPr>
            </w:pPr>
          </w:p>
        </w:tc>
      </w:tr>
      <w:tr w14:paraId="0E78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22CC225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13AFCDA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868C5C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1.3带子规格：宽3.2cm，带露出总长51cm（可±1%）（提供产品说明书或产品彩页或厂家参数说明或检测报告，如不能体现此参数或体现内容不满足参数要求，均视为负偏离）</w:t>
            </w:r>
          </w:p>
        </w:tc>
        <w:tc>
          <w:tcPr>
            <w:tcW w:w="633" w:type="pct"/>
          </w:tcPr>
          <w:p w14:paraId="1717F394">
            <w:pPr>
              <w:spacing w:line="360" w:lineRule="exact"/>
              <w:rPr>
                <w:rFonts w:cs="宋体" w:asciiTheme="minorEastAsia" w:hAnsiTheme="minorEastAsia" w:eastAsiaTheme="minorEastAsia"/>
                <w:b/>
                <w:bCs/>
                <w:szCs w:val="21"/>
              </w:rPr>
            </w:pPr>
          </w:p>
        </w:tc>
        <w:tc>
          <w:tcPr>
            <w:tcW w:w="633" w:type="pct"/>
          </w:tcPr>
          <w:p w14:paraId="48417FB6">
            <w:pPr>
              <w:spacing w:line="360" w:lineRule="exact"/>
              <w:rPr>
                <w:rFonts w:cs="宋体" w:asciiTheme="minorEastAsia" w:hAnsiTheme="minorEastAsia" w:eastAsiaTheme="minorEastAsia"/>
                <w:b/>
                <w:bCs/>
                <w:szCs w:val="21"/>
              </w:rPr>
            </w:pPr>
          </w:p>
        </w:tc>
        <w:tc>
          <w:tcPr>
            <w:tcW w:w="632" w:type="pct"/>
          </w:tcPr>
          <w:p w14:paraId="7B1520F3">
            <w:pPr>
              <w:spacing w:line="360" w:lineRule="exact"/>
              <w:rPr>
                <w:rFonts w:cs="宋体" w:asciiTheme="minorEastAsia" w:hAnsiTheme="minorEastAsia" w:eastAsiaTheme="minorEastAsia"/>
                <w:b/>
                <w:bCs/>
                <w:szCs w:val="21"/>
              </w:rPr>
            </w:pPr>
          </w:p>
        </w:tc>
      </w:tr>
      <w:tr w14:paraId="365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9A2B70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D26E88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4AA64B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1.4带子材质：棉织带材料（提供产品说明书或产品彩页或厂家参数说明或检测报告，如不能体现此参数或体现内容不满足参数要求，均视为负偏离）</w:t>
            </w:r>
          </w:p>
        </w:tc>
        <w:tc>
          <w:tcPr>
            <w:tcW w:w="633" w:type="pct"/>
          </w:tcPr>
          <w:p w14:paraId="6E03DFF8">
            <w:pPr>
              <w:spacing w:line="360" w:lineRule="exact"/>
              <w:rPr>
                <w:rFonts w:cs="宋体" w:asciiTheme="minorEastAsia" w:hAnsiTheme="minorEastAsia" w:eastAsiaTheme="minorEastAsia"/>
                <w:b/>
                <w:bCs/>
                <w:szCs w:val="21"/>
              </w:rPr>
            </w:pPr>
          </w:p>
        </w:tc>
        <w:tc>
          <w:tcPr>
            <w:tcW w:w="633" w:type="pct"/>
          </w:tcPr>
          <w:p w14:paraId="5885BBD8">
            <w:pPr>
              <w:spacing w:line="360" w:lineRule="exact"/>
              <w:rPr>
                <w:rFonts w:cs="宋体" w:asciiTheme="minorEastAsia" w:hAnsiTheme="minorEastAsia" w:eastAsiaTheme="minorEastAsia"/>
                <w:b/>
                <w:bCs/>
                <w:szCs w:val="21"/>
              </w:rPr>
            </w:pPr>
          </w:p>
        </w:tc>
        <w:tc>
          <w:tcPr>
            <w:tcW w:w="632" w:type="pct"/>
          </w:tcPr>
          <w:p w14:paraId="04DC40EA">
            <w:pPr>
              <w:spacing w:line="360" w:lineRule="exact"/>
              <w:rPr>
                <w:rFonts w:cs="宋体" w:asciiTheme="minorEastAsia" w:hAnsiTheme="minorEastAsia" w:eastAsiaTheme="minorEastAsia"/>
                <w:b/>
                <w:bCs/>
                <w:szCs w:val="21"/>
              </w:rPr>
            </w:pPr>
          </w:p>
        </w:tc>
      </w:tr>
      <w:tr w14:paraId="3688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11" w:type="pct"/>
            <w:vMerge w:val="continue"/>
            <w:vAlign w:val="center"/>
          </w:tcPr>
          <w:p w14:paraId="428EF42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3450F3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A9A8C5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1.5包身颜色：由采购人确定。</w:t>
            </w:r>
            <w:r>
              <w:rPr>
                <w:rFonts w:hint="eastAsia" w:cs="仿宋" w:asciiTheme="minorEastAsia" w:hAnsiTheme="minorEastAsia" w:eastAsiaTheme="minorEastAsia"/>
                <w:b/>
                <w:bCs/>
                <w:color w:val="FF0000"/>
                <w:szCs w:val="21"/>
              </w:rPr>
              <w:t>（提供承诺）</w:t>
            </w:r>
          </w:p>
        </w:tc>
        <w:tc>
          <w:tcPr>
            <w:tcW w:w="633" w:type="pct"/>
          </w:tcPr>
          <w:p w14:paraId="0DE5DA39">
            <w:pPr>
              <w:spacing w:line="360" w:lineRule="exact"/>
              <w:rPr>
                <w:rFonts w:cs="宋体" w:asciiTheme="minorEastAsia" w:hAnsiTheme="minorEastAsia" w:eastAsiaTheme="minorEastAsia"/>
                <w:b/>
                <w:bCs/>
                <w:szCs w:val="21"/>
              </w:rPr>
            </w:pPr>
          </w:p>
        </w:tc>
        <w:tc>
          <w:tcPr>
            <w:tcW w:w="633" w:type="pct"/>
          </w:tcPr>
          <w:p w14:paraId="139493D1">
            <w:pPr>
              <w:spacing w:line="360" w:lineRule="exact"/>
              <w:rPr>
                <w:rFonts w:cs="宋体" w:asciiTheme="minorEastAsia" w:hAnsiTheme="minorEastAsia" w:eastAsiaTheme="minorEastAsia"/>
                <w:b/>
                <w:bCs/>
                <w:szCs w:val="21"/>
              </w:rPr>
            </w:pPr>
          </w:p>
        </w:tc>
        <w:tc>
          <w:tcPr>
            <w:tcW w:w="632" w:type="pct"/>
          </w:tcPr>
          <w:p w14:paraId="15FA93B2">
            <w:pPr>
              <w:spacing w:line="360" w:lineRule="exact"/>
              <w:rPr>
                <w:rFonts w:cs="宋体" w:asciiTheme="minorEastAsia" w:hAnsiTheme="minorEastAsia" w:eastAsiaTheme="minorEastAsia"/>
                <w:b/>
                <w:bCs/>
                <w:szCs w:val="21"/>
              </w:rPr>
            </w:pPr>
          </w:p>
        </w:tc>
      </w:tr>
      <w:tr w14:paraId="7FD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2FA884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D88F13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189DC63">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10AAC99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657886B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5A95838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13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11" w:type="pct"/>
            <w:vMerge w:val="restart"/>
            <w:vAlign w:val="center"/>
          </w:tcPr>
          <w:p w14:paraId="5D92B51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496" w:type="pct"/>
            <w:vMerge w:val="restart"/>
            <w:vAlign w:val="center"/>
          </w:tcPr>
          <w:p w14:paraId="3C169A3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环保袋（小）</w:t>
            </w:r>
          </w:p>
        </w:tc>
        <w:tc>
          <w:tcPr>
            <w:tcW w:w="2195" w:type="pct"/>
          </w:tcPr>
          <w:p w14:paraId="71D95BB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2.1包身规格：23cm*23cm*10cm（可±1%）（提供产品说明书或产品彩页或厂家参数说明或检测报告，如不能体现此参数或体现内容不满足参数要求，均视为负偏离）</w:t>
            </w:r>
          </w:p>
        </w:tc>
        <w:tc>
          <w:tcPr>
            <w:tcW w:w="633" w:type="pct"/>
          </w:tcPr>
          <w:p w14:paraId="148550C2">
            <w:pPr>
              <w:spacing w:line="360" w:lineRule="exact"/>
              <w:rPr>
                <w:rFonts w:cs="宋体" w:asciiTheme="minorEastAsia" w:hAnsiTheme="minorEastAsia" w:eastAsiaTheme="minorEastAsia"/>
                <w:b/>
                <w:bCs/>
                <w:szCs w:val="21"/>
              </w:rPr>
            </w:pPr>
          </w:p>
        </w:tc>
        <w:tc>
          <w:tcPr>
            <w:tcW w:w="633" w:type="pct"/>
          </w:tcPr>
          <w:p w14:paraId="5EF64CF6">
            <w:pPr>
              <w:spacing w:line="360" w:lineRule="exact"/>
              <w:rPr>
                <w:rFonts w:cs="宋体" w:asciiTheme="minorEastAsia" w:hAnsiTheme="minorEastAsia" w:eastAsiaTheme="minorEastAsia"/>
                <w:b/>
                <w:bCs/>
                <w:szCs w:val="21"/>
              </w:rPr>
            </w:pPr>
          </w:p>
        </w:tc>
        <w:tc>
          <w:tcPr>
            <w:tcW w:w="632" w:type="pct"/>
          </w:tcPr>
          <w:p w14:paraId="0EFCC6E7">
            <w:pPr>
              <w:spacing w:line="360" w:lineRule="exact"/>
              <w:rPr>
                <w:rFonts w:cs="宋体" w:asciiTheme="minorEastAsia" w:hAnsiTheme="minorEastAsia" w:eastAsiaTheme="minorEastAsia"/>
                <w:b/>
                <w:bCs/>
                <w:szCs w:val="21"/>
              </w:rPr>
            </w:pPr>
          </w:p>
        </w:tc>
      </w:tr>
      <w:tr w14:paraId="427C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1658462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28C7D99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669DE24">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c>
          <w:tcPr>
            <w:tcW w:w="633" w:type="pct"/>
          </w:tcPr>
          <w:p w14:paraId="271AF712">
            <w:pPr>
              <w:spacing w:line="360" w:lineRule="exact"/>
              <w:rPr>
                <w:rFonts w:cs="宋体" w:asciiTheme="minorEastAsia" w:hAnsiTheme="minorEastAsia" w:eastAsiaTheme="minorEastAsia"/>
                <w:b/>
                <w:bCs/>
                <w:szCs w:val="21"/>
              </w:rPr>
            </w:pPr>
          </w:p>
        </w:tc>
        <w:tc>
          <w:tcPr>
            <w:tcW w:w="633" w:type="pct"/>
          </w:tcPr>
          <w:p w14:paraId="29753979">
            <w:pPr>
              <w:spacing w:line="360" w:lineRule="exact"/>
              <w:rPr>
                <w:rFonts w:cs="宋体" w:asciiTheme="minorEastAsia" w:hAnsiTheme="minorEastAsia" w:eastAsiaTheme="minorEastAsia"/>
                <w:b/>
                <w:bCs/>
                <w:szCs w:val="21"/>
              </w:rPr>
            </w:pPr>
          </w:p>
        </w:tc>
        <w:tc>
          <w:tcPr>
            <w:tcW w:w="632" w:type="pct"/>
          </w:tcPr>
          <w:p w14:paraId="5D0B9213">
            <w:pPr>
              <w:spacing w:line="360" w:lineRule="exact"/>
              <w:rPr>
                <w:rFonts w:cs="宋体" w:asciiTheme="minorEastAsia" w:hAnsiTheme="minorEastAsia" w:eastAsiaTheme="minorEastAsia"/>
                <w:b/>
                <w:bCs/>
                <w:szCs w:val="21"/>
              </w:rPr>
            </w:pPr>
          </w:p>
        </w:tc>
      </w:tr>
      <w:tr w14:paraId="1984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11" w:type="pct"/>
            <w:vMerge w:val="continue"/>
          </w:tcPr>
          <w:p w14:paraId="749F487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145F80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80E213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2.3带子规格：宽3.2cm，带露出总长38cm（可±1%）（提供产品说明书或产品彩页或厂家参数说明或检测报告，如不能体现此参数或体现内容不满足参数要求，均视为负偏离）</w:t>
            </w:r>
          </w:p>
        </w:tc>
        <w:tc>
          <w:tcPr>
            <w:tcW w:w="633" w:type="pct"/>
          </w:tcPr>
          <w:p w14:paraId="7E2988ED">
            <w:pPr>
              <w:spacing w:line="360" w:lineRule="exact"/>
              <w:rPr>
                <w:rFonts w:cs="宋体" w:asciiTheme="minorEastAsia" w:hAnsiTheme="minorEastAsia" w:eastAsiaTheme="minorEastAsia"/>
                <w:b/>
                <w:bCs/>
                <w:szCs w:val="21"/>
              </w:rPr>
            </w:pPr>
          </w:p>
        </w:tc>
        <w:tc>
          <w:tcPr>
            <w:tcW w:w="633" w:type="pct"/>
          </w:tcPr>
          <w:p w14:paraId="63B79275">
            <w:pPr>
              <w:spacing w:line="360" w:lineRule="exact"/>
              <w:rPr>
                <w:rFonts w:cs="宋体" w:asciiTheme="minorEastAsia" w:hAnsiTheme="minorEastAsia" w:eastAsiaTheme="minorEastAsia"/>
                <w:b/>
                <w:bCs/>
                <w:szCs w:val="21"/>
              </w:rPr>
            </w:pPr>
          </w:p>
        </w:tc>
        <w:tc>
          <w:tcPr>
            <w:tcW w:w="632" w:type="pct"/>
          </w:tcPr>
          <w:p w14:paraId="74E2FCE7">
            <w:pPr>
              <w:spacing w:line="360" w:lineRule="exact"/>
              <w:rPr>
                <w:rFonts w:cs="宋体" w:asciiTheme="minorEastAsia" w:hAnsiTheme="minorEastAsia" w:eastAsiaTheme="minorEastAsia"/>
                <w:b/>
                <w:bCs/>
                <w:szCs w:val="21"/>
              </w:rPr>
            </w:pPr>
          </w:p>
        </w:tc>
      </w:tr>
      <w:tr w14:paraId="65B8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11" w:type="pct"/>
            <w:vMerge w:val="continue"/>
          </w:tcPr>
          <w:p w14:paraId="455071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510921B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14C07C4F">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2.4带子材质：棉织带材料（提供产品说明书或产品彩页或厂家参数说明或检测报告，如不能体现此参数或体现内容不满足参数要求，均视为负偏离）</w:t>
            </w:r>
          </w:p>
        </w:tc>
        <w:tc>
          <w:tcPr>
            <w:tcW w:w="633" w:type="pct"/>
          </w:tcPr>
          <w:p w14:paraId="2816B168">
            <w:pPr>
              <w:spacing w:line="360" w:lineRule="exact"/>
              <w:rPr>
                <w:rFonts w:cs="宋体" w:asciiTheme="minorEastAsia" w:hAnsiTheme="minorEastAsia" w:eastAsiaTheme="minorEastAsia"/>
                <w:b/>
                <w:bCs/>
                <w:szCs w:val="21"/>
              </w:rPr>
            </w:pPr>
          </w:p>
        </w:tc>
        <w:tc>
          <w:tcPr>
            <w:tcW w:w="633" w:type="pct"/>
          </w:tcPr>
          <w:p w14:paraId="44873C69">
            <w:pPr>
              <w:spacing w:line="360" w:lineRule="exact"/>
              <w:rPr>
                <w:rFonts w:cs="宋体" w:asciiTheme="minorEastAsia" w:hAnsiTheme="minorEastAsia" w:eastAsiaTheme="minorEastAsia"/>
                <w:b/>
                <w:bCs/>
                <w:szCs w:val="21"/>
              </w:rPr>
            </w:pPr>
          </w:p>
        </w:tc>
        <w:tc>
          <w:tcPr>
            <w:tcW w:w="632" w:type="pct"/>
          </w:tcPr>
          <w:p w14:paraId="1C0058CF">
            <w:pPr>
              <w:spacing w:line="360" w:lineRule="exact"/>
              <w:rPr>
                <w:rFonts w:cs="宋体" w:asciiTheme="minorEastAsia" w:hAnsiTheme="minorEastAsia" w:eastAsiaTheme="minorEastAsia"/>
                <w:b/>
                <w:bCs/>
                <w:szCs w:val="21"/>
              </w:rPr>
            </w:pPr>
          </w:p>
        </w:tc>
      </w:tr>
      <w:tr w14:paraId="39D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7380E6E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4623874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4816A5D">
            <w:pPr>
              <w:spacing w:line="360" w:lineRule="exact"/>
              <w:rPr>
                <w:rFonts w:cs="宋体" w:asciiTheme="minorEastAsia" w:hAnsiTheme="minorEastAsia" w:eastAsiaTheme="minorEastAsia"/>
                <w:b/>
                <w:bCs/>
                <w:szCs w:val="21"/>
              </w:rPr>
            </w:pPr>
            <w:r>
              <w:rPr>
                <w:rFonts w:hint="eastAsia" w:cs="仿宋" w:asciiTheme="minorEastAsia" w:hAnsiTheme="minorEastAsia" w:eastAsiaTheme="minorEastAsia"/>
                <w:color w:val="000000" w:themeColor="text1"/>
                <w:szCs w:val="21"/>
                <w14:textFill>
                  <w14:solidFill>
                    <w14:schemeClr w14:val="tx1"/>
                  </w14:solidFill>
                </w14:textFill>
              </w:rPr>
              <w:t>2.5包身颜色：由采购人确定。</w:t>
            </w:r>
            <w:r>
              <w:rPr>
                <w:rFonts w:hint="eastAsia" w:cs="仿宋" w:asciiTheme="minorEastAsia" w:hAnsiTheme="minorEastAsia" w:eastAsiaTheme="minorEastAsia"/>
                <w:b/>
                <w:bCs/>
                <w:color w:val="FF0000"/>
                <w:szCs w:val="21"/>
              </w:rPr>
              <w:t>（提供承诺）</w:t>
            </w:r>
          </w:p>
        </w:tc>
        <w:tc>
          <w:tcPr>
            <w:tcW w:w="633" w:type="pct"/>
          </w:tcPr>
          <w:p w14:paraId="69E7223E">
            <w:pPr>
              <w:spacing w:line="360" w:lineRule="exact"/>
              <w:rPr>
                <w:rFonts w:cs="宋体" w:asciiTheme="minorEastAsia" w:hAnsiTheme="minorEastAsia" w:eastAsiaTheme="minorEastAsia"/>
                <w:b/>
                <w:bCs/>
                <w:szCs w:val="21"/>
              </w:rPr>
            </w:pPr>
          </w:p>
        </w:tc>
        <w:tc>
          <w:tcPr>
            <w:tcW w:w="633" w:type="pct"/>
          </w:tcPr>
          <w:p w14:paraId="3A477F31">
            <w:pPr>
              <w:spacing w:line="360" w:lineRule="exact"/>
              <w:rPr>
                <w:rFonts w:cs="宋体" w:asciiTheme="minorEastAsia" w:hAnsiTheme="minorEastAsia" w:eastAsiaTheme="minorEastAsia"/>
                <w:b/>
                <w:bCs/>
                <w:szCs w:val="21"/>
              </w:rPr>
            </w:pPr>
          </w:p>
        </w:tc>
        <w:tc>
          <w:tcPr>
            <w:tcW w:w="632" w:type="pct"/>
          </w:tcPr>
          <w:p w14:paraId="74D606A2">
            <w:pPr>
              <w:spacing w:line="360" w:lineRule="exact"/>
              <w:rPr>
                <w:rFonts w:cs="宋体" w:asciiTheme="minorEastAsia" w:hAnsiTheme="minorEastAsia" w:eastAsiaTheme="minorEastAsia"/>
                <w:b/>
                <w:bCs/>
                <w:szCs w:val="21"/>
              </w:rPr>
            </w:pPr>
          </w:p>
        </w:tc>
      </w:tr>
      <w:tr w14:paraId="3CD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560E741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4990903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D65E99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1B4ADE9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1172AC0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EFB69C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199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restart"/>
            <w:vAlign w:val="center"/>
          </w:tcPr>
          <w:p w14:paraId="170C560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496" w:type="pct"/>
            <w:vMerge w:val="restart"/>
            <w:vAlign w:val="center"/>
          </w:tcPr>
          <w:p w14:paraId="43E6A12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手持风扇</w:t>
            </w:r>
          </w:p>
        </w:tc>
        <w:tc>
          <w:tcPr>
            <w:tcW w:w="2195" w:type="pct"/>
          </w:tcPr>
          <w:p w14:paraId="514D3AFD">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3.1电气性能参数：2</w:t>
            </w:r>
            <w:r>
              <w:rPr>
                <w:rFonts w:cs="仿宋" w:asciiTheme="minorEastAsia" w:hAnsiTheme="minorEastAsia" w:eastAsiaTheme="minorEastAsia"/>
                <w:b/>
                <w:bCs/>
                <w:color w:val="FF0000"/>
                <w:szCs w:val="21"/>
              </w:rPr>
              <w:t>W</w:t>
            </w:r>
            <w:r>
              <w:rPr>
                <w:rFonts w:hint="eastAsia" w:cs="仿宋" w:asciiTheme="minorEastAsia" w:hAnsiTheme="minorEastAsia" w:eastAsiaTheme="minorEastAsia"/>
                <w:b/>
                <w:bCs/>
                <w:color w:val="FF0000"/>
                <w:szCs w:val="21"/>
              </w:rPr>
              <w:t>≤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tc>
        <w:tc>
          <w:tcPr>
            <w:tcW w:w="633" w:type="pct"/>
          </w:tcPr>
          <w:p w14:paraId="2977CA49">
            <w:pPr>
              <w:spacing w:line="360" w:lineRule="exact"/>
              <w:rPr>
                <w:rFonts w:cs="宋体" w:asciiTheme="minorEastAsia" w:hAnsiTheme="minorEastAsia" w:eastAsiaTheme="minorEastAsia"/>
                <w:b/>
                <w:bCs/>
                <w:szCs w:val="21"/>
              </w:rPr>
            </w:pPr>
          </w:p>
        </w:tc>
        <w:tc>
          <w:tcPr>
            <w:tcW w:w="633" w:type="pct"/>
          </w:tcPr>
          <w:p w14:paraId="6477B5AA">
            <w:pPr>
              <w:spacing w:line="360" w:lineRule="exact"/>
              <w:rPr>
                <w:rFonts w:cs="宋体" w:asciiTheme="minorEastAsia" w:hAnsiTheme="minorEastAsia" w:eastAsiaTheme="minorEastAsia"/>
                <w:b/>
                <w:bCs/>
                <w:szCs w:val="21"/>
              </w:rPr>
            </w:pPr>
          </w:p>
        </w:tc>
        <w:tc>
          <w:tcPr>
            <w:tcW w:w="632" w:type="pct"/>
          </w:tcPr>
          <w:p w14:paraId="2888FA83">
            <w:pPr>
              <w:spacing w:line="360" w:lineRule="exact"/>
              <w:rPr>
                <w:rFonts w:cs="宋体" w:asciiTheme="minorEastAsia" w:hAnsiTheme="minorEastAsia" w:eastAsiaTheme="minorEastAsia"/>
                <w:b/>
                <w:bCs/>
                <w:szCs w:val="21"/>
              </w:rPr>
            </w:pPr>
          </w:p>
        </w:tc>
      </w:tr>
      <w:tr w14:paraId="774E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26EC9E7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610BD46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369E951">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3.2风力档位： 3≤档风力调节≤6（提供产品说明书或产品彩页或厂家参数说明或检测报告，如不能体现此参数或体现内容不满足参数要求，均视为负偏离）</w:t>
            </w:r>
          </w:p>
        </w:tc>
        <w:tc>
          <w:tcPr>
            <w:tcW w:w="633" w:type="pct"/>
          </w:tcPr>
          <w:p w14:paraId="1CE8FD61">
            <w:pPr>
              <w:spacing w:line="360" w:lineRule="exact"/>
              <w:rPr>
                <w:rFonts w:cs="宋体" w:asciiTheme="minorEastAsia" w:hAnsiTheme="minorEastAsia" w:eastAsiaTheme="minorEastAsia"/>
                <w:b/>
                <w:bCs/>
                <w:szCs w:val="21"/>
              </w:rPr>
            </w:pPr>
          </w:p>
        </w:tc>
        <w:tc>
          <w:tcPr>
            <w:tcW w:w="633" w:type="pct"/>
          </w:tcPr>
          <w:p w14:paraId="0098ACF1">
            <w:pPr>
              <w:spacing w:line="360" w:lineRule="exact"/>
              <w:rPr>
                <w:rFonts w:cs="宋体" w:asciiTheme="minorEastAsia" w:hAnsiTheme="minorEastAsia" w:eastAsiaTheme="minorEastAsia"/>
                <w:b/>
                <w:bCs/>
                <w:szCs w:val="21"/>
              </w:rPr>
            </w:pPr>
          </w:p>
        </w:tc>
        <w:tc>
          <w:tcPr>
            <w:tcW w:w="632" w:type="pct"/>
          </w:tcPr>
          <w:p w14:paraId="7853D3EB">
            <w:pPr>
              <w:spacing w:line="360" w:lineRule="exact"/>
              <w:rPr>
                <w:rFonts w:cs="宋体" w:asciiTheme="minorEastAsia" w:hAnsiTheme="minorEastAsia" w:eastAsiaTheme="minorEastAsia"/>
                <w:b/>
                <w:bCs/>
                <w:szCs w:val="21"/>
              </w:rPr>
            </w:pPr>
          </w:p>
        </w:tc>
      </w:tr>
      <w:tr w14:paraId="214E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11" w:type="pct"/>
            <w:vMerge w:val="continue"/>
          </w:tcPr>
          <w:p w14:paraId="7690EB9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D308D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87A23D1">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3.3续航时长：≥1.2小时（提供产品说明书或产品彩页或厂家参数说明或检测报告，如不能体现此参数或体现内容不满足参数要求，均视为负偏离）</w:t>
            </w:r>
          </w:p>
        </w:tc>
        <w:tc>
          <w:tcPr>
            <w:tcW w:w="633" w:type="pct"/>
          </w:tcPr>
          <w:p w14:paraId="2B337281">
            <w:pPr>
              <w:spacing w:line="360" w:lineRule="exact"/>
              <w:rPr>
                <w:rFonts w:cs="宋体" w:asciiTheme="minorEastAsia" w:hAnsiTheme="minorEastAsia" w:eastAsiaTheme="minorEastAsia"/>
                <w:b/>
                <w:bCs/>
                <w:szCs w:val="21"/>
              </w:rPr>
            </w:pPr>
          </w:p>
        </w:tc>
        <w:tc>
          <w:tcPr>
            <w:tcW w:w="633" w:type="pct"/>
          </w:tcPr>
          <w:p w14:paraId="77CDCDF0">
            <w:pPr>
              <w:spacing w:line="360" w:lineRule="exact"/>
              <w:rPr>
                <w:rFonts w:cs="宋体" w:asciiTheme="minorEastAsia" w:hAnsiTheme="minorEastAsia" w:eastAsiaTheme="minorEastAsia"/>
                <w:b/>
                <w:bCs/>
                <w:szCs w:val="21"/>
              </w:rPr>
            </w:pPr>
          </w:p>
        </w:tc>
        <w:tc>
          <w:tcPr>
            <w:tcW w:w="632" w:type="pct"/>
          </w:tcPr>
          <w:p w14:paraId="4CB1314A">
            <w:pPr>
              <w:spacing w:line="360" w:lineRule="exact"/>
              <w:rPr>
                <w:rFonts w:cs="宋体" w:asciiTheme="minorEastAsia" w:hAnsiTheme="minorEastAsia" w:eastAsiaTheme="minorEastAsia"/>
                <w:b/>
                <w:bCs/>
                <w:szCs w:val="21"/>
              </w:rPr>
            </w:pPr>
          </w:p>
        </w:tc>
      </w:tr>
      <w:tr w14:paraId="6265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133A6C1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1F9BEAD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F0D9830">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3.4尺寸：202*90*37mm。（可±10%），重量：110g（可±10%）（提供产品说明书或产品彩页或厂家参数说明或检测报告，如不能体现此参数或体现内容不满足参数要求，均视为负偏离）</w:t>
            </w:r>
          </w:p>
        </w:tc>
        <w:tc>
          <w:tcPr>
            <w:tcW w:w="633" w:type="pct"/>
          </w:tcPr>
          <w:p w14:paraId="75BD75C8">
            <w:pPr>
              <w:spacing w:line="360" w:lineRule="exact"/>
              <w:rPr>
                <w:rFonts w:cs="宋体" w:asciiTheme="minorEastAsia" w:hAnsiTheme="minorEastAsia" w:eastAsiaTheme="minorEastAsia"/>
                <w:b/>
                <w:bCs/>
                <w:szCs w:val="21"/>
              </w:rPr>
            </w:pPr>
          </w:p>
        </w:tc>
        <w:tc>
          <w:tcPr>
            <w:tcW w:w="633" w:type="pct"/>
          </w:tcPr>
          <w:p w14:paraId="4B14C779">
            <w:pPr>
              <w:spacing w:line="360" w:lineRule="exact"/>
              <w:rPr>
                <w:rFonts w:cs="宋体" w:asciiTheme="minorEastAsia" w:hAnsiTheme="minorEastAsia" w:eastAsiaTheme="minorEastAsia"/>
                <w:b/>
                <w:bCs/>
                <w:szCs w:val="21"/>
              </w:rPr>
            </w:pPr>
          </w:p>
        </w:tc>
        <w:tc>
          <w:tcPr>
            <w:tcW w:w="632" w:type="pct"/>
          </w:tcPr>
          <w:p w14:paraId="119AE892">
            <w:pPr>
              <w:spacing w:line="360" w:lineRule="exact"/>
              <w:rPr>
                <w:rFonts w:cs="宋体" w:asciiTheme="minorEastAsia" w:hAnsiTheme="minorEastAsia" w:eastAsiaTheme="minorEastAsia"/>
                <w:b/>
                <w:bCs/>
                <w:szCs w:val="21"/>
              </w:rPr>
            </w:pPr>
          </w:p>
        </w:tc>
      </w:tr>
      <w:tr w14:paraId="5D5F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continue"/>
          </w:tcPr>
          <w:p w14:paraId="39BAEF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506B470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6811365">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3.5显示功能：配备LED显示屏（提供产品说明书或产品彩页或厂家参数说明或检测报告，如不能体现此参数或体现内容不满足参数要求，均视为负偏离）</w:t>
            </w:r>
          </w:p>
        </w:tc>
        <w:tc>
          <w:tcPr>
            <w:tcW w:w="633" w:type="pct"/>
          </w:tcPr>
          <w:p w14:paraId="4EB207C7">
            <w:pPr>
              <w:spacing w:line="360" w:lineRule="exact"/>
              <w:rPr>
                <w:rFonts w:cs="宋体" w:asciiTheme="minorEastAsia" w:hAnsiTheme="minorEastAsia" w:eastAsiaTheme="minorEastAsia"/>
                <w:b/>
                <w:bCs/>
                <w:szCs w:val="21"/>
              </w:rPr>
            </w:pPr>
          </w:p>
        </w:tc>
        <w:tc>
          <w:tcPr>
            <w:tcW w:w="633" w:type="pct"/>
          </w:tcPr>
          <w:p w14:paraId="5CE86B6E">
            <w:pPr>
              <w:spacing w:line="360" w:lineRule="exact"/>
              <w:rPr>
                <w:rFonts w:cs="宋体" w:asciiTheme="minorEastAsia" w:hAnsiTheme="minorEastAsia" w:eastAsiaTheme="minorEastAsia"/>
                <w:b/>
                <w:bCs/>
                <w:szCs w:val="21"/>
              </w:rPr>
            </w:pPr>
          </w:p>
        </w:tc>
        <w:tc>
          <w:tcPr>
            <w:tcW w:w="632" w:type="pct"/>
          </w:tcPr>
          <w:p w14:paraId="5B93E718">
            <w:pPr>
              <w:spacing w:line="360" w:lineRule="exact"/>
              <w:rPr>
                <w:rFonts w:cs="宋体" w:asciiTheme="minorEastAsia" w:hAnsiTheme="minorEastAsia" w:eastAsiaTheme="minorEastAsia"/>
                <w:b/>
                <w:bCs/>
                <w:szCs w:val="21"/>
              </w:rPr>
            </w:pPr>
          </w:p>
        </w:tc>
      </w:tr>
      <w:tr w14:paraId="1C09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3867AD5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07491E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DE9041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color w:val="000000" w:themeColor="text1"/>
                <w:szCs w:val="21"/>
                <w14:textFill>
                  <w14:solidFill>
                    <w14:schemeClr w14:val="tx1"/>
                  </w14:solidFill>
                </w14:textFill>
              </w:rPr>
              <w:t>3.6定制：需在产品上丝印印制深圳普法logo并附上“深圳普法”公众号二维码。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24B6F99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E0BDF6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2DA82A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556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0A4D096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496" w:type="pct"/>
            <w:vMerge w:val="restart"/>
            <w:vAlign w:val="center"/>
          </w:tcPr>
          <w:p w14:paraId="1EBF365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保温杯</w:t>
            </w:r>
          </w:p>
        </w:tc>
        <w:tc>
          <w:tcPr>
            <w:tcW w:w="2195" w:type="pct"/>
          </w:tcPr>
          <w:p w14:paraId="546C339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4.1材质：采用316L不锈钢旋薄内胆；（提供产品说明书或产品彩页或厂家参数说明或检测报告，如不能体现此参数或体现内容不满足参数要求，均视为负偏离）</w:t>
            </w:r>
          </w:p>
        </w:tc>
        <w:tc>
          <w:tcPr>
            <w:tcW w:w="633" w:type="pct"/>
          </w:tcPr>
          <w:p w14:paraId="2289ABF9">
            <w:pPr>
              <w:spacing w:line="360" w:lineRule="exact"/>
              <w:rPr>
                <w:rFonts w:cs="宋体" w:asciiTheme="minorEastAsia" w:hAnsiTheme="minorEastAsia" w:eastAsiaTheme="minorEastAsia"/>
                <w:b/>
                <w:bCs/>
                <w:szCs w:val="21"/>
              </w:rPr>
            </w:pPr>
          </w:p>
        </w:tc>
        <w:tc>
          <w:tcPr>
            <w:tcW w:w="633" w:type="pct"/>
          </w:tcPr>
          <w:p w14:paraId="47024F26">
            <w:pPr>
              <w:spacing w:line="360" w:lineRule="exact"/>
              <w:rPr>
                <w:rFonts w:cs="宋体" w:asciiTheme="minorEastAsia" w:hAnsiTheme="minorEastAsia" w:eastAsiaTheme="minorEastAsia"/>
                <w:b/>
                <w:bCs/>
                <w:szCs w:val="21"/>
              </w:rPr>
            </w:pPr>
          </w:p>
        </w:tc>
        <w:tc>
          <w:tcPr>
            <w:tcW w:w="632" w:type="pct"/>
          </w:tcPr>
          <w:p w14:paraId="28F87618">
            <w:pPr>
              <w:spacing w:line="360" w:lineRule="exact"/>
              <w:rPr>
                <w:rFonts w:cs="宋体" w:asciiTheme="minorEastAsia" w:hAnsiTheme="minorEastAsia" w:eastAsiaTheme="minorEastAsia"/>
                <w:b/>
                <w:bCs/>
                <w:szCs w:val="21"/>
              </w:rPr>
            </w:pPr>
          </w:p>
        </w:tc>
      </w:tr>
      <w:tr w14:paraId="1F1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383437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6D4870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CC86F28">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4.2配件：自带茶漏（提供产品说明书或产品彩页或厂家参数说明或检测报告，如不能体现此参数或体现内容不满足参数要求，均视为负偏离）</w:t>
            </w:r>
          </w:p>
        </w:tc>
        <w:tc>
          <w:tcPr>
            <w:tcW w:w="633" w:type="pct"/>
          </w:tcPr>
          <w:p w14:paraId="770EE768">
            <w:pPr>
              <w:spacing w:line="360" w:lineRule="exact"/>
              <w:rPr>
                <w:rFonts w:cs="宋体" w:asciiTheme="minorEastAsia" w:hAnsiTheme="minorEastAsia" w:eastAsiaTheme="minorEastAsia"/>
                <w:b/>
                <w:bCs/>
                <w:szCs w:val="21"/>
              </w:rPr>
            </w:pPr>
          </w:p>
        </w:tc>
        <w:tc>
          <w:tcPr>
            <w:tcW w:w="633" w:type="pct"/>
          </w:tcPr>
          <w:p w14:paraId="6380F2D0">
            <w:pPr>
              <w:spacing w:line="360" w:lineRule="exact"/>
              <w:rPr>
                <w:rFonts w:cs="宋体" w:asciiTheme="minorEastAsia" w:hAnsiTheme="minorEastAsia" w:eastAsiaTheme="minorEastAsia"/>
                <w:b/>
                <w:bCs/>
                <w:szCs w:val="21"/>
              </w:rPr>
            </w:pPr>
          </w:p>
        </w:tc>
        <w:tc>
          <w:tcPr>
            <w:tcW w:w="632" w:type="pct"/>
          </w:tcPr>
          <w:p w14:paraId="5E0BC8E4">
            <w:pPr>
              <w:spacing w:line="360" w:lineRule="exact"/>
              <w:rPr>
                <w:rFonts w:cs="宋体" w:asciiTheme="minorEastAsia" w:hAnsiTheme="minorEastAsia" w:eastAsiaTheme="minorEastAsia"/>
                <w:b/>
                <w:bCs/>
                <w:szCs w:val="21"/>
              </w:rPr>
            </w:pPr>
          </w:p>
        </w:tc>
      </w:tr>
      <w:tr w14:paraId="0B58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ECAC14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D57A0E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A30AD5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4.3容量规格：350ml（可±10%）（提供产品说明书或产品彩页或厂家参数说明或检测报告，如不能体现此参数或体现内容不满足参数要求，均视为负偏离）</w:t>
            </w:r>
          </w:p>
        </w:tc>
        <w:tc>
          <w:tcPr>
            <w:tcW w:w="633" w:type="pct"/>
          </w:tcPr>
          <w:p w14:paraId="653BB522">
            <w:pPr>
              <w:spacing w:line="360" w:lineRule="exact"/>
              <w:rPr>
                <w:rFonts w:cs="宋体" w:asciiTheme="minorEastAsia" w:hAnsiTheme="minorEastAsia" w:eastAsiaTheme="minorEastAsia"/>
                <w:b/>
                <w:bCs/>
                <w:szCs w:val="21"/>
              </w:rPr>
            </w:pPr>
          </w:p>
        </w:tc>
        <w:tc>
          <w:tcPr>
            <w:tcW w:w="633" w:type="pct"/>
          </w:tcPr>
          <w:p w14:paraId="36D0D1F9">
            <w:pPr>
              <w:spacing w:line="360" w:lineRule="exact"/>
              <w:rPr>
                <w:rFonts w:cs="宋体" w:asciiTheme="minorEastAsia" w:hAnsiTheme="minorEastAsia" w:eastAsiaTheme="minorEastAsia"/>
                <w:b/>
                <w:bCs/>
                <w:szCs w:val="21"/>
              </w:rPr>
            </w:pPr>
          </w:p>
        </w:tc>
        <w:tc>
          <w:tcPr>
            <w:tcW w:w="632" w:type="pct"/>
          </w:tcPr>
          <w:p w14:paraId="4B4E4FF4">
            <w:pPr>
              <w:spacing w:line="360" w:lineRule="exact"/>
              <w:rPr>
                <w:rFonts w:cs="宋体" w:asciiTheme="minorEastAsia" w:hAnsiTheme="minorEastAsia" w:eastAsiaTheme="minorEastAsia"/>
                <w:b/>
                <w:bCs/>
                <w:szCs w:val="21"/>
              </w:rPr>
            </w:pPr>
          </w:p>
        </w:tc>
      </w:tr>
      <w:tr w14:paraId="6C11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39412B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DD9F6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6BD15E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4.4保温技术：双层不锈钢抽真空保温（提供产品说明书或产品彩页或厂家参数说明或检测报告，如不能体现此参数或体现内容不满足参数要求，均视为负偏离）</w:t>
            </w:r>
          </w:p>
        </w:tc>
        <w:tc>
          <w:tcPr>
            <w:tcW w:w="633" w:type="pct"/>
          </w:tcPr>
          <w:p w14:paraId="727E86F9">
            <w:pPr>
              <w:spacing w:line="360" w:lineRule="exact"/>
              <w:rPr>
                <w:rFonts w:cs="宋体" w:asciiTheme="minorEastAsia" w:hAnsiTheme="minorEastAsia" w:eastAsiaTheme="minorEastAsia"/>
                <w:b/>
                <w:bCs/>
                <w:szCs w:val="21"/>
              </w:rPr>
            </w:pPr>
          </w:p>
        </w:tc>
        <w:tc>
          <w:tcPr>
            <w:tcW w:w="633" w:type="pct"/>
          </w:tcPr>
          <w:p w14:paraId="70959DBD">
            <w:pPr>
              <w:spacing w:line="360" w:lineRule="exact"/>
              <w:rPr>
                <w:rFonts w:cs="宋体" w:asciiTheme="minorEastAsia" w:hAnsiTheme="minorEastAsia" w:eastAsiaTheme="minorEastAsia"/>
                <w:b/>
                <w:bCs/>
                <w:szCs w:val="21"/>
              </w:rPr>
            </w:pPr>
          </w:p>
        </w:tc>
        <w:tc>
          <w:tcPr>
            <w:tcW w:w="632" w:type="pct"/>
          </w:tcPr>
          <w:p w14:paraId="69977340">
            <w:pPr>
              <w:spacing w:line="360" w:lineRule="exact"/>
              <w:rPr>
                <w:rFonts w:cs="宋体" w:asciiTheme="minorEastAsia" w:hAnsiTheme="minorEastAsia" w:eastAsiaTheme="minorEastAsia"/>
                <w:b/>
                <w:bCs/>
                <w:szCs w:val="21"/>
              </w:rPr>
            </w:pPr>
          </w:p>
        </w:tc>
      </w:tr>
      <w:tr w14:paraId="1111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3E0EE6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2DCB13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8C4A644">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4.5尺寸规格：62.5*62.5*174mm（可±10%），产品净重：170g（可±10%）（提供产品说明书或产品彩页或厂家参数说明或检测报告，如不能体现此参数或体现内容不满足参数要求，均视为负偏离）</w:t>
            </w:r>
          </w:p>
        </w:tc>
        <w:tc>
          <w:tcPr>
            <w:tcW w:w="633" w:type="pct"/>
          </w:tcPr>
          <w:p w14:paraId="46CD00F6">
            <w:pPr>
              <w:spacing w:line="360" w:lineRule="exact"/>
              <w:rPr>
                <w:rFonts w:cs="宋体" w:asciiTheme="minorEastAsia" w:hAnsiTheme="minorEastAsia" w:eastAsiaTheme="minorEastAsia"/>
                <w:b/>
                <w:bCs/>
                <w:szCs w:val="21"/>
              </w:rPr>
            </w:pPr>
          </w:p>
        </w:tc>
        <w:tc>
          <w:tcPr>
            <w:tcW w:w="633" w:type="pct"/>
          </w:tcPr>
          <w:p w14:paraId="7201E2AD">
            <w:pPr>
              <w:spacing w:line="360" w:lineRule="exact"/>
              <w:rPr>
                <w:rFonts w:cs="宋体" w:asciiTheme="minorEastAsia" w:hAnsiTheme="minorEastAsia" w:eastAsiaTheme="minorEastAsia"/>
                <w:b/>
                <w:bCs/>
                <w:szCs w:val="21"/>
              </w:rPr>
            </w:pPr>
          </w:p>
        </w:tc>
        <w:tc>
          <w:tcPr>
            <w:tcW w:w="632" w:type="pct"/>
          </w:tcPr>
          <w:p w14:paraId="0208724D">
            <w:pPr>
              <w:spacing w:line="360" w:lineRule="exact"/>
              <w:rPr>
                <w:rFonts w:cs="宋体" w:asciiTheme="minorEastAsia" w:hAnsiTheme="minorEastAsia" w:eastAsiaTheme="minorEastAsia"/>
                <w:b/>
                <w:bCs/>
                <w:szCs w:val="21"/>
              </w:rPr>
            </w:pPr>
          </w:p>
        </w:tc>
      </w:tr>
      <w:tr w14:paraId="698A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378643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05D2D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75731F0">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3496DEA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1716D2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29A69E8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4BA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6287F7D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496" w:type="pct"/>
            <w:vMerge w:val="restart"/>
            <w:vAlign w:val="center"/>
          </w:tcPr>
          <w:p w14:paraId="3EF887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文件</w:t>
            </w:r>
          </w:p>
          <w:p w14:paraId="566FF24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手提袋</w:t>
            </w:r>
          </w:p>
        </w:tc>
        <w:tc>
          <w:tcPr>
            <w:tcW w:w="2195" w:type="pct"/>
          </w:tcPr>
          <w:p w14:paraId="1DBF7B7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5.1规格：长34cm，</w:t>
            </w:r>
            <w:r>
              <w:rPr>
                <w:rFonts w:cs="仿宋" w:asciiTheme="minorEastAsia" w:hAnsiTheme="minorEastAsia" w:eastAsiaTheme="minorEastAsia"/>
                <w:b/>
                <w:bCs/>
                <w:color w:val="FF0000"/>
                <w:szCs w:val="21"/>
              </w:rPr>
              <w:t>高</w:t>
            </w:r>
            <w:r>
              <w:rPr>
                <w:rFonts w:hint="eastAsia" w:cs="仿宋" w:asciiTheme="minorEastAsia" w:hAnsiTheme="minorEastAsia" w:eastAsiaTheme="minorEastAsia"/>
                <w:b/>
                <w:bCs/>
                <w:color w:val="FF0000"/>
                <w:szCs w:val="21"/>
              </w:rPr>
              <w:t>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tc>
        <w:tc>
          <w:tcPr>
            <w:tcW w:w="633" w:type="pct"/>
          </w:tcPr>
          <w:p w14:paraId="1B4CBDAA">
            <w:pPr>
              <w:spacing w:line="360" w:lineRule="exact"/>
              <w:rPr>
                <w:rFonts w:cs="仿宋" w:asciiTheme="minorEastAsia" w:hAnsiTheme="minorEastAsia" w:eastAsiaTheme="minorEastAsia"/>
                <w:b/>
                <w:bCs/>
                <w:szCs w:val="21"/>
              </w:rPr>
            </w:pPr>
          </w:p>
        </w:tc>
        <w:tc>
          <w:tcPr>
            <w:tcW w:w="633" w:type="pct"/>
          </w:tcPr>
          <w:p w14:paraId="40940EBE">
            <w:pPr>
              <w:spacing w:line="360" w:lineRule="exact"/>
              <w:rPr>
                <w:rFonts w:cs="仿宋" w:asciiTheme="minorEastAsia" w:hAnsiTheme="minorEastAsia" w:eastAsiaTheme="minorEastAsia"/>
                <w:b/>
                <w:bCs/>
                <w:szCs w:val="21"/>
              </w:rPr>
            </w:pPr>
          </w:p>
        </w:tc>
        <w:tc>
          <w:tcPr>
            <w:tcW w:w="632" w:type="pct"/>
          </w:tcPr>
          <w:p w14:paraId="231901CC">
            <w:pPr>
              <w:spacing w:line="360" w:lineRule="exact"/>
              <w:rPr>
                <w:rFonts w:cs="仿宋" w:asciiTheme="minorEastAsia" w:hAnsiTheme="minorEastAsia" w:eastAsiaTheme="minorEastAsia"/>
                <w:b/>
                <w:bCs/>
                <w:szCs w:val="21"/>
              </w:rPr>
            </w:pPr>
          </w:p>
        </w:tc>
      </w:tr>
      <w:tr w14:paraId="1C5D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654B091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4A6896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A7457B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5.2正面单面印1色(白色)，反面不用印；（提供产品说明书或产品彩页或厂家参数说明或检测报告或提供带参数的产品截图。如不能体现此参数或体现内容不满足参数要求，均视为负偏离）</w:t>
            </w:r>
          </w:p>
        </w:tc>
        <w:tc>
          <w:tcPr>
            <w:tcW w:w="633" w:type="pct"/>
          </w:tcPr>
          <w:p w14:paraId="260E6E2A">
            <w:pPr>
              <w:spacing w:line="360" w:lineRule="exact"/>
              <w:rPr>
                <w:rFonts w:cs="仿宋" w:asciiTheme="minorEastAsia" w:hAnsiTheme="minorEastAsia" w:eastAsiaTheme="minorEastAsia"/>
                <w:b/>
                <w:bCs/>
                <w:szCs w:val="21"/>
              </w:rPr>
            </w:pPr>
          </w:p>
        </w:tc>
        <w:tc>
          <w:tcPr>
            <w:tcW w:w="633" w:type="pct"/>
          </w:tcPr>
          <w:p w14:paraId="0E1FA91D">
            <w:pPr>
              <w:spacing w:line="360" w:lineRule="exact"/>
              <w:rPr>
                <w:rFonts w:cs="仿宋" w:asciiTheme="minorEastAsia" w:hAnsiTheme="minorEastAsia" w:eastAsiaTheme="minorEastAsia"/>
                <w:b/>
                <w:bCs/>
                <w:szCs w:val="21"/>
              </w:rPr>
            </w:pPr>
          </w:p>
        </w:tc>
        <w:tc>
          <w:tcPr>
            <w:tcW w:w="632" w:type="pct"/>
          </w:tcPr>
          <w:p w14:paraId="120F3232">
            <w:pPr>
              <w:spacing w:line="360" w:lineRule="exact"/>
              <w:rPr>
                <w:rFonts w:cs="仿宋" w:asciiTheme="minorEastAsia" w:hAnsiTheme="minorEastAsia" w:eastAsiaTheme="minorEastAsia"/>
                <w:b/>
                <w:bCs/>
                <w:szCs w:val="21"/>
              </w:rPr>
            </w:pPr>
          </w:p>
        </w:tc>
      </w:tr>
      <w:tr w14:paraId="2EB2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72B961E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5166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9ABC1F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5.3手提带宽2.5CM，带总长32CM。（可±1%）色带颜色为：红，白，蓝（提供产品说明书或产品彩页或厂家参数说明或检测报告或提供带参数的产品截图。如不能体现此参数或体现内容不满足参数要求，均视为负偏离）</w:t>
            </w:r>
          </w:p>
        </w:tc>
        <w:tc>
          <w:tcPr>
            <w:tcW w:w="633" w:type="pct"/>
          </w:tcPr>
          <w:p w14:paraId="549BB17E">
            <w:pPr>
              <w:spacing w:line="360" w:lineRule="exact"/>
              <w:rPr>
                <w:rFonts w:cs="仿宋" w:asciiTheme="minorEastAsia" w:hAnsiTheme="minorEastAsia" w:eastAsiaTheme="minorEastAsia"/>
                <w:b/>
                <w:bCs/>
                <w:szCs w:val="21"/>
              </w:rPr>
            </w:pPr>
          </w:p>
        </w:tc>
        <w:tc>
          <w:tcPr>
            <w:tcW w:w="633" w:type="pct"/>
          </w:tcPr>
          <w:p w14:paraId="1E2CCACD">
            <w:pPr>
              <w:spacing w:line="360" w:lineRule="exact"/>
              <w:rPr>
                <w:rFonts w:cs="仿宋" w:asciiTheme="minorEastAsia" w:hAnsiTheme="minorEastAsia" w:eastAsiaTheme="minorEastAsia"/>
                <w:b/>
                <w:bCs/>
                <w:szCs w:val="21"/>
              </w:rPr>
            </w:pPr>
          </w:p>
        </w:tc>
        <w:tc>
          <w:tcPr>
            <w:tcW w:w="632" w:type="pct"/>
          </w:tcPr>
          <w:p w14:paraId="49C52767">
            <w:pPr>
              <w:spacing w:line="360" w:lineRule="exact"/>
              <w:rPr>
                <w:rFonts w:cs="仿宋" w:asciiTheme="minorEastAsia" w:hAnsiTheme="minorEastAsia" w:eastAsiaTheme="minorEastAsia"/>
                <w:b/>
                <w:bCs/>
                <w:szCs w:val="21"/>
              </w:rPr>
            </w:pPr>
          </w:p>
        </w:tc>
      </w:tr>
      <w:tr w14:paraId="0E46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A4BC60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38E8A7B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EC2B35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5.4定制：需在产品上印制深圳普法logo并附上“深圳普法”公众号二维码。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31DD59A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56A740E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5E3D8C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41F6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21366C6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496" w:type="pct"/>
            <w:vMerge w:val="restart"/>
            <w:vAlign w:val="center"/>
          </w:tcPr>
          <w:p w14:paraId="22F0E9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充电宝</w:t>
            </w:r>
          </w:p>
        </w:tc>
        <w:tc>
          <w:tcPr>
            <w:tcW w:w="2195" w:type="pct"/>
          </w:tcPr>
          <w:p w14:paraId="3CDC5C1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6.1有3C认证标识（提供产品说明书或产品彩页或厂家参数说明或检测报告或提供带参数的产品截图。如不能体现此参数或体现内容不满足参数要求，均视为负偏离）</w:t>
            </w:r>
          </w:p>
        </w:tc>
        <w:tc>
          <w:tcPr>
            <w:tcW w:w="633" w:type="pct"/>
          </w:tcPr>
          <w:p w14:paraId="45C13D14">
            <w:pPr>
              <w:spacing w:line="360" w:lineRule="exact"/>
              <w:rPr>
                <w:rFonts w:cs="仿宋" w:asciiTheme="minorEastAsia" w:hAnsiTheme="minorEastAsia" w:eastAsiaTheme="minorEastAsia"/>
                <w:b/>
                <w:bCs/>
                <w:szCs w:val="21"/>
              </w:rPr>
            </w:pPr>
          </w:p>
        </w:tc>
        <w:tc>
          <w:tcPr>
            <w:tcW w:w="633" w:type="pct"/>
          </w:tcPr>
          <w:p w14:paraId="538F5874">
            <w:pPr>
              <w:spacing w:line="360" w:lineRule="exact"/>
              <w:rPr>
                <w:rFonts w:cs="仿宋" w:asciiTheme="minorEastAsia" w:hAnsiTheme="minorEastAsia" w:eastAsiaTheme="minorEastAsia"/>
                <w:b/>
                <w:bCs/>
                <w:szCs w:val="21"/>
              </w:rPr>
            </w:pPr>
          </w:p>
        </w:tc>
        <w:tc>
          <w:tcPr>
            <w:tcW w:w="632" w:type="pct"/>
          </w:tcPr>
          <w:p w14:paraId="3A6F8FC1">
            <w:pPr>
              <w:spacing w:line="360" w:lineRule="exact"/>
              <w:rPr>
                <w:rFonts w:cs="仿宋" w:asciiTheme="minorEastAsia" w:hAnsiTheme="minorEastAsia" w:eastAsiaTheme="minorEastAsia"/>
                <w:b/>
                <w:bCs/>
                <w:szCs w:val="21"/>
              </w:rPr>
            </w:pPr>
          </w:p>
        </w:tc>
      </w:tr>
      <w:tr w14:paraId="00C4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897C44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366914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E929A0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tc>
        <w:tc>
          <w:tcPr>
            <w:tcW w:w="633" w:type="pct"/>
          </w:tcPr>
          <w:p w14:paraId="226E8ECE">
            <w:pPr>
              <w:spacing w:line="360" w:lineRule="exact"/>
              <w:rPr>
                <w:rFonts w:cs="仿宋" w:asciiTheme="minorEastAsia" w:hAnsiTheme="minorEastAsia" w:eastAsiaTheme="minorEastAsia"/>
                <w:b/>
                <w:bCs/>
                <w:szCs w:val="21"/>
              </w:rPr>
            </w:pPr>
          </w:p>
        </w:tc>
        <w:tc>
          <w:tcPr>
            <w:tcW w:w="633" w:type="pct"/>
          </w:tcPr>
          <w:p w14:paraId="5C42DDB9">
            <w:pPr>
              <w:spacing w:line="360" w:lineRule="exact"/>
              <w:rPr>
                <w:rFonts w:cs="仿宋" w:asciiTheme="minorEastAsia" w:hAnsiTheme="minorEastAsia" w:eastAsiaTheme="minorEastAsia"/>
                <w:b/>
                <w:bCs/>
                <w:szCs w:val="21"/>
              </w:rPr>
            </w:pPr>
          </w:p>
        </w:tc>
        <w:tc>
          <w:tcPr>
            <w:tcW w:w="632" w:type="pct"/>
          </w:tcPr>
          <w:p w14:paraId="61F82A9A">
            <w:pPr>
              <w:spacing w:line="360" w:lineRule="exact"/>
              <w:rPr>
                <w:rFonts w:cs="仿宋" w:asciiTheme="minorEastAsia" w:hAnsiTheme="minorEastAsia" w:eastAsiaTheme="minorEastAsia"/>
                <w:b/>
                <w:bCs/>
                <w:szCs w:val="21"/>
              </w:rPr>
            </w:pPr>
          </w:p>
        </w:tc>
      </w:tr>
      <w:tr w14:paraId="3138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0BE59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596268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075FDF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6.3自带双充电线：typeC和Lighting等（提供产品说明书或产品彩页或厂家参数说明或检测报告或提供带参数的产品截图。如不能体现此参数或体现内容不满足参数要求，均视为负偏离）</w:t>
            </w:r>
          </w:p>
        </w:tc>
        <w:tc>
          <w:tcPr>
            <w:tcW w:w="633" w:type="pct"/>
          </w:tcPr>
          <w:p w14:paraId="085A938D">
            <w:pPr>
              <w:spacing w:line="360" w:lineRule="exact"/>
              <w:rPr>
                <w:rFonts w:cs="仿宋" w:asciiTheme="minorEastAsia" w:hAnsiTheme="minorEastAsia" w:eastAsiaTheme="minorEastAsia"/>
                <w:b/>
                <w:bCs/>
                <w:szCs w:val="21"/>
              </w:rPr>
            </w:pPr>
          </w:p>
        </w:tc>
        <w:tc>
          <w:tcPr>
            <w:tcW w:w="633" w:type="pct"/>
          </w:tcPr>
          <w:p w14:paraId="6DAF8257">
            <w:pPr>
              <w:spacing w:line="360" w:lineRule="exact"/>
              <w:rPr>
                <w:rFonts w:cs="仿宋" w:asciiTheme="minorEastAsia" w:hAnsiTheme="minorEastAsia" w:eastAsiaTheme="minorEastAsia"/>
                <w:b/>
                <w:bCs/>
                <w:szCs w:val="21"/>
              </w:rPr>
            </w:pPr>
          </w:p>
        </w:tc>
        <w:tc>
          <w:tcPr>
            <w:tcW w:w="632" w:type="pct"/>
          </w:tcPr>
          <w:p w14:paraId="495DA0C0">
            <w:pPr>
              <w:spacing w:line="360" w:lineRule="exact"/>
              <w:rPr>
                <w:rFonts w:cs="仿宋" w:asciiTheme="minorEastAsia" w:hAnsiTheme="minorEastAsia" w:eastAsiaTheme="minorEastAsia"/>
                <w:b/>
                <w:bCs/>
                <w:szCs w:val="21"/>
              </w:rPr>
            </w:pPr>
          </w:p>
        </w:tc>
      </w:tr>
      <w:tr w14:paraId="630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7C3CC7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CC7C72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0084748">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6.4定制：需在产品上丝印印制深圳普法logo并附上“深圳普法”公众号二维码。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47C59D4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5EA2C1B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7AA7F93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52C7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14DBE8B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496" w:type="pct"/>
            <w:vMerge w:val="restart"/>
            <w:vAlign w:val="center"/>
          </w:tcPr>
          <w:p w14:paraId="5435C23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雨伞（短）</w:t>
            </w:r>
          </w:p>
        </w:tc>
        <w:tc>
          <w:tcPr>
            <w:tcW w:w="2195" w:type="pct"/>
          </w:tcPr>
          <w:p w14:paraId="4377AF00">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tc>
        <w:tc>
          <w:tcPr>
            <w:tcW w:w="633" w:type="pct"/>
          </w:tcPr>
          <w:p w14:paraId="17D91D54">
            <w:pPr>
              <w:spacing w:line="360" w:lineRule="exact"/>
              <w:rPr>
                <w:rFonts w:cs="仿宋" w:asciiTheme="minorEastAsia" w:hAnsiTheme="minorEastAsia" w:eastAsiaTheme="minorEastAsia"/>
                <w:b/>
                <w:bCs/>
                <w:szCs w:val="21"/>
              </w:rPr>
            </w:pPr>
          </w:p>
        </w:tc>
        <w:tc>
          <w:tcPr>
            <w:tcW w:w="633" w:type="pct"/>
          </w:tcPr>
          <w:p w14:paraId="3099E4E1">
            <w:pPr>
              <w:spacing w:line="360" w:lineRule="exact"/>
              <w:rPr>
                <w:rFonts w:cs="仿宋" w:asciiTheme="minorEastAsia" w:hAnsiTheme="minorEastAsia" w:eastAsiaTheme="minorEastAsia"/>
                <w:b/>
                <w:bCs/>
                <w:szCs w:val="21"/>
              </w:rPr>
            </w:pPr>
          </w:p>
        </w:tc>
        <w:tc>
          <w:tcPr>
            <w:tcW w:w="632" w:type="pct"/>
          </w:tcPr>
          <w:p w14:paraId="6DEF443D">
            <w:pPr>
              <w:spacing w:line="360" w:lineRule="exact"/>
              <w:rPr>
                <w:rFonts w:cs="仿宋" w:asciiTheme="minorEastAsia" w:hAnsiTheme="minorEastAsia" w:eastAsiaTheme="minorEastAsia"/>
                <w:b/>
                <w:bCs/>
                <w:szCs w:val="21"/>
              </w:rPr>
            </w:pPr>
          </w:p>
        </w:tc>
      </w:tr>
      <w:tr w14:paraId="5BA8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2EAEA1A1">
            <w:pPr>
              <w:spacing w:line="360" w:lineRule="exact"/>
              <w:rPr>
                <w:rFonts w:asciiTheme="minorEastAsia" w:hAnsiTheme="minorEastAsia" w:eastAsiaTheme="minorEastAsia"/>
                <w:szCs w:val="21"/>
              </w:rPr>
            </w:pPr>
          </w:p>
        </w:tc>
        <w:tc>
          <w:tcPr>
            <w:tcW w:w="496" w:type="pct"/>
            <w:vMerge w:val="continue"/>
            <w:vAlign w:val="center"/>
          </w:tcPr>
          <w:p w14:paraId="1AF9AC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B1AAE9F">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7.2伞骨材料：全钢骨架（提供产品说明书或产品彩页或厂家参数说明或检测报告或提供带参数的产品截图。如不能体现此参数或体现内容不满足参数要求，均视为负偏离）</w:t>
            </w:r>
          </w:p>
        </w:tc>
        <w:tc>
          <w:tcPr>
            <w:tcW w:w="633" w:type="pct"/>
          </w:tcPr>
          <w:p w14:paraId="009C0737">
            <w:pPr>
              <w:spacing w:line="360" w:lineRule="exact"/>
              <w:rPr>
                <w:rFonts w:cs="仿宋" w:asciiTheme="minorEastAsia" w:hAnsiTheme="minorEastAsia" w:eastAsiaTheme="minorEastAsia"/>
                <w:b/>
                <w:bCs/>
                <w:szCs w:val="21"/>
              </w:rPr>
            </w:pPr>
          </w:p>
        </w:tc>
        <w:tc>
          <w:tcPr>
            <w:tcW w:w="633" w:type="pct"/>
          </w:tcPr>
          <w:p w14:paraId="5E329831">
            <w:pPr>
              <w:spacing w:line="360" w:lineRule="exact"/>
              <w:rPr>
                <w:rFonts w:cs="仿宋" w:asciiTheme="minorEastAsia" w:hAnsiTheme="minorEastAsia" w:eastAsiaTheme="minorEastAsia"/>
                <w:b/>
                <w:bCs/>
                <w:szCs w:val="21"/>
              </w:rPr>
            </w:pPr>
          </w:p>
        </w:tc>
        <w:tc>
          <w:tcPr>
            <w:tcW w:w="632" w:type="pct"/>
          </w:tcPr>
          <w:p w14:paraId="73E88059">
            <w:pPr>
              <w:spacing w:line="360" w:lineRule="exact"/>
              <w:rPr>
                <w:rFonts w:cs="仿宋" w:asciiTheme="minorEastAsia" w:hAnsiTheme="minorEastAsia" w:eastAsiaTheme="minorEastAsia"/>
                <w:b/>
                <w:bCs/>
                <w:szCs w:val="21"/>
              </w:rPr>
            </w:pPr>
          </w:p>
        </w:tc>
      </w:tr>
      <w:tr w14:paraId="6A64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5D95C0C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6C498DC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BB1C401">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7.3伞面成分：聚酯纤维（提供产品说明书或产品彩页或厂家参数说明或检测报告或提供带参数的产品截图。如不能体现此参数或体现内容不满足参数要求，均视为负偏离）</w:t>
            </w:r>
          </w:p>
        </w:tc>
        <w:tc>
          <w:tcPr>
            <w:tcW w:w="633" w:type="pct"/>
          </w:tcPr>
          <w:p w14:paraId="5564976D">
            <w:pPr>
              <w:spacing w:line="360" w:lineRule="exact"/>
              <w:rPr>
                <w:rFonts w:cs="仿宋" w:asciiTheme="minorEastAsia" w:hAnsiTheme="minorEastAsia" w:eastAsiaTheme="minorEastAsia"/>
                <w:b/>
                <w:bCs/>
                <w:szCs w:val="21"/>
              </w:rPr>
            </w:pPr>
          </w:p>
        </w:tc>
        <w:tc>
          <w:tcPr>
            <w:tcW w:w="633" w:type="pct"/>
          </w:tcPr>
          <w:p w14:paraId="7827F46D">
            <w:pPr>
              <w:spacing w:line="360" w:lineRule="exact"/>
              <w:rPr>
                <w:rFonts w:cs="仿宋" w:asciiTheme="minorEastAsia" w:hAnsiTheme="minorEastAsia" w:eastAsiaTheme="minorEastAsia"/>
                <w:b/>
                <w:bCs/>
                <w:szCs w:val="21"/>
              </w:rPr>
            </w:pPr>
          </w:p>
        </w:tc>
        <w:tc>
          <w:tcPr>
            <w:tcW w:w="632" w:type="pct"/>
          </w:tcPr>
          <w:p w14:paraId="7FDE1313">
            <w:pPr>
              <w:spacing w:line="360" w:lineRule="exact"/>
              <w:rPr>
                <w:rFonts w:cs="仿宋" w:asciiTheme="minorEastAsia" w:hAnsiTheme="minorEastAsia" w:eastAsiaTheme="minorEastAsia"/>
                <w:b/>
                <w:bCs/>
                <w:szCs w:val="21"/>
              </w:rPr>
            </w:pPr>
          </w:p>
        </w:tc>
      </w:tr>
      <w:tr w14:paraId="550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ECE5C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0C618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85A53E6">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7.4产品规格：伞面弧度半径57cm（可±10%），伞骨≥8根（提供产品说明书或产品彩页或厂家参数说明或检测报告或提供带参数的产品截图。如不能体现此参数或体现内容不满足参数要求，均视为负偏离）</w:t>
            </w:r>
          </w:p>
        </w:tc>
        <w:tc>
          <w:tcPr>
            <w:tcW w:w="633" w:type="pct"/>
          </w:tcPr>
          <w:p w14:paraId="58D94BED">
            <w:pPr>
              <w:spacing w:line="360" w:lineRule="exact"/>
              <w:rPr>
                <w:rFonts w:cs="仿宋" w:asciiTheme="minorEastAsia" w:hAnsiTheme="minorEastAsia" w:eastAsiaTheme="minorEastAsia"/>
                <w:b/>
                <w:bCs/>
                <w:szCs w:val="21"/>
              </w:rPr>
            </w:pPr>
          </w:p>
        </w:tc>
        <w:tc>
          <w:tcPr>
            <w:tcW w:w="633" w:type="pct"/>
          </w:tcPr>
          <w:p w14:paraId="68BA6ED7">
            <w:pPr>
              <w:spacing w:line="360" w:lineRule="exact"/>
              <w:rPr>
                <w:rFonts w:cs="仿宋" w:asciiTheme="minorEastAsia" w:hAnsiTheme="minorEastAsia" w:eastAsiaTheme="minorEastAsia"/>
                <w:b/>
                <w:bCs/>
                <w:szCs w:val="21"/>
              </w:rPr>
            </w:pPr>
          </w:p>
        </w:tc>
        <w:tc>
          <w:tcPr>
            <w:tcW w:w="632" w:type="pct"/>
          </w:tcPr>
          <w:p w14:paraId="4DA1F3AB">
            <w:pPr>
              <w:spacing w:line="360" w:lineRule="exact"/>
              <w:rPr>
                <w:rFonts w:cs="仿宋" w:asciiTheme="minorEastAsia" w:hAnsiTheme="minorEastAsia" w:eastAsiaTheme="minorEastAsia"/>
                <w:b/>
                <w:bCs/>
                <w:szCs w:val="21"/>
              </w:rPr>
            </w:pPr>
          </w:p>
        </w:tc>
      </w:tr>
      <w:tr w14:paraId="1E1F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603C4BD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C7196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0A15F1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5B63F17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1AE0700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B3E7E5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093B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restart"/>
            <w:vAlign w:val="center"/>
          </w:tcPr>
          <w:p w14:paraId="342FAD0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496" w:type="pct"/>
            <w:vMerge w:val="restart"/>
            <w:vAlign w:val="center"/>
          </w:tcPr>
          <w:p w14:paraId="6B6145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蓝牙</w:t>
            </w:r>
          </w:p>
          <w:p w14:paraId="1DE1F96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音响</w:t>
            </w:r>
          </w:p>
        </w:tc>
        <w:tc>
          <w:tcPr>
            <w:tcW w:w="2195" w:type="pct"/>
          </w:tcPr>
          <w:p w14:paraId="3A4D60F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8.1尺寸：长95mm，宽95mm，高度140mm（可±10%）（提供产品说明书或产品彩页或厂家参数说明或检测报告或提供带参数的产品截图。如不能体现此参数或体现内容不满足参数要求，均视为负偏离）</w:t>
            </w:r>
          </w:p>
        </w:tc>
        <w:tc>
          <w:tcPr>
            <w:tcW w:w="633" w:type="pct"/>
          </w:tcPr>
          <w:p w14:paraId="1E4762B6">
            <w:pPr>
              <w:spacing w:line="360" w:lineRule="exact"/>
              <w:rPr>
                <w:rFonts w:cs="仿宋" w:asciiTheme="minorEastAsia" w:hAnsiTheme="minorEastAsia" w:eastAsiaTheme="minorEastAsia"/>
                <w:b/>
                <w:bCs/>
                <w:szCs w:val="21"/>
              </w:rPr>
            </w:pPr>
          </w:p>
        </w:tc>
        <w:tc>
          <w:tcPr>
            <w:tcW w:w="633" w:type="pct"/>
          </w:tcPr>
          <w:p w14:paraId="305783F8">
            <w:pPr>
              <w:spacing w:line="360" w:lineRule="exact"/>
              <w:rPr>
                <w:rFonts w:cs="仿宋" w:asciiTheme="minorEastAsia" w:hAnsiTheme="minorEastAsia" w:eastAsiaTheme="minorEastAsia"/>
                <w:b/>
                <w:bCs/>
                <w:szCs w:val="21"/>
              </w:rPr>
            </w:pPr>
          </w:p>
        </w:tc>
        <w:tc>
          <w:tcPr>
            <w:tcW w:w="632" w:type="pct"/>
          </w:tcPr>
          <w:p w14:paraId="19DAF052">
            <w:pPr>
              <w:spacing w:line="360" w:lineRule="exact"/>
              <w:rPr>
                <w:rFonts w:cs="仿宋" w:asciiTheme="minorEastAsia" w:hAnsiTheme="minorEastAsia" w:eastAsiaTheme="minorEastAsia"/>
                <w:b/>
                <w:bCs/>
                <w:szCs w:val="21"/>
              </w:rPr>
            </w:pPr>
          </w:p>
        </w:tc>
      </w:tr>
      <w:tr w14:paraId="1EA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224EF238">
            <w:pPr>
              <w:spacing w:line="360" w:lineRule="exact"/>
              <w:rPr>
                <w:rFonts w:asciiTheme="minorEastAsia" w:hAnsiTheme="minorEastAsia" w:eastAsiaTheme="minorEastAsia"/>
                <w:szCs w:val="21"/>
              </w:rPr>
            </w:pPr>
          </w:p>
        </w:tc>
        <w:tc>
          <w:tcPr>
            <w:tcW w:w="496" w:type="pct"/>
            <w:vMerge w:val="continue"/>
            <w:vAlign w:val="center"/>
          </w:tcPr>
          <w:p w14:paraId="405FCE80">
            <w:pPr>
              <w:spacing w:line="360" w:lineRule="exact"/>
              <w:rPr>
                <w:rFonts w:asciiTheme="minorEastAsia" w:hAnsiTheme="minorEastAsia" w:eastAsiaTheme="minorEastAsia"/>
                <w:szCs w:val="21"/>
              </w:rPr>
            </w:pPr>
          </w:p>
        </w:tc>
        <w:tc>
          <w:tcPr>
            <w:tcW w:w="2195" w:type="pct"/>
          </w:tcPr>
          <w:p w14:paraId="669AFBE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8.2喇叭：全频喇叭环绕（提供产品说明书或产品彩页或厂家参数说明或检测报告或提供带参数的产品截图。如不能体现此参数或体现内容不满足参数要求，均视为负偏离）</w:t>
            </w:r>
          </w:p>
        </w:tc>
        <w:tc>
          <w:tcPr>
            <w:tcW w:w="633" w:type="pct"/>
          </w:tcPr>
          <w:p w14:paraId="49DEA602">
            <w:pPr>
              <w:spacing w:line="360" w:lineRule="exact"/>
              <w:rPr>
                <w:rFonts w:cs="仿宋" w:asciiTheme="minorEastAsia" w:hAnsiTheme="minorEastAsia" w:eastAsiaTheme="minorEastAsia"/>
                <w:b/>
                <w:bCs/>
                <w:szCs w:val="21"/>
              </w:rPr>
            </w:pPr>
          </w:p>
        </w:tc>
        <w:tc>
          <w:tcPr>
            <w:tcW w:w="633" w:type="pct"/>
          </w:tcPr>
          <w:p w14:paraId="28CEBDF8">
            <w:pPr>
              <w:spacing w:line="360" w:lineRule="exact"/>
              <w:rPr>
                <w:rFonts w:cs="仿宋" w:asciiTheme="minorEastAsia" w:hAnsiTheme="minorEastAsia" w:eastAsiaTheme="minorEastAsia"/>
                <w:b/>
                <w:bCs/>
                <w:szCs w:val="21"/>
              </w:rPr>
            </w:pPr>
          </w:p>
        </w:tc>
        <w:tc>
          <w:tcPr>
            <w:tcW w:w="632" w:type="pct"/>
          </w:tcPr>
          <w:p w14:paraId="2A70A8F3">
            <w:pPr>
              <w:spacing w:line="360" w:lineRule="exact"/>
              <w:rPr>
                <w:rFonts w:cs="仿宋" w:asciiTheme="minorEastAsia" w:hAnsiTheme="minorEastAsia" w:eastAsiaTheme="minorEastAsia"/>
                <w:b/>
                <w:bCs/>
                <w:szCs w:val="21"/>
              </w:rPr>
            </w:pPr>
          </w:p>
        </w:tc>
      </w:tr>
      <w:tr w14:paraId="758F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643EC3D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7076DE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207DC1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8.3麦克风：内置（提供产品说明书或产品彩页或厂家参数说明或检测报告或提供带参数的产品截图。如不能体现此参数或体现内容不满足参数要求，均视为负偏离）</w:t>
            </w:r>
          </w:p>
        </w:tc>
        <w:tc>
          <w:tcPr>
            <w:tcW w:w="633" w:type="pct"/>
          </w:tcPr>
          <w:p w14:paraId="4BA5E63A">
            <w:pPr>
              <w:spacing w:line="360" w:lineRule="exact"/>
              <w:rPr>
                <w:rFonts w:cs="仿宋" w:asciiTheme="minorEastAsia" w:hAnsiTheme="minorEastAsia" w:eastAsiaTheme="minorEastAsia"/>
                <w:b/>
                <w:bCs/>
                <w:szCs w:val="21"/>
              </w:rPr>
            </w:pPr>
          </w:p>
        </w:tc>
        <w:tc>
          <w:tcPr>
            <w:tcW w:w="633" w:type="pct"/>
          </w:tcPr>
          <w:p w14:paraId="27DCDD2F">
            <w:pPr>
              <w:spacing w:line="360" w:lineRule="exact"/>
              <w:rPr>
                <w:rFonts w:cs="仿宋" w:asciiTheme="minorEastAsia" w:hAnsiTheme="minorEastAsia" w:eastAsiaTheme="minorEastAsia"/>
                <w:b/>
                <w:bCs/>
                <w:szCs w:val="21"/>
              </w:rPr>
            </w:pPr>
          </w:p>
        </w:tc>
        <w:tc>
          <w:tcPr>
            <w:tcW w:w="632" w:type="pct"/>
          </w:tcPr>
          <w:p w14:paraId="4BA3FEBF">
            <w:pPr>
              <w:spacing w:line="360" w:lineRule="exact"/>
              <w:rPr>
                <w:rFonts w:cs="仿宋" w:asciiTheme="minorEastAsia" w:hAnsiTheme="minorEastAsia" w:eastAsiaTheme="minorEastAsia"/>
                <w:b/>
                <w:bCs/>
                <w:szCs w:val="21"/>
              </w:rPr>
            </w:pPr>
          </w:p>
        </w:tc>
      </w:tr>
      <w:tr w14:paraId="33F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5C561FF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086127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3B907B5">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8.4无线连接方式：WIFI、蓝牙（提供产品说明书或产品彩页或厂家参数说明或检测报告或提供带参数的产品截图。如不能体现此参数或体现内容不满足参数要求，均视为负偏离）</w:t>
            </w:r>
          </w:p>
        </w:tc>
        <w:tc>
          <w:tcPr>
            <w:tcW w:w="633" w:type="pct"/>
          </w:tcPr>
          <w:p w14:paraId="6758F6DF">
            <w:pPr>
              <w:spacing w:line="360" w:lineRule="exact"/>
              <w:rPr>
                <w:rFonts w:cs="仿宋" w:asciiTheme="minorEastAsia" w:hAnsiTheme="minorEastAsia" w:eastAsiaTheme="minorEastAsia"/>
                <w:b/>
                <w:bCs/>
                <w:szCs w:val="21"/>
              </w:rPr>
            </w:pPr>
          </w:p>
        </w:tc>
        <w:tc>
          <w:tcPr>
            <w:tcW w:w="633" w:type="pct"/>
          </w:tcPr>
          <w:p w14:paraId="6FB2BD84">
            <w:pPr>
              <w:spacing w:line="360" w:lineRule="exact"/>
              <w:rPr>
                <w:rFonts w:cs="仿宋" w:asciiTheme="minorEastAsia" w:hAnsiTheme="minorEastAsia" w:eastAsiaTheme="minorEastAsia"/>
                <w:b/>
                <w:bCs/>
                <w:szCs w:val="21"/>
              </w:rPr>
            </w:pPr>
          </w:p>
        </w:tc>
        <w:tc>
          <w:tcPr>
            <w:tcW w:w="632" w:type="pct"/>
          </w:tcPr>
          <w:p w14:paraId="32040BCE">
            <w:pPr>
              <w:spacing w:line="360" w:lineRule="exact"/>
              <w:rPr>
                <w:rFonts w:cs="仿宋" w:asciiTheme="minorEastAsia" w:hAnsiTheme="minorEastAsia" w:eastAsiaTheme="minorEastAsia"/>
                <w:b/>
                <w:bCs/>
                <w:szCs w:val="21"/>
              </w:rPr>
            </w:pPr>
          </w:p>
        </w:tc>
      </w:tr>
      <w:tr w14:paraId="24A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722324E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EB816E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A22509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8.5类型：有源音箱（提供产品说明书或产品彩页或厂家参数说明或检测报告或提供带参数的产品截图。如不能体现此参数或体现内容不满足参数要求，均视为负偏离）</w:t>
            </w:r>
          </w:p>
        </w:tc>
        <w:tc>
          <w:tcPr>
            <w:tcW w:w="633" w:type="pct"/>
          </w:tcPr>
          <w:p w14:paraId="26C31367">
            <w:pPr>
              <w:spacing w:line="360" w:lineRule="exact"/>
              <w:rPr>
                <w:rFonts w:cs="仿宋" w:asciiTheme="minorEastAsia" w:hAnsiTheme="minorEastAsia" w:eastAsiaTheme="minorEastAsia"/>
                <w:b/>
                <w:bCs/>
                <w:szCs w:val="21"/>
              </w:rPr>
            </w:pPr>
          </w:p>
        </w:tc>
        <w:tc>
          <w:tcPr>
            <w:tcW w:w="633" w:type="pct"/>
          </w:tcPr>
          <w:p w14:paraId="18EE3449">
            <w:pPr>
              <w:spacing w:line="360" w:lineRule="exact"/>
              <w:rPr>
                <w:rFonts w:cs="仿宋" w:asciiTheme="minorEastAsia" w:hAnsiTheme="minorEastAsia" w:eastAsiaTheme="minorEastAsia"/>
                <w:b/>
                <w:bCs/>
                <w:szCs w:val="21"/>
              </w:rPr>
            </w:pPr>
          </w:p>
        </w:tc>
        <w:tc>
          <w:tcPr>
            <w:tcW w:w="632" w:type="pct"/>
          </w:tcPr>
          <w:p w14:paraId="5210FE94">
            <w:pPr>
              <w:spacing w:line="360" w:lineRule="exact"/>
              <w:rPr>
                <w:rFonts w:cs="仿宋" w:asciiTheme="minorEastAsia" w:hAnsiTheme="minorEastAsia" w:eastAsiaTheme="minorEastAsia"/>
                <w:b/>
                <w:bCs/>
                <w:szCs w:val="21"/>
              </w:rPr>
            </w:pPr>
          </w:p>
        </w:tc>
      </w:tr>
      <w:tr w14:paraId="70BC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126EFB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6D0ED9D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248F1F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8.6控制方式：语音控制、物理按键、APP控制（提供产品说明书或产品彩页或厂家参数说明或检测报告或提供带参数的产品截图。如不能体现此参数或体现内容不满足参数要求，均视为负偏离）</w:t>
            </w:r>
          </w:p>
        </w:tc>
        <w:tc>
          <w:tcPr>
            <w:tcW w:w="633" w:type="pct"/>
          </w:tcPr>
          <w:p w14:paraId="13101E3E">
            <w:pPr>
              <w:spacing w:line="360" w:lineRule="exact"/>
              <w:rPr>
                <w:rFonts w:cs="仿宋" w:asciiTheme="minorEastAsia" w:hAnsiTheme="minorEastAsia" w:eastAsiaTheme="minorEastAsia"/>
                <w:b/>
                <w:bCs/>
                <w:szCs w:val="21"/>
              </w:rPr>
            </w:pPr>
          </w:p>
        </w:tc>
        <w:tc>
          <w:tcPr>
            <w:tcW w:w="633" w:type="pct"/>
          </w:tcPr>
          <w:p w14:paraId="451F7C4A">
            <w:pPr>
              <w:spacing w:line="360" w:lineRule="exact"/>
              <w:rPr>
                <w:rFonts w:cs="仿宋" w:asciiTheme="minorEastAsia" w:hAnsiTheme="minorEastAsia" w:eastAsiaTheme="minorEastAsia"/>
                <w:b/>
                <w:bCs/>
                <w:szCs w:val="21"/>
              </w:rPr>
            </w:pPr>
          </w:p>
        </w:tc>
        <w:tc>
          <w:tcPr>
            <w:tcW w:w="632" w:type="pct"/>
          </w:tcPr>
          <w:p w14:paraId="5139A0D4">
            <w:pPr>
              <w:spacing w:line="360" w:lineRule="exact"/>
              <w:rPr>
                <w:rFonts w:cs="仿宋" w:asciiTheme="minorEastAsia" w:hAnsiTheme="minorEastAsia" w:eastAsiaTheme="minorEastAsia"/>
                <w:b/>
                <w:bCs/>
                <w:szCs w:val="21"/>
              </w:rPr>
            </w:pPr>
          </w:p>
        </w:tc>
      </w:tr>
      <w:tr w14:paraId="750E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7BC275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A22167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9789A9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8.7定制：需在产品上丝印印制深圳普法logo并附上“深圳普法”公众号二维码。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5A9CE1F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7C20E21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7192DE2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1466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7C1143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496" w:type="pct"/>
            <w:vMerge w:val="restart"/>
            <w:vAlign w:val="center"/>
          </w:tcPr>
          <w:p w14:paraId="621059A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无线充手机支架</w:t>
            </w:r>
          </w:p>
        </w:tc>
        <w:tc>
          <w:tcPr>
            <w:tcW w:w="2195" w:type="pct"/>
          </w:tcPr>
          <w:p w14:paraId="4AC4130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9.1尺寸：100*94*139mm（可±10%）（提供产品说明书或产品彩页或厂家参数说明或检测报告或提供带参数的产品截图。如不能体现此参数或体现内容不满足参数要求，均视为负偏离）</w:t>
            </w:r>
          </w:p>
        </w:tc>
        <w:tc>
          <w:tcPr>
            <w:tcW w:w="633" w:type="pct"/>
          </w:tcPr>
          <w:p w14:paraId="1E69A4FD">
            <w:pPr>
              <w:spacing w:line="360" w:lineRule="exact"/>
              <w:rPr>
                <w:rFonts w:cs="仿宋" w:asciiTheme="minorEastAsia" w:hAnsiTheme="minorEastAsia" w:eastAsiaTheme="minorEastAsia"/>
                <w:b/>
                <w:bCs/>
                <w:szCs w:val="21"/>
              </w:rPr>
            </w:pPr>
          </w:p>
        </w:tc>
        <w:tc>
          <w:tcPr>
            <w:tcW w:w="633" w:type="pct"/>
          </w:tcPr>
          <w:p w14:paraId="7B4DB6EB">
            <w:pPr>
              <w:spacing w:line="360" w:lineRule="exact"/>
              <w:rPr>
                <w:rFonts w:cs="仿宋" w:asciiTheme="minorEastAsia" w:hAnsiTheme="minorEastAsia" w:eastAsiaTheme="minorEastAsia"/>
                <w:b/>
                <w:bCs/>
                <w:szCs w:val="21"/>
              </w:rPr>
            </w:pPr>
          </w:p>
        </w:tc>
        <w:tc>
          <w:tcPr>
            <w:tcW w:w="632" w:type="pct"/>
          </w:tcPr>
          <w:p w14:paraId="557C4A7F">
            <w:pPr>
              <w:spacing w:line="360" w:lineRule="exact"/>
              <w:rPr>
                <w:rFonts w:cs="仿宋" w:asciiTheme="minorEastAsia" w:hAnsiTheme="minorEastAsia" w:eastAsiaTheme="minorEastAsia"/>
                <w:b/>
                <w:bCs/>
                <w:szCs w:val="21"/>
              </w:rPr>
            </w:pPr>
          </w:p>
        </w:tc>
      </w:tr>
      <w:tr w14:paraId="2E2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12CF1C8">
            <w:pPr>
              <w:spacing w:line="360" w:lineRule="exact"/>
              <w:rPr>
                <w:rFonts w:asciiTheme="minorEastAsia" w:hAnsiTheme="minorEastAsia" w:eastAsiaTheme="minorEastAsia"/>
                <w:szCs w:val="21"/>
              </w:rPr>
            </w:pPr>
          </w:p>
        </w:tc>
        <w:tc>
          <w:tcPr>
            <w:tcW w:w="496" w:type="pct"/>
            <w:vMerge w:val="continue"/>
            <w:vAlign w:val="center"/>
          </w:tcPr>
          <w:p w14:paraId="5B65612F">
            <w:pPr>
              <w:spacing w:line="360" w:lineRule="exact"/>
              <w:rPr>
                <w:rFonts w:asciiTheme="minorEastAsia" w:hAnsiTheme="minorEastAsia" w:eastAsiaTheme="minorEastAsia"/>
                <w:szCs w:val="21"/>
              </w:rPr>
            </w:pPr>
          </w:p>
        </w:tc>
        <w:tc>
          <w:tcPr>
            <w:tcW w:w="2195" w:type="pct"/>
          </w:tcPr>
          <w:p w14:paraId="633FB05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9.2充电功率：≥15，≤30W自动识别（提供产品说明书或产品彩页或厂家参数说明或检测报告或提供带参数的产品截图。如不能体现此参数或体现内容不满足参数要求，均视为负偏离）</w:t>
            </w:r>
          </w:p>
        </w:tc>
        <w:tc>
          <w:tcPr>
            <w:tcW w:w="633" w:type="pct"/>
          </w:tcPr>
          <w:p w14:paraId="44BF279D">
            <w:pPr>
              <w:spacing w:line="360" w:lineRule="exact"/>
              <w:rPr>
                <w:rFonts w:cs="仿宋" w:asciiTheme="minorEastAsia" w:hAnsiTheme="minorEastAsia" w:eastAsiaTheme="minorEastAsia"/>
                <w:b/>
                <w:bCs/>
                <w:szCs w:val="21"/>
              </w:rPr>
            </w:pPr>
          </w:p>
        </w:tc>
        <w:tc>
          <w:tcPr>
            <w:tcW w:w="633" w:type="pct"/>
          </w:tcPr>
          <w:p w14:paraId="4D77A124">
            <w:pPr>
              <w:spacing w:line="360" w:lineRule="exact"/>
              <w:rPr>
                <w:rFonts w:cs="仿宋" w:asciiTheme="minorEastAsia" w:hAnsiTheme="minorEastAsia" w:eastAsiaTheme="minorEastAsia"/>
                <w:b/>
                <w:bCs/>
                <w:szCs w:val="21"/>
              </w:rPr>
            </w:pPr>
          </w:p>
        </w:tc>
        <w:tc>
          <w:tcPr>
            <w:tcW w:w="632" w:type="pct"/>
          </w:tcPr>
          <w:p w14:paraId="0FF6B9F5">
            <w:pPr>
              <w:spacing w:line="360" w:lineRule="exact"/>
              <w:rPr>
                <w:rFonts w:cs="仿宋" w:asciiTheme="minorEastAsia" w:hAnsiTheme="minorEastAsia" w:eastAsiaTheme="minorEastAsia"/>
                <w:b/>
                <w:bCs/>
                <w:szCs w:val="21"/>
              </w:rPr>
            </w:pPr>
          </w:p>
        </w:tc>
      </w:tr>
      <w:tr w14:paraId="425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00AFDCA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DA1A0A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D4C59E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9.3设备兼容：至少支持苹果iPhone、华为、小米、三星等品牌（提供产品说明书或产品彩页或厂家参数说明或检测报告或提供带参数的产品截图。如不能体现此参数或体现内容不满足参数要求，均视为负偏离）</w:t>
            </w:r>
          </w:p>
        </w:tc>
        <w:tc>
          <w:tcPr>
            <w:tcW w:w="633" w:type="pct"/>
          </w:tcPr>
          <w:p w14:paraId="1F0164C2">
            <w:pPr>
              <w:spacing w:line="360" w:lineRule="exact"/>
              <w:rPr>
                <w:rFonts w:cs="仿宋" w:asciiTheme="minorEastAsia" w:hAnsiTheme="minorEastAsia" w:eastAsiaTheme="minorEastAsia"/>
                <w:b/>
                <w:bCs/>
                <w:szCs w:val="21"/>
              </w:rPr>
            </w:pPr>
          </w:p>
        </w:tc>
        <w:tc>
          <w:tcPr>
            <w:tcW w:w="633" w:type="pct"/>
          </w:tcPr>
          <w:p w14:paraId="02044AEC">
            <w:pPr>
              <w:spacing w:line="360" w:lineRule="exact"/>
              <w:rPr>
                <w:rFonts w:cs="仿宋" w:asciiTheme="minorEastAsia" w:hAnsiTheme="minorEastAsia" w:eastAsiaTheme="minorEastAsia"/>
                <w:b/>
                <w:bCs/>
                <w:szCs w:val="21"/>
              </w:rPr>
            </w:pPr>
          </w:p>
        </w:tc>
        <w:tc>
          <w:tcPr>
            <w:tcW w:w="632" w:type="pct"/>
          </w:tcPr>
          <w:p w14:paraId="131F574E">
            <w:pPr>
              <w:spacing w:line="360" w:lineRule="exact"/>
              <w:rPr>
                <w:rFonts w:cs="仿宋" w:asciiTheme="minorEastAsia" w:hAnsiTheme="minorEastAsia" w:eastAsiaTheme="minorEastAsia"/>
                <w:b/>
                <w:bCs/>
                <w:szCs w:val="21"/>
              </w:rPr>
            </w:pPr>
          </w:p>
        </w:tc>
      </w:tr>
      <w:tr w14:paraId="3747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5A9E19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2F4D87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EED46B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9.4材质：ABS等高强度材料（提供产品说明书或产品彩页或厂家参数说明或检测报告或提供带参数的产品截图。如不能体现此参数或体现内容不满足参数要求，均视为负偏离）</w:t>
            </w:r>
          </w:p>
        </w:tc>
        <w:tc>
          <w:tcPr>
            <w:tcW w:w="633" w:type="pct"/>
          </w:tcPr>
          <w:p w14:paraId="72CF9C35">
            <w:pPr>
              <w:spacing w:line="360" w:lineRule="exact"/>
              <w:rPr>
                <w:rFonts w:cs="仿宋" w:asciiTheme="minorEastAsia" w:hAnsiTheme="minorEastAsia" w:eastAsiaTheme="minorEastAsia"/>
                <w:b/>
                <w:bCs/>
                <w:szCs w:val="21"/>
              </w:rPr>
            </w:pPr>
          </w:p>
        </w:tc>
        <w:tc>
          <w:tcPr>
            <w:tcW w:w="633" w:type="pct"/>
          </w:tcPr>
          <w:p w14:paraId="697D27E3">
            <w:pPr>
              <w:spacing w:line="360" w:lineRule="exact"/>
              <w:rPr>
                <w:rFonts w:cs="仿宋" w:asciiTheme="minorEastAsia" w:hAnsiTheme="minorEastAsia" w:eastAsiaTheme="minorEastAsia"/>
                <w:b/>
                <w:bCs/>
                <w:szCs w:val="21"/>
              </w:rPr>
            </w:pPr>
          </w:p>
        </w:tc>
        <w:tc>
          <w:tcPr>
            <w:tcW w:w="632" w:type="pct"/>
          </w:tcPr>
          <w:p w14:paraId="3D703045">
            <w:pPr>
              <w:spacing w:line="360" w:lineRule="exact"/>
              <w:rPr>
                <w:rFonts w:cs="仿宋" w:asciiTheme="minorEastAsia" w:hAnsiTheme="minorEastAsia" w:eastAsiaTheme="minorEastAsia"/>
                <w:b/>
                <w:bCs/>
                <w:szCs w:val="21"/>
              </w:rPr>
            </w:pPr>
          </w:p>
        </w:tc>
      </w:tr>
      <w:tr w14:paraId="3FF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572DC8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E7FFF2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BE56ED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273F4C6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3325D5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4BA27B9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21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0BC0B34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496" w:type="pct"/>
            <w:vMerge w:val="restart"/>
            <w:vAlign w:val="center"/>
          </w:tcPr>
          <w:p w14:paraId="31AE15C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小背包</w:t>
            </w:r>
          </w:p>
        </w:tc>
        <w:tc>
          <w:tcPr>
            <w:tcW w:w="2195" w:type="pct"/>
          </w:tcPr>
          <w:p w14:paraId="5DB8ABD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10.1尺寸：340*225*130mm，10L（可±10%）（提供产品说明书或产品彩页或厂家参数说明或检测报告或提供带参数的产品截图。如不能体现此参数或体现内容不满足参数要求，均视为负偏离）</w:t>
            </w:r>
          </w:p>
        </w:tc>
        <w:tc>
          <w:tcPr>
            <w:tcW w:w="633" w:type="pct"/>
          </w:tcPr>
          <w:p w14:paraId="0269E8BA">
            <w:pPr>
              <w:spacing w:line="360" w:lineRule="exact"/>
              <w:rPr>
                <w:rFonts w:cs="仿宋" w:asciiTheme="minorEastAsia" w:hAnsiTheme="minorEastAsia" w:eastAsiaTheme="minorEastAsia"/>
                <w:b/>
                <w:bCs/>
                <w:szCs w:val="21"/>
              </w:rPr>
            </w:pPr>
          </w:p>
        </w:tc>
        <w:tc>
          <w:tcPr>
            <w:tcW w:w="633" w:type="pct"/>
          </w:tcPr>
          <w:p w14:paraId="132C60A8">
            <w:pPr>
              <w:spacing w:line="360" w:lineRule="exact"/>
              <w:rPr>
                <w:rFonts w:cs="仿宋" w:asciiTheme="minorEastAsia" w:hAnsiTheme="minorEastAsia" w:eastAsiaTheme="minorEastAsia"/>
                <w:b/>
                <w:bCs/>
                <w:szCs w:val="21"/>
              </w:rPr>
            </w:pPr>
          </w:p>
        </w:tc>
        <w:tc>
          <w:tcPr>
            <w:tcW w:w="632" w:type="pct"/>
          </w:tcPr>
          <w:p w14:paraId="6C60514F">
            <w:pPr>
              <w:spacing w:line="360" w:lineRule="exact"/>
              <w:rPr>
                <w:rFonts w:cs="仿宋" w:asciiTheme="minorEastAsia" w:hAnsiTheme="minorEastAsia" w:eastAsiaTheme="minorEastAsia"/>
                <w:b/>
                <w:bCs/>
                <w:szCs w:val="21"/>
              </w:rPr>
            </w:pPr>
          </w:p>
        </w:tc>
      </w:tr>
      <w:tr w14:paraId="726A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208B2B51">
            <w:pPr>
              <w:spacing w:line="360" w:lineRule="exact"/>
              <w:rPr>
                <w:rFonts w:asciiTheme="minorEastAsia" w:hAnsiTheme="minorEastAsia" w:eastAsiaTheme="minorEastAsia"/>
                <w:szCs w:val="21"/>
              </w:rPr>
            </w:pPr>
          </w:p>
        </w:tc>
        <w:tc>
          <w:tcPr>
            <w:tcW w:w="496" w:type="pct"/>
            <w:vMerge w:val="continue"/>
            <w:vAlign w:val="center"/>
          </w:tcPr>
          <w:p w14:paraId="00525380">
            <w:pPr>
              <w:spacing w:line="360" w:lineRule="exact"/>
              <w:rPr>
                <w:rFonts w:asciiTheme="minorEastAsia" w:hAnsiTheme="minorEastAsia" w:eastAsiaTheme="minorEastAsia"/>
                <w:szCs w:val="21"/>
              </w:rPr>
            </w:pPr>
          </w:p>
        </w:tc>
        <w:tc>
          <w:tcPr>
            <w:tcW w:w="2195" w:type="pct"/>
          </w:tcPr>
          <w:p w14:paraId="3395DB6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10.2面料材质：聚酯纤维（提供产品说明书或产品彩页或厂家参数说明或检测报告或提供带参数的产品截图。如不能体现此参数或体现内容不满足参数要求，均视为负偏离）</w:t>
            </w:r>
          </w:p>
        </w:tc>
        <w:tc>
          <w:tcPr>
            <w:tcW w:w="633" w:type="pct"/>
          </w:tcPr>
          <w:p w14:paraId="151260B0">
            <w:pPr>
              <w:spacing w:line="360" w:lineRule="exact"/>
              <w:rPr>
                <w:rFonts w:cs="仿宋" w:asciiTheme="minorEastAsia" w:hAnsiTheme="minorEastAsia" w:eastAsiaTheme="minorEastAsia"/>
                <w:b/>
                <w:bCs/>
                <w:szCs w:val="21"/>
              </w:rPr>
            </w:pPr>
          </w:p>
        </w:tc>
        <w:tc>
          <w:tcPr>
            <w:tcW w:w="633" w:type="pct"/>
          </w:tcPr>
          <w:p w14:paraId="60CA710E">
            <w:pPr>
              <w:spacing w:line="360" w:lineRule="exact"/>
              <w:rPr>
                <w:rFonts w:cs="仿宋" w:asciiTheme="minorEastAsia" w:hAnsiTheme="minorEastAsia" w:eastAsiaTheme="minorEastAsia"/>
                <w:b/>
                <w:bCs/>
                <w:szCs w:val="21"/>
              </w:rPr>
            </w:pPr>
          </w:p>
        </w:tc>
        <w:tc>
          <w:tcPr>
            <w:tcW w:w="632" w:type="pct"/>
          </w:tcPr>
          <w:p w14:paraId="165BC0FC">
            <w:pPr>
              <w:spacing w:line="360" w:lineRule="exact"/>
              <w:rPr>
                <w:rFonts w:cs="仿宋" w:asciiTheme="minorEastAsia" w:hAnsiTheme="minorEastAsia" w:eastAsiaTheme="minorEastAsia"/>
                <w:b/>
                <w:bCs/>
                <w:szCs w:val="21"/>
              </w:rPr>
            </w:pPr>
          </w:p>
        </w:tc>
      </w:tr>
      <w:tr w14:paraId="623B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B3B514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F4FF73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DEFF7F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c>
          <w:tcPr>
            <w:tcW w:w="633" w:type="pct"/>
          </w:tcPr>
          <w:p w14:paraId="3B4CB216">
            <w:pPr>
              <w:spacing w:line="360" w:lineRule="exact"/>
              <w:rPr>
                <w:rFonts w:cs="仿宋" w:asciiTheme="minorEastAsia" w:hAnsiTheme="minorEastAsia" w:eastAsiaTheme="minorEastAsia"/>
                <w:b/>
                <w:bCs/>
                <w:szCs w:val="21"/>
              </w:rPr>
            </w:pPr>
          </w:p>
        </w:tc>
        <w:tc>
          <w:tcPr>
            <w:tcW w:w="633" w:type="pct"/>
          </w:tcPr>
          <w:p w14:paraId="0CAAAFF9">
            <w:pPr>
              <w:spacing w:line="360" w:lineRule="exact"/>
              <w:rPr>
                <w:rFonts w:cs="仿宋" w:asciiTheme="minorEastAsia" w:hAnsiTheme="minorEastAsia" w:eastAsiaTheme="minorEastAsia"/>
                <w:b/>
                <w:bCs/>
                <w:szCs w:val="21"/>
              </w:rPr>
            </w:pPr>
          </w:p>
        </w:tc>
        <w:tc>
          <w:tcPr>
            <w:tcW w:w="632" w:type="pct"/>
          </w:tcPr>
          <w:p w14:paraId="159CF683">
            <w:pPr>
              <w:spacing w:line="360" w:lineRule="exact"/>
              <w:rPr>
                <w:rFonts w:cs="仿宋" w:asciiTheme="minorEastAsia" w:hAnsiTheme="minorEastAsia" w:eastAsiaTheme="minorEastAsia"/>
                <w:b/>
                <w:bCs/>
                <w:szCs w:val="21"/>
              </w:rPr>
            </w:pPr>
          </w:p>
        </w:tc>
      </w:tr>
      <w:tr w14:paraId="48C3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0C4B5B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3A7C7C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26A76F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10.4需在产品上丝印印制深圳普法logo并附上“深圳普法”公众号二维码。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789B917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B7B112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5B4FA75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0292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restart"/>
            <w:vAlign w:val="center"/>
          </w:tcPr>
          <w:p w14:paraId="62499B5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496" w:type="pct"/>
            <w:vMerge w:val="restart"/>
            <w:vAlign w:val="center"/>
          </w:tcPr>
          <w:p w14:paraId="5A62B35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随身</w:t>
            </w:r>
          </w:p>
          <w:p w14:paraId="11D956A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茶具包</w:t>
            </w:r>
          </w:p>
        </w:tc>
        <w:tc>
          <w:tcPr>
            <w:tcW w:w="2195" w:type="pct"/>
          </w:tcPr>
          <w:p w14:paraId="28B4C98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11.1收纳包尺寸：30*12.5*14.5cm（可±10%）（提供产品说明书或产品彩页或厂家参数说明或检测报告或提供带参数的产品截图。如不能体现此参数或体现内容不满足参数要求，均视为负偏离）</w:t>
            </w:r>
          </w:p>
        </w:tc>
        <w:tc>
          <w:tcPr>
            <w:tcW w:w="633" w:type="pct"/>
          </w:tcPr>
          <w:p w14:paraId="47356885">
            <w:pPr>
              <w:spacing w:line="360" w:lineRule="exact"/>
              <w:rPr>
                <w:rFonts w:cs="仿宋" w:asciiTheme="minorEastAsia" w:hAnsiTheme="minorEastAsia" w:eastAsiaTheme="minorEastAsia"/>
                <w:b/>
                <w:bCs/>
                <w:szCs w:val="21"/>
              </w:rPr>
            </w:pPr>
          </w:p>
        </w:tc>
        <w:tc>
          <w:tcPr>
            <w:tcW w:w="633" w:type="pct"/>
          </w:tcPr>
          <w:p w14:paraId="6FE367DE">
            <w:pPr>
              <w:spacing w:line="360" w:lineRule="exact"/>
              <w:rPr>
                <w:rFonts w:cs="仿宋" w:asciiTheme="minorEastAsia" w:hAnsiTheme="minorEastAsia" w:eastAsiaTheme="minorEastAsia"/>
                <w:b/>
                <w:bCs/>
                <w:szCs w:val="21"/>
              </w:rPr>
            </w:pPr>
          </w:p>
        </w:tc>
        <w:tc>
          <w:tcPr>
            <w:tcW w:w="632" w:type="pct"/>
          </w:tcPr>
          <w:p w14:paraId="438C0DF6">
            <w:pPr>
              <w:spacing w:line="360" w:lineRule="exact"/>
              <w:rPr>
                <w:rFonts w:cs="仿宋" w:asciiTheme="minorEastAsia" w:hAnsiTheme="minorEastAsia" w:eastAsiaTheme="minorEastAsia"/>
                <w:b/>
                <w:bCs/>
                <w:szCs w:val="21"/>
              </w:rPr>
            </w:pPr>
          </w:p>
        </w:tc>
      </w:tr>
      <w:tr w14:paraId="33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3A645D01">
            <w:pPr>
              <w:spacing w:line="360" w:lineRule="exact"/>
              <w:rPr>
                <w:rFonts w:asciiTheme="minorEastAsia" w:hAnsiTheme="minorEastAsia" w:eastAsiaTheme="minorEastAsia"/>
                <w:szCs w:val="21"/>
              </w:rPr>
            </w:pPr>
          </w:p>
        </w:tc>
        <w:tc>
          <w:tcPr>
            <w:tcW w:w="496" w:type="pct"/>
            <w:vMerge w:val="continue"/>
            <w:vAlign w:val="center"/>
          </w:tcPr>
          <w:p w14:paraId="1431055B">
            <w:pPr>
              <w:spacing w:line="360" w:lineRule="exact"/>
              <w:rPr>
                <w:rFonts w:asciiTheme="minorEastAsia" w:hAnsiTheme="minorEastAsia" w:eastAsiaTheme="minorEastAsia"/>
                <w:szCs w:val="21"/>
              </w:rPr>
            </w:pPr>
          </w:p>
        </w:tc>
        <w:tc>
          <w:tcPr>
            <w:tcW w:w="2195" w:type="pct"/>
          </w:tcPr>
          <w:p w14:paraId="278717F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tc>
        <w:tc>
          <w:tcPr>
            <w:tcW w:w="633" w:type="pct"/>
          </w:tcPr>
          <w:p w14:paraId="3611B631">
            <w:pPr>
              <w:spacing w:line="360" w:lineRule="exact"/>
              <w:rPr>
                <w:rFonts w:cs="仿宋" w:asciiTheme="minorEastAsia" w:hAnsiTheme="minorEastAsia" w:eastAsiaTheme="minorEastAsia"/>
                <w:b/>
                <w:bCs/>
                <w:szCs w:val="21"/>
              </w:rPr>
            </w:pPr>
          </w:p>
        </w:tc>
        <w:tc>
          <w:tcPr>
            <w:tcW w:w="633" w:type="pct"/>
          </w:tcPr>
          <w:p w14:paraId="3A7CBDF8">
            <w:pPr>
              <w:spacing w:line="360" w:lineRule="exact"/>
              <w:rPr>
                <w:rFonts w:cs="仿宋" w:asciiTheme="minorEastAsia" w:hAnsiTheme="minorEastAsia" w:eastAsiaTheme="minorEastAsia"/>
                <w:b/>
                <w:bCs/>
                <w:szCs w:val="21"/>
              </w:rPr>
            </w:pPr>
          </w:p>
        </w:tc>
        <w:tc>
          <w:tcPr>
            <w:tcW w:w="632" w:type="pct"/>
          </w:tcPr>
          <w:p w14:paraId="76480A57">
            <w:pPr>
              <w:spacing w:line="360" w:lineRule="exact"/>
              <w:rPr>
                <w:rFonts w:cs="仿宋" w:asciiTheme="minorEastAsia" w:hAnsiTheme="minorEastAsia" w:eastAsiaTheme="minorEastAsia"/>
                <w:b/>
                <w:bCs/>
                <w:szCs w:val="21"/>
              </w:rPr>
            </w:pPr>
          </w:p>
        </w:tc>
      </w:tr>
      <w:tr w14:paraId="2D1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24FB40C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F45B4F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AB5E3FB">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11.3茶具规格：170ml≤茶壶容量≤350ml，40ml≤单个茶杯容量≤120ml（提供产品说明书或产品彩页或厂家参数说明或检测报告或提供带参数的产品截图。如不能体现此参数或体现内容不满足参数要求，均视为负偏离）</w:t>
            </w:r>
          </w:p>
        </w:tc>
        <w:tc>
          <w:tcPr>
            <w:tcW w:w="633" w:type="pct"/>
          </w:tcPr>
          <w:p w14:paraId="7F8C1305">
            <w:pPr>
              <w:spacing w:line="360" w:lineRule="exact"/>
              <w:rPr>
                <w:rFonts w:cs="仿宋" w:asciiTheme="minorEastAsia" w:hAnsiTheme="minorEastAsia" w:eastAsiaTheme="minorEastAsia"/>
                <w:b/>
                <w:bCs/>
                <w:szCs w:val="21"/>
              </w:rPr>
            </w:pPr>
          </w:p>
        </w:tc>
        <w:tc>
          <w:tcPr>
            <w:tcW w:w="633" w:type="pct"/>
          </w:tcPr>
          <w:p w14:paraId="14EE41D5">
            <w:pPr>
              <w:spacing w:line="360" w:lineRule="exact"/>
              <w:rPr>
                <w:rFonts w:cs="仿宋" w:asciiTheme="minorEastAsia" w:hAnsiTheme="minorEastAsia" w:eastAsiaTheme="minorEastAsia"/>
                <w:b/>
                <w:bCs/>
                <w:szCs w:val="21"/>
              </w:rPr>
            </w:pPr>
          </w:p>
        </w:tc>
        <w:tc>
          <w:tcPr>
            <w:tcW w:w="632" w:type="pct"/>
          </w:tcPr>
          <w:p w14:paraId="07C3E546">
            <w:pPr>
              <w:spacing w:line="360" w:lineRule="exact"/>
              <w:rPr>
                <w:rFonts w:cs="仿宋" w:asciiTheme="minorEastAsia" w:hAnsiTheme="minorEastAsia" w:eastAsiaTheme="minorEastAsia"/>
                <w:b/>
                <w:bCs/>
                <w:szCs w:val="21"/>
              </w:rPr>
            </w:pPr>
          </w:p>
        </w:tc>
      </w:tr>
      <w:tr w14:paraId="03F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6E8E6F1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5790D4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496686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11.4配置：一壶三杯（提供产品说明书或产品彩页或厂家参数说明或检测报告或提供带参数的产品截图。如不能体现此参数或体现内容不满足参数要求，均视为负偏离）</w:t>
            </w:r>
          </w:p>
        </w:tc>
        <w:tc>
          <w:tcPr>
            <w:tcW w:w="633" w:type="pct"/>
          </w:tcPr>
          <w:p w14:paraId="42F54865">
            <w:pPr>
              <w:spacing w:line="360" w:lineRule="exact"/>
              <w:rPr>
                <w:rFonts w:cs="仿宋" w:asciiTheme="minorEastAsia" w:hAnsiTheme="minorEastAsia" w:eastAsiaTheme="minorEastAsia"/>
                <w:b/>
                <w:bCs/>
                <w:szCs w:val="21"/>
              </w:rPr>
            </w:pPr>
          </w:p>
        </w:tc>
        <w:tc>
          <w:tcPr>
            <w:tcW w:w="633" w:type="pct"/>
          </w:tcPr>
          <w:p w14:paraId="6DD2C8B3">
            <w:pPr>
              <w:spacing w:line="360" w:lineRule="exact"/>
              <w:rPr>
                <w:rFonts w:cs="仿宋" w:asciiTheme="minorEastAsia" w:hAnsiTheme="minorEastAsia" w:eastAsiaTheme="minorEastAsia"/>
                <w:b/>
                <w:bCs/>
                <w:szCs w:val="21"/>
              </w:rPr>
            </w:pPr>
          </w:p>
        </w:tc>
        <w:tc>
          <w:tcPr>
            <w:tcW w:w="632" w:type="pct"/>
          </w:tcPr>
          <w:p w14:paraId="0F7040A8">
            <w:pPr>
              <w:spacing w:line="360" w:lineRule="exact"/>
              <w:rPr>
                <w:rFonts w:cs="仿宋" w:asciiTheme="minorEastAsia" w:hAnsiTheme="minorEastAsia" w:eastAsiaTheme="minorEastAsia"/>
                <w:b/>
                <w:bCs/>
                <w:szCs w:val="21"/>
              </w:rPr>
            </w:pPr>
          </w:p>
        </w:tc>
      </w:tr>
      <w:tr w14:paraId="1204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639540C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6E0D28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5BACAC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11.5需在产品上丝印印制深圳普法logo并附上“深圳普法”公众号二维码。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7313A60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49E8B96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07BCCAA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bl>
    <w:p w14:paraId="59E34602">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p>
    <w:p w14:paraId="74E2FC38">
      <w:pP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证明资料【如有的话，供应商提供的证明资料应统一编号（排序），格式自定】：</w:t>
      </w:r>
    </w:p>
    <w:p w14:paraId="00772784">
      <w:pPr>
        <w:rPr>
          <w:rFonts w:asciiTheme="minorEastAsia" w:hAnsiTheme="minorEastAsia" w:eastAsiaTheme="minorEastAsia" w:cstheme="minorEastAsia"/>
          <w:bCs/>
          <w:color w:val="000000" w:themeColor="text1"/>
          <w:szCs w:val="21"/>
          <w14:textFill>
            <w14:solidFill>
              <w14:schemeClr w14:val="tx1"/>
            </w14:solidFill>
          </w14:textFill>
        </w:rPr>
      </w:pPr>
    </w:p>
    <w:p w14:paraId="3AC78540">
      <w:pP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编制指引：</w:t>
      </w:r>
    </w:p>
    <w:p w14:paraId="139B9F94">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1.“询价技术条款”一栏是询价文件第二章“三、</w:t>
      </w:r>
      <w:r>
        <w:rPr>
          <w:rFonts w:hint="eastAsia" w:asciiTheme="minorEastAsia" w:hAnsiTheme="minorEastAsia" w:eastAsiaTheme="minorEastAsia" w:cstheme="minorEastAsia"/>
        </w:rPr>
        <w:t>技术要求</w:t>
      </w:r>
      <w:r>
        <w:rPr>
          <w:rFonts w:hint="eastAsia" w:asciiTheme="minorEastAsia" w:hAnsiTheme="minorEastAsia" w:eastAsiaTheme="minorEastAsia" w:cstheme="minorEastAsia"/>
          <w:bCs/>
          <w:color w:val="000000" w:themeColor="text1"/>
          <w:szCs w:val="21"/>
          <w14:textFill>
            <w14:solidFill>
              <w14:schemeClr w14:val="tx1"/>
            </w14:solidFill>
          </w14:textFill>
        </w:rPr>
        <w:t>”的全部内容；</w:t>
      </w:r>
    </w:p>
    <w:p w14:paraId="67599110">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2.“投标（响应）技术响应”一栏必须一一对照“询价技术要求”，详细填写投标（响应）人自身投标（响应）货物的具体参数，而不能不合理照搬照抄询价文件的技术要求，以体现具体响应情况。</w:t>
      </w:r>
    </w:p>
    <w:p w14:paraId="5A9BB60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填写如实填写“正偏离”、“负偏离”或“无偏离”，其中：“正偏离”表示“投标响应优于询价技术要求”，“负偏离”表示“投标响应不满足询价技术要求”，“无偏离”表示“投标响应与询价技术要求一致”。“投标（响应）技术响应”对比“询价技术要求”存在响应不全（包括未响应整项询价技术要求或者未响应一项询价技术要求的部分内容），均视为“负偏离”。</w:t>
      </w:r>
    </w:p>
    <w:p w14:paraId="7CF4A2C5">
      <w:pPr>
        <w:ind w:firstLine="420"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Cs/>
          <w:color w:val="000000" w:themeColor="text1"/>
          <w:szCs w:val="21"/>
          <w14:textFill>
            <w14:solidFill>
              <w14:schemeClr w14:val="tx1"/>
            </w14:solidFill>
          </w14:textFill>
        </w:rPr>
        <w:t>4.未要求提供证明资料的询价技术要求，可以不提供证明资料（如实响应即可）；</w:t>
      </w:r>
      <w:r>
        <w:rPr>
          <w:rFonts w:hint="eastAsia" w:asciiTheme="minorEastAsia" w:hAnsiTheme="minorEastAsia" w:eastAsiaTheme="minorEastAsia" w:cstheme="minorEastAsia"/>
          <w:b/>
          <w:color w:val="FF0000"/>
          <w:szCs w:val="21"/>
        </w:rPr>
        <w:t>如额外提供了证明资料，且证明资料显示不符合询价技术要求的，经认定，该项询价技术要求将被判定为负偏离。</w:t>
      </w:r>
    </w:p>
    <w:p w14:paraId="246B1CC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询价技术要求；证明资料模糊不清无法判断或未显示是否满足询价技术要求），且投标人在“偏离情况”一栏响应为“正偏离”或“无偏离”的，经认定，将判定为负偏离。</w:t>
      </w:r>
    </w:p>
    <w:p w14:paraId="13B9F0D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6.表后“证明资料”部分内容的编制：提供的所有证明资料应当统一编号（排序），且证明资料的编号（顺序）、数量和名称（形式）均应与“说明”一栏所填内容保持一致（一一对应）。</w:t>
      </w:r>
      <w:r>
        <w:rPr>
          <w:rFonts w:hint="eastAsia" w:asciiTheme="minorEastAsia" w:hAnsiTheme="minorEastAsia" w:eastAsiaTheme="minorEastAsia" w:cstheme="minorEastAsia"/>
          <w:b/>
          <w:color w:val="FF0000"/>
          <w:szCs w:val="21"/>
        </w:rPr>
        <w:t>未按照询价文件要求在表后放置证明材料的供应商将承担不利后果，经认定，相关技术要求将判定为负偏离。</w:t>
      </w:r>
    </w:p>
    <w:p w14:paraId="5F5AD80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7.证明资料的形式及其它具体要求：</w:t>
      </w:r>
    </w:p>
    <w:p w14:paraId="0BD90CD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（1）除照片、图片（截图）及不需加盖公章的文字说明（技术说明）外，其它证明资料均要求为加盖公章的原件复印件；</w:t>
      </w:r>
    </w:p>
    <w:p w14:paraId="097285D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（2）提供证明资料的形式包括但不限于：a.制造商出具的</w:t>
      </w:r>
      <w:r>
        <w:rPr>
          <w:rFonts w:hint="eastAsia" w:asciiTheme="minorEastAsia" w:hAnsiTheme="minorEastAsia" w:eastAsiaTheme="minorEastAsia" w:cstheme="minorEastAsia"/>
          <w:bCs/>
          <w:color w:val="FF0000"/>
          <w:szCs w:val="21"/>
        </w:rPr>
        <w:t>参数确认函</w:t>
      </w:r>
      <w:r>
        <w:rPr>
          <w:rFonts w:hint="eastAsia" w:asciiTheme="minorEastAsia" w:hAnsiTheme="minorEastAsia" w:eastAsiaTheme="minorEastAsia" w:cstheme="minorEastAsia"/>
          <w:bCs/>
          <w:color w:val="000000" w:themeColor="text1"/>
          <w:szCs w:val="21"/>
          <w14:textFill>
            <w14:solidFill>
              <w14:schemeClr w14:val="tx1"/>
            </w14:solidFill>
          </w14:textFill>
        </w:rPr>
        <w:t>，或产品说明书、产品彩页；b.我国政府机构出具的产品检验和核准证件等；c.第三方机构出具的检测（检验、测试）报告、认证证书等；已对证明资料的形式、内容作出具体要求的，必须严格按要求的形式、内容提供证明资料；</w:t>
      </w:r>
    </w:p>
    <w:p w14:paraId="61631E5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595A369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我国政府机构出具的产品检验和核准证件应为证件正面、背面和附件标注的全部具体内容；产品检验和核准证件的尺寸和清晰度应该能够被阅读、识别和判断；</w:t>
      </w:r>
    </w:p>
    <w:p w14:paraId="3952E242">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被阅读、识别和判断；</w:t>
      </w:r>
    </w:p>
    <w:p w14:paraId="54BD9354">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其它证明资料的形式要求参照以上要求执行；</w:t>
      </w:r>
    </w:p>
    <w:p w14:paraId="549238D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（4）证明资料均要求原件备查。</w:t>
      </w:r>
    </w:p>
    <w:p w14:paraId="1432313A">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8.其它注意事项：</w:t>
      </w:r>
    </w:p>
    <w:p w14:paraId="1C9C6F5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（1）供应商的响应情况将影响评审结论，请如实填写；</w:t>
      </w:r>
    </w:p>
    <w:p w14:paraId="2A6CA6A8">
      <w:pPr>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p>
    <w:p w14:paraId="5EDBD75D">
      <w:pPr>
        <w:rPr>
          <w:rFonts w:asciiTheme="minorEastAsia" w:hAnsiTheme="minorEastAsia" w:eastAsiaTheme="minorEastAsia" w:cstheme="minorEastAsia"/>
        </w:rPr>
      </w:pPr>
    </w:p>
    <w:p w14:paraId="163852F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1026843B">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5CC717C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B2BDA31">
      <w:pPr>
        <w:pStyle w:val="8"/>
        <w:spacing w:line="240" w:lineRule="auto"/>
        <w:ind w:firstLine="480"/>
        <w:rPr>
          <w:rFonts w:asciiTheme="minorEastAsia" w:hAnsiTheme="minorEastAsia" w:eastAsiaTheme="minorEastAsia" w:cstheme="minorEastAsia"/>
        </w:rPr>
      </w:pPr>
    </w:p>
    <w:p w14:paraId="4C2E261D">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3F19342E">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八、商务要求偏离表</w:t>
      </w:r>
    </w:p>
    <w:p w14:paraId="4582B6A8">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60"/>
        <w:gridCol w:w="3260"/>
        <w:gridCol w:w="851"/>
        <w:gridCol w:w="617"/>
      </w:tblGrid>
      <w:tr w14:paraId="5EA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6373A09">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序号</w:t>
            </w:r>
          </w:p>
        </w:tc>
        <w:tc>
          <w:tcPr>
            <w:tcW w:w="3260" w:type="dxa"/>
            <w:vAlign w:val="center"/>
          </w:tcPr>
          <w:p w14:paraId="59A8A995">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询价商务条款</w:t>
            </w:r>
          </w:p>
        </w:tc>
        <w:tc>
          <w:tcPr>
            <w:tcW w:w="3260" w:type="dxa"/>
            <w:vAlign w:val="center"/>
          </w:tcPr>
          <w:p w14:paraId="0883A44A">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投标（响应）商务响应</w:t>
            </w:r>
          </w:p>
        </w:tc>
        <w:tc>
          <w:tcPr>
            <w:tcW w:w="851" w:type="dxa"/>
            <w:vAlign w:val="center"/>
          </w:tcPr>
          <w:p w14:paraId="40D701C0">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偏离</w:t>
            </w:r>
          </w:p>
          <w:p w14:paraId="53510C9B">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情况</w:t>
            </w:r>
          </w:p>
        </w:tc>
        <w:tc>
          <w:tcPr>
            <w:tcW w:w="617" w:type="dxa"/>
            <w:vAlign w:val="center"/>
          </w:tcPr>
          <w:p w14:paraId="70F4D986">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说明</w:t>
            </w:r>
          </w:p>
        </w:tc>
      </w:tr>
      <w:tr w14:paraId="3C9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4A6ECB23">
            <w:pP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（一）免费保修期内售后服务要求</w:t>
            </w:r>
          </w:p>
        </w:tc>
      </w:tr>
      <w:tr w14:paraId="4B90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95AF2F8">
            <w:pPr>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1</w:t>
            </w:r>
          </w:p>
        </w:tc>
        <w:tc>
          <w:tcPr>
            <w:tcW w:w="3260" w:type="dxa"/>
          </w:tcPr>
          <w:p w14:paraId="40A63D97">
            <w:pP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免费保修期</w:t>
            </w:r>
          </w:p>
          <w:p w14:paraId="66BAED7C">
            <w:pPr>
              <w:pStyle w:val="8"/>
              <w:spacing w:line="240" w:lineRule="auto"/>
              <w:ind w:firstLine="0" w:firstLineChars="0"/>
              <w:rPr>
                <w:rFonts w:cs="仿宋" w:asciiTheme="minorEastAsia" w:hAnsiTheme="minorEastAsia" w:eastAsiaTheme="minorEastAsia"/>
              </w:rPr>
            </w:pPr>
            <w:r>
              <w:rPr>
                <w:rFonts w:hint="eastAsia" w:cs="仿宋" w:asciiTheme="minorEastAsia" w:hAnsiTheme="minorEastAsia" w:eastAsiaTheme="minorEastAsia"/>
              </w:rPr>
              <w:t>★货物免费保修期  1  年（环保袋（大）、环保袋（小）、文件手提袋除外），时间自最终验收合格并交付使用之日起计算。</w:t>
            </w:r>
          </w:p>
        </w:tc>
        <w:tc>
          <w:tcPr>
            <w:tcW w:w="3260" w:type="dxa"/>
          </w:tcPr>
          <w:p w14:paraId="7572E7B1">
            <w:pPr>
              <w:jc w:val="cente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21B107CB">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75DDB32">
            <w:pPr>
              <w:rPr>
                <w:rFonts w:cs="仿宋" w:asciiTheme="minorEastAsia" w:hAnsiTheme="minorEastAsia" w:eastAsiaTheme="minorEastAsia"/>
                <w:bCs/>
                <w:color w:val="000000" w:themeColor="text1"/>
                <w:szCs w:val="21"/>
                <w14:textFill>
                  <w14:solidFill>
                    <w14:schemeClr w14:val="tx1"/>
                  </w14:solidFill>
                </w14:textFill>
              </w:rPr>
            </w:pPr>
          </w:p>
        </w:tc>
      </w:tr>
      <w:tr w14:paraId="46E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FC1BFB7">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3260" w:type="dxa"/>
          </w:tcPr>
          <w:p w14:paraId="02300C93">
            <w:pPr>
              <w:rPr>
                <w:rFonts w:cs="仿宋" w:asciiTheme="minorEastAsia" w:hAnsiTheme="minorEastAsia" w:eastAsiaTheme="minorEastAsia"/>
                <w:sz w:val="24"/>
              </w:rPr>
            </w:pPr>
            <w:r>
              <w:rPr>
                <w:rFonts w:hint="eastAsia" w:cs="仿宋" w:asciiTheme="minorEastAsia" w:hAnsiTheme="minorEastAsia" w:eastAsiaTheme="minorEastAsia"/>
                <w:sz w:val="24"/>
              </w:rPr>
              <w:t>维修响应</w:t>
            </w:r>
          </w:p>
          <w:p w14:paraId="72F40645">
            <w:pPr>
              <w:rPr>
                <w:rFonts w:cs="仿宋" w:asciiTheme="minorEastAsia" w:hAnsiTheme="minorEastAsia" w:eastAsiaTheme="minorEastAsia"/>
                <w:sz w:val="24"/>
              </w:rPr>
            </w:pPr>
            <w:r>
              <w:rPr>
                <w:rFonts w:hint="eastAsia" w:cs="仿宋" w:asciiTheme="minorEastAsia" w:hAnsiTheme="minorEastAsia" w:eastAsiaTheme="minorEastAsia"/>
                <w:sz w:val="24"/>
              </w:rPr>
              <w:t>在保修期内，一旦发生质量问题，投标人保证在接到通知    小时内响应并赶到现场， 72 小时内修理解决故障正常使用。</w:t>
            </w:r>
          </w:p>
        </w:tc>
        <w:tc>
          <w:tcPr>
            <w:tcW w:w="3260" w:type="dxa"/>
          </w:tcPr>
          <w:p w14:paraId="6EE431D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5E03899D">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024C80A2">
            <w:pPr>
              <w:rPr>
                <w:rFonts w:cs="仿宋" w:asciiTheme="minorEastAsia" w:hAnsiTheme="minorEastAsia" w:eastAsiaTheme="minorEastAsia"/>
                <w:bCs/>
                <w:color w:val="000000" w:themeColor="text1"/>
                <w:szCs w:val="21"/>
                <w14:textFill>
                  <w14:solidFill>
                    <w14:schemeClr w14:val="tx1"/>
                  </w14:solidFill>
                </w14:textFill>
              </w:rPr>
            </w:pPr>
          </w:p>
        </w:tc>
      </w:tr>
      <w:tr w14:paraId="618A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F25D4A9">
            <w:pPr>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3260" w:type="dxa"/>
          </w:tcPr>
          <w:p w14:paraId="090E42C5">
            <w:pPr>
              <w:rPr>
                <w:rFonts w:cs="仿宋" w:asciiTheme="minorEastAsia" w:hAnsiTheme="minorEastAsia" w:eastAsiaTheme="minorEastAsia"/>
                <w:sz w:val="24"/>
              </w:rPr>
            </w:pPr>
            <w:r>
              <w:rPr>
                <w:rFonts w:hint="eastAsia" w:cs="仿宋" w:asciiTheme="minorEastAsia" w:hAnsiTheme="minorEastAsia" w:eastAsiaTheme="minorEastAsia"/>
                <w:sz w:val="24"/>
              </w:rPr>
              <w:t>技术支持及培训服务</w:t>
            </w:r>
          </w:p>
          <w:p w14:paraId="6AABA614">
            <w:pPr>
              <w:rPr>
                <w:rFonts w:cs="仿宋" w:asciiTheme="minorEastAsia" w:hAnsiTheme="minorEastAsia" w:eastAsiaTheme="minorEastAsia"/>
                <w:sz w:val="24"/>
              </w:rPr>
            </w:pPr>
            <w:r>
              <w:rPr>
                <w:rFonts w:hint="eastAsia" w:cs="仿宋" w:asciiTheme="minorEastAsia" w:hAnsiTheme="minorEastAsia" w:eastAsiaTheme="minorEastAsia"/>
                <w:sz w:val="24"/>
              </w:rPr>
              <w:t>由相关技术人员提供保修、维修、技术培训服务（不额外收费）。</w:t>
            </w:r>
          </w:p>
        </w:tc>
        <w:tc>
          <w:tcPr>
            <w:tcW w:w="3260" w:type="dxa"/>
          </w:tcPr>
          <w:p w14:paraId="3DCA9D7D">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745AE17E">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F64BD6A">
            <w:pPr>
              <w:rPr>
                <w:rFonts w:cs="仿宋" w:asciiTheme="minorEastAsia" w:hAnsiTheme="minorEastAsia" w:eastAsiaTheme="minorEastAsia"/>
                <w:bCs/>
                <w:color w:val="000000" w:themeColor="text1"/>
                <w:szCs w:val="21"/>
                <w14:textFill>
                  <w14:solidFill>
                    <w14:schemeClr w14:val="tx1"/>
                  </w14:solidFill>
                </w14:textFill>
              </w:rPr>
            </w:pPr>
          </w:p>
        </w:tc>
      </w:tr>
      <w:tr w14:paraId="6FE7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78D4622">
            <w:pPr>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3260" w:type="dxa"/>
          </w:tcPr>
          <w:p w14:paraId="07B4C151">
            <w:pPr>
              <w:rPr>
                <w:rFonts w:cs="仿宋" w:asciiTheme="minorEastAsia" w:hAnsiTheme="minorEastAsia" w:eastAsiaTheme="minorEastAsia"/>
                <w:sz w:val="24"/>
              </w:rPr>
            </w:pPr>
            <w:r>
              <w:rPr>
                <w:rFonts w:hint="eastAsia" w:cs="仿宋" w:asciiTheme="minorEastAsia" w:hAnsiTheme="minorEastAsia" w:eastAsiaTheme="minorEastAsia"/>
                <w:sz w:val="24"/>
              </w:rPr>
              <w:t>其他</w:t>
            </w:r>
          </w:p>
          <w:p w14:paraId="22A0B3C8">
            <w:pPr>
              <w:rPr>
                <w:rFonts w:cs="仿宋" w:asciiTheme="minorEastAsia" w:hAnsiTheme="minorEastAsia" w:eastAsiaTheme="minorEastAsia"/>
                <w:sz w:val="24"/>
              </w:rPr>
            </w:pPr>
            <w:r>
              <w:rPr>
                <w:rFonts w:hint="eastAsia" w:cs="仿宋" w:asciiTheme="minorEastAsia" w:hAnsiTheme="minorEastAsia" w:eastAsiaTheme="minorEastAsia"/>
                <w:sz w:val="24"/>
              </w:rPr>
              <w:t>中标人应按其投标文件中的承诺，进行其他售后服务工作。</w:t>
            </w:r>
          </w:p>
        </w:tc>
        <w:tc>
          <w:tcPr>
            <w:tcW w:w="3260" w:type="dxa"/>
          </w:tcPr>
          <w:p w14:paraId="7C810472">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0369B443">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0BF0E75E">
            <w:pPr>
              <w:rPr>
                <w:rFonts w:cs="仿宋" w:asciiTheme="minorEastAsia" w:hAnsiTheme="minorEastAsia" w:eastAsiaTheme="minorEastAsia"/>
                <w:bCs/>
                <w:color w:val="000000" w:themeColor="text1"/>
                <w:szCs w:val="21"/>
                <w14:textFill>
                  <w14:solidFill>
                    <w14:schemeClr w14:val="tx1"/>
                  </w14:solidFill>
                </w14:textFill>
              </w:rPr>
            </w:pPr>
          </w:p>
        </w:tc>
      </w:tr>
      <w:tr w14:paraId="4B4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34A73584">
            <w:pPr>
              <w:rPr>
                <w:rFonts w:cs="仿宋" w:asciiTheme="minorEastAsia" w:hAnsiTheme="minorEastAsia" w:eastAsiaTheme="minorEastAsia"/>
                <w:sz w:val="24"/>
              </w:rPr>
            </w:pPr>
            <w:r>
              <w:rPr>
                <w:rFonts w:hint="eastAsia" w:cs="仿宋" w:asciiTheme="minorEastAsia" w:hAnsiTheme="minorEastAsia" w:eastAsiaTheme="minorEastAsia"/>
                <w:sz w:val="24"/>
              </w:rPr>
              <w:t>（二）免费保修期外售后服务要求</w:t>
            </w:r>
          </w:p>
        </w:tc>
      </w:tr>
      <w:tr w14:paraId="7703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831E4FC">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3260" w:type="dxa"/>
          </w:tcPr>
          <w:p w14:paraId="6F9E9085">
            <w:pPr>
              <w:rPr>
                <w:rFonts w:cs="仿宋" w:asciiTheme="minorEastAsia" w:hAnsiTheme="minorEastAsia" w:eastAsiaTheme="minorEastAsia"/>
                <w:sz w:val="24"/>
              </w:rPr>
            </w:pPr>
            <w:r>
              <w:rPr>
                <w:rFonts w:hint="eastAsia" w:cs="仿宋" w:asciiTheme="minorEastAsia" w:hAnsiTheme="minorEastAsia" w:eastAsiaTheme="minorEastAsia"/>
                <w:sz w:val="24"/>
              </w:rPr>
              <w:t>免费保修期外售后要求</w:t>
            </w:r>
          </w:p>
          <w:p w14:paraId="4B45B2F3">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在免费保修期结束后的两年，中标人应对货物提供及时有效的技术支持和服务。</w:t>
            </w:r>
          </w:p>
        </w:tc>
        <w:tc>
          <w:tcPr>
            <w:tcW w:w="3260" w:type="dxa"/>
          </w:tcPr>
          <w:p w14:paraId="01411957">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37DEF229">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6211CF4">
            <w:pPr>
              <w:rPr>
                <w:rFonts w:cs="仿宋" w:asciiTheme="minorEastAsia" w:hAnsiTheme="minorEastAsia" w:eastAsiaTheme="minorEastAsia"/>
                <w:bCs/>
                <w:color w:val="000000" w:themeColor="text1"/>
                <w:szCs w:val="21"/>
                <w14:textFill>
                  <w14:solidFill>
                    <w14:schemeClr w14:val="tx1"/>
                  </w14:solidFill>
                </w14:textFill>
              </w:rPr>
            </w:pPr>
          </w:p>
        </w:tc>
      </w:tr>
      <w:tr w14:paraId="0D68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30B4D6AD">
            <w:pPr>
              <w:rPr>
                <w:rFonts w:cs="仿宋" w:asciiTheme="minorEastAsia" w:hAnsiTheme="minorEastAsia" w:eastAsiaTheme="minorEastAsia"/>
                <w:sz w:val="24"/>
              </w:rPr>
            </w:pPr>
            <w:r>
              <w:rPr>
                <w:rFonts w:hint="eastAsia" w:cs="仿宋" w:asciiTheme="minorEastAsia" w:hAnsiTheme="minorEastAsia" w:eastAsiaTheme="minorEastAsia"/>
                <w:sz w:val="24"/>
              </w:rPr>
              <w:t>（三）其他商务要求</w:t>
            </w:r>
          </w:p>
        </w:tc>
      </w:tr>
      <w:tr w14:paraId="096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15333F00">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3260" w:type="dxa"/>
          </w:tcPr>
          <w:p w14:paraId="51E7D589">
            <w:pPr>
              <w:rPr>
                <w:rFonts w:cs="仿宋" w:asciiTheme="minorEastAsia" w:hAnsiTheme="minorEastAsia" w:eastAsiaTheme="minorEastAsia"/>
                <w:sz w:val="24"/>
              </w:rPr>
            </w:pPr>
            <w:r>
              <w:rPr>
                <w:rFonts w:hint="eastAsia" w:cs="仿宋" w:asciiTheme="minorEastAsia" w:hAnsiTheme="minorEastAsia" w:eastAsiaTheme="minorEastAsia"/>
                <w:sz w:val="24"/>
              </w:rPr>
              <w:t>关于交货</w:t>
            </w:r>
          </w:p>
          <w:p w14:paraId="7501479A">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1.1交货地点：深圳市司法局</w:t>
            </w:r>
          </w:p>
          <w:p w14:paraId="31A4F473">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1.2投标人必须承担的设备运输、安装调试、验收检测和提供设备操作说明书、图纸等其他类似的义务。</w:t>
            </w:r>
          </w:p>
          <w:p w14:paraId="0A90FA0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1.3签订合同后 20 天（日历日）内交货。</w:t>
            </w:r>
          </w:p>
        </w:tc>
        <w:tc>
          <w:tcPr>
            <w:tcW w:w="3260" w:type="dxa"/>
          </w:tcPr>
          <w:p w14:paraId="464FB40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7B51E1B9">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CA62F68">
            <w:pPr>
              <w:rPr>
                <w:rFonts w:cs="仿宋" w:asciiTheme="minorEastAsia" w:hAnsiTheme="minorEastAsia" w:eastAsiaTheme="minorEastAsia"/>
                <w:bCs/>
                <w:color w:val="000000" w:themeColor="text1"/>
                <w:szCs w:val="21"/>
                <w14:textFill>
                  <w14:solidFill>
                    <w14:schemeClr w14:val="tx1"/>
                  </w14:solidFill>
                </w14:textFill>
              </w:rPr>
            </w:pPr>
          </w:p>
        </w:tc>
      </w:tr>
      <w:tr w14:paraId="083B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5B2E20E">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3260" w:type="dxa"/>
          </w:tcPr>
          <w:p w14:paraId="0FD053D5">
            <w:pPr>
              <w:rPr>
                <w:rFonts w:cs="仿宋" w:asciiTheme="minorEastAsia" w:hAnsiTheme="minorEastAsia" w:eastAsiaTheme="minorEastAsia"/>
                <w:sz w:val="24"/>
              </w:rPr>
            </w:pPr>
            <w:r>
              <w:rPr>
                <w:rFonts w:hint="eastAsia" w:cs="仿宋" w:asciiTheme="minorEastAsia" w:hAnsiTheme="minorEastAsia" w:eastAsiaTheme="minorEastAsia"/>
                <w:sz w:val="24"/>
              </w:rPr>
              <w:t>关于验收</w:t>
            </w:r>
          </w:p>
          <w:p w14:paraId="1C46E49A">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2.1投标人货物经过双方检验认可后，签署验收报告，产品保修期自验收合格之日起算，由投标人提供产品保修文件。</w:t>
            </w:r>
          </w:p>
          <w:p w14:paraId="238BF6E8">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2.2当满足以下条件时，采购人才向中标人签发货物验收报告：</w:t>
            </w:r>
          </w:p>
          <w:p w14:paraId="1B0BF26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a、中标人已按照合同规定提供了全部产品。</w:t>
            </w:r>
          </w:p>
          <w:p w14:paraId="318A53D8">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b、货物符合询价文件技术规格书的要求，性能满足要求。</w:t>
            </w:r>
          </w:p>
          <w:p w14:paraId="196D03BB">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c、货物具备产品合格证。</w:t>
            </w:r>
          </w:p>
          <w:p w14:paraId="313A085D">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d、抽检产品无质量问题。</w:t>
            </w:r>
          </w:p>
        </w:tc>
        <w:tc>
          <w:tcPr>
            <w:tcW w:w="3260" w:type="dxa"/>
          </w:tcPr>
          <w:p w14:paraId="0E5EBBC0">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42796CCC">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5453A77E">
            <w:pPr>
              <w:rPr>
                <w:rFonts w:cs="仿宋" w:asciiTheme="minorEastAsia" w:hAnsiTheme="minorEastAsia" w:eastAsiaTheme="minorEastAsia"/>
                <w:bCs/>
                <w:color w:val="000000" w:themeColor="text1"/>
                <w:szCs w:val="21"/>
                <w14:textFill>
                  <w14:solidFill>
                    <w14:schemeClr w14:val="tx1"/>
                  </w14:solidFill>
                </w14:textFill>
              </w:rPr>
            </w:pPr>
          </w:p>
        </w:tc>
      </w:tr>
      <w:tr w14:paraId="629A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54078DA">
            <w:pPr>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3260" w:type="dxa"/>
          </w:tcPr>
          <w:p w14:paraId="038BD9E0">
            <w:pPr>
              <w:rPr>
                <w:rFonts w:cs="仿宋" w:asciiTheme="minorEastAsia" w:hAnsiTheme="minorEastAsia" w:eastAsiaTheme="minorEastAsia"/>
                <w:sz w:val="24"/>
              </w:rPr>
            </w:pPr>
            <w:r>
              <w:rPr>
                <w:rFonts w:hint="eastAsia" w:cs="仿宋" w:asciiTheme="minorEastAsia" w:hAnsiTheme="minorEastAsia" w:eastAsiaTheme="minorEastAsia"/>
                <w:sz w:val="24"/>
              </w:rPr>
              <w:t>关于违约</w:t>
            </w:r>
          </w:p>
          <w:p w14:paraId="48426426">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3.1中标人不能交货的，需偿付不能交货部分货款的 20 %的违约金并按主管部门相关规定处理。</w:t>
            </w:r>
          </w:p>
          <w:p w14:paraId="0EC2284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3.2中标人逾期交货的，每延迟一日则应按合同总价款的0.1%的标准向采购人支付违约金。</w:t>
            </w:r>
          </w:p>
          <w:p w14:paraId="73C49620">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3.3中标人所交付产品不符合其投标承诺的，或在投标阶段为了中标而盲目虚假承诺、低价恶性竞争，在履约阶段则通过偷工减料、以次充好而获取利润的，采购人有权拒绝收货或在收货单注明产品存在的问题。中标人交付产品未通过采购人验收，采购人有权选择要求乙方免费退款、退货、补足或调换产品，采购人要求中标人补足或调换的，中标人应在采购方要求的时限内予以补足或调换直至产品全部通过采购方验收。中标人如无法在本合同约定的时间内补足或调换符合本合同要求的产品，视为中标人逾期交付。</w:t>
            </w:r>
          </w:p>
        </w:tc>
        <w:tc>
          <w:tcPr>
            <w:tcW w:w="3260" w:type="dxa"/>
          </w:tcPr>
          <w:p w14:paraId="6A2F831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12BF4F93">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031544A">
            <w:pPr>
              <w:rPr>
                <w:rFonts w:cs="仿宋" w:asciiTheme="minorEastAsia" w:hAnsiTheme="minorEastAsia" w:eastAsiaTheme="minorEastAsia"/>
                <w:bCs/>
                <w:color w:val="000000" w:themeColor="text1"/>
                <w:szCs w:val="21"/>
                <w14:textFill>
                  <w14:solidFill>
                    <w14:schemeClr w14:val="tx1"/>
                  </w14:solidFill>
                </w14:textFill>
              </w:rPr>
            </w:pPr>
          </w:p>
        </w:tc>
      </w:tr>
      <w:tr w14:paraId="5CBD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B31AF75">
            <w:pPr>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3260" w:type="dxa"/>
          </w:tcPr>
          <w:p w14:paraId="7FE9483F">
            <w:pPr>
              <w:rPr>
                <w:rFonts w:cs="仿宋" w:asciiTheme="minorEastAsia" w:hAnsiTheme="minorEastAsia" w:eastAsiaTheme="minorEastAsia"/>
                <w:sz w:val="24"/>
              </w:rPr>
            </w:pPr>
            <w:r>
              <w:rPr>
                <w:rFonts w:hint="eastAsia" w:cs="仿宋" w:asciiTheme="minorEastAsia" w:hAnsiTheme="minorEastAsia" w:eastAsiaTheme="minorEastAsia"/>
                <w:sz w:val="24"/>
              </w:rPr>
              <w:t>关于付款</w:t>
            </w:r>
          </w:p>
          <w:p w14:paraId="1EE291CE">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完成产品交付并验收合格之日起7个工作日内一次性付清合同款项。</w:t>
            </w:r>
          </w:p>
        </w:tc>
        <w:tc>
          <w:tcPr>
            <w:tcW w:w="3260" w:type="dxa"/>
          </w:tcPr>
          <w:p w14:paraId="769C47A4">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4F66068F">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8CC68E5">
            <w:pPr>
              <w:rPr>
                <w:rFonts w:cs="仿宋" w:asciiTheme="minorEastAsia" w:hAnsiTheme="minorEastAsia" w:eastAsiaTheme="minorEastAsia"/>
                <w:bCs/>
                <w:color w:val="000000" w:themeColor="text1"/>
                <w:szCs w:val="21"/>
                <w14:textFill>
                  <w14:solidFill>
                    <w14:schemeClr w14:val="tx1"/>
                  </w14:solidFill>
                </w14:textFill>
              </w:rPr>
            </w:pPr>
          </w:p>
        </w:tc>
      </w:tr>
    </w:tbl>
    <w:p w14:paraId="19349710">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备注：</w:t>
      </w:r>
    </w:p>
    <w:p w14:paraId="4AF3068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1.“询价商务条款”一栏是询价文件第二章“四、商务要求”的内容；</w:t>
      </w:r>
    </w:p>
    <w:p w14:paraId="174247D7">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2.“投标（响应）商务响应” 一栏是投标（响应）人根据自身情况填写对“商务要求”的响应；并列明响应的具体内容。</w:t>
      </w:r>
    </w:p>
    <w:p w14:paraId="3F4360BA">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填写如实填写“正偏离”、“负偏离”或“无偏离”，其中：“正偏离”表示“投标响应优于询价商务条款”，“负偏离”表示“投标响应不满足询价商务条款”，“无偏离”表示“投标响应与询价商务条款一致”。“投标（响应）商务响应”对比“询价商务条款”存在响应不全（包括未响应整项询价商务条款或者未响应一项询价商务条款的部分内容），均视为“负偏离”。</w:t>
      </w:r>
    </w:p>
    <w:p w14:paraId="22CFC151">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4其它注意事项：</w:t>
      </w:r>
    </w:p>
    <w:p w14:paraId="24A5865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（1）供应商的响应情况将影响评审结论，请如实填写；</w:t>
      </w:r>
    </w:p>
    <w:p w14:paraId="49A028DC">
      <w:pPr>
        <w:rPr>
          <w:rFonts w:asciiTheme="minorEastAsia" w:hAnsiTheme="minorEastAsia" w:eastAsiaTheme="minorEastAsia" w:cstheme="minorEastAsia"/>
        </w:rPr>
      </w:pPr>
    </w:p>
    <w:p w14:paraId="3EFB45B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p>
    <w:p w14:paraId="78A57F3F">
      <w:pPr>
        <w:jc w:val="left"/>
        <w:rPr>
          <w:rFonts w:asciiTheme="minorEastAsia" w:hAnsiTheme="minorEastAsia" w:eastAsiaTheme="minorEastAsia" w:cstheme="minorEastAsia"/>
          <w:color w:val="000000" w:themeColor="text1"/>
          <w14:textFill>
            <w14:solidFill>
              <w14:schemeClr w14:val="tx1"/>
            </w14:solidFill>
          </w14:textFill>
        </w:rPr>
      </w:pPr>
    </w:p>
    <w:p w14:paraId="6E73C388">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供应商（盖章）：</w:t>
      </w:r>
    </w:p>
    <w:p w14:paraId="70218F80">
      <w:pPr>
        <w:jc w:val="left"/>
        <w:rPr>
          <w:rFonts w:asciiTheme="minorEastAsia" w:hAnsiTheme="minorEastAsia" w:eastAsiaTheme="minorEastAsia" w:cstheme="minorEastAsia"/>
          <w:color w:val="000000" w:themeColor="text1"/>
          <w14:textFill>
            <w14:solidFill>
              <w14:schemeClr w14:val="tx1"/>
            </w14:solidFill>
          </w14:textFill>
        </w:rPr>
      </w:pPr>
    </w:p>
    <w:p w14:paraId="1F1FA382">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52F01D4">
      <w:pPr>
        <w:rPr>
          <w:rFonts w:asciiTheme="minorEastAsia" w:hAnsiTheme="minorEastAsia" w:eastAsiaTheme="minorEastAsia" w:cstheme="minorEastAsia"/>
          <w:b/>
          <w:sz w:val="30"/>
          <w:szCs w:val="30"/>
        </w:rPr>
      </w:pPr>
    </w:p>
    <w:p w14:paraId="2029C5C3">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九、报价表</w:t>
      </w:r>
    </w:p>
    <w:p w14:paraId="214A286B">
      <w:pPr>
        <w:pStyle w:val="30"/>
        <w:ind w:firstLine="0" w:firstLineChars="0"/>
        <w:jc w:val="center"/>
        <w:outlineLvl w:val="2"/>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8"/>
          <w:szCs w:val="28"/>
        </w:rPr>
        <w:t>（一）报价一览表</w:t>
      </w:r>
      <w:bookmarkStart w:id="15" w:name="OLE_LINK48"/>
      <w:bookmarkStart w:id="16" w:name="OLE_LINK46"/>
    </w:p>
    <w:p w14:paraId="7999C292">
      <w:pPr>
        <w:spacing w:line="360" w:lineRule="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项目编号：</w:t>
      </w:r>
      <w:r>
        <w:rPr>
          <w:rFonts w:hint="eastAsia" w:asciiTheme="minorEastAsia" w:hAnsiTheme="minorEastAsia" w:eastAsiaTheme="minorEastAsia" w:cstheme="minorEastAsia"/>
          <w:color w:val="auto"/>
          <w:szCs w:val="21"/>
          <w:lang w:eastAsia="zh-CN"/>
        </w:rPr>
        <w:t>UHOSZSFJD2025820</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1390F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5898D98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72DC993B">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6D87620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4A6E31C1">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交货期</w:t>
            </w:r>
          </w:p>
        </w:tc>
        <w:tc>
          <w:tcPr>
            <w:tcW w:w="577" w:type="pct"/>
            <w:vAlign w:val="center"/>
          </w:tcPr>
          <w:p w14:paraId="6F4BE031">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1D62F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048DA114">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普法产品制作</w:t>
            </w:r>
          </w:p>
          <w:p w14:paraId="258DF30A">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w:t>
            </w:r>
          </w:p>
        </w:tc>
        <w:tc>
          <w:tcPr>
            <w:tcW w:w="1482" w:type="pct"/>
            <w:vAlign w:val="center"/>
          </w:tcPr>
          <w:p w14:paraId="45886F58">
            <w:pPr>
              <w:pStyle w:val="10"/>
              <w:rPr>
                <w:rFonts w:asciiTheme="minorEastAsia" w:hAnsiTheme="minorEastAsia" w:eastAsiaTheme="minorEastAsia" w:cstheme="minorEastAsia"/>
                <w:szCs w:val="21"/>
              </w:rPr>
            </w:pPr>
          </w:p>
          <w:p w14:paraId="65EB0603">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0BB6CD3">
            <w:pPr>
              <w:pStyle w:val="10"/>
              <w:rPr>
                <w:rFonts w:asciiTheme="minorEastAsia" w:hAnsiTheme="minorEastAsia" w:eastAsiaTheme="minorEastAsia" w:cstheme="minorEastAsia"/>
                <w:szCs w:val="21"/>
              </w:rPr>
            </w:pPr>
          </w:p>
          <w:p w14:paraId="03888BD3">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CD2A085">
            <w:pPr>
              <w:pStyle w:val="10"/>
              <w:rPr>
                <w:rFonts w:asciiTheme="minorEastAsia" w:hAnsiTheme="minorEastAsia" w:eastAsiaTheme="minorEastAsia" w:cstheme="minorEastAsia"/>
                <w:szCs w:val="21"/>
              </w:rPr>
            </w:pPr>
          </w:p>
        </w:tc>
        <w:tc>
          <w:tcPr>
            <w:tcW w:w="1838" w:type="pct"/>
            <w:vAlign w:val="center"/>
          </w:tcPr>
          <w:p w14:paraId="48190C9B">
            <w:pPr>
              <w:pStyle w:val="10"/>
              <w:jc w:val="center"/>
              <w:rPr>
                <w:rFonts w:asciiTheme="minorEastAsia" w:hAnsiTheme="minorEastAsia" w:eastAsiaTheme="minorEastAsia" w:cstheme="minorEastAsia"/>
                <w:szCs w:val="21"/>
              </w:rPr>
            </w:pPr>
            <w:r>
              <w:rPr>
                <w:rFonts w:hint="eastAsia" w:cs="宋体" w:asciiTheme="minorEastAsia" w:hAnsiTheme="minorEastAsia" w:eastAsiaTheme="minorEastAsia"/>
                <w:bCs/>
                <w:szCs w:val="21"/>
              </w:rPr>
              <w:t>签订合同后 20 天（日历日）内交货</w:t>
            </w:r>
          </w:p>
        </w:tc>
        <w:tc>
          <w:tcPr>
            <w:tcW w:w="577" w:type="pct"/>
            <w:vAlign w:val="center"/>
          </w:tcPr>
          <w:p w14:paraId="4673D0AC">
            <w:pPr>
              <w:pStyle w:val="10"/>
              <w:rPr>
                <w:rFonts w:asciiTheme="minorEastAsia" w:hAnsiTheme="minorEastAsia" w:eastAsiaTheme="minorEastAsia" w:cstheme="minorEastAsia"/>
                <w:szCs w:val="21"/>
              </w:rPr>
            </w:pPr>
          </w:p>
        </w:tc>
      </w:tr>
    </w:tbl>
    <w:p w14:paraId="2E6077FB">
      <w:pPr>
        <w:rPr>
          <w:rFonts w:asciiTheme="minorEastAsia" w:hAnsiTheme="minorEastAsia" w:eastAsiaTheme="minorEastAsia" w:cstheme="minorEastAsia"/>
          <w:szCs w:val="21"/>
        </w:rPr>
      </w:pPr>
    </w:p>
    <w:p w14:paraId="0017A2E4">
      <w:pPr>
        <w:spacing w:line="360" w:lineRule="auto"/>
        <w:ind w:firstLine="422" w:firstLineChars="200"/>
        <w:rPr>
          <w:rFonts w:asciiTheme="minorEastAsia" w:hAnsiTheme="minorEastAsia" w:eastAsiaTheme="minorEastAsia" w:cstheme="minorEastAsia"/>
          <w:b/>
          <w:szCs w:val="21"/>
        </w:rPr>
      </w:pPr>
    </w:p>
    <w:p w14:paraId="417DEA7D">
      <w:pPr>
        <w:pStyle w:val="8"/>
        <w:ind w:firstLine="420"/>
        <w:rPr>
          <w:rFonts w:asciiTheme="minorEastAsia" w:hAnsiTheme="minorEastAsia" w:eastAsiaTheme="minorEastAsia" w:cstheme="minorEastAsia"/>
          <w:sz w:val="21"/>
          <w:szCs w:val="21"/>
        </w:rPr>
      </w:pPr>
    </w:p>
    <w:p w14:paraId="093CB0F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DCF9454">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4E9AB27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DD541A7">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32FCF4FF">
      <w:pPr>
        <w:widowControl/>
        <w:spacing w:line="360" w:lineRule="auto"/>
        <w:ind w:firstLine="422" w:firstLineChars="200"/>
        <w:rPr>
          <w:rFonts w:asciiTheme="minorEastAsia" w:hAnsiTheme="minorEastAsia" w:eastAsiaTheme="minorEastAsia" w:cstheme="minorEastAsia"/>
          <w:b/>
          <w:bCs/>
          <w:kern w:val="0"/>
          <w:szCs w:val="21"/>
        </w:rPr>
      </w:pPr>
    </w:p>
    <w:p w14:paraId="7CD0816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BDCD2D3">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005E6C8">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65E5F4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5805AFC">
      <w:pPr>
        <w:jc w:val="center"/>
        <w:outlineLvl w:val="2"/>
        <w:rPr>
          <w:rFonts w:cs="宋体" w:asciiTheme="minorEastAsia" w:hAnsiTheme="minorEastAsia" w:eastAsiaTheme="minorEastAsia"/>
          <w:bCs/>
          <w:szCs w:val="21"/>
        </w:rPr>
      </w:pPr>
      <w:r>
        <w:rPr>
          <w:rFonts w:hint="eastAsia" w:cs="宋体" w:asciiTheme="minorEastAsia" w:hAnsiTheme="minorEastAsia" w:eastAsiaTheme="minorEastAsia"/>
          <w:b/>
          <w:bCs/>
          <w:sz w:val="28"/>
          <w:szCs w:val="28"/>
        </w:rPr>
        <w:t>（二）分项报价清单表</w:t>
      </w:r>
    </w:p>
    <w:p w14:paraId="57751ADC">
      <w:pP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普法产品制作项目（二次）</w:t>
      </w:r>
    </w:p>
    <w:p w14:paraId="29B6B444">
      <w:pP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bCs/>
          <w:szCs w:val="21"/>
          <w:lang w:eastAsia="zh-CN"/>
        </w:rPr>
        <w:t>UHOSZSFJD2025820</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88"/>
        <w:gridCol w:w="622"/>
        <w:gridCol w:w="740"/>
        <w:gridCol w:w="1017"/>
        <w:gridCol w:w="1000"/>
        <w:gridCol w:w="734"/>
        <w:gridCol w:w="736"/>
        <w:gridCol w:w="937"/>
        <w:gridCol w:w="781"/>
        <w:gridCol w:w="1187"/>
      </w:tblGrid>
      <w:tr w14:paraId="09A9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6BB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888" w:type="dxa"/>
            <w:vAlign w:val="center"/>
          </w:tcPr>
          <w:p w14:paraId="24F565D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货物名称</w:t>
            </w:r>
          </w:p>
        </w:tc>
        <w:tc>
          <w:tcPr>
            <w:tcW w:w="622" w:type="dxa"/>
            <w:vAlign w:val="center"/>
          </w:tcPr>
          <w:p w14:paraId="153F7F8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740" w:type="dxa"/>
            <w:vAlign w:val="center"/>
          </w:tcPr>
          <w:p w14:paraId="776BBC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017" w:type="dxa"/>
            <w:vAlign w:val="center"/>
          </w:tcPr>
          <w:p w14:paraId="6BBC204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原产地</w:t>
            </w:r>
          </w:p>
        </w:tc>
        <w:tc>
          <w:tcPr>
            <w:tcW w:w="1000" w:type="dxa"/>
            <w:vAlign w:val="center"/>
          </w:tcPr>
          <w:p w14:paraId="639A3D6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734" w:type="dxa"/>
            <w:vAlign w:val="center"/>
          </w:tcPr>
          <w:p w14:paraId="18FEF5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736" w:type="dxa"/>
            <w:vAlign w:val="center"/>
          </w:tcPr>
          <w:p w14:paraId="5086BF9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937" w:type="dxa"/>
            <w:vAlign w:val="center"/>
          </w:tcPr>
          <w:p w14:paraId="788F171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781" w:type="dxa"/>
            <w:vAlign w:val="center"/>
          </w:tcPr>
          <w:p w14:paraId="3CAD428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合价(元)</w:t>
            </w:r>
          </w:p>
        </w:tc>
        <w:tc>
          <w:tcPr>
            <w:tcW w:w="1187" w:type="dxa"/>
            <w:vAlign w:val="center"/>
          </w:tcPr>
          <w:p w14:paraId="469D482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财政预算限额（元）</w:t>
            </w:r>
          </w:p>
        </w:tc>
      </w:tr>
      <w:tr w14:paraId="5496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71417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88" w:type="dxa"/>
            <w:shd w:val="clear" w:color="auto" w:fill="auto"/>
            <w:vAlign w:val="center"/>
          </w:tcPr>
          <w:p w14:paraId="2FD071A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环保袋（大）</w:t>
            </w:r>
          </w:p>
        </w:tc>
        <w:tc>
          <w:tcPr>
            <w:tcW w:w="622" w:type="dxa"/>
          </w:tcPr>
          <w:p w14:paraId="3E63CA03">
            <w:pPr>
              <w:rPr>
                <w:rFonts w:asciiTheme="minorEastAsia" w:hAnsiTheme="minorEastAsia" w:eastAsiaTheme="minorEastAsia" w:cstheme="minorEastAsia"/>
                <w:sz w:val="24"/>
              </w:rPr>
            </w:pPr>
          </w:p>
        </w:tc>
        <w:tc>
          <w:tcPr>
            <w:tcW w:w="740" w:type="dxa"/>
          </w:tcPr>
          <w:p w14:paraId="1FDF445A">
            <w:pPr>
              <w:rPr>
                <w:rFonts w:asciiTheme="minorEastAsia" w:hAnsiTheme="minorEastAsia" w:eastAsiaTheme="minorEastAsia" w:cstheme="minorEastAsia"/>
                <w:sz w:val="24"/>
              </w:rPr>
            </w:pPr>
          </w:p>
        </w:tc>
        <w:tc>
          <w:tcPr>
            <w:tcW w:w="1017" w:type="dxa"/>
          </w:tcPr>
          <w:p w14:paraId="11BFBFAF">
            <w:pPr>
              <w:rPr>
                <w:rFonts w:asciiTheme="minorEastAsia" w:hAnsiTheme="minorEastAsia" w:eastAsiaTheme="minorEastAsia" w:cstheme="minorEastAsia"/>
                <w:sz w:val="24"/>
              </w:rPr>
            </w:pPr>
          </w:p>
        </w:tc>
        <w:tc>
          <w:tcPr>
            <w:tcW w:w="1000" w:type="dxa"/>
          </w:tcPr>
          <w:p w14:paraId="11A10B03">
            <w:pPr>
              <w:rPr>
                <w:rFonts w:asciiTheme="minorEastAsia" w:hAnsiTheme="minorEastAsia" w:eastAsiaTheme="minorEastAsia" w:cstheme="minorEastAsia"/>
                <w:sz w:val="24"/>
              </w:rPr>
            </w:pPr>
          </w:p>
        </w:tc>
        <w:tc>
          <w:tcPr>
            <w:tcW w:w="734" w:type="dxa"/>
          </w:tcPr>
          <w:p w14:paraId="13371745">
            <w:pPr>
              <w:rPr>
                <w:rFonts w:asciiTheme="minorEastAsia" w:hAnsiTheme="minorEastAsia" w:eastAsiaTheme="minorEastAsia" w:cstheme="minorEastAsia"/>
                <w:sz w:val="24"/>
              </w:rPr>
            </w:pPr>
          </w:p>
        </w:tc>
        <w:tc>
          <w:tcPr>
            <w:tcW w:w="736" w:type="dxa"/>
          </w:tcPr>
          <w:p w14:paraId="40938C36">
            <w:pPr>
              <w:rPr>
                <w:rFonts w:asciiTheme="minorEastAsia" w:hAnsiTheme="minorEastAsia" w:eastAsiaTheme="minorEastAsia" w:cstheme="minorEastAsia"/>
                <w:sz w:val="24"/>
              </w:rPr>
            </w:pPr>
          </w:p>
        </w:tc>
        <w:tc>
          <w:tcPr>
            <w:tcW w:w="937" w:type="dxa"/>
          </w:tcPr>
          <w:p w14:paraId="11CF186F">
            <w:pPr>
              <w:rPr>
                <w:rFonts w:asciiTheme="minorEastAsia" w:hAnsiTheme="minorEastAsia" w:eastAsiaTheme="minorEastAsia" w:cstheme="minorEastAsia"/>
                <w:sz w:val="24"/>
              </w:rPr>
            </w:pPr>
          </w:p>
        </w:tc>
        <w:tc>
          <w:tcPr>
            <w:tcW w:w="781" w:type="dxa"/>
          </w:tcPr>
          <w:p w14:paraId="0F926917">
            <w:pPr>
              <w:rPr>
                <w:rFonts w:asciiTheme="minorEastAsia" w:hAnsiTheme="minorEastAsia" w:eastAsiaTheme="minorEastAsia" w:cstheme="minorEastAsia"/>
                <w:sz w:val="24"/>
              </w:rPr>
            </w:pPr>
          </w:p>
        </w:tc>
        <w:tc>
          <w:tcPr>
            <w:tcW w:w="1187" w:type="dxa"/>
            <w:vAlign w:val="center"/>
          </w:tcPr>
          <w:p w14:paraId="5C48E1D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6000</w:t>
            </w:r>
          </w:p>
        </w:tc>
      </w:tr>
      <w:tr w14:paraId="3E13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02E8685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88" w:type="dxa"/>
            <w:shd w:val="clear" w:color="auto" w:fill="auto"/>
            <w:vAlign w:val="center"/>
          </w:tcPr>
          <w:p w14:paraId="69CBA0A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环保袋（小）</w:t>
            </w:r>
          </w:p>
        </w:tc>
        <w:tc>
          <w:tcPr>
            <w:tcW w:w="622" w:type="dxa"/>
          </w:tcPr>
          <w:p w14:paraId="6329C1EF">
            <w:pPr>
              <w:rPr>
                <w:rFonts w:asciiTheme="minorEastAsia" w:hAnsiTheme="minorEastAsia" w:eastAsiaTheme="minorEastAsia" w:cstheme="minorEastAsia"/>
                <w:sz w:val="24"/>
              </w:rPr>
            </w:pPr>
          </w:p>
        </w:tc>
        <w:tc>
          <w:tcPr>
            <w:tcW w:w="740" w:type="dxa"/>
          </w:tcPr>
          <w:p w14:paraId="041D6E81">
            <w:pPr>
              <w:rPr>
                <w:rFonts w:asciiTheme="minorEastAsia" w:hAnsiTheme="minorEastAsia" w:eastAsiaTheme="minorEastAsia" w:cstheme="minorEastAsia"/>
                <w:sz w:val="24"/>
              </w:rPr>
            </w:pPr>
          </w:p>
        </w:tc>
        <w:tc>
          <w:tcPr>
            <w:tcW w:w="1017" w:type="dxa"/>
          </w:tcPr>
          <w:p w14:paraId="184B0867">
            <w:pPr>
              <w:rPr>
                <w:rFonts w:asciiTheme="minorEastAsia" w:hAnsiTheme="minorEastAsia" w:eastAsiaTheme="minorEastAsia" w:cstheme="minorEastAsia"/>
                <w:sz w:val="24"/>
              </w:rPr>
            </w:pPr>
          </w:p>
        </w:tc>
        <w:tc>
          <w:tcPr>
            <w:tcW w:w="1000" w:type="dxa"/>
          </w:tcPr>
          <w:p w14:paraId="676D7087">
            <w:pPr>
              <w:rPr>
                <w:rFonts w:asciiTheme="minorEastAsia" w:hAnsiTheme="minorEastAsia" w:eastAsiaTheme="minorEastAsia" w:cstheme="minorEastAsia"/>
                <w:sz w:val="24"/>
              </w:rPr>
            </w:pPr>
          </w:p>
        </w:tc>
        <w:tc>
          <w:tcPr>
            <w:tcW w:w="734" w:type="dxa"/>
          </w:tcPr>
          <w:p w14:paraId="392AAF24">
            <w:pPr>
              <w:rPr>
                <w:rFonts w:asciiTheme="minorEastAsia" w:hAnsiTheme="minorEastAsia" w:eastAsiaTheme="minorEastAsia" w:cstheme="minorEastAsia"/>
                <w:sz w:val="24"/>
              </w:rPr>
            </w:pPr>
          </w:p>
        </w:tc>
        <w:tc>
          <w:tcPr>
            <w:tcW w:w="736" w:type="dxa"/>
          </w:tcPr>
          <w:p w14:paraId="30BB6D4A">
            <w:pPr>
              <w:rPr>
                <w:rFonts w:asciiTheme="minorEastAsia" w:hAnsiTheme="minorEastAsia" w:eastAsiaTheme="minorEastAsia" w:cstheme="minorEastAsia"/>
                <w:sz w:val="24"/>
              </w:rPr>
            </w:pPr>
          </w:p>
        </w:tc>
        <w:tc>
          <w:tcPr>
            <w:tcW w:w="937" w:type="dxa"/>
          </w:tcPr>
          <w:p w14:paraId="7DE57E56">
            <w:pPr>
              <w:rPr>
                <w:rFonts w:asciiTheme="minorEastAsia" w:hAnsiTheme="minorEastAsia" w:eastAsiaTheme="minorEastAsia" w:cstheme="minorEastAsia"/>
                <w:sz w:val="24"/>
              </w:rPr>
            </w:pPr>
          </w:p>
        </w:tc>
        <w:tc>
          <w:tcPr>
            <w:tcW w:w="781" w:type="dxa"/>
          </w:tcPr>
          <w:p w14:paraId="6C610261">
            <w:pPr>
              <w:rPr>
                <w:rFonts w:asciiTheme="minorEastAsia" w:hAnsiTheme="minorEastAsia" w:eastAsiaTheme="minorEastAsia" w:cstheme="minorEastAsia"/>
                <w:sz w:val="24"/>
              </w:rPr>
            </w:pPr>
          </w:p>
        </w:tc>
        <w:tc>
          <w:tcPr>
            <w:tcW w:w="1187" w:type="dxa"/>
            <w:vAlign w:val="center"/>
          </w:tcPr>
          <w:p w14:paraId="2C753087">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5400</w:t>
            </w:r>
          </w:p>
        </w:tc>
      </w:tr>
      <w:tr w14:paraId="30E0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101D332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88" w:type="dxa"/>
            <w:shd w:val="clear" w:color="auto" w:fill="auto"/>
            <w:vAlign w:val="center"/>
          </w:tcPr>
          <w:p w14:paraId="641C6E4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手持风扇</w:t>
            </w:r>
          </w:p>
        </w:tc>
        <w:tc>
          <w:tcPr>
            <w:tcW w:w="622" w:type="dxa"/>
          </w:tcPr>
          <w:p w14:paraId="6A2A67F4">
            <w:pPr>
              <w:rPr>
                <w:rFonts w:asciiTheme="minorEastAsia" w:hAnsiTheme="minorEastAsia" w:eastAsiaTheme="minorEastAsia" w:cstheme="minorEastAsia"/>
                <w:sz w:val="24"/>
              </w:rPr>
            </w:pPr>
          </w:p>
        </w:tc>
        <w:tc>
          <w:tcPr>
            <w:tcW w:w="740" w:type="dxa"/>
          </w:tcPr>
          <w:p w14:paraId="5B6A6088">
            <w:pPr>
              <w:rPr>
                <w:rFonts w:asciiTheme="minorEastAsia" w:hAnsiTheme="minorEastAsia" w:eastAsiaTheme="minorEastAsia" w:cstheme="minorEastAsia"/>
                <w:sz w:val="24"/>
              </w:rPr>
            </w:pPr>
          </w:p>
        </w:tc>
        <w:tc>
          <w:tcPr>
            <w:tcW w:w="1017" w:type="dxa"/>
          </w:tcPr>
          <w:p w14:paraId="49CD092A">
            <w:pPr>
              <w:rPr>
                <w:rFonts w:asciiTheme="minorEastAsia" w:hAnsiTheme="minorEastAsia" w:eastAsiaTheme="minorEastAsia" w:cstheme="minorEastAsia"/>
                <w:sz w:val="24"/>
              </w:rPr>
            </w:pPr>
          </w:p>
        </w:tc>
        <w:tc>
          <w:tcPr>
            <w:tcW w:w="1000" w:type="dxa"/>
          </w:tcPr>
          <w:p w14:paraId="18E087AE">
            <w:pPr>
              <w:rPr>
                <w:rFonts w:asciiTheme="minorEastAsia" w:hAnsiTheme="minorEastAsia" w:eastAsiaTheme="minorEastAsia" w:cstheme="minorEastAsia"/>
                <w:sz w:val="24"/>
              </w:rPr>
            </w:pPr>
          </w:p>
        </w:tc>
        <w:tc>
          <w:tcPr>
            <w:tcW w:w="734" w:type="dxa"/>
          </w:tcPr>
          <w:p w14:paraId="7BB4742E">
            <w:pPr>
              <w:rPr>
                <w:rFonts w:asciiTheme="minorEastAsia" w:hAnsiTheme="minorEastAsia" w:eastAsiaTheme="minorEastAsia" w:cstheme="minorEastAsia"/>
                <w:sz w:val="24"/>
              </w:rPr>
            </w:pPr>
          </w:p>
        </w:tc>
        <w:tc>
          <w:tcPr>
            <w:tcW w:w="736" w:type="dxa"/>
          </w:tcPr>
          <w:p w14:paraId="38644631">
            <w:pPr>
              <w:rPr>
                <w:rFonts w:asciiTheme="minorEastAsia" w:hAnsiTheme="minorEastAsia" w:eastAsiaTheme="minorEastAsia" w:cstheme="minorEastAsia"/>
                <w:sz w:val="24"/>
              </w:rPr>
            </w:pPr>
          </w:p>
        </w:tc>
        <w:tc>
          <w:tcPr>
            <w:tcW w:w="937" w:type="dxa"/>
          </w:tcPr>
          <w:p w14:paraId="5B7300EC">
            <w:pPr>
              <w:rPr>
                <w:rFonts w:asciiTheme="minorEastAsia" w:hAnsiTheme="minorEastAsia" w:eastAsiaTheme="minorEastAsia" w:cstheme="minorEastAsia"/>
                <w:sz w:val="24"/>
              </w:rPr>
            </w:pPr>
          </w:p>
        </w:tc>
        <w:tc>
          <w:tcPr>
            <w:tcW w:w="781" w:type="dxa"/>
          </w:tcPr>
          <w:p w14:paraId="29FF7022">
            <w:pPr>
              <w:rPr>
                <w:rFonts w:asciiTheme="minorEastAsia" w:hAnsiTheme="minorEastAsia" w:eastAsiaTheme="minorEastAsia" w:cstheme="minorEastAsia"/>
                <w:sz w:val="24"/>
              </w:rPr>
            </w:pPr>
          </w:p>
        </w:tc>
        <w:tc>
          <w:tcPr>
            <w:tcW w:w="1187" w:type="dxa"/>
            <w:vAlign w:val="center"/>
          </w:tcPr>
          <w:p w14:paraId="0A93A59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5000</w:t>
            </w:r>
          </w:p>
        </w:tc>
      </w:tr>
      <w:tr w14:paraId="15F5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ACFD6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888" w:type="dxa"/>
            <w:shd w:val="clear" w:color="auto" w:fill="auto"/>
            <w:vAlign w:val="center"/>
          </w:tcPr>
          <w:p w14:paraId="14788C2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保温杯</w:t>
            </w:r>
          </w:p>
        </w:tc>
        <w:tc>
          <w:tcPr>
            <w:tcW w:w="622" w:type="dxa"/>
          </w:tcPr>
          <w:p w14:paraId="603F257D">
            <w:pPr>
              <w:rPr>
                <w:rFonts w:asciiTheme="minorEastAsia" w:hAnsiTheme="minorEastAsia" w:eastAsiaTheme="minorEastAsia" w:cstheme="minorEastAsia"/>
                <w:sz w:val="24"/>
              </w:rPr>
            </w:pPr>
          </w:p>
        </w:tc>
        <w:tc>
          <w:tcPr>
            <w:tcW w:w="740" w:type="dxa"/>
          </w:tcPr>
          <w:p w14:paraId="27AE47CE">
            <w:pPr>
              <w:rPr>
                <w:rFonts w:asciiTheme="minorEastAsia" w:hAnsiTheme="minorEastAsia" w:eastAsiaTheme="minorEastAsia" w:cstheme="minorEastAsia"/>
                <w:sz w:val="24"/>
              </w:rPr>
            </w:pPr>
          </w:p>
        </w:tc>
        <w:tc>
          <w:tcPr>
            <w:tcW w:w="1017" w:type="dxa"/>
          </w:tcPr>
          <w:p w14:paraId="1069F3F5">
            <w:pPr>
              <w:rPr>
                <w:rFonts w:asciiTheme="minorEastAsia" w:hAnsiTheme="minorEastAsia" w:eastAsiaTheme="minorEastAsia" w:cstheme="minorEastAsia"/>
                <w:sz w:val="24"/>
              </w:rPr>
            </w:pPr>
          </w:p>
        </w:tc>
        <w:tc>
          <w:tcPr>
            <w:tcW w:w="1000" w:type="dxa"/>
          </w:tcPr>
          <w:p w14:paraId="58435208">
            <w:pPr>
              <w:rPr>
                <w:rFonts w:asciiTheme="minorEastAsia" w:hAnsiTheme="minorEastAsia" w:eastAsiaTheme="minorEastAsia" w:cstheme="minorEastAsia"/>
                <w:sz w:val="24"/>
              </w:rPr>
            </w:pPr>
          </w:p>
        </w:tc>
        <w:tc>
          <w:tcPr>
            <w:tcW w:w="734" w:type="dxa"/>
          </w:tcPr>
          <w:p w14:paraId="1B88D1E8">
            <w:pPr>
              <w:rPr>
                <w:rFonts w:asciiTheme="minorEastAsia" w:hAnsiTheme="minorEastAsia" w:eastAsiaTheme="minorEastAsia" w:cstheme="minorEastAsia"/>
                <w:sz w:val="24"/>
              </w:rPr>
            </w:pPr>
          </w:p>
        </w:tc>
        <w:tc>
          <w:tcPr>
            <w:tcW w:w="736" w:type="dxa"/>
          </w:tcPr>
          <w:p w14:paraId="7E3B14C2">
            <w:pPr>
              <w:rPr>
                <w:rFonts w:asciiTheme="minorEastAsia" w:hAnsiTheme="minorEastAsia" w:eastAsiaTheme="minorEastAsia" w:cstheme="minorEastAsia"/>
                <w:sz w:val="24"/>
              </w:rPr>
            </w:pPr>
          </w:p>
        </w:tc>
        <w:tc>
          <w:tcPr>
            <w:tcW w:w="937" w:type="dxa"/>
          </w:tcPr>
          <w:p w14:paraId="68DA7B23">
            <w:pPr>
              <w:rPr>
                <w:rFonts w:asciiTheme="minorEastAsia" w:hAnsiTheme="minorEastAsia" w:eastAsiaTheme="minorEastAsia" w:cstheme="minorEastAsia"/>
                <w:sz w:val="24"/>
              </w:rPr>
            </w:pPr>
          </w:p>
        </w:tc>
        <w:tc>
          <w:tcPr>
            <w:tcW w:w="781" w:type="dxa"/>
          </w:tcPr>
          <w:p w14:paraId="04731D0B">
            <w:pPr>
              <w:rPr>
                <w:rFonts w:asciiTheme="minorEastAsia" w:hAnsiTheme="minorEastAsia" w:eastAsiaTheme="minorEastAsia" w:cstheme="minorEastAsia"/>
                <w:sz w:val="24"/>
              </w:rPr>
            </w:pPr>
          </w:p>
        </w:tc>
        <w:tc>
          <w:tcPr>
            <w:tcW w:w="1187" w:type="dxa"/>
            <w:vAlign w:val="center"/>
          </w:tcPr>
          <w:p w14:paraId="00C0A2E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10400</w:t>
            </w:r>
          </w:p>
        </w:tc>
      </w:tr>
      <w:tr w14:paraId="2B8C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47947B9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888" w:type="dxa"/>
            <w:shd w:val="clear" w:color="auto" w:fill="auto"/>
            <w:vAlign w:val="center"/>
          </w:tcPr>
          <w:p w14:paraId="651FFC6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文件手提袋</w:t>
            </w:r>
          </w:p>
        </w:tc>
        <w:tc>
          <w:tcPr>
            <w:tcW w:w="622" w:type="dxa"/>
          </w:tcPr>
          <w:p w14:paraId="50D47A72">
            <w:pPr>
              <w:rPr>
                <w:rFonts w:asciiTheme="minorEastAsia" w:hAnsiTheme="minorEastAsia" w:eastAsiaTheme="minorEastAsia" w:cstheme="minorEastAsia"/>
                <w:sz w:val="24"/>
              </w:rPr>
            </w:pPr>
          </w:p>
        </w:tc>
        <w:tc>
          <w:tcPr>
            <w:tcW w:w="740" w:type="dxa"/>
          </w:tcPr>
          <w:p w14:paraId="110426E9">
            <w:pPr>
              <w:rPr>
                <w:rFonts w:asciiTheme="minorEastAsia" w:hAnsiTheme="minorEastAsia" w:eastAsiaTheme="minorEastAsia" w:cstheme="minorEastAsia"/>
                <w:sz w:val="24"/>
              </w:rPr>
            </w:pPr>
          </w:p>
        </w:tc>
        <w:tc>
          <w:tcPr>
            <w:tcW w:w="1017" w:type="dxa"/>
          </w:tcPr>
          <w:p w14:paraId="3FDA6DB7">
            <w:pPr>
              <w:rPr>
                <w:rFonts w:asciiTheme="minorEastAsia" w:hAnsiTheme="minorEastAsia" w:eastAsiaTheme="minorEastAsia" w:cstheme="minorEastAsia"/>
                <w:sz w:val="24"/>
              </w:rPr>
            </w:pPr>
          </w:p>
        </w:tc>
        <w:tc>
          <w:tcPr>
            <w:tcW w:w="1000" w:type="dxa"/>
          </w:tcPr>
          <w:p w14:paraId="782D2254">
            <w:pPr>
              <w:rPr>
                <w:rFonts w:asciiTheme="minorEastAsia" w:hAnsiTheme="minorEastAsia" w:eastAsiaTheme="minorEastAsia" w:cstheme="minorEastAsia"/>
                <w:sz w:val="24"/>
              </w:rPr>
            </w:pPr>
          </w:p>
        </w:tc>
        <w:tc>
          <w:tcPr>
            <w:tcW w:w="734" w:type="dxa"/>
          </w:tcPr>
          <w:p w14:paraId="2500F9B9">
            <w:pPr>
              <w:rPr>
                <w:rFonts w:asciiTheme="minorEastAsia" w:hAnsiTheme="minorEastAsia" w:eastAsiaTheme="minorEastAsia" w:cstheme="minorEastAsia"/>
                <w:sz w:val="24"/>
              </w:rPr>
            </w:pPr>
          </w:p>
        </w:tc>
        <w:tc>
          <w:tcPr>
            <w:tcW w:w="736" w:type="dxa"/>
          </w:tcPr>
          <w:p w14:paraId="184D58BC">
            <w:pPr>
              <w:rPr>
                <w:rFonts w:asciiTheme="minorEastAsia" w:hAnsiTheme="minorEastAsia" w:eastAsiaTheme="minorEastAsia" w:cstheme="minorEastAsia"/>
                <w:sz w:val="24"/>
              </w:rPr>
            </w:pPr>
          </w:p>
        </w:tc>
        <w:tc>
          <w:tcPr>
            <w:tcW w:w="937" w:type="dxa"/>
          </w:tcPr>
          <w:p w14:paraId="1318C947">
            <w:pPr>
              <w:rPr>
                <w:rFonts w:asciiTheme="minorEastAsia" w:hAnsiTheme="minorEastAsia" w:eastAsiaTheme="minorEastAsia" w:cstheme="minorEastAsia"/>
                <w:sz w:val="24"/>
              </w:rPr>
            </w:pPr>
          </w:p>
        </w:tc>
        <w:tc>
          <w:tcPr>
            <w:tcW w:w="781" w:type="dxa"/>
          </w:tcPr>
          <w:p w14:paraId="18D0E0C9">
            <w:pPr>
              <w:rPr>
                <w:rFonts w:asciiTheme="minorEastAsia" w:hAnsiTheme="minorEastAsia" w:eastAsiaTheme="minorEastAsia" w:cstheme="minorEastAsia"/>
                <w:sz w:val="24"/>
              </w:rPr>
            </w:pPr>
          </w:p>
        </w:tc>
        <w:tc>
          <w:tcPr>
            <w:tcW w:w="1187" w:type="dxa"/>
            <w:vAlign w:val="center"/>
          </w:tcPr>
          <w:p w14:paraId="37E92F5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8700</w:t>
            </w:r>
          </w:p>
        </w:tc>
      </w:tr>
      <w:tr w14:paraId="6484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79DDC8A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888" w:type="dxa"/>
            <w:shd w:val="clear" w:color="auto" w:fill="auto"/>
          </w:tcPr>
          <w:p w14:paraId="56785C2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充电宝</w:t>
            </w:r>
          </w:p>
        </w:tc>
        <w:tc>
          <w:tcPr>
            <w:tcW w:w="622" w:type="dxa"/>
          </w:tcPr>
          <w:p w14:paraId="1A6F2422">
            <w:pPr>
              <w:rPr>
                <w:rFonts w:asciiTheme="minorEastAsia" w:hAnsiTheme="minorEastAsia" w:eastAsiaTheme="minorEastAsia" w:cstheme="minorEastAsia"/>
                <w:sz w:val="24"/>
              </w:rPr>
            </w:pPr>
          </w:p>
        </w:tc>
        <w:tc>
          <w:tcPr>
            <w:tcW w:w="740" w:type="dxa"/>
          </w:tcPr>
          <w:p w14:paraId="50BF8CA8">
            <w:pPr>
              <w:rPr>
                <w:rFonts w:asciiTheme="minorEastAsia" w:hAnsiTheme="minorEastAsia" w:eastAsiaTheme="minorEastAsia" w:cstheme="minorEastAsia"/>
                <w:sz w:val="24"/>
              </w:rPr>
            </w:pPr>
          </w:p>
        </w:tc>
        <w:tc>
          <w:tcPr>
            <w:tcW w:w="1017" w:type="dxa"/>
          </w:tcPr>
          <w:p w14:paraId="7AFD8D23">
            <w:pPr>
              <w:rPr>
                <w:rFonts w:asciiTheme="minorEastAsia" w:hAnsiTheme="minorEastAsia" w:eastAsiaTheme="minorEastAsia" w:cstheme="minorEastAsia"/>
                <w:sz w:val="24"/>
              </w:rPr>
            </w:pPr>
          </w:p>
        </w:tc>
        <w:tc>
          <w:tcPr>
            <w:tcW w:w="1000" w:type="dxa"/>
          </w:tcPr>
          <w:p w14:paraId="2FF74AE6">
            <w:pPr>
              <w:rPr>
                <w:rFonts w:asciiTheme="minorEastAsia" w:hAnsiTheme="minorEastAsia" w:eastAsiaTheme="minorEastAsia" w:cstheme="minorEastAsia"/>
                <w:sz w:val="24"/>
              </w:rPr>
            </w:pPr>
          </w:p>
        </w:tc>
        <w:tc>
          <w:tcPr>
            <w:tcW w:w="734" w:type="dxa"/>
          </w:tcPr>
          <w:p w14:paraId="69496CDA">
            <w:pPr>
              <w:rPr>
                <w:rFonts w:asciiTheme="minorEastAsia" w:hAnsiTheme="minorEastAsia" w:eastAsiaTheme="minorEastAsia" w:cstheme="minorEastAsia"/>
                <w:sz w:val="24"/>
              </w:rPr>
            </w:pPr>
          </w:p>
        </w:tc>
        <w:tc>
          <w:tcPr>
            <w:tcW w:w="736" w:type="dxa"/>
          </w:tcPr>
          <w:p w14:paraId="1B49FFBC">
            <w:pPr>
              <w:rPr>
                <w:rFonts w:asciiTheme="minorEastAsia" w:hAnsiTheme="minorEastAsia" w:eastAsiaTheme="minorEastAsia" w:cstheme="minorEastAsia"/>
                <w:sz w:val="24"/>
              </w:rPr>
            </w:pPr>
          </w:p>
        </w:tc>
        <w:tc>
          <w:tcPr>
            <w:tcW w:w="937" w:type="dxa"/>
          </w:tcPr>
          <w:p w14:paraId="16180A3F">
            <w:pPr>
              <w:rPr>
                <w:rFonts w:asciiTheme="minorEastAsia" w:hAnsiTheme="minorEastAsia" w:eastAsiaTheme="minorEastAsia" w:cstheme="minorEastAsia"/>
                <w:sz w:val="24"/>
              </w:rPr>
            </w:pPr>
          </w:p>
        </w:tc>
        <w:tc>
          <w:tcPr>
            <w:tcW w:w="781" w:type="dxa"/>
          </w:tcPr>
          <w:p w14:paraId="7410C6A7">
            <w:pPr>
              <w:rPr>
                <w:rFonts w:asciiTheme="minorEastAsia" w:hAnsiTheme="minorEastAsia" w:eastAsiaTheme="minorEastAsia" w:cstheme="minorEastAsia"/>
                <w:sz w:val="24"/>
              </w:rPr>
            </w:pPr>
          </w:p>
        </w:tc>
        <w:tc>
          <w:tcPr>
            <w:tcW w:w="1187" w:type="dxa"/>
            <w:vAlign w:val="center"/>
          </w:tcPr>
          <w:p w14:paraId="0E4064F3">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25800</w:t>
            </w:r>
          </w:p>
        </w:tc>
      </w:tr>
      <w:tr w14:paraId="326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1F704D5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888" w:type="dxa"/>
            <w:shd w:val="clear" w:color="auto" w:fill="auto"/>
          </w:tcPr>
          <w:p w14:paraId="6D06007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雨伞</w:t>
            </w:r>
          </w:p>
          <w:p w14:paraId="68B0A2E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（短）</w:t>
            </w:r>
          </w:p>
        </w:tc>
        <w:tc>
          <w:tcPr>
            <w:tcW w:w="622" w:type="dxa"/>
          </w:tcPr>
          <w:p w14:paraId="2157EFAA">
            <w:pPr>
              <w:rPr>
                <w:rFonts w:asciiTheme="minorEastAsia" w:hAnsiTheme="minorEastAsia" w:eastAsiaTheme="minorEastAsia" w:cstheme="minorEastAsia"/>
                <w:sz w:val="24"/>
              </w:rPr>
            </w:pPr>
          </w:p>
        </w:tc>
        <w:tc>
          <w:tcPr>
            <w:tcW w:w="740" w:type="dxa"/>
          </w:tcPr>
          <w:p w14:paraId="095ACC98">
            <w:pPr>
              <w:rPr>
                <w:rFonts w:asciiTheme="minorEastAsia" w:hAnsiTheme="minorEastAsia" w:eastAsiaTheme="minorEastAsia" w:cstheme="minorEastAsia"/>
                <w:sz w:val="24"/>
              </w:rPr>
            </w:pPr>
          </w:p>
        </w:tc>
        <w:tc>
          <w:tcPr>
            <w:tcW w:w="1017" w:type="dxa"/>
          </w:tcPr>
          <w:p w14:paraId="3B96D5A0">
            <w:pPr>
              <w:rPr>
                <w:rFonts w:asciiTheme="minorEastAsia" w:hAnsiTheme="minorEastAsia" w:eastAsiaTheme="minorEastAsia" w:cstheme="minorEastAsia"/>
                <w:sz w:val="24"/>
              </w:rPr>
            </w:pPr>
          </w:p>
        </w:tc>
        <w:tc>
          <w:tcPr>
            <w:tcW w:w="1000" w:type="dxa"/>
          </w:tcPr>
          <w:p w14:paraId="093EFF8B">
            <w:pPr>
              <w:rPr>
                <w:rFonts w:asciiTheme="minorEastAsia" w:hAnsiTheme="minorEastAsia" w:eastAsiaTheme="minorEastAsia" w:cstheme="minorEastAsia"/>
                <w:sz w:val="24"/>
              </w:rPr>
            </w:pPr>
          </w:p>
        </w:tc>
        <w:tc>
          <w:tcPr>
            <w:tcW w:w="734" w:type="dxa"/>
          </w:tcPr>
          <w:p w14:paraId="134AF8AD">
            <w:pPr>
              <w:rPr>
                <w:rFonts w:asciiTheme="minorEastAsia" w:hAnsiTheme="minorEastAsia" w:eastAsiaTheme="minorEastAsia" w:cstheme="minorEastAsia"/>
                <w:sz w:val="24"/>
              </w:rPr>
            </w:pPr>
          </w:p>
        </w:tc>
        <w:tc>
          <w:tcPr>
            <w:tcW w:w="736" w:type="dxa"/>
          </w:tcPr>
          <w:p w14:paraId="73BF91F8">
            <w:pPr>
              <w:rPr>
                <w:rFonts w:asciiTheme="minorEastAsia" w:hAnsiTheme="minorEastAsia" w:eastAsiaTheme="minorEastAsia" w:cstheme="minorEastAsia"/>
                <w:sz w:val="24"/>
              </w:rPr>
            </w:pPr>
          </w:p>
        </w:tc>
        <w:tc>
          <w:tcPr>
            <w:tcW w:w="937" w:type="dxa"/>
          </w:tcPr>
          <w:p w14:paraId="11F8E553">
            <w:pPr>
              <w:rPr>
                <w:rFonts w:asciiTheme="minorEastAsia" w:hAnsiTheme="minorEastAsia" w:eastAsiaTheme="minorEastAsia" w:cstheme="minorEastAsia"/>
                <w:sz w:val="24"/>
              </w:rPr>
            </w:pPr>
          </w:p>
        </w:tc>
        <w:tc>
          <w:tcPr>
            <w:tcW w:w="781" w:type="dxa"/>
          </w:tcPr>
          <w:p w14:paraId="0A4E980D">
            <w:pPr>
              <w:rPr>
                <w:rFonts w:asciiTheme="minorEastAsia" w:hAnsiTheme="minorEastAsia" w:eastAsiaTheme="minorEastAsia" w:cstheme="minorEastAsia"/>
                <w:sz w:val="24"/>
              </w:rPr>
            </w:pPr>
          </w:p>
        </w:tc>
        <w:tc>
          <w:tcPr>
            <w:tcW w:w="1187" w:type="dxa"/>
            <w:vAlign w:val="center"/>
          </w:tcPr>
          <w:p w14:paraId="63E4C701">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6800</w:t>
            </w:r>
          </w:p>
        </w:tc>
      </w:tr>
      <w:tr w14:paraId="5A5B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57C603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888" w:type="dxa"/>
            <w:shd w:val="clear" w:color="auto" w:fill="auto"/>
          </w:tcPr>
          <w:p w14:paraId="73398E3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蓝牙</w:t>
            </w:r>
          </w:p>
          <w:p w14:paraId="61B17D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音响</w:t>
            </w:r>
          </w:p>
        </w:tc>
        <w:tc>
          <w:tcPr>
            <w:tcW w:w="622" w:type="dxa"/>
          </w:tcPr>
          <w:p w14:paraId="0AAEB177">
            <w:pPr>
              <w:rPr>
                <w:rFonts w:asciiTheme="minorEastAsia" w:hAnsiTheme="minorEastAsia" w:eastAsiaTheme="minorEastAsia" w:cstheme="minorEastAsia"/>
                <w:sz w:val="24"/>
              </w:rPr>
            </w:pPr>
          </w:p>
        </w:tc>
        <w:tc>
          <w:tcPr>
            <w:tcW w:w="740" w:type="dxa"/>
          </w:tcPr>
          <w:p w14:paraId="4BB4B890">
            <w:pPr>
              <w:rPr>
                <w:rFonts w:asciiTheme="minorEastAsia" w:hAnsiTheme="minorEastAsia" w:eastAsiaTheme="minorEastAsia" w:cstheme="minorEastAsia"/>
                <w:sz w:val="24"/>
              </w:rPr>
            </w:pPr>
          </w:p>
        </w:tc>
        <w:tc>
          <w:tcPr>
            <w:tcW w:w="1017" w:type="dxa"/>
          </w:tcPr>
          <w:p w14:paraId="78A4E534">
            <w:pPr>
              <w:rPr>
                <w:rFonts w:asciiTheme="minorEastAsia" w:hAnsiTheme="minorEastAsia" w:eastAsiaTheme="minorEastAsia" w:cstheme="minorEastAsia"/>
                <w:sz w:val="24"/>
              </w:rPr>
            </w:pPr>
          </w:p>
        </w:tc>
        <w:tc>
          <w:tcPr>
            <w:tcW w:w="1000" w:type="dxa"/>
          </w:tcPr>
          <w:p w14:paraId="3E867FF5">
            <w:pPr>
              <w:rPr>
                <w:rFonts w:asciiTheme="minorEastAsia" w:hAnsiTheme="minorEastAsia" w:eastAsiaTheme="minorEastAsia" w:cstheme="minorEastAsia"/>
                <w:sz w:val="24"/>
              </w:rPr>
            </w:pPr>
          </w:p>
        </w:tc>
        <w:tc>
          <w:tcPr>
            <w:tcW w:w="734" w:type="dxa"/>
          </w:tcPr>
          <w:p w14:paraId="0A4DF475">
            <w:pPr>
              <w:rPr>
                <w:rFonts w:asciiTheme="minorEastAsia" w:hAnsiTheme="minorEastAsia" w:eastAsiaTheme="minorEastAsia" w:cstheme="minorEastAsia"/>
                <w:sz w:val="24"/>
              </w:rPr>
            </w:pPr>
          </w:p>
        </w:tc>
        <w:tc>
          <w:tcPr>
            <w:tcW w:w="736" w:type="dxa"/>
          </w:tcPr>
          <w:p w14:paraId="059388F1">
            <w:pPr>
              <w:rPr>
                <w:rFonts w:asciiTheme="minorEastAsia" w:hAnsiTheme="minorEastAsia" w:eastAsiaTheme="minorEastAsia" w:cstheme="minorEastAsia"/>
                <w:sz w:val="24"/>
              </w:rPr>
            </w:pPr>
          </w:p>
        </w:tc>
        <w:tc>
          <w:tcPr>
            <w:tcW w:w="937" w:type="dxa"/>
          </w:tcPr>
          <w:p w14:paraId="1DF20B17">
            <w:pPr>
              <w:rPr>
                <w:rFonts w:asciiTheme="minorEastAsia" w:hAnsiTheme="minorEastAsia" w:eastAsiaTheme="minorEastAsia" w:cstheme="minorEastAsia"/>
                <w:sz w:val="24"/>
              </w:rPr>
            </w:pPr>
          </w:p>
        </w:tc>
        <w:tc>
          <w:tcPr>
            <w:tcW w:w="781" w:type="dxa"/>
          </w:tcPr>
          <w:p w14:paraId="778DD4F8">
            <w:pPr>
              <w:rPr>
                <w:rFonts w:asciiTheme="minorEastAsia" w:hAnsiTheme="minorEastAsia" w:eastAsiaTheme="minorEastAsia" w:cstheme="minorEastAsia"/>
                <w:sz w:val="24"/>
              </w:rPr>
            </w:pPr>
          </w:p>
        </w:tc>
        <w:tc>
          <w:tcPr>
            <w:tcW w:w="1187" w:type="dxa"/>
            <w:vAlign w:val="center"/>
          </w:tcPr>
          <w:p w14:paraId="4F014501">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21650</w:t>
            </w:r>
          </w:p>
        </w:tc>
      </w:tr>
      <w:tr w14:paraId="6098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37DECEC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888" w:type="dxa"/>
            <w:shd w:val="clear" w:color="auto" w:fill="auto"/>
          </w:tcPr>
          <w:p w14:paraId="54D9362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无线充手机支架</w:t>
            </w:r>
          </w:p>
        </w:tc>
        <w:tc>
          <w:tcPr>
            <w:tcW w:w="622" w:type="dxa"/>
          </w:tcPr>
          <w:p w14:paraId="6E32B978">
            <w:pPr>
              <w:rPr>
                <w:rFonts w:asciiTheme="minorEastAsia" w:hAnsiTheme="minorEastAsia" w:eastAsiaTheme="minorEastAsia" w:cstheme="minorEastAsia"/>
                <w:sz w:val="24"/>
              </w:rPr>
            </w:pPr>
          </w:p>
        </w:tc>
        <w:tc>
          <w:tcPr>
            <w:tcW w:w="740" w:type="dxa"/>
          </w:tcPr>
          <w:p w14:paraId="06EC2D13">
            <w:pPr>
              <w:rPr>
                <w:rFonts w:asciiTheme="minorEastAsia" w:hAnsiTheme="minorEastAsia" w:eastAsiaTheme="minorEastAsia" w:cstheme="minorEastAsia"/>
                <w:sz w:val="24"/>
              </w:rPr>
            </w:pPr>
          </w:p>
        </w:tc>
        <w:tc>
          <w:tcPr>
            <w:tcW w:w="1017" w:type="dxa"/>
          </w:tcPr>
          <w:p w14:paraId="08C3453C">
            <w:pPr>
              <w:rPr>
                <w:rFonts w:asciiTheme="minorEastAsia" w:hAnsiTheme="minorEastAsia" w:eastAsiaTheme="minorEastAsia" w:cstheme="minorEastAsia"/>
                <w:sz w:val="24"/>
              </w:rPr>
            </w:pPr>
          </w:p>
        </w:tc>
        <w:tc>
          <w:tcPr>
            <w:tcW w:w="1000" w:type="dxa"/>
          </w:tcPr>
          <w:p w14:paraId="66EA7895">
            <w:pPr>
              <w:rPr>
                <w:rFonts w:asciiTheme="minorEastAsia" w:hAnsiTheme="minorEastAsia" w:eastAsiaTheme="minorEastAsia" w:cstheme="minorEastAsia"/>
                <w:sz w:val="24"/>
              </w:rPr>
            </w:pPr>
          </w:p>
        </w:tc>
        <w:tc>
          <w:tcPr>
            <w:tcW w:w="734" w:type="dxa"/>
          </w:tcPr>
          <w:p w14:paraId="4651C171">
            <w:pPr>
              <w:rPr>
                <w:rFonts w:asciiTheme="minorEastAsia" w:hAnsiTheme="minorEastAsia" w:eastAsiaTheme="minorEastAsia" w:cstheme="minorEastAsia"/>
                <w:sz w:val="24"/>
              </w:rPr>
            </w:pPr>
          </w:p>
        </w:tc>
        <w:tc>
          <w:tcPr>
            <w:tcW w:w="736" w:type="dxa"/>
          </w:tcPr>
          <w:p w14:paraId="7F8D829A">
            <w:pPr>
              <w:rPr>
                <w:rFonts w:asciiTheme="minorEastAsia" w:hAnsiTheme="minorEastAsia" w:eastAsiaTheme="minorEastAsia" w:cstheme="minorEastAsia"/>
                <w:sz w:val="24"/>
              </w:rPr>
            </w:pPr>
          </w:p>
        </w:tc>
        <w:tc>
          <w:tcPr>
            <w:tcW w:w="937" w:type="dxa"/>
          </w:tcPr>
          <w:p w14:paraId="174E1308">
            <w:pPr>
              <w:rPr>
                <w:rFonts w:asciiTheme="minorEastAsia" w:hAnsiTheme="minorEastAsia" w:eastAsiaTheme="minorEastAsia" w:cstheme="minorEastAsia"/>
                <w:sz w:val="24"/>
              </w:rPr>
            </w:pPr>
          </w:p>
        </w:tc>
        <w:tc>
          <w:tcPr>
            <w:tcW w:w="781" w:type="dxa"/>
          </w:tcPr>
          <w:p w14:paraId="17A95623">
            <w:pPr>
              <w:rPr>
                <w:rFonts w:asciiTheme="minorEastAsia" w:hAnsiTheme="minorEastAsia" w:eastAsiaTheme="minorEastAsia" w:cstheme="minorEastAsia"/>
                <w:sz w:val="24"/>
              </w:rPr>
            </w:pPr>
          </w:p>
        </w:tc>
        <w:tc>
          <w:tcPr>
            <w:tcW w:w="1187" w:type="dxa"/>
            <w:vAlign w:val="center"/>
          </w:tcPr>
          <w:p w14:paraId="3E4FEEB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r>
      <w:tr w14:paraId="1793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65F7DC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888" w:type="dxa"/>
            <w:shd w:val="clear" w:color="auto" w:fill="auto"/>
          </w:tcPr>
          <w:p w14:paraId="397BA42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小背包</w:t>
            </w:r>
          </w:p>
        </w:tc>
        <w:tc>
          <w:tcPr>
            <w:tcW w:w="622" w:type="dxa"/>
          </w:tcPr>
          <w:p w14:paraId="70D8D2E5">
            <w:pPr>
              <w:rPr>
                <w:rFonts w:asciiTheme="minorEastAsia" w:hAnsiTheme="minorEastAsia" w:eastAsiaTheme="minorEastAsia" w:cstheme="minorEastAsia"/>
                <w:sz w:val="24"/>
              </w:rPr>
            </w:pPr>
          </w:p>
        </w:tc>
        <w:tc>
          <w:tcPr>
            <w:tcW w:w="740" w:type="dxa"/>
          </w:tcPr>
          <w:p w14:paraId="0B22C2B0">
            <w:pPr>
              <w:rPr>
                <w:rFonts w:asciiTheme="minorEastAsia" w:hAnsiTheme="minorEastAsia" w:eastAsiaTheme="minorEastAsia" w:cstheme="minorEastAsia"/>
                <w:sz w:val="24"/>
              </w:rPr>
            </w:pPr>
          </w:p>
        </w:tc>
        <w:tc>
          <w:tcPr>
            <w:tcW w:w="1017" w:type="dxa"/>
          </w:tcPr>
          <w:p w14:paraId="61B94F98">
            <w:pPr>
              <w:rPr>
                <w:rFonts w:asciiTheme="minorEastAsia" w:hAnsiTheme="minorEastAsia" w:eastAsiaTheme="minorEastAsia" w:cstheme="minorEastAsia"/>
                <w:sz w:val="24"/>
              </w:rPr>
            </w:pPr>
          </w:p>
        </w:tc>
        <w:tc>
          <w:tcPr>
            <w:tcW w:w="1000" w:type="dxa"/>
          </w:tcPr>
          <w:p w14:paraId="1F8F4D2B">
            <w:pPr>
              <w:rPr>
                <w:rFonts w:asciiTheme="minorEastAsia" w:hAnsiTheme="minorEastAsia" w:eastAsiaTheme="minorEastAsia" w:cstheme="minorEastAsia"/>
                <w:sz w:val="24"/>
              </w:rPr>
            </w:pPr>
          </w:p>
        </w:tc>
        <w:tc>
          <w:tcPr>
            <w:tcW w:w="734" w:type="dxa"/>
          </w:tcPr>
          <w:p w14:paraId="3642D4D0">
            <w:pPr>
              <w:rPr>
                <w:rFonts w:asciiTheme="minorEastAsia" w:hAnsiTheme="minorEastAsia" w:eastAsiaTheme="minorEastAsia" w:cstheme="minorEastAsia"/>
                <w:sz w:val="24"/>
              </w:rPr>
            </w:pPr>
          </w:p>
        </w:tc>
        <w:tc>
          <w:tcPr>
            <w:tcW w:w="736" w:type="dxa"/>
          </w:tcPr>
          <w:p w14:paraId="5227A729">
            <w:pPr>
              <w:rPr>
                <w:rFonts w:asciiTheme="minorEastAsia" w:hAnsiTheme="minorEastAsia" w:eastAsiaTheme="minorEastAsia" w:cstheme="minorEastAsia"/>
                <w:sz w:val="24"/>
              </w:rPr>
            </w:pPr>
          </w:p>
        </w:tc>
        <w:tc>
          <w:tcPr>
            <w:tcW w:w="937" w:type="dxa"/>
          </w:tcPr>
          <w:p w14:paraId="58426056">
            <w:pPr>
              <w:rPr>
                <w:rFonts w:asciiTheme="minorEastAsia" w:hAnsiTheme="minorEastAsia" w:eastAsiaTheme="minorEastAsia" w:cstheme="minorEastAsia"/>
                <w:sz w:val="24"/>
              </w:rPr>
            </w:pPr>
          </w:p>
        </w:tc>
        <w:tc>
          <w:tcPr>
            <w:tcW w:w="781" w:type="dxa"/>
          </w:tcPr>
          <w:p w14:paraId="7602108A">
            <w:pPr>
              <w:rPr>
                <w:rFonts w:asciiTheme="minorEastAsia" w:hAnsiTheme="minorEastAsia" w:eastAsiaTheme="minorEastAsia" w:cstheme="minorEastAsia"/>
                <w:sz w:val="24"/>
              </w:rPr>
            </w:pPr>
          </w:p>
        </w:tc>
        <w:tc>
          <w:tcPr>
            <w:tcW w:w="1187" w:type="dxa"/>
            <w:vAlign w:val="center"/>
          </w:tcPr>
          <w:p w14:paraId="25B0468B">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5580</w:t>
            </w:r>
          </w:p>
        </w:tc>
      </w:tr>
      <w:tr w14:paraId="6FD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3631A16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88" w:type="dxa"/>
            <w:shd w:val="clear" w:color="auto" w:fill="auto"/>
          </w:tcPr>
          <w:p w14:paraId="6ADDB17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随身</w:t>
            </w:r>
          </w:p>
          <w:p w14:paraId="1132DB2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茶具包</w:t>
            </w:r>
          </w:p>
        </w:tc>
        <w:tc>
          <w:tcPr>
            <w:tcW w:w="622" w:type="dxa"/>
          </w:tcPr>
          <w:p w14:paraId="62AE7AD4">
            <w:pPr>
              <w:rPr>
                <w:rFonts w:asciiTheme="minorEastAsia" w:hAnsiTheme="minorEastAsia" w:eastAsiaTheme="minorEastAsia" w:cstheme="minorEastAsia"/>
                <w:sz w:val="24"/>
              </w:rPr>
            </w:pPr>
          </w:p>
        </w:tc>
        <w:tc>
          <w:tcPr>
            <w:tcW w:w="740" w:type="dxa"/>
          </w:tcPr>
          <w:p w14:paraId="457B349C">
            <w:pPr>
              <w:rPr>
                <w:rFonts w:asciiTheme="minorEastAsia" w:hAnsiTheme="minorEastAsia" w:eastAsiaTheme="minorEastAsia" w:cstheme="minorEastAsia"/>
                <w:sz w:val="24"/>
              </w:rPr>
            </w:pPr>
          </w:p>
        </w:tc>
        <w:tc>
          <w:tcPr>
            <w:tcW w:w="1017" w:type="dxa"/>
          </w:tcPr>
          <w:p w14:paraId="0CCDE47F">
            <w:pPr>
              <w:rPr>
                <w:rFonts w:asciiTheme="minorEastAsia" w:hAnsiTheme="minorEastAsia" w:eastAsiaTheme="minorEastAsia" w:cstheme="minorEastAsia"/>
                <w:sz w:val="24"/>
              </w:rPr>
            </w:pPr>
          </w:p>
        </w:tc>
        <w:tc>
          <w:tcPr>
            <w:tcW w:w="1000" w:type="dxa"/>
          </w:tcPr>
          <w:p w14:paraId="0C63CA6E">
            <w:pPr>
              <w:rPr>
                <w:rFonts w:asciiTheme="minorEastAsia" w:hAnsiTheme="minorEastAsia" w:eastAsiaTheme="minorEastAsia" w:cstheme="minorEastAsia"/>
                <w:sz w:val="24"/>
              </w:rPr>
            </w:pPr>
          </w:p>
        </w:tc>
        <w:tc>
          <w:tcPr>
            <w:tcW w:w="734" w:type="dxa"/>
          </w:tcPr>
          <w:p w14:paraId="23D937E7">
            <w:pPr>
              <w:rPr>
                <w:rFonts w:asciiTheme="minorEastAsia" w:hAnsiTheme="minorEastAsia" w:eastAsiaTheme="minorEastAsia" w:cstheme="minorEastAsia"/>
                <w:sz w:val="24"/>
              </w:rPr>
            </w:pPr>
          </w:p>
        </w:tc>
        <w:tc>
          <w:tcPr>
            <w:tcW w:w="736" w:type="dxa"/>
          </w:tcPr>
          <w:p w14:paraId="3955AC43">
            <w:pPr>
              <w:rPr>
                <w:rFonts w:asciiTheme="minorEastAsia" w:hAnsiTheme="minorEastAsia" w:eastAsiaTheme="minorEastAsia" w:cstheme="minorEastAsia"/>
                <w:sz w:val="24"/>
              </w:rPr>
            </w:pPr>
          </w:p>
        </w:tc>
        <w:tc>
          <w:tcPr>
            <w:tcW w:w="937" w:type="dxa"/>
          </w:tcPr>
          <w:p w14:paraId="582C898C">
            <w:pPr>
              <w:rPr>
                <w:rFonts w:asciiTheme="minorEastAsia" w:hAnsiTheme="minorEastAsia" w:eastAsiaTheme="minorEastAsia" w:cstheme="minorEastAsia"/>
                <w:sz w:val="24"/>
              </w:rPr>
            </w:pPr>
          </w:p>
        </w:tc>
        <w:tc>
          <w:tcPr>
            <w:tcW w:w="781" w:type="dxa"/>
          </w:tcPr>
          <w:p w14:paraId="46DA28A7">
            <w:pPr>
              <w:rPr>
                <w:rFonts w:asciiTheme="minorEastAsia" w:hAnsiTheme="minorEastAsia" w:eastAsiaTheme="minorEastAsia" w:cstheme="minorEastAsia"/>
                <w:sz w:val="24"/>
              </w:rPr>
            </w:pPr>
          </w:p>
        </w:tc>
        <w:tc>
          <w:tcPr>
            <w:tcW w:w="1187" w:type="dxa"/>
            <w:vAlign w:val="center"/>
          </w:tcPr>
          <w:p w14:paraId="7FCF73AA">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r>
      <w:tr w14:paraId="5638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11"/>
          </w:tcPr>
          <w:p w14:paraId="7B96E143">
            <w:pPr>
              <w:tabs>
                <w:tab w:val="left" w:pos="32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合计（即报价总价；币种：人民币；单位：元） </w:t>
            </w:r>
          </w:p>
          <w:p w14:paraId="2EE0045E">
            <w:pPr>
              <w:tabs>
                <w:tab w:val="left" w:pos="32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小写：            大写：</w:t>
            </w:r>
          </w:p>
        </w:tc>
      </w:tr>
    </w:tbl>
    <w:p w14:paraId="0EA94086">
      <w:pP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注：</w:t>
      </w:r>
    </w:p>
    <w:p w14:paraId="64779BEC">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1.本表可按同样格式扩展，请根据“第二章 用户需求书”中的货物清单填写。</w:t>
      </w:r>
    </w:p>
    <w:p w14:paraId="73B6B047">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询价技术要求（一般参数/普通参数）负偏离处理。</w:t>
      </w:r>
    </w:p>
    <w:p w14:paraId="2C6C38B5">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
          <w:color w:val="FF0000"/>
          <w:sz w:val="24"/>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Theme="minorEastAsia" w:hAnsiTheme="minorEastAsia" w:eastAsiaTheme="minorEastAsia" w:cstheme="minorEastAsia"/>
          <w:bCs/>
          <w:color w:val="000000" w:themeColor="text1"/>
          <w:sz w:val="24"/>
          <w14:textFill>
            <w14:solidFill>
              <w14:schemeClr w14:val="tx1"/>
            </w14:solidFill>
          </w14:textFill>
        </w:rPr>
        <w:t>经评审委员会认定，在使用综合评分法的项目中一项此类填写错误或缺漏将按照一项普通询价技术要求（一般参数/普通参数）负偏离处理。</w:t>
      </w:r>
    </w:p>
    <w:p w14:paraId="02CC4006">
      <w:pPr>
        <w:ind w:firstLine="482" w:firstLineChars="200"/>
        <w:rPr>
          <w:rFonts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4.“原产地”是指该货物的实际生产加工地，而非品牌总公司所在地。</w:t>
      </w:r>
    </w:p>
    <w:p w14:paraId="2E7B6915">
      <w:pPr>
        <w:ind w:firstLine="482" w:firstLineChars="200"/>
        <w:rPr>
          <w:rFonts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5.所投货物均应填写制造商名称。“制造商”是指产品品牌厂商，除进口产品外，同一品牌国内外均有制造商的，应填写国内制造商；产品代工制造的，应填写接受委托生产制造的制造商。</w:t>
      </w:r>
    </w:p>
    <w:p w14:paraId="53C15EF1">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6.分项报价的合计等于“报价一览表”中的报价总价。</w:t>
      </w:r>
    </w:p>
    <w:p w14:paraId="40B5D669">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询价文件商务要求中对于报价有要求的以商务要求中的条款为准）</w:t>
      </w:r>
    </w:p>
    <w:p w14:paraId="61D02DD7">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8.所有价格应按“询价文件”中规定的货币单位填写；报价总价应为以上各分项价格之和；报价总价和项目报价表中单个采购预算条目报价均不得超过对应的财政预算限额，否则将导致</w:t>
      </w:r>
      <w:r>
        <w:rPr>
          <w:rFonts w:hint="eastAsia" w:asciiTheme="minorEastAsia" w:hAnsiTheme="minorEastAsia" w:eastAsiaTheme="minorEastAsia" w:cstheme="minorEastAsia"/>
          <w:b/>
          <w:color w:val="FF0000"/>
          <w:sz w:val="24"/>
        </w:rPr>
        <w:t>投标无效</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E6113A1">
      <w:pPr>
        <w:tabs>
          <w:tab w:val="left" w:pos="720"/>
        </w:tabs>
        <w:jc w:val="center"/>
        <w:rPr>
          <w:rFonts w:asciiTheme="minorEastAsia" w:hAnsiTheme="minorEastAsia" w:eastAsiaTheme="minorEastAsia"/>
          <w:b/>
        </w:rPr>
      </w:pPr>
    </w:p>
    <w:p w14:paraId="5E6A96FB">
      <w:pPr>
        <w:tabs>
          <w:tab w:val="left" w:pos="720"/>
        </w:tabs>
        <w:jc w:val="center"/>
        <w:rPr>
          <w:rFonts w:asciiTheme="minorEastAsia" w:hAnsiTheme="minorEastAsia" w:eastAsiaTheme="minorEastAsia"/>
          <w:b/>
        </w:rPr>
      </w:pPr>
      <w:r>
        <w:rPr>
          <w:rFonts w:hint="eastAsia" w:asciiTheme="minorEastAsia" w:hAnsiTheme="minorEastAsia" w:eastAsiaTheme="minorEastAsia"/>
          <w:b/>
        </w:rPr>
        <w:t>（三）核心产品品牌</w:t>
      </w:r>
    </w:p>
    <w:p w14:paraId="020DFDB2">
      <w:pPr>
        <w:ind w:firstLine="422" w:firstLineChars="200"/>
        <w:rPr>
          <w:rFonts w:asciiTheme="minorEastAsia" w:hAnsiTheme="minorEastAsia" w:eastAsiaTheme="minorEastAsia"/>
          <w:b/>
          <w:color w:val="FF0000"/>
        </w:rPr>
      </w:pPr>
    </w:p>
    <w:p w14:paraId="10E0EF1C">
      <w:pPr>
        <w:ind w:firstLine="422" w:firstLineChars="200"/>
        <w:rPr>
          <w:rFonts w:asciiTheme="minorEastAsia" w:hAnsiTheme="minorEastAsia" w:eastAsiaTheme="minorEastAsia"/>
          <w:b/>
        </w:rPr>
      </w:pPr>
      <w:r>
        <w:rPr>
          <w:rFonts w:hint="eastAsia" w:asciiTheme="minorEastAsia" w:hAnsiTheme="minorEastAsia" w:eastAsiaTheme="minorEastAsia"/>
          <w:b/>
        </w:rPr>
        <w:t>我单位所投核心产品的品牌为：</w:t>
      </w:r>
      <w:r>
        <w:rPr>
          <w:rFonts w:hint="eastAsia" w:asciiTheme="minorEastAsia" w:hAnsiTheme="minorEastAsia" w:eastAsiaTheme="minorEastAsia"/>
          <w:b/>
          <w:bCs/>
          <w:szCs w:val="21"/>
          <w:u w:val="thick"/>
        </w:rPr>
        <w:tab/>
      </w:r>
      <w:r>
        <w:rPr>
          <w:rFonts w:hint="eastAsia" w:asciiTheme="minorEastAsia" w:hAnsiTheme="minorEastAsia" w:eastAsiaTheme="minorEastAsia"/>
          <w:b/>
          <w:bCs/>
          <w:szCs w:val="21"/>
          <w:u w:val="thick"/>
        </w:rPr>
        <w:tab/>
      </w:r>
      <w:r>
        <w:rPr>
          <w:rFonts w:hint="eastAsia" w:asciiTheme="minorEastAsia" w:hAnsiTheme="minorEastAsia" w:eastAsiaTheme="minorEastAsia"/>
          <w:b/>
        </w:rPr>
        <w:t>。（请填写品牌的中文名称）</w:t>
      </w:r>
    </w:p>
    <w:p w14:paraId="5CD8E1F7">
      <w:pPr>
        <w:ind w:firstLine="422" w:firstLineChars="200"/>
        <w:rPr>
          <w:rFonts w:asciiTheme="minorEastAsia" w:hAnsiTheme="minorEastAsia" w:eastAsiaTheme="minorEastAsia"/>
          <w:b/>
          <w:color w:val="FF0000"/>
        </w:rPr>
      </w:pPr>
      <w:r>
        <w:rPr>
          <w:rFonts w:hint="eastAsia" w:asciiTheme="minorEastAsia" w:hAnsiTheme="minorEastAsia" w:eastAsiaTheme="minorEastAsia"/>
          <w:b/>
          <w:color w:val="FF0000"/>
        </w:rPr>
        <w:t>备注：询价文件未列明核心产品的，无需填写该项。</w:t>
      </w:r>
    </w:p>
    <w:p w14:paraId="34B430D5">
      <w:pPr>
        <w:ind w:firstLine="422" w:firstLineChars="200"/>
        <w:rPr>
          <w:rFonts w:asciiTheme="minorEastAsia" w:hAnsiTheme="minorEastAsia" w:eastAsiaTheme="minorEastAsia"/>
          <w:b/>
          <w:color w:val="FF0000"/>
        </w:rPr>
      </w:pPr>
      <w:r>
        <w:rPr>
          <w:rFonts w:hint="eastAsia" w:asciiTheme="minorEastAsia" w:hAnsiTheme="minorEastAsia" w:eastAsiaTheme="minorEastAsia"/>
          <w:b/>
          <w:color w:val="FF0000"/>
        </w:rPr>
        <w:t>本项目核心产品为：蓝牙音响</w:t>
      </w:r>
    </w:p>
    <w:p w14:paraId="74F9BB02">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14:paraId="5D45D02D">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63FB403E">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051ACEC">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40C0E79">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C628E26">
      <w:pPr>
        <w:ind w:firstLine="422" w:firstLineChars="200"/>
        <w:rPr>
          <w:rFonts w:asciiTheme="minorEastAsia" w:hAnsiTheme="minorEastAsia" w:eastAsiaTheme="minorEastAsia" w:cstheme="minorEastAsia"/>
          <w:b/>
          <w:bCs/>
          <w:szCs w:val="21"/>
        </w:rPr>
      </w:pPr>
    </w:p>
    <w:bookmarkEnd w:id="15"/>
    <w:bookmarkEnd w:id="16"/>
    <w:p w14:paraId="16A269A1">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10E288">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十、政府采购违法行为风险知悉确认书</w:t>
      </w:r>
    </w:p>
    <w:p w14:paraId="7371A936">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0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F2048E5">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278639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1E12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5499464">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18EF05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7B9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F51156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59D4DE1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617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410348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C22EEC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4BB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6DC141B">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4F8996C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4A11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DD3910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1D67ED99">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0A8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13BA022">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05F83A0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1BE19A78">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D7366F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0C1B5210">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45563100">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914DA1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14E906F9">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FC74FB3">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6983B6F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2D2E7683">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7BD1205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2B294EF4">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541714F0">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0AA45474">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0E0C05C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76B815C9">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1EFAC1D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1CECD8B">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41BBA08E">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302C924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2E67E3D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1FAA9CD6">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411C83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8589FE7">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02F34A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F6CDCE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6E61911">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66C2D43">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B52C0B7">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2A406654">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5BD7AC68">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F8D1B2C">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EC13722">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5F98298">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66D86B3F">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7B0C729">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十一、供应商认为需要提供的其它文件（如有）</w:t>
      </w:r>
    </w:p>
    <w:p w14:paraId="43E6CF9E">
      <w:pPr>
        <w:pStyle w:val="30"/>
        <w:ind w:firstLine="0" w:firstLineChars="0"/>
        <w:jc w:val="center"/>
        <w:outlineLvl w:val="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（一）承诺函</w:t>
      </w:r>
    </w:p>
    <w:p w14:paraId="42CB048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299109DE">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我公司申请参加 </w:t>
      </w:r>
      <w:r>
        <w:rPr>
          <w:rFonts w:hint="eastAsia" w:asciiTheme="minorEastAsia" w:hAnsiTheme="minorEastAsia" w:eastAsiaTheme="minorEastAsia" w:cstheme="minorEastAsia"/>
          <w:bCs/>
          <w:szCs w:val="21"/>
          <w:lang w:eastAsia="zh-CN"/>
        </w:rPr>
        <w:t>普法产品制作项目（二次）</w:t>
      </w:r>
      <w:r>
        <w:rPr>
          <w:rFonts w:hint="eastAsia" w:asciiTheme="minorEastAsia" w:hAnsiTheme="minorEastAsia" w:eastAsiaTheme="minorEastAsia" w:cstheme="minorEastAsia"/>
          <w:bCs/>
          <w:szCs w:val="21"/>
        </w:rPr>
        <w:t xml:space="preserve"> 编</w:t>
      </w:r>
      <w:r>
        <w:rPr>
          <w:rFonts w:hint="eastAsia" w:asciiTheme="minorEastAsia" w:hAnsiTheme="minorEastAsia" w:eastAsiaTheme="minorEastAsia" w:cstheme="minorEastAsia"/>
          <w:bCs/>
          <w:color w:val="auto"/>
          <w:szCs w:val="21"/>
        </w:rPr>
        <w:t xml:space="preserve">号为 </w:t>
      </w:r>
      <w:r>
        <w:rPr>
          <w:rFonts w:hint="eastAsia" w:asciiTheme="minorEastAsia" w:hAnsiTheme="minorEastAsia" w:eastAsiaTheme="minorEastAsia" w:cstheme="minorEastAsia"/>
          <w:color w:val="auto"/>
          <w:kern w:val="0"/>
          <w:szCs w:val="21"/>
          <w:lang w:eastAsia="zh-CN"/>
        </w:rPr>
        <w:t>UHOSZSFJD2025820</w:t>
      </w:r>
      <w:r>
        <w:rPr>
          <w:rFonts w:hint="eastAsia" w:asciiTheme="minorEastAsia" w:hAnsiTheme="minorEastAsia" w:eastAsiaTheme="minorEastAsia" w:cstheme="minorEastAsia"/>
          <w:bCs/>
          <w:color w:val="auto"/>
          <w:szCs w:val="21"/>
        </w:rPr>
        <w:t xml:space="preserve">  </w:t>
      </w:r>
      <w:r>
        <w:rPr>
          <w:rFonts w:hint="eastAsia" w:asciiTheme="minorEastAsia" w:hAnsiTheme="minorEastAsia" w:eastAsiaTheme="minorEastAsia" w:cstheme="minorEastAsia"/>
          <w:bCs/>
          <w:szCs w:val="21"/>
        </w:rPr>
        <w:t>的项目投标（响应），并作出如下承诺：</w:t>
      </w:r>
    </w:p>
    <w:p w14:paraId="7E789197">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环保袋（大）、环保袋（小）包身颜色由采购人确定</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同时和</w:t>
      </w:r>
      <w:r>
        <w:rPr>
          <w:rFonts w:hint="eastAsia" w:asciiTheme="minorEastAsia" w:hAnsiTheme="minorEastAsia" w:eastAsiaTheme="minorEastAsia" w:cstheme="minorEastAsia"/>
          <w:bCs/>
          <w:szCs w:val="21"/>
        </w:rPr>
        <w:t>文件手提袋</w:t>
      </w:r>
      <w:r>
        <w:rPr>
          <w:rFonts w:hint="eastAsia" w:asciiTheme="minorEastAsia" w:hAnsiTheme="minorEastAsia" w:eastAsiaTheme="minorEastAsia" w:cstheme="minorEastAsia"/>
          <w:kern w:val="0"/>
          <w:szCs w:val="20"/>
        </w:rPr>
        <w:t>将按采购人要求在产品上印制深圳普法log</w:t>
      </w:r>
      <w:r>
        <w:rPr>
          <w:rFonts w:hint="eastAsia" w:asciiTheme="minorEastAsia" w:hAnsiTheme="minorEastAsia" w:eastAsiaTheme="minorEastAsia" w:cstheme="minorEastAsia"/>
          <w:bCs/>
          <w:szCs w:val="21"/>
        </w:rPr>
        <w:t>o并附上“深圳普法”公众号二维码。</w:t>
      </w:r>
    </w:p>
    <w:p w14:paraId="337A6A54">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0"/>
        </w:rPr>
        <w:t>手持风扇、保温杯、充电宝、雨伞（短）、蓝牙音响、无线充手机支架、小背包和随身茶具包将按采购人要求在产品上丝印印制深圳普法log</w:t>
      </w:r>
      <w:r>
        <w:rPr>
          <w:rFonts w:hint="eastAsia" w:asciiTheme="minorEastAsia" w:hAnsiTheme="minorEastAsia" w:eastAsiaTheme="minorEastAsia" w:cstheme="minorEastAsia"/>
          <w:bCs/>
          <w:szCs w:val="21"/>
        </w:rPr>
        <w:t>o并附上“深圳普法”公众号二维码。</w:t>
      </w:r>
    </w:p>
    <w:p w14:paraId="38379862">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rPr>
      </w:pPr>
    </w:p>
    <w:p w14:paraId="25DFE37B">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负责人/投标（响应）授权代表签名：</w:t>
      </w:r>
      <w:r>
        <w:rPr>
          <w:rFonts w:hint="eastAsia" w:asciiTheme="minorEastAsia" w:hAnsiTheme="minorEastAsia" w:eastAsiaTheme="minorEastAsia"/>
          <w:spacing w:val="-4"/>
          <w:kern w:val="0"/>
          <w:szCs w:val="21"/>
          <w:u w:val="single"/>
        </w:rPr>
        <w:t xml:space="preserve">              </w:t>
      </w:r>
    </w:p>
    <w:p w14:paraId="5E680ACE">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知悉人（公章）：</w:t>
      </w:r>
      <w:r>
        <w:rPr>
          <w:rFonts w:hint="eastAsia" w:asciiTheme="minorEastAsia" w:hAnsiTheme="minorEastAsia" w:eastAsiaTheme="minorEastAsia"/>
          <w:spacing w:val="-4"/>
          <w:kern w:val="0"/>
          <w:szCs w:val="21"/>
          <w:u w:val="single"/>
        </w:rPr>
        <w:t xml:space="preserve">              </w:t>
      </w:r>
    </w:p>
    <w:p w14:paraId="0A9D63ED">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 xml:space="preserve">     日期：</w:t>
      </w:r>
      <w:r>
        <w:rPr>
          <w:rFonts w:hint="eastAsia" w:asciiTheme="minorEastAsia" w:hAnsiTheme="minorEastAsia" w:eastAsiaTheme="minorEastAsia"/>
          <w:spacing w:val="-4"/>
          <w:kern w:val="0"/>
          <w:szCs w:val="21"/>
          <w:u w:val="single"/>
        </w:rPr>
        <w:t xml:space="preserve">              </w:t>
      </w:r>
    </w:p>
    <w:p w14:paraId="12556295">
      <w:pPr>
        <w:rPr>
          <w:rFonts w:asciiTheme="minorEastAsia" w:hAnsiTheme="minorEastAsia" w:eastAsiaTheme="minorEastAsia"/>
        </w:rPr>
      </w:pPr>
    </w:p>
    <w:p w14:paraId="73CC18E1">
      <w:pPr>
        <w:pStyle w:val="30"/>
        <w:ind w:firstLine="0" w:firstLineChars="0"/>
        <w:jc w:val="center"/>
        <w:outlineLvl w:val="2"/>
        <w:rPr>
          <w:rFonts w:asciiTheme="minorEastAsia" w:hAnsiTheme="minorEastAsia" w:eastAsiaTheme="minorEastAsia"/>
        </w:rPr>
      </w:pPr>
      <w:r>
        <w:rPr>
          <w:rFonts w:hint="eastAsia" w:cs="宋体" w:asciiTheme="minorEastAsia" w:hAnsiTheme="minorEastAsia" w:eastAsiaTheme="minorEastAsia"/>
          <w:b/>
          <w:bCs/>
          <w:sz w:val="28"/>
          <w:szCs w:val="28"/>
        </w:rPr>
        <w:t>（二）其他（如有）</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911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DB8D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7DB8D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575118"/>
    <w:multiLevelType w:val="singleLevel"/>
    <w:tmpl w:val="0F575118"/>
    <w:lvl w:ilvl="0" w:tentative="0">
      <w:start w:val="1"/>
      <w:numFmt w:val="decimal"/>
      <w:suff w:val="space"/>
      <w:lvlText w:val="%1."/>
      <w:lvlJc w:val="left"/>
      <w:rPr>
        <w:rFonts w:hint="default"/>
        <w:b w:val="0"/>
        <w:bCs w:val="0"/>
      </w:r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7FC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26B0"/>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2BAB"/>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6F24"/>
    <w:rsid w:val="003074C2"/>
    <w:rsid w:val="003147CC"/>
    <w:rsid w:val="00315CD7"/>
    <w:rsid w:val="0032032F"/>
    <w:rsid w:val="0032183A"/>
    <w:rsid w:val="00321BD1"/>
    <w:rsid w:val="003227C8"/>
    <w:rsid w:val="003238A2"/>
    <w:rsid w:val="00336777"/>
    <w:rsid w:val="0034043A"/>
    <w:rsid w:val="003414DF"/>
    <w:rsid w:val="00342B2F"/>
    <w:rsid w:val="00342D01"/>
    <w:rsid w:val="003438B2"/>
    <w:rsid w:val="003475F3"/>
    <w:rsid w:val="00347BCA"/>
    <w:rsid w:val="00351F27"/>
    <w:rsid w:val="003535C4"/>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0C7F"/>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1A34"/>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0C4D"/>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6F15"/>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718"/>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A7862"/>
    <w:rsid w:val="005B1573"/>
    <w:rsid w:val="005B16AF"/>
    <w:rsid w:val="005B1F1A"/>
    <w:rsid w:val="005B5215"/>
    <w:rsid w:val="005B61BE"/>
    <w:rsid w:val="005B76FF"/>
    <w:rsid w:val="005C0054"/>
    <w:rsid w:val="005C2634"/>
    <w:rsid w:val="005D3BC1"/>
    <w:rsid w:val="005D5E80"/>
    <w:rsid w:val="005D668A"/>
    <w:rsid w:val="005D749D"/>
    <w:rsid w:val="005E3252"/>
    <w:rsid w:val="005E39D6"/>
    <w:rsid w:val="005E6512"/>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13438"/>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55F"/>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2247"/>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4A0E"/>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A0B"/>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1283"/>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1179"/>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5FCB"/>
    <w:rsid w:val="00E76246"/>
    <w:rsid w:val="00E80062"/>
    <w:rsid w:val="00E83F98"/>
    <w:rsid w:val="00E86643"/>
    <w:rsid w:val="00E8755B"/>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672B"/>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1227D26"/>
    <w:rsid w:val="01282E62"/>
    <w:rsid w:val="01336407"/>
    <w:rsid w:val="013E61E2"/>
    <w:rsid w:val="015F07C5"/>
    <w:rsid w:val="017B7436"/>
    <w:rsid w:val="01987FE8"/>
    <w:rsid w:val="01B82438"/>
    <w:rsid w:val="01BE7323"/>
    <w:rsid w:val="01C35078"/>
    <w:rsid w:val="01CD660B"/>
    <w:rsid w:val="01E81859"/>
    <w:rsid w:val="022774AE"/>
    <w:rsid w:val="02300221"/>
    <w:rsid w:val="02676536"/>
    <w:rsid w:val="027F313D"/>
    <w:rsid w:val="02A4476B"/>
    <w:rsid w:val="02AD1905"/>
    <w:rsid w:val="02DE7C7D"/>
    <w:rsid w:val="02E05B6E"/>
    <w:rsid w:val="02EC6CF3"/>
    <w:rsid w:val="02EF5EA2"/>
    <w:rsid w:val="031E62CB"/>
    <w:rsid w:val="03253AFD"/>
    <w:rsid w:val="03345AEF"/>
    <w:rsid w:val="038156D1"/>
    <w:rsid w:val="03AF5DCA"/>
    <w:rsid w:val="03E05C76"/>
    <w:rsid w:val="0403584D"/>
    <w:rsid w:val="043011FB"/>
    <w:rsid w:val="048E5A3E"/>
    <w:rsid w:val="049D76C3"/>
    <w:rsid w:val="04A86794"/>
    <w:rsid w:val="04B107F3"/>
    <w:rsid w:val="04F41598"/>
    <w:rsid w:val="051B12D0"/>
    <w:rsid w:val="052C24B6"/>
    <w:rsid w:val="055155EE"/>
    <w:rsid w:val="055E5996"/>
    <w:rsid w:val="056C5A14"/>
    <w:rsid w:val="056C63BB"/>
    <w:rsid w:val="05B253F0"/>
    <w:rsid w:val="05C313AC"/>
    <w:rsid w:val="05FE0636"/>
    <w:rsid w:val="0627033B"/>
    <w:rsid w:val="062736E9"/>
    <w:rsid w:val="06A80B5A"/>
    <w:rsid w:val="06EF56F4"/>
    <w:rsid w:val="07043A2A"/>
    <w:rsid w:val="07047ECE"/>
    <w:rsid w:val="07081FF5"/>
    <w:rsid w:val="07630750"/>
    <w:rsid w:val="07762B7A"/>
    <w:rsid w:val="08662E4F"/>
    <w:rsid w:val="08955AD0"/>
    <w:rsid w:val="089B6610"/>
    <w:rsid w:val="08B131D7"/>
    <w:rsid w:val="08E81855"/>
    <w:rsid w:val="08EB5608"/>
    <w:rsid w:val="08FA3336"/>
    <w:rsid w:val="093750AF"/>
    <w:rsid w:val="093F343F"/>
    <w:rsid w:val="094C2162"/>
    <w:rsid w:val="09840E52"/>
    <w:rsid w:val="09954E0D"/>
    <w:rsid w:val="09CA0D6F"/>
    <w:rsid w:val="09F61AD0"/>
    <w:rsid w:val="0A0C3321"/>
    <w:rsid w:val="0A3960E0"/>
    <w:rsid w:val="0A461B56"/>
    <w:rsid w:val="0A61636D"/>
    <w:rsid w:val="0A666A2D"/>
    <w:rsid w:val="0A7661F1"/>
    <w:rsid w:val="0A832B12"/>
    <w:rsid w:val="0A854E82"/>
    <w:rsid w:val="0AD81243"/>
    <w:rsid w:val="0B5036E2"/>
    <w:rsid w:val="0B827E78"/>
    <w:rsid w:val="0BA35963"/>
    <w:rsid w:val="0BA8707A"/>
    <w:rsid w:val="0BC83278"/>
    <w:rsid w:val="0BD25EA5"/>
    <w:rsid w:val="0C437F82"/>
    <w:rsid w:val="0D077DD0"/>
    <w:rsid w:val="0D2D03B4"/>
    <w:rsid w:val="0D3A63F7"/>
    <w:rsid w:val="0D466B4A"/>
    <w:rsid w:val="0D8C66E1"/>
    <w:rsid w:val="0D9F625A"/>
    <w:rsid w:val="0DB85E58"/>
    <w:rsid w:val="0DC15AE2"/>
    <w:rsid w:val="0E520BCC"/>
    <w:rsid w:val="0E8B5192"/>
    <w:rsid w:val="0EBE0962"/>
    <w:rsid w:val="0EC77601"/>
    <w:rsid w:val="0EE47243"/>
    <w:rsid w:val="0EF06EE0"/>
    <w:rsid w:val="0EFD76DC"/>
    <w:rsid w:val="0F0162C2"/>
    <w:rsid w:val="0F173245"/>
    <w:rsid w:val="0F3533BA"/>
    <w:rsid w:val="0F6452D8"/>
    <w:rsid w:val="0FE32D76"/>
    <w:rsid w:val="0FEB6746"/>
    <w:rsid w:val="0FF546FE"/>
    <w:rsid w:val="10324932"/>
    <w:rsid w:val="106D2640"/>
    <w:rsid w:val="107209D6"/>
    <w:rsid w:val="108C6F6A"/>
    <w:rsid w:val="10E44CCA"/>
    <w:rsid w:val="119A7465"/>
    <w:rsid w:val="11BE04B1"/>
    <w:rsid w:val="11E903EC"/>
    <w:rsid w:val="11FA7F03"/>
    <w:rsid w:val="12045226"/>
    <w:rsid w:val="120C7676"/>
    <w:rsid w:val="124035E3"/>
    <w:rsid w:val="12716791"/>
    <w:rsid w:val="12770708"/>
    <w:rsid w:val="128D3618"/>
    <w:rsid w:val="129355BA"/>
    <w:rsid w:val="12B0533B"/>
    <w:rsid w:val="12FE7EC7"/>
    <w:rsid w:val="13225853"/>
    <w:rsid w:val="13541895"/>
    <w:rsid w:val="13C609E5"/>
    <w:rsid w:val="14011A1D"/>
    <w:rsid w:val="142676D5"/>
    <w:rsid w:val="144B0EEA"/>
    <w:rsid w:val="14737DC2"/>
    <w:rsid w:val="14A34E7B"/>
    <w:rsid w:val="14FB46BE"/>
    <w:rsid w:val="15055500"/>
    <w:rsid w:val="1577316E"/>
    <w:rsid w:val="157E709D"/>
    <w:rsid w:val="15FB3E98"/>
    <w:rsid w:val="15FBC239"/>
    <w:rsid w:val="163D0D06"/>
    <w:rsid w:val="166B1C91"/>
    <w:rsid w:val="168B0B0C"/>
    <w:rsid w:val="1699600C"/>
    <w:rsid w:val="16A101AF"/>
    <w:rsid w:val="16AF7EAC"/>
    <w:rsid w:val="16B26FFE"/>
    <w:rsid w:val="16F21AF1"/>
    <w:rsid w:val="17011D34"/>
    <w:rsid w:val="172D2B29"/>
    <w:rsid w:val="17321EED"/>
    <w:rsid w:val="176F0DD6"/>
    <w:rsid w:val="17795D6E"/>
    <w:rsid w:val="177E5469"/>
    <w:rsid w:val="17824C23"/>
    <w:rsid w:val="17AE643A"/>
    <w:rsid w:val="17B52CFE"/>
    <w:rsid w:val="17D27321"/>
    <w:rsid w:val="186400CA"/>
    <w:rsid w:val="18716A45"/>
    <w:rsid w:val="18C179CD"/>
    <w:rsid w:val="18F66CD4"/>
    <w:rsid w:val="1930072A"/>
    <w:rsid w:val="19B65058"/>
    <w:rsid w:val="19C21C4E"/>
    <w:rsid w:val="19D674A8"/>
    <w:rsid w:val="1A0C111B"/>
    <w:rsid w:val="1A903AFB"/>
    <w:rsid w:val="1AA21CBB"/>
    <w:rsid w:val="1AC63078"/>
    <w:rsid w:val="1AF64450"/>
    <w:rsid w:val="1B720258"/>
    <w:rsid w:val="1B903EE9"/>
    <w:rsid w:val="1BA51042"/>
    <w:rsid w:val="1BE20386"/>
    <w:rsid w:val="1BEC2FB3"/>
    <w:rsid w:val="1C3861F8"/>
    <w:rsid w:val="1C7A707B"/>
    <w:rsid w:val="1C9C2643"/>
    <w:rsid w:val="1CDF6673"/>
    <w:rsid w:val="1D1D7568"/>
    <w:rsid w:val="1D2247B2"/>
    <w:rsid w:val="1D232E70"/>
    <w:rsid w:val="1D393246"/>
    <w:rsid w:val="1D655946"/>
    <w:rsid w:val="1D8077A1"/>
    <w:rsid w:val="1D8636DD"/>
    <w:rsid w:val="1DB16262"/>
    <w:rsid w:val="1DB95116"/>
    <w:rsid w:val="1DD00AB6"/>
    <w:rsid w:val="1DD12FC1"/>
    <w:rsid w:val="1DE026A3"/>
    <w:rsid w:val="1DF20628"/>
    <w:rsid w:val="1DF98039"/>
    <w:rsid w:val="1DFB4ACA"/>
    <w:rsid w:val="1E200CF1"/>
    <w:rsid w:val="1E396257"/>
    <w:rsid w:val="1E57048B"/>
    <w:rsid w:val="1E9E1C4B"/>
    <w:rsid w:val="1EA627BB"/>
    <w:rsid w:val="1EC07C63"/>
    <w:rsid w:val="1EF65911"/>
    <w:rsid w:val="1F042EFE"/>
    <w:rsid w:val="1F1F71FB"/>
    <w:rsid w:val="1F4E5D32"/>
    <w:rsid w:val="1F897E92"/>
    <w:rsid w:val="1F9C084C"/>
    <w:rsid w:val="1F9C4138"/>
    <w:rsid w:val="1FB57B5F"/>
    <w:rsid w:val="1FBD5D4F"/>
    <w:rsid w:val="1FDC1FDA"/>
    <w:rsid w:val="202645B9"/>
    <w:rsid w:val="206104AB"/>
    <w:rsid w:val="20870360"/>
    <w:rsid w:val="2093370A"/>
    <w:rsid w:val="20EB1A8B"/>
    <w:rsid w:val="210B483A"/>
    <w:rsid w:val="21463165"/>
    <w:rsid w:val="2166459E"/>
    <w:rsid w:val="217F114F"/>
    <w:rsid w:val="21D06ED2"/>
    <w:rsid w:val="21DA2BDE"/>
    <w:rsid w:val="21EC60B0"/>
    <w:rsid w:val="22066450"/>
    <w:rsid w:val="22144138"/>
    <w:rsid w:val="22465845"/>
    <w:rsid w:val="224C30E3"/>
    <w:rsid w:val="22603DB2"/>
    <w:rsid w:val="22ED0149"/>
    <w:rsid w:val="23056708"/>
    <w:rsid w:val="23413A63"/>
    <w:rsid w:val="23810484"/>
    <w:rsid w:val="238D507B"/>
    <w:rsid w:val="23BA1BE8"/>
    <w:rsid w:val="23DA7B95"/>
    <w:rsid w:val="24772CD4"/>
    <w:rsid w:val="249E5066"/>
    <w:rsid w:val="24B623B0"/>
    <w:rsid w:val="24F966A0"/>
    <w:rsid w:val="252C08C4"/>
    <w:rsid w:val="257E7594"/>
    <w:rsid w:val="25A20B86"/>
    <w:rsid w:val="25BF34E6"/>
    <w:rsid w:val="25DA3E7C"/>
    <w:rsid w:val="26555BF8"/>
    <w:rsid w:val="26633E71"/>
    <w:rsid w:val="268D6456"/>
    <w:rsid w:val="26955FF5"/>
    <w:rsid w:val="26A7167B"/>
    <w:rsid w:val="26EFD3E4"/>
    <w:rsid w:val="26FB75E8"/>
    <w:rsid w:val="27150D4A"/>
    <w:rsid w:val="272929CC"/>
    <w:rsid w:val="273A24BC"/>
    <w:rsid w:val="27624129"/>
    <w:rsid w:val="277A333A"/>
    <w:rsid w:val="278B0EEC"/>
    <w:rsid w:val="279C24E3"/>
    <w:rsid w:val="27A908DC"/>
    <w:rsid w:val="283917B1"/>
    <w:rsid w:val="284321AC"/>
    <w:rsid w:val="284C2BA9"/>
    <w:rsid w:val="28641733"/>
    <w:rsid w:val="28727A72"/>
    <w:rsid w:val="287F56A3"/>
    <w:rsid w:val="28CF1AF5"/>
    <w:rsid w:val="290556B4"/>
    <w:rsid w:val="291A2C1F"/>
    <w:rsid w:val="298A2F5B"/>
    <w:rsid w:val="2A0B0ABF"/>
    <w:rsid w:val="2AAB5DE7"/>
    <w:rsid w:val="2AAD14E3"/>
    <w:rsid w:val="2ABF1892"/>
    <w:rsid w:val="2AF27382"/>
    <w:rsid w:val="2B304156"/>
    <w:rsid w:val="2BBD12AA"/>
    <w:rsid w:val="2BC25ADE"/>
    <w:rsid w:val="2BD21DA4"/>
    <w:rsid w:val="2BF07614"/>
    <w:rsid w:val="2BFF288E"/>
    <w:rsid w:val="2BFFCFD8"/>
    <w:rsid w:val="2C1F6654"/>
    <w:rsid w:val="2C2B3683"/>
    <w:rsid w:val="2C8B2374"/>
    <w:rsid w:val="2CBF1BAC"/>
    <w:rsid w:val="2CCD11AB"/>
    <w:rsid w:val="2D2B793A"/>
    <w:rsid w:val="2D3E1194"/>
    <w:rsid w:val="2D7B7823"/>
    <w:rsid w:val="2DAC211D"/>
    <w:rsid w:val="2DAE7AFD"/>
    <w:rsid w:val="2E2E2FB7"/>
    <w:rsid w:val="2E5860CE"/>
    <w:rsid w:val="2EBD3485"/>
    <w:rsid w:val="2ED1382C"/>
    <w:rsid w:val="2EDE3101"/>
    <w:rsid w:val="2F0B09C8"/>
    <w:rsid w:val="2F3299A5"/>
    <w:rsid w:val="2F46425F"/>
    <w:rsid w:val="2F713AA3"/>
    <w:rsid w:val="2FA31782"/>
    <w:rsid w:val="2FC82472"/>
    <w:rsid w:val="2FC8645A"/>
    <w:rsid w:val="2FCA31B3"/>
    <w:rsid w:val="2FE97448"/>
    <w:rsid w:val="30135E4B"/>
    <w:rsid w:val="303845C1"/>
    <w:rsid w:val="304940D8"/>
    <w:rsid w:val="30850E88"/>
    <w:rsid w:val="30CD2521"/>
    <w:rsid w:val="30E57296"/>
    <w:rsid w:val="31061FC9"/>
    <w:rsid w:val="311124DB"/>
    <w:rsid w:val="31132938"/>
    <w:rsid w:val="313564FF"/>
    <w:rsid w:val="31CA749A"/>
    <w:rsid w:val="31D67BED"/>
    <w:rsid w:val="31E0281A"/>
    <w:rsid w:val="31FB3AF8"/>
    <w:rsid w:val="324E3C27"/>
    <w:rsid w:val="32867865"/>
    <w:rsid w:val="32BD18BA"/>
    <w:rsid w:val="32E7407C"/>
    <w:rsid w:val="32FB7C29"/>
    <w:rsid w:val="33314CA9"/>
    <w:rsid w:val="33923FE8"/>
    <w:rsid w:val="33BE302F"/>
    <w:rsid w:val="33F97BC3"/>
    <w:rsid w:val="3445338B"/>
    <w:rsid w:val="348C7842"/>
    <w:rsid w:val="34A43FD3"/>
    <w:rsid w:val="34A75871"/>
    <w:rsid w:val="34F67EE0"/>
    <w:rsid w:val="35152498"/>
    <w:rsid w:val="355552CD"/>
    <w:rsid w:val="3575771D"/>
    <w:rsid w:val="359169F1"/>
    <w:rsid w:val="359F29EC"/>
    <w:rsid w:val="3600792F"/>
    <w:rsid w:val="360C62D3"/>
    <w:rsid w:val="365612FD"/>
    <w:rsid w:val="366724DD"/>
    <w:rsid w:val="369003F3"/>
    <w:rsid w:val="369F457E"/>
    <w:rsid w:val="36AA789A"/>
    <w:rsid w:val="36D94439"/>
    <w:rsid w:val="36F99666"/>
    <w:rsid w:val="372C73BF"/>
    <w:rsid w:val="372E2279"/>
    <w:rsid w:val="373B0242"/>
    <w:rsid w:val="37783EB8"/>
    <w:rsid w:val="37855B5B"/>
    <w:rsid w:val="37A82287"/>
    <w:rsid w:val="37CB1876"/>
    <w:rsid w:val="37DD7E88"/>
    <w:rsid w:val="37F95C91"/>
    <w:rsid w:val="37FB87B3"/>
    <w:rsid w:val="37FDF7D8"/>
    <w:rsid w:val="388436B1"/>
    <w:rsid w:val="388C36FB"/>
    <w:rsid w:val="38C56C0D"/>
    <w:rsid w:val="38F7987F"/>
    <w:rsid w:val="39140821"/>
    <w:rsid w:val="392A7EE0"/>
    <w:rsid w:val="392E36E3"/>
    <w:rsid w:val="39522C4F"/>
    <w:rsid w:val="39965EB4"/>
    <w:rsid w:val="399B59F0"/>
    <w:rsid w:val="399F2FBB"/>
    <w:rsid w:val="39B60CF9"/>
    <w:rsid w:val="39C233C9"/>
    <w:rsid w:val="3A3C2EFF"/>
    <w:rsid w:val="3A6B7341"/>
    <w:rsid w:val="3AC11C0B"/>
    <w:rsid w:val="3AC5785E"/>
    <w:rsid w:val="3AE570F3"/>
    <w:rsid w:val="3AFD61EB"/>
    <w:rsid w:val="3B3E6803"/>
    <w:rsid w:val="3B5D0EF4"/>
    <w:rsid w:val="3B84632D"/>
    <w:rsid w:val="3BDF3B42"/>
    <w:rsid w:val="3C3F2C7A"/>
    <w:rsid w:val="3C44609B"/>
    <w:rsid w:val="3C4F6FF3"/>
    <w:rsid w:val="3C530AC4"/>
    <w:rsid w:val="3C5F6A31"/>
    <w:rsid w:val="3CA56B3A"/>
    <w:rsid w:val="3CB74ABF"/>
    <w:rsid w:val="3CD825B8"/>
    <w:rsid w:val="3CEF6007"/>
    <w:rsid w:val="3D2A34E3"/>
    <w:rsid w:val="3D690867"/>
    <w:rsid w:val="3D697B26"/>
    <w:rsid w:val="3D9D1B97"/>
    <w:rsid w:val="3DB6486B"/>
    <w:rsid w:val="3DD35929"/>
    <w:rsid w:val="3DF43C3C"/>
    <w:rsid w:val="3DF819A8"/>
    <w:rsid w:val="3DFA4C63"/>
    <w:rsid w:val="3DFF90CB"/>
    <w:rsid w:val="3E12360F"/>
    <w:rsid w:val="3E2148E6"/>
    <w:rsid w:val="3E306FF6"/>
    <w:rsid w:val="3E381B5E"/>
    <w:rsid w:val="3E7A7CFC"/>
    <w:rsid w:val="3E815608"/>
    <w:rsid w:val="3E9155A2"/>
    <w:rsid w:val="3E9F580B"/>
    <w:rsid w:val="3EA91FFD"/>
    <w:rsid w:val="3EBFE116"/>
    <w:rsid w:val="3EEE7833"/>
    <w:rsid w:val="3EF78CD0"/>
    <w:rsid w:val="3F3D74FE"/>
    <w:rsid w:val="3F4145DB"/>
    <w:rsid w:val="3FB582C1"/>
    <w:rsid w:val="3FC623D6"/>
    <w:rsid w:val="3FDBECDC"/>
    <w:rsid w:val="3FEF6914"/>
    <w:rsid w:val="3FFF124D"/>
    <w:rsid w:val="40181ABE"/>
    <w:rsid w:val="40F80C31"/>
    <w:rsid w:val="410B53D9"/>
    <w:rsid w:val="41320BB8"/>
    <w:rsid w:val="413B7A6D"/>
    <w:rsid w:val="41695F34"/>
    <w:rsid w:val="41BC69C3"/>
    <w:rsid w:val="41F63994"/>
    <w:rsid w:val="422B3CC4"/>
    <w:rsid w:val="423554FC"/>
    <w:rsid w:val="425273BE"/>
    <w:rsid w:val="4280189C"/>
    <w:rsid w:val="429A1049"/>
    <w:rsid w:val="42BD28B3"/>
    <w:rsid w:val="42CD2946"/>
    <w:rsid w:val="42FE39BD"/>
    <w:rsid w:val="43615785"/>
    <w:rsid w:val="43987A99"/>
    <w:rsid w:val="43A951BC"/>
    <w:rsid w:val="43AC20E7"/>
    <w:rsid w:val="43B3073F"/>
    <w:rsid w:val="43F3453F"/>
    <w:rsid w:val="43FB7987"/>
    <w:rsid w:val="442451E1"/>
    <w:rsid w:val="44C61D43"/>
    <w:rsid w:val="44F71EFD"/>
    <w:rsid w:val="45637592"/>
    <w:rsid w:val="45D06B81"/>
    <w:rsid w:val="46625A9C"/>
    <w:rsid w:val="46B3016A"/>
    <w:rsid w:val="46D4641D"/>
    <w:rsid w:val="474D5277"/>
    <w:rsid w:val="4770244E"/>
    <w:rsid w:val="4783067C"/>
    <w:rsid w:val="47F3043A"/>
    <w:rsid w:val="47FB55EA"/>
    <w:rsid w:val="480A7E67"/>
    <w:rsid w:val="481D611E"/>
    <w:rsid w:val="48442464"/>
    <w:rsid w:val="48497225"/>
    <w:rsid w:val="485968EF"/>
    <w:rsid w:val="48623A05"/>
    <w:rsid w:val="486610FE"/>
    <w:rsid w:val="496F29A9"/>
    <w:rsid w:val="499F2B63"/>
    <w:rsid w:val="49A30BB6"/>
    <w:rsid w:val="49C64593"/>
    <w:rsid w:val="49DB1DED"/>
    <w:rsid w:val="4A431740"/>
    <w:rsid w:val="4A757FD0"/>
    <w:rsid w:val="4A9D3546"/>
    <w:rsid w:val="4AA523FB"/>
    <w:rsid w:val="4B2538B6"/>
    <w:rsid w:val="4B2B0B52"/>
    <w:rsid w:val="4B4844F0"/>
    <w:rsid w:val="4BBE1EF7"/>
    <w:rsid w:val="4BBE5874"/>
    <w:rsid w:val="4BC94BDB"/>
    <w:rsid w:val="4BD8290E"/>
    <w:rsid w:val="4BE4534F"/>
    <w:rsid w:val="4C011ADB"/>
    <w:rsid w:val="4C2A5769"/>
    <w:rsid w:val="4C705852"/>
    <w:rsid w:val="4C735875"/>
    <w:rsid w:val="4C742085"/>
    <w:rsid w:val="4CA13BB2"/>
    <w:rsid w:val="4CF973FB"/>
    <w:rsid w:val="4D0E297B"/>
    <w:rsid w:val="4D16138E"/>
    <w:rsid w:val="4D272B7F"/>
    <w:rsid w:val="4D700CFE"/>
    <w:rsid w:val="4DA150FB"/>
    <w:rsid w:val="4DBA440F"/>
    <w:rsid w:val="4DC0127A"/>
    <w:rsid w:val="4DEF775F"/>
    <w:rsid w:val="4E141D71"/>
    <w:rsid w:val="4E235B10"/>
    <w:rsid w:val="4E3F37F1"/>
    <w:rsid w:val="4E8B06CC"/>
    <w:rsid w:val="4EC866B8"/>
    <w:rsid w:val="4EEC684A"/>
    <w:rsid w:val="4EF83441"/>
    <w:rsid w:val="4EFD4B25"/>
    <w:rsid w:val="4F1F277C"/>
    <w:rsid w:val="4F6F17C6"/>
    <w:rsid w:val="4FAE5403"/>
    <w:rsid w:val="4FC560A3"/>
    <w:rsid w:val="4FC7250D"/>
    <w:rsid w:val="4FDCA72E"/>
    <w:rsid w:val="4FDE2637"/>
    <w:rsid w:val="4FDF1F0B"/>
    <w:rsid w:val="4FFA0AF3"/>
    <w:rsid w:val="4FFF7119"/>
    <w:rsid w:val="504527D5"/>
    <w:rsid w:val="505C2C96"/>
    <w:rsid w:val="50722D7F"/>
    <w:rsid w:val="50A56CB1"/>
    <w:rsid w:val="51022209"/>
    <w:rsid w:val="51136310"/>
    <w:rsid w:val="51143A06"/>
    <w:rsid w:val="51522CC3"/>
    <w:rsid w:val="519A015A"/>
    <w:rsid w:val="521A547C"/>
    <w:rsid w:val="5294522F"/>
    <w:rsid w:val="52952D55"/>
    <w:rsid w:val="52A9519F"/>
    <w:rsid w:val="52AF02BB"/>
    <w:rsid w:val="531E7EBF"/>
    <w:rsid w:val="53373E0C"/>
    <w:rsid w:val="53591BE0"/>
    <w:rsid w:val="53A45945"/>
    <w:rsid w:val="5408474F"/>
    <w:rsid w:val="54837071"/>
    <w:rsid w:val="548666A1"/>
    <w:rsid w:val="54C53467"/>
    <w:rsid w:val="54D933CD"/>
    <w:rsid w:val="55313209"/>
    <w:rsid w:val="553B5E36"/>
    <w:rsid w:val="554E3DBB"/>
    <w:rsid w:val="555409D5"/>
    <w:rsid w:val="555654C5"/>
    <w:rsid w:val="55720E2B"/>
    <w:rsid w:val="559B4B26"/>
    <w:rsid w:val="55A16B67"/>
    <w:rsid w:val="55AC06EC"/>
    <w:rsid w:val="55FB7373"/>
    <w:rsid w:val="55FD30EB"/>
    <w:rsid w:val="56746023"/>
    <w:rsid w:val="56B20379"/>
    <w:rsid w:val="56E66C7F"/>
    <w:rsid w:val="56F95FA8"/>
    <w:rsid w:val="570606C5"/>
    <w:rsid w:val="57144B90"/>
    <w:rsid w:val="57315742"/>
    <w:rsid w:val="57935280"/>
    <w:rsid w:val="57B65E6B"/>
    <w:rsid w:val="57D00083"/>
    <w:rsid w:val="57FD3A7D"/>
    <w:rsid w:val="586D7B70"/>
    <w:rsid w:val="58998366"/>
    <w:rsid w:val="58BA1767"/>
    <w:rsid w:val="58E223C6"/>
    <w:rsid w:val="59041801"/>
    <w:rsid w:val="595CA3B7"/>
    <w:rsid w:val="59613991"/>
    <w:rsid w:val="59AA3D5F"/>
    <w:rsid w:val="59E569BE"/>
    <w:rsid w:val="59E97ED0"/>
    <w:rsid w:val="59FD5DAF"/>
    <w:rsid w:val="5A1D3D5C"/>
    <w:rsid w:val="5A225816"/>
    <w:rsid w:val="5A765B75"/>
    <w:rsid w:val="5A84202D"/>
    <w:rsid w:val="5A8756A7"/>
    <w:rsid w:val="5AC6035D"/>
    <w:rsid w:val="5AFF1DEF"/>
    <w:rsid w:val="5B2D14C8"/>
    <w:rsid w:val="5B8B2F47"/>
    <w:rsid w:val="5BAFA203"/>
    <w:rsid w:val="5BB167DD"/>
    <w:rsid w:val="5BD540F2"/>
    <w:rsid w:val="5BE80C99"/>
    <w:rsid w:val="5C203689"/>
    <w:rsid w:val="5C2761A7"/>
    <w:rsid w:val="5C7EB437"/>
    <w:rsid w:val="5C846314"/>
    <w:rsid w:val="5CA65493"/>
    <w:rsid w:val="5CCE3A33"/>
    <w:rsid w:val="5CE83A78"/>
    <w:rsid w:val="5D0F6392"/>
    <w:rsid w:val="5D1E440A"/>
    <w:rsid w:val="5D3513BC"/>
    <w:rsid w:val="5D441924"/>
    <w:rsid w:val="5D595968"/>
    <w:rsid w:val="5D741361"/>
    <w:rsid w:val="5DB06C95"/>
    <w:rsid w:val="5E077B83"/>
    <w:rsid w:val="5E184528"/>
    <w:rsid w:val="5E2876F5"/>
    <w:rsid w:val="5E4775F9"/>
    <w:rsid w:val="5E4843B7"/>
    <w:rsid w:val="5E564D2B"/>
    <w:rsid w:val="5E934DA7"/>
    <w:rsid w:val="5ECA3D86"/>
    <w:rsid w:val="5ED33B35"/>
    <w:rsid w:val="5EDFF324"/>
    <w:rsid w:val="5EFF4E22"/>
    <w:rsid w:val="5F2463D8"/>
    <w:rsid w:val="5F7E42B1"/>
    <w:rsid w:val="5F85500D"/>
    <w:rsid w:val="5FC829BC"/>
    <w:rsid w:val="5FCD1F9A"/>
    <w:rsid w:val="5FFEEEF7"/>
    <w:rsid w:val="601B6CAE"/>
    <w:rsid w:val="6074044E"/>
    <w:rsid w:val="60765F74"/>
    <w:rsid w:val="60C72C73"/>
    <w:rsid w:val="60EA2253"/>
    <w:rsid w:val="610B55C5"/>
    <w:rsid w:val="613B6C33"/>
    <w:rsid w:val="61665FE8"/>
    <w:rsid w:val="616D381B"/>
    <w:rsid w:val="619C5EAE"/>
    <w:rsid w:val="61FE26C5"/>
    <w:rsid w:val="620A4B83"/>
    <w:rsid w:val="624352C6"/>
    <w:rsid w:val="6245497B"/>
    <w:rsid w:val="627961EF"/>
    <w:rsid w:val="62A52B40"/>
    <w:rsid w:val="62A72D5C"/>
    <w:rsid w:val="62AF39BF"/>
    <w:rsid w:val="62D97490"/>
    <w:rsid w:val="63291771"/>
    <w:rsid w:val="635B53F4"/>
    <w:rsid w:val="63F83144"/>
    <w:rsid w:val="64030466"/>
    <w:rsid w:val="642D54E3"/>
    <w:rsid w:val="6431561E"/>
    <w:rsid w:val="6437112D"/>
    <w:rsid w:val="645D22AF"/>
    <w:rsid w:val="646A06F8"/>
    <w:rsid w:val="648118D7"/>
    <w:rsid w:val="64D71912"/>
    <w:rsid w:val="64E9765C"/>
    <w:rsid w:val="64EE6A20"/>
    <w:rsid w:val="654B3E73"/>
    <w:rsid w:val="65913850"/>
    <w:rsid w:val="6593581A"/>
    <w:rsid w:val="65AA1B19"/>
    <w:rsid w:val="65BC6B1F"/>
    <w:rsid w:val="662A7F2C"/>
    <w:rsid w:val="66341D0E"/>
    <w:rsid w:val="66486604"/>
    <w:rsid w:val="666E68A3"/>
    <w:rsid w:val="66AB1213"/>
    <w:rsid w:val="66B912B0"/>
    <w:rsid w:val="66E9529F"/>
    <w:rsid w:val="670466C9"/>
    <w:rsid w:val="67246C2F"/>
    <w:rsid w:val="673D43D6"/>
    <w:rsid w:val="673D5A3D"/>
    <w:rsid w:val="677F0390"/>
    <w:rsid w:val="67F3C900"/>
    <w:rsid w:val="68012F0F"/>
    <w:rsid w:val="68144CE6"/>
    <w:rsid w:val="68695331"/>
    <w:rsid w:val="68CD4B9F"/>
    <w:rsid w:val="68D46D23"/>
    <w:rsid w:val="68F147C3"/>
    <w:rsid w:val="691C78D4"/>
    <w:rsid w:val="694B5840"/>
    <w:rsid w:val="69845BA5"/>
    <w:rsid w:val="6A015822"/>
    <w:rsid w:val="6A294057"/>
    <w:rsid w:val="6A325FF9"/>
    <w:rsid w:val="6A4B221F"/>
    <w:rsid w:val="6A576651"/>
    <w:rsid w:val="6A58493C"/>
    <w:rsid w:val="6A922B88"/>
    <w:rsid w:val="6AA100FC"/>
    <w:rsid w:val="6AE54422"/>
    <w:rsid w:val="6B246507"/>
    <w:rsid w:val="6B8C6F93"/>
    <w:rsid w:val="6C2170AC"/>
    <w:rsid w:val="6C311349"/>
    <w:rsid w:val="6C892A9E"/>
    <w:rsid w:val="6CDE737B"/>
    <w:rsid w:val="6CFE17CB"/>
    <w:rsid w:val="6D3B69F3"/>
    <w:rsid w:val="6D3C7582"/>
    <w:rsid w:val="6DD8026E"/>
    <w:rsid w:val="6DDD73BA"/>
    <w:rsid w:val="6DFE1580"/>
    <w:rsid w:val="6E445903"/>
    <w:rsid w:val="6E9D4964"/>
    <w:rsid w:val="6EA41EA1"/>
    <w:rsid w:val="6EDC5B3C"/>
    <w:rsid w:val="6EF74E40"/>
    <w:rsid w:val="6F03131A"/>
    <w:rsid w:val="6F0532E4"/>
    <w:rsid w:val="6F5B73A8"/>
    <w:rsid w:val="6F6E940A"/>
    <w:rsid w:val="6F8D32DA"/>
    <w:rsid w:val="6FA83BAF"/>
    <w:rsid w:val="6FBF5082"/>
    <w:rsid w:val="6FFCAF11"/>
    <w:rsid w:val="700F0193"/>
    <w:rsid w:val="703C530B"/>
    <w:rsid w:val="70506708"/>
    <w:rsid w:val="706A7177"/>
    <w:rsid w:val="70723796"/>
    <w:rsid w:val="708E10B8"/>
    <w:rsid w:val="70904E30"/>
    <w:rsid w:val="71013E28"/>
    <w:rsid w:val="71347EB1"/>
    <w:rsid w:val="714479C8"/>
    <w:rsid w:val="714707D4"/>
    <w:rsid w:val="71557E27"/>
    <w:rsid w:val="7186404B"/>
    <w:rsid w:val="719402E3"/>
    <w:rsid w:val="71C1726B"/>
    <w:rsid w:val="71D71E1F"/>
    <w:rsid w:val="72347A3D"/>
    <w:rsid w:val="727A5D97"/>
    <w:rsid w:val="72BF06E3"/>
    <w:rsid w:val="72D87E05"/>
    <w:rsid w:val="72EE0533"/>
    <w:rsid w:val="72FF44EF"/>
    <w:rsid w:val="736A5977"/>
    <w:rsid w:val="736D47E5"/>
    <w:rsid w:val="737B4CAA"/>
    <w:rsid w:val="737FD266"/>
    <w:rsid w:val="73B7035E"/>
    <w:rsid w:val="745E0CF5"/>
    <w:rsid w:val="74E76FE8"/>
    <w:rsid w:val="752264EE"/>
    <w:rsid w:val="754E0C44"/>
    <w:rsid w:val="756E2459"/>
    <w:rsid w:val="75753004"/>
    <w:rsid w:val="75851546"/>
    <w:rsid w:val="75B5CEB9"/>
    <w:rsid w:val="75BE41ED"/>
    <w:rsid w:val="76313693"/>
    <w:rsid w:val="7632441D"/>
    <w:rsid w:val="766F0BFF"/>
    <w:rsid w:val="766F3739"/>
    <w:rsid w:val="76720DAB"/>
    <w:rsid w:val="768C42EB"/>
    <w:rsid w:val="769F35AF"/>
    <w:rsid w:val="76D300CD"/>
    <w:rsid w:val="76ED179B"/>
    <w:rsid w:val="76F123A0"/>
    <w:rsid w:val="77000835"/>
    <w:rsid w:val="773B5F77"/>
    <w:rsid w:val="77404F00"/>
    <w:rsid w:val="776159F6"/>
    <w:rsid w:val="776948B3"/>
    <w:rsid w:val="777C0999"/>
    <w:rsid w:val="77B14916"/>
    <w:rsid w:val="77B90D24"/>
    <w:rsid w:val="77B9F3C2"/>
    <w:rsid w:val="77BF6FD4"/>
    <w:rsid w:val="77EEE843"/>
    <w:rsid w:val="77F250B7"/>
    <w:rsid w:val="78120820"/>
    <w:rsid w:val="788121DE"/>
    <w:rsid w:val="789417E7"/>
    <w:rsid w:val="78A9623C"/>
    <w:rsid w:val="78B418D7"/>
    <w:rsid w:val="78C0027C"/>
    <w:rsid w:val="79691145"/>
    <w:rsid w:val="79817886"/>
    <w:rsid w:val="79881DE9"/>
    <w:rsid w:val="799A2ECC"/>
    <w:rsid w:val="79BDA5E0"/>
    <w:rsid w:val="79C47907"/>
    <w:rsid w:val="79DD3120"/>
    <w:rsid w:val="79EB2DB5"/>
    <w:rsid w:val="79EF0F4B"/>
    <w:rsid w:val="79FB3A13"/>
    <w:rsid w:val="7A477AC9"/>
    <w:rsid w:val="7A497E37"/>
    <w:rsid w:val="7A592736"/>
    <w:rsid w:val="7AA53BCD"/>
    <w:rsid w:val="7ACD5E42"/>
    <w:rsid w:val="7B0138FB"/>
    <w:rsid w:val="7B7B74C9"/>
    <w:rsid w:val="7B8345CD"/>
    <w:rsid w:val="7B8657AD"/>
    <w:rsid w:val="7B9A3006"/>
    <w:rsid w:val="7BAC1C5B"/>
    <w:rsid w:val="7BB06386"/>
    <w:rsid w:val="7BC43686"/>
    <w:rsid w:val="7BDB648A"/>
    <w:rsid w:val="7BEFFBD6"/>
    <w:rsid w:val="7BFC5A6F"/>
    <w:rsid w:val="7BFDA07B"/>
    <w:rsid w:val="7C173D7F"/>
    <w:rsid w:val="7C332759"/>
    <w:rsid w:val="7C460A98"/>
    <w:rsid w:val="7C5FE941"/>
    <w:rsid w:val="7C885555"/>
    <w:rsid w:val="7C910C34"/>
    <w:rsid w:val="7CCF4F32"/>
    <w:rsid w:val="7CDB7433"/>
    <w:rsid w:val="7CDFE263"/>
    <w:rsid w:val="7D110775"/>
    <w:rsid w:val="7D172435"/>
    <w:rsid w:val="7D4C363C"/>
    <w:rsid w:val="7D50598D"/>
    <w:rsid w:val="7D570C13"/>
    <w:rsid w:val="7DBF2609"/>
    <w:rsid w:val="7DD8172B"/>
    <w:rsid w:val="7DDA593C"/>
    <w:rsid w:val="7EA63A70"/>
    <w:rsid w:val="7EB9730D"/>
    <w:rsid w:val="7EBEA8FE"/>
    <w:rsid w:val="7EC42148"/>
    <w:rsid w:val="7ED15F0E"/>
    <w:rsid w:val="7ED965CC"/>
    <w:rsid w:val="7EE7DCCC"/>
    <w:rsid w:val="7EFF50A9"/>
    <w:rsid w:val="7F0A2251"/>
    <w:rsid w:val="7F0B8584"/>
    <w:rsid w:val="7F31DB93"/>
    <w:rsid w:val="7F531B02"/>
    <w:rsid w:val="7F567BDB"/>
    <w:rsid w:val="7F59645D"/>
    <w:rsid w:val="7FA35A4A"/>
    <w:rsid w:val="7FBF8E93"/>
    <w:rsid w:val="7FC00B62"/>
    <w:rsid w:val="7FCB65D9"/>
    <w:rsid w:val="7FDC2818"/>
    <w:rsid w:val="7FEE3921"/>
    <w:rsid w:val="7FF5603F"/>
    <w:rsid w:val="7FF729FF"/>
    <w:rsid w:val="7FF7F9DC"/>
    <w:rsid w:val="7FFC4C9D"/>
    <w:rsid w:val="7FFDDB0B"/>
    <w:rsid w:val="7FFDEBA0"/>
    <w:rsid w:val="7FFED46A"/>
    <w:rsid w:val="7FFF6C38"/>
    <w:rsid w:val="7FFF705F"/>
    <w:rsid w:val="7FFFE473"/>
    <w:rsid w:val="8CDEE074"/>
    <w:rsid w:val="8DE9C9E2"/>
    <w:rsid w:val="9DD566EE"/>
    <w:rsid w:val="A6CFE4E7"/>
    <w:rsid w:val="AEFE93D8"/>
    <w:rsid w:val="B7BBBE29"/>
    <w:rsid w:val="B7EA3DC3"/>
    <w:rsid w:val="B87FF470"/>
    <w:rsid w:val="B9BD2E45"/>
    <w:rsid w:val="BAFD9E10"/>
    <w:rsid w:val="BBFDC444"/>
    <w:rsid w:val="BD9CD918"/>
    <w:rsid w:val="BEFE126B"/>
    <w:rsid w:val="BF99A08A"/>
    <w:rsid w:val="BFD97801"/>
    <w:rsid w:val="BFDECB0B"/>
    <w:rsid w:val="BFF2CF1C"/>
    <w:rsid w:val="C53FE975"/>
    <w:rsid w:val="CDDB986A"/>
    <w:rsid w:val="D05ADF8F"/>
    <w:rsid w:val="D5869057"/>
    <w:rsid w:val="D5975F67"/>
    <w:rsid w:val="D9DFB604"/>
    <w:rsid w:val="DBBD9579"/>
    <w:rsid w:val="DEB784DE"/>
    <w:rsid w:val="DEDE35CB"/>
    <w:rsid w:val="E57E786A"/>
    <w:rsid w:val="E7CD8B45"/>
    <w:rsid w:val="E7DBBFA9"/>
    <w:rsid w:val="E7FE18B7"/>
    <w:rsid w:val="E7FF176B"/>
    <w:rsid w:val="EBFB7B32"/>
    <w:rsid w:val="EBFF18AC"/>
    <w:rsid w:val="EDE38536"/>
    <w:rsid w:val="EE9A5C3B"/>
    <w:rsid w:val="EF7B1F45"/>
    <w:rsid w:val="EFAFB295"/>
    <w:rsid w:val="EFBFB367"/>
    <w:rsid w:val="EFE76C05"/>
    <w:rsid w:val="EFFEE562"/>
    <w:rsid w:val="F3BEBBAC"/>
    <w:rsid w:val="F3BED70E"/>
    <w:rsid w:val="F3FF8D87"/>
    <w:rsid w:val="F4EDF158"/>
    <w:rsid w:val="F519FDE2"/>
    <w:rsid w:val="F56FACE2"/>
    <w:rsid w:val="F57F7FD5"/>
    <w:rsid w:val="F5F3D448"/>
    <w:rsid w:val="F6FF982E"/>
    <w:rsid w:val="F7E9EE00"/>
    <w:rsid w:val="F7F7D562"/>
    <w:rsid w:val="F7F7F03D"/>
    <w:rsid w:val="F7FF6780"/>
    <w:rsid w:val="F98E0767"/>
    <w:rsid w:val="FACDD8ED"/>
    <w:rsid w:val="FB8EBA59"/>
    <w:rsid w:val="FBF9821B"/>
    <w:rsid w:val="FBFF00A0"/>
    <w:rsid w:val="FCEF6B28"/>
    <w:rsid w:val="FDFB3830"/>
    <w:rsid w:val="FDFFAA1C"/>
    <w:rsid w:val="FECFFD5F"/>
    <w:rsid w:val="FF7BF69D"/>
    <w:rsid w:val="FFBF458F"/>
    <w:rsid w:val="FFDD0DF0"/>
    <w:rsid w:val="FFDD5570"/>
    <w:rsid w:val="FFEBB14C"/>
    <w:rsid w:val="FFF742DD"/>
    <w:rsid w:val="FFF74DF1"/>
    <w:rsid w:val="FFF865EE"/>
    <w:rsid w:val="FFFCB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1"/>
    <w:qFormat/>
    <w:uiPriority w:val="0"/>
    <w:pPr>
      <w:ind w:firstLine="420"/>
    </w:pPr>
    <w:rPr>
      <w:szCs w:val="20"/>
    </w:rPr>
  </w:style>
  <w:style w:type="paragraph" w:styleId="7">
    <w:name w:val="annotation text"/>
    <w:basedOn w:val="1"/>
    <w:link w:val="33"/>
    <w:qFormat/>
    <w:uiPriority w:val="0"/>
    <w:pPr>
      <w:jc w:val="left"/>
    </w:pPr>
  </w:style>
  <w:style w:type="paragraph" w:styleId="8">
    <w:name w:val="Body Text"/>
    <w:basedOn w:val="1"/>
    <w:next w:val="1"/>
    <w:qFormat/>
    <w:uiPriority w:val="0"/>
    <w:pPr>
      <w:spacing w:before="10" w:after="10" w:line="360" w:lineRule="auto"/>
      <w:ind w:firstLine="200" w:firstLineChars="200"/>
    </w:pPr>
    <w:rPr>
      <w:sz w:val="24"/>
    </w:r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7"/>
    <w:next w:val="7"/>
    <w:link w:val="34"/>
    <w:qFormat/>
    <w:uiPriority w:val="0"/>
    <w:rPr>
      <w:b/>
      <w:bCs/>
    </w:rPr>
  </w:style>
  <w:style w:type="paragraph" w:styleId="20">
    <w:name w:val="Body Text First Indent 2"/>
    <w:basedOn w:val="9"/>
    <w:unhideWhenUsed/>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字符"/>
    <w:basedOn w:val="23"/>
    <w:link w:val="14"/>
    <w:qFormat/>
    <w:uiPriority w:val="0"/>
    <w:rPr>
      <w:kern w:val="2"/>
      <w:sz w:val="18"/>
      <w:szCs w:val="18"/>
    </w:rPr>
  </w:style>
  <w:style w:type="character" w:customStyle="1" w:styleId="29">
    <w:name w:val="页脚 字符"/>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3"/>
    <w:link w:val="6"/>
    <w:qFormat/>
    <w:uiPriority w:val="0"/>
    <w:rPr>
      <w:kern w:val="2"/>
      <w:sz w:val="21"/>
    </w:rPr>
  </w:style>
  <w:style w:type="character" w:customStyle="1" w:styleId="32">
    <w:name w:val="批注框文本 字符"/>
    <w:basedOn w:val="23"/>
    <w:link w:val="12"/>
    <w:qFormat/>
    <w:uiPriority w:val="0"/>
    <w:rPr>
      <w:kern w:val="2"/>
      <w:sz w:val="18"/>
      <w:szCs w:val="18"/>
    </w:rPr>
  </w:style>
  <w:style w:type="character" w:customStyle="1" w:styleId="33">
    <w:name w:val="批注文字 字符"/>
    <w:basedOn w:val="23"/>
    <w:link w:val="7"/>
    <w:qFormat/>
    <w:uiPriority w:val="0"/>
    <w:rPr>
      <w:kern w:val="2"/>
      <w:sz w:val="21"/>
      <w:szCs w:val="24"/>
    </w:rPr>
  </w:style>
  <w:style w:type="character" w:customStyle="1" w:styleId="34">
    <w:name w:val="批注主题 字符"/>
    <w:basedOn w:val="33"/>
    <w:link w:val="19"/>
    <w:qFormat/>
    <w:uiPriority w:val="0"/>
    <w:rPr>
      <w:b/>
      <w:bCs/>
      <w:kern w:val="2"/>
      <w:sz w:val="21"/>
      <w:szCs w:val="24"/>
    </w:rPr>
  </w:style>
  <w:style w:type="character" w:customStyle="1" w:styleId="35">
    <w:name w:val="标题 3 字符"/>
    <w:basedOn w:val="23"/>
    <w:link w:val="4"/>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NormalIndent"/>
    <w:basedOn w:val="1"/>
    <w:qFormat/>
    <w:uiPriority w:val="0"/>
    <w:pPr>
      <w:ind w:firstLine="420" w:firstLineChars="200"/>
      <w:textAlignment w:val="baseline"/>
    </w:pPr>
  </w:style>
  <w:style w:type="paragraph" w:customStyle="1" w:styleId="42">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644</Words>
  <Characters>663</Characters>
  <Lines>278</Lines>
  <Paragraphs>78</Paragraphs>
  <TotalTime>43</TotalTime>
  <ScaleCrop>false</ScaleCrop>
  <LinksUpToDate>false</LinksUpToDate>
  <CharactersWithSpaces>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2025-04-19T10:30:00Z</dcterms:created>
  <dc:creator>谢嘉骏</dc:creator>
  <cp:lastModifiedBy>.</cp:lastModifiedBy>
  <cp:lastPrinted>2025-11-14T00:08:00Z</cp:lastPrinted>
  <dcterms:modified xsi:type="dcterms:W3CDTF">2025-11-26T02:05:14Z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07162B476FF44FC4B63F789F8375EE97_13</vt:lpwstr>
  </property>
  <property fmtid="{D5CDD505-2E9C-101B-9397-08002B2CF9AE}" pid="4" name="KSOTemplateDocerSaveRecord">
    <vt:lpwstr>eyJoZGlkIjoiOWEwZThhYzE1ZjEyMDJkMjAxYzFmNWQzMmJjMzI3NzgiLCJ1c2VySWQiOiIxNjA0NzI1MDM4In0=</vt:lpwstr>
  </property>
</Properties>
</file>