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A1AE">
      <w:pPr>
        <w:rPr>
          <w:rFonts w:hint="eastAsia" w:asciiTheme="minorEastAsia" w:hAnsiTheme="minorEastAsia" w:eastAsiaTheme="minorEastAsia" w:cstheme="minorEastAsia"/>
          <w:sz w:val="52"/>
          <w:szCs w:val="52"/>
        </w:rPr>
      </w:pPr>
    </w:p>
    <w:p w14:paraId="79C92976">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bCs/>
          <w:sz w:val="72"/>
          <w:szCs w:val="72"/>
          <w:lang w:eastAsia="zh-CN"/>
        </w:rPr>
        <w:t>2025年法考考点配备供电车服务项目</w:t>
      </w:r>
    </w:p>
    <w:p w14:paraId="58043B74">
      <w:pPr>
        <w:rPr>
          <w:rFonts w:hint="eastAsia" w:asciiTheme="minorEastAsia" w:hAnsiTheme="minorEastAsia" w:eastAsiaTheme="minorEastAsia" w:cstheme="minorEastAsia"/>
        </w:rPr>
      </w:pPr>
    </w:p>
    <w:p w14:paraId="7BB196AC">
      <w:pPr>
        <w:rPr>
          <w:rFonts w:hint="eastAsia" w:asciiTheme="minorEastAsia" w:hAnsiTheme="minorEastAsia" w:eastAsiaTheme="minorEastAsia" w:cstheme="minorEastAsia"/>
        </w:rPr>
      </w:pPr>
    </w:p>
    <w:p w14:paraId="76645BF5">
      <w:pPr>
        <w:rPr>
          <w:rFonts w:hint="eastAsia" w:asciiTheme="minorEastAsia" w:hAnsiTheme="minorEastAsia" w:eastAsiaTheme="minorEastAsia" w:cstheme="minorEastAsia"/>
        </w:rPr>
      </w:pPr>
    </w:p>
    <w:p w14:paraId="5C50967B">
      <w:pPr>
        <w:jc w:val="center"/>
        <w:rPr>
          <w:rFonts w:hint="eastAsia" w:asciiTheme="minorEastAsia" w:hAnsiTheme="minorEastAsia" w:eastAsiaTheme="minorEastAsia" w:cstheme="minorEastAsia"/>
          <w:sz w:val="52"/>
          <w:szCs w:val="52"/>
        </w:rPr>
      </w:pPr>
    </w:p>
    <w:p w14:paraId="0E2E28B3">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1430F5D1">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（项目编号：UHOSZSFJD2025</w:t>
      </w:r>
      <w:r>
        <w:rPr>
          <w:rFonts w:hint="eastAsia" w:asciiTheme="minorEastAsia" w:hAnsiTheme="minorEastAsia" w:eastAsiaTheme="minorEastAsia" w:cstheme="minorEastAsia"/>
          <w:b/>
          <w:bCs/>
          <w:sz w:val="36"/>
          <w:szCs w:val="36"/>
          <w:lang w:val="en-US" w:eastAsia="zh-CN"/>
        </w:rPr>
        <w:t>550</w:t>
      </w:r>
      <w:r>
        <w:rPr>
          <w:rFonts w:hint="eastAsia" w:asciiTheme="minorEastAsia" w:hAnsiTheme="minorEastAsia" w:eastAsiaTheme="minorEastAsia" w:cstheme="minorEastAsia"/>
          <w:b/>
          <w:bCs/>
          <w:sz w:val="36"/>
          <w:szCs w:val="36"/>
        </w:rPr>
        <w:t>）</w:t>
      </w:r>
    </w:p>
    <w:p w14:paraId="3C5009DD">
      <w:pPr>
        <w:rPr>
          <w:rFonts w:hint="eastAsia" w:asciiTheme="minorEastAsia" w:hAnsiTheme="minorEastAsia" w:eastAsiaTheme="minorEastAsia" w:cstheme="minorEastAsia"/>
          <w:sz w:val="44"/>
        </w:rPr>
      </w:pPr>
    </w:p>
    <w:p w14:paraId="561CC777">
      <w:pPr>
        <w:snapToGrid w:val="0"/>
        <w:spacing w:line="480" w:lineRule="auto"/>
        <w:rPr>
          <w:rFonts w:hint="eastAsia" w:asciiTheme="minorEastAsia" w:hAnsiTheme="minorEastAsia" w:eastAsiaTheme="minorEastAsia" w:cstheme="minorEastAsia"/>
          <w:sz w:val="48"/>
        </w:rPr>
      </w:pPr>
    </w:p>
    <w:p w14:paraId="60AA089A">
      <w:pPr>
        <w:pStyle w:val="13"/>
        <w:rPr>
          <w:rFonts w:hint="eastAsia" w:asciiTheme="minorEastAsia" w:hAnsiTheme="minorEastAsia" w:eastAsiaTheme="minorEastAsia" w:cstheme="minorEastAsia"/>
          <w:sz w:val="48"/>
        </w:rPr>
      </w:pPr>
    </w:p>
    <w:p w14:paraId="041E9C2A">
      <w:pPr>
        <w:pStyle w:val="13"/>
        <w:rPr>
          <w:rFonts w:hint="eastAsia" w:asciiTheme="minorEastAsia" w:hAnsiTheme="minorEastAsia" w:eastAsiaTheme="minorEastAsia" w:cstheme="minorEastAsia"/>
          <w:sz w:val="48"/>
        </w:rPr>
      </w:pPr>
    </w:p>
    <w:p w14:paraId="2CCB8FF4">
      <w:pPr>
        <w:pStyle w:val="13"/>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4FD10366">
      <w:pPr>
        <w:pStyle w:val="13"/>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CC6E683">
      <w:pPr>
        <w:pStyle w:val="13"/>
        <w:rPr>
          <w:rFonts w:hint="eastAsia" w:asciiTheme="minorEastAsia" w:hAnsiTheme="minorEastAsia" w:eastAsiaTheme="minorEastAsia" w:cstheme="minorEastAsia"/>
          <w:sz w:val="48"/>
        </w:rPr>
      </w:pPr>
    </w:p>
    <w:p w14:paraId="26147DC4">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1137733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138ABE1F">
          <w:pPr>
            <w:jc w:val="center"/>
          </w:pPr>
        </w:p>
        <w:p w14:paraId="021AF2FD">
          <w:pPr>
            <w:pStyle w:val="16"/>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48388D0A">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2B12761">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391D4772">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0C1373FA">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74DBE25B">
          <w:pPr>
            <w:pStyle w:val="16"/>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40"/>
              <w:u w:val="double"/>
            </w:rPr>
            <w:fldChar w:fldCharType="end"/>
          </w:r>
        </w:p>
        <w:p w14:paraId="47BD746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53A157D3">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1640BDA8">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34DC13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4D8597BC">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593D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70FBE8D">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2061CBB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293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35EE5E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075407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14CB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EED46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3310889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9D9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5A65D8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47E5186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519E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944BB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0DBD1B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99F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78DEF3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6ABD20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8E30D5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CA33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9C568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FAF05C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704D2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6188B6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62BFB2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72DC29D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320FCD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7DD76E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21CD22E">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2061282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34E98DA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30CCEE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9895B0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AC031C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22425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045442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3450565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3FCD2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C966E7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E1E0F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1F3033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018415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6877C62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9D1254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BD4C15">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A0C0F9A">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02C8F30D">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1892C5A2">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w:t>
      </w:r>
      <w:r>
        <w:rPr>
          <w:rFonts w:hint="eastAsia" w:asciiTheme="minorEastAsia" w:hAnsiTheme="minorEastAsia" w:eastAsiaTheme="minorEastAsia" w:cstheme="minorEastAsia"/>
          <w:color w:val="auto"/>
          <w:kern w:val="0"/>
          <w:szCs w:val="21"/>
        </w:rPr>
        <w:t>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2025年法考考点配备供电车服务项目</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7EC3D4B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2294DCAB">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2025年法考考点配备供电车服务项目</w:t>
      </w:r>
    </w:p>
    <w:p w14:paraId="13A45B6A">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2、项目编号：UHOSZSFJD2025</w:t>
      </w:r>
      <w:r>
        <w:rPr>
          <w:rFonts w:hint="eastAsia" w:asciiTheme="minorEastAsia" w:hAnsiTheme="minorEastAsia" w:eastAsiaTheme="minorEastAsia" w:cstheme="minorEastAsia"/>
          <w:kern w:val="0"/>
          <w:szCs w:val="21"/>
          <w:lang w:val="en-US" w:eastAsia="zh-CN"/>
        </w:rPr>
        <w:t>550</w:t>
      </w:r>
    </w:p>
    <w:p w14:paraId="246D6C0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4"/>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73EF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CC3CF3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182661A">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58C22E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79E7B8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39EC14C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支付上限</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（元）</w:t>
            </w:r>
          </w:p>
        </w:tc>
      </w:tr>
      <w:tr w14:paraId="6798E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BA3124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0D6DB466">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lang w:eastAsia="zh-CN"/>
              </w:rPr>
              <w:t>2025年法考考点配备供电车服务项目</w:t>
            </w:r>
          </w:p>
        </w:tc>
        <w:tc>
          <w:tcPr>
            <w:tcW w:w="969" w:type="dxa"/>
            <w:vAlign w:val="center"/>
          </w:tcPr>
          <w:p w14:paraId="56AFA359">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7E03B70B">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17E04851">
            <w:pPr>
              <w:pStyle w:val="7"/>
              <w:snapToGrid w:val="0"/>
              <w:spacing w:line="400" w:lineRule="exact"/>
              <w:ind w:firstLine="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116,000</w:t>
            </w:r>
            <w:r>
              <w:rPr>
                <w:rFonts w:hint="eastAsia" w:asciiTheme="minorEastAsia" w:hAnsiTheme="minorEastAsia" w:eastAsiaTheme="minorEastAsia" w:cstheme="minorEastAsia"/>
                <w:kern w:val="0"/>
                <w:szCs w:val="21"/>
              </w:rPr>
              <w:t>.00</w:t>
            </w:r>
          </w:p>
          <w:p w14:paraId="470A0653">
            <w:pPr>
              <w:pStyle w:val="7"/>
              <w:snapToGrid w:val="0"/>
              <w:spacing w:line="400" w:lineRule="exact"/>
              <w:ind w:firstLine="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(实际支出金额以实际使用的供电车数量和天数来结算)</w:t>
            </w:r>
          </w:p>
        </w:tc>
      </w:tr>
    </w:tbl>
    <w:p w14:paraId="38F2A2B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DEDE98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2B658D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0ECFE0B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91C7937">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E37FCE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7C3B95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8D19E5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4E3ED15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84FEE3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3B0C29D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7537923">
      <w:pPr>
        <w:pStyle w:val="18"/>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1954E58">
      <w:pPr>
        <w:pStyle w:val="18"/>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9</w:t>
      </w:r>
      <w:r>
        <w:rPr>
          <w:rFonts w:hint="eastAsia"/>
          <w:sz w:val="21"/>
          <w:szCs w:val="21"/>
        </w:rPr>
        <w:t>月</w:t>
      </w:r>
      <w:r>
        <w:rPr>
          <w:rFonts w:hint="eastAsia"/>
          <w:sz w:val="21"/>
          <w:szCs w:val="21"/>
          <w:lang w:val="en-US" w:eastAsia="zh-CN"/>
        </w:rPr>
        <w:t>1</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bookmarkStart w:id="17" w:name="_GoBack"/>
      <w:bookmarkEnd w:id="17"/>
      <w:r>
        <w:rPr>
          <w:rFonts w:hint="eastAsia"/>
          <w:sz w:val="21"/>
          <w:szCs w:val="21"/>
        </w:rPr>
        <w:t>:00之前把应答文件上传到</w:t>
      </w:r>
      <w:r>
        <w:fldChar w:fldCharType="begin"/>
      </w:r>
      <w:r>
        <w:instrText xml:space="preserve"> HYPERLINK "https://yhjj.uho.cn/login" </w:instrText>
      </w:r>
      <w:r>
        <w:fldChar w:fldCharType="separate"/>
      </w:r>
      <w:r>
        <w:rPr>
          <w:rStyle w:val="27"/>
          <w:rFonts w:hint="eastAsia"/>
          <w:b/>
          <w:color w:val="auto"/>
          <w:sz w:val="21"/>
          <w:szCs w:val="21"/>
        </w:rPr>
        <w:t>友和竞价服务网</w:t>
      </w:r>
      <w:r>
        <w:rPr>
          <w:rStyle w:val="27"/>
          <w:rFonts w:hint="eastAsia"/>
          <w:b/>
          <w:color w:val="auto"/>
          <w:sz w:val="21"/>
          <w:szCs w:val="21"/>
        </w:rPr>
        <w:fldChar w:fldCharType="end"/>
      </w:r>
      <w:r>
        <w:rPr>
          <w:rStyle w:val="28"/>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6934FBBE">
      <w:pPr>
        <w:pStyle w:val="18"/>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543F09C">
      <w:pPr>
        <w:pStyle w:val="18"/>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ABD6138">
      <w:pPr>
        <w:pStyle w:val="18"/>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9CA024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A27A18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26</w:t>
      </w:r>
      <w:r>
        <w:rPr>
          <w:rFonts w:hint="eastAsia" w:ascii="宋体" w:hAnsi="宋体" w:cs="宋体"/>
          <w:kern w:val="0"/>
          <w:szCs w:val="21"/>
          <w:u w:val="single"/>
        </w:rPr>
        <w:t>日</w:t>
      </w:r>
      <w:r>
        <w:rPr>
          <w:rFonts w:hint="eastAsia" w:ascii="宋体" w:hAnsi="宋体" w:cs="宋体"/>
          <w:kern w:val="0"/>
          <w:szCs w:val="21"/>
        </w:rPr>
        <w:t>（北京时间）；</w:t>
      </w:r>
    </w:p>
    <w:p w14:paraId="266F4D1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1</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78311BA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B269F1E">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74067DC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77CB42E3">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579EA60">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772AEA4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7FA257E1">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6BA66A3A">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0C7FF27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2385865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547F798B">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39669D5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30AEF64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32A322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44D28C0F">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07D3D7A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7C6BE3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C8733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886911D">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5541CD3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4569B2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AE3C3D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3F5FEA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9CB1A9F">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4FC9076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E2DB263">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A21741A">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06FF84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029414FC">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5F5B794">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3E906CC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5AAE29C">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7C445A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FB1D0DE">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3A6B860">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5DFC3202">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2F176FB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126668D">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2938EE3D">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08186AC9">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20A9E0E0">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0139EDF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66A5B30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072ABE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BD3C0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1C5C61A3">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06D9840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32E3B902">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联系人：</w:t>
      </w:r>
      <w:r>
        <w:rPr>
          <w:rFonts w:hint="default" w:asciiTheme="minorEastAsia" w:hAnsiTheme="minorEastAsia" w:eastAsiaTheme="minorEastAsia" w:cstheme="minorEastAsia"/>
          <w:kern w:val="0"/>
          <w:szCs w:val="21"/>
          <w:lang w:val="en-US"/>
        </w:rPr>
        <w:t>刘工</w:t>
      </w:r>
    </w:p>
    <w:p w14:paraId="585AA214">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联系方式：</w:t>
      </w:r>
      <w:r>
        <w:rPr>
          <w:rFonts w:hint="default" w:asciiTheme="minorEastAsia" w:hAnsiTheme="minorEastAsia" w:eastAsiaTheme="minorEastAsia" w:cstheme="minorEastAsia"/>
          <w:kern w:val="0"/>
          <w:szCs w:val="21"/>
          <w:lang w:val="en-US"/>
        </w:rPr>
        <w:t>0755-</w:t>
      </w:r>
      <w:r>
        <w:rPr>
          <w:rFonts w:hint="default" w:asciiTheme="minorEastAsia" w:hAnsiTheme="minorEastAsia" w:eastAsiaTheme="minorEastAsia" w:cstheme="minorEastAsia"/>
          <w:lang w:val="en-US"/>
        </w:rPr>
        <w:t>82019896</w:t>
      </w:r>
    </w:p>
    <w:p w14:paraId="2ABDA3C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C669FA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ADED5FA">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461ADD1">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E1A1A7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7FC5C932">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秦佳涛、周盼、卓耀贤</w:t>
      </w:r>
    </w:p>
    <w:p w14:paraId="113DF0A2">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lang w:val="en-US" w:eastAsia="zh-CN"/>
        </w:rPr>
        <w:t>1282</w:t>
      </w:r>
    </w:p>
    <w:p w14:paraId="107CC7F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7C5039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0DC8CF7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8"/>
          <w:rFonts w:hint="eastAsia" w:asciiTheme="minorEastAsia" w:hAnsiTheme="minorEastAsia" w:eastAsiaTheme="minorEastAsia" w:cstheme="minorEastAsia"/>
          <w:kern w:val="0"/>
          <w:szCs w:val="21"/>
        </w:rPr>
        <w:t>http://yhzb.uho.cn/</w:t>
      </w:r>
      <w:r>
        <w:rPr>
          <w:rStyle w:val="28"/>
          <w:rFonts w:hint="eastAsia" w:asciiTheme="minorEastAsia" w:hAnsiTheme="minorEastAsia" w:eastAsiaTheme="minorEastAsia" w:cstheme="minorEastAsia"/>
          <w:kern w:val="0"/>
          <w:szCs w:val="21"/>
        </w:rPr>
        <w:fldChar w:fldCharType="end"/>
      </w:r>
    </w:p>
    <w:p w14:paraId="13C3367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6C981E0D">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290B350B">
      <w:pPr>
        <w:ind w:firstLine="422" w:firstLineChars="200"/>
        <w:rPr>
          <w:rFonts w:ascii="宋体" w:hAnsi="宋体" w:cs="宋体"/>
          <w:b/>
          <w:kern w:val="0"/>
          <w:szCs w:val="21"/>
        </w:rPr>
      </w:pPr>
    </w:p>
    <w:p w14:paraId="4F162CDA">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01813949">
      <w:pPr>
        <w:pStyle w:val="2"/>
      </w:pPr>
    </w:p>
    <w:p w14:paraId="35286DCD">
      <w:pPr>
        <w:rPr>
          <w:rFonts w:ascii="宋体" w:hAnsi="宋体" w:cs="宋体"/>
          <w:b/>
          <w:kern w:val="0"/>
          <w:sz w:val="36"/>
          <w:szCs w:val="36"/>
        </w:rPr>
      </w:pPr>
      <w:r>
        <w:rPr>
          <w:rFonts w:hint="eastAsia" w:ascii="宋体" w:hAnsi="宋体" w:cs="宋体"/>
          <w:b/>
          <w:kern w:val="0"/>
          <w:sz w:val="36"/>
          <w:szCs w:val="36"/>
        </w:rPr>
        <w:br w:type="page"/>
      </w:r>
    </w:p>
    <w:p w14:paraId="69C4B6D4">
      <w:pPr>
        <w:rPr>
          <w:rFonts w:hint="eastAsia" w:asciiTheme="minorEastAsia" w:hAnsiTheme="minorEastAsia" w:eastAsiaTheme="minorEastAsia" w:cstheme="minorEastAsia"/>
          <w:b/>
          <w:kern w:val="0"/>
          <w:sz w:val="36"/>
          <w:szCs w:val="36"/>
        </w:rPr>
      </w:pPr>
    </w:p>
    <w:p w14:paraId="25E18C68">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2C0704CC">
      <w:pPr>
        <w:ind w:firstLine="422" w:firstLineChars="200"/>
        <w:rPr>
          <w:rFonts w:hint="eastAsia" w:asciiTheme="minorEastAsia" w:hAnsiTheme="minorEastAsia" w:eastAsiaTheme="minorEastAsia" w:cstheme="minorEastAsia"/>
          <w:b/>
          <w:bCs/>
          <w:kern w:val="0"/>
          <w:szCs w:val="21"/>
        </w:rPr>
      </w:pPr>
    </w:p>
    <w:p w14:paraId="090DFC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一、项目概况</w:t>
      </w:r>
    </w:p>
    <w:p w14:paraId="01ACE5F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2025年国家统一法律职业资格考试（以下简称“法考”）深圳考区有2次考试，分别于9月13日、14日举行客观题考试，于10月12日举行主观题考试。经深圳供电局对各考点进行电路检测、排查，部分考点的供电电路为单回路供电。根据工作要求，拟在考试期间为每个单回路供电考点配备1台机动供电车</w:t>
      </w:r>
      <w:r>
        <w:rPr>
          <w:rFonts w:hint="eastAsia" w:asciiTheme="minorEastAsia" w:hAnsiTheme="minorEastAsia" w:eastAsiaTheme="minorEastAsia" w:cstheme="minorEastAsia"/>
          <w:sz w:val="21"/>
          <w:szCs w:val="21"/>
          <w:lang w:val="en-US" w:eastAsia="zh-CN"/>
        </w:rPr>
        <w:t>,需配备供电车考点：龙岗国诺考务、宝安研测教育城、宝安坤鹏教育测评中心（具体按最终确定考点为准）</w:t>
      </w:r>
      <w:r>
        <w:rPr>
          <w:rFonts w:hint="eastAsia"/>
          <w:lang w:eastAsia="zh-CN"/>
        </w:rPr>
        <w:t>。</w:t>
      </w:r>
      <w:r>
        <w:rPr>
          <w:rFonts w:hint="eastAsia" w:asciiTheme="minorEastAsia" w:hAnsiTheme="minorEastAsia" w:eastAsiaTheme="minorEastAsia" w:cstheme="minorEastAsia"/>
          <w:sz w:val="21"/>
          <w:szCs w:val="21"/>
        </w:rPr>
        <w:t>9月13日、14日</w:t>
      </w:r>
      <w:r>
        <w:rPr>
          <w:rFonts w:hint="eastAsia" w:asciiTheme="minorEastAsia" w:hAnsiTheme="minorEastAsia" w:eastAsiaTheme="minorEastAsia" w:cstheme="minorEastAsia"/>
          <w:sz w:val="21"/>
          <w:szCs w:val="21"/>
          <w:lang w:val="en-US" w:eastAsia="zh-CN"/>
        </w:rPr>
        <w:t>客观题考试三个考点均需配备供电车，主观题考试考点待客观题考试结束后根据实际情况确定，预估1日两个考点均需配备供电车，最终考点另行通知。</w:t>
      </w:r>
      <w:r>
        <w:rPr>
          <w:rFonts w:hint="eastAsia" w:asciiTheme="minorEastAsia" w:hAnsiTheme="minorEastAsia" w:eastAsiaTheme="minorEastAsia" w:cstheme="minorEastAsia"/>
          <w:sz w:val="21"/>
          <w:szCs w:val="21"/>
        </w:rPr>
        <w:t>发电机组每台功率不小于500kW（配备接驳箱、线缆等），配备相应的保电值守人员。</w:t>
      </w:r>
    </w:p>
    <w:p w14:paraId="760D6D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bCs/>
          <w:kern w:val="0"/>
          <w:sz w:val="21"/>
          <w:szCs w:val="21"/>
        </w:rPr>
      </w:pPr>
      <w:r>
        <w:rPr>
          <w:rFonts w:hint="eastAsia" w:ascii="宋体" w:hAnsi="宋体"/>
          <w:bCs/>
          <w:szCs w:val="21"/>
        </w:rPr>
        <w:t>★</w:t>
      </w:r>
      <w:r>
        <w:rPr>
          <w:rFonts w:hint="eastAsia" w:asciiTheme="minorEastAsia" w:hAnsiTheme="minorEastAsia" w:eastAsiaTheme="minorEastAsia" w:cstheme="minorEastAsia"/>
          <w:b/>
          <w:bCs/>
          <w:kern w:val="0"/>
          <w:sz w:val="21"/>
          <w:szCs w:val="21"/>
          <w:lang w:val="en-US" w:eastAsia="zh-CN" w:bidi="ar-SA"/>
        </w:rPr>
        <w:t>二、</w:t>
      </w:r>
      <w:r>
        <w:rPr>
          <w:rFonts w:hint="eastAsia" w:asciiTheme="minorEastAsia" w:hAnsiTheme="minorEastAsia" w:eastAsiaTheme="minorEastAsia" w:cstheme="minorEastAsia"/>
          <w:b/>
          <w:bCs/>
          <w:kern w:val="0"/>
          <w:sz w:val="21"/>
          <w:szCs w:val="21"/>
        </w:rPr>
        <w:t>服务要求</w:t>
      </w:r>
    </w:p>
    <w:p w14:paraId="6F5B84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2" w:firstLine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一）服务要求：</w:t>
      </w:r>
    </w:p>
    <w:p w14:paraId="5B97FC0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深圳市考试区域需配备供电车考点，供应商应提前1天做好客观题和主观题考前设备准备（现场踏勘、电缆接驳、发电车试车、线路调试等）。开考前供应商工作人员应提前2-3个小时到岗，进一步做好线路接驳检查、值守、应急情况供电等相关工作。在考场突发停电时第一时间进行保供电服务，确保法考正常进行。（提供承诺函）</w:t>
      </w:r>
    </w:p>
    <w:p w14:paraId="69B8FBAC">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、供应商应按安全服务有关规定,采取严格、科学的安全防护措施,确保服务安全和第三者的安全,承担由于自身安全措施不力造成的事故责任。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5C39DCC3">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、供应商应按规范、标准及采购方依据合同发出的指令服务,随时接受采购方派出人员检查,并为检查提供便利条件,承担因自身原因导致返工、修改的费用。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5EA5274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、供应商应负责做好施工现场的安全措施，加强巡查，禁止非作业人员误入施工区域。</w:t>
      </w:r>
    </w:p>
    <w:p w14:paraId="03E383F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、保供电结束，供应商应协助采购方进行场地清理，做到工完场清。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06C78AC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、供应商在施工或维护时不得损坏考点原有设备及设施，如损坏，由供应商负责赔偿损失，包括但不限于恢复原样等。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4C5962E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、供应商应做好安保措施及人流管控，放好警示标识，以防非作业人员误入，引起安全事件。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2BF97722">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供应商应保证提供符合安全要求的发电设备、派遣身体及精神状态良好、具备相应从业资格（《中华人民共和国特种作业操作证》（作业类型：低压电工作业）），1年以上同类设备经验的操作人员提供服务。供应商应承诺在施工前必须做好施工前的安全措施，施工中应按工作规范做好安全保护措施，文明施工。发生人员伤亡或财产损失的，造成意外伤亡事故，一切责任和赔偿均由供应商承担，与采购方无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0B4D9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w:t>
      </w:r>
      <w:r>
        <w:rPr>
          <w:rFonts w:hint="eastAsia" w:asciiTheme="minorEastAsia" w:hAnsiTheme="minorEastAsia" w:eastAsiaTheme="minorEastAsia" w:cstheme="minorEastAsia"/>
          <w:b/>
          <w:bCs/>
          <w:kern w:val="0"/>
          <w:sz w:val="21"/>
          <w:szCs w:val="21"/>
        </w:rPr>
        <w:t>人员要求</w:t>
      </w:r>
    </w:p>
    <w:p w14:paraId="2A41D6A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供应商应在每台供电车安排独立的保电作业人员不少于2人。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提供承诺函</w:t>
      </w:r>
      <w:r>
        <w:rPr>
          <w:rFonts w:hint="eastAsia" w:asciiTheme="minorEastAsia" w:hAnsiTheme="minorEastAsia" w:eastAsiaTheme="minorEastAsia" w:cstheme="minorEastAsia"/>
          <w:sz w:val="21"/>
          <w:szCs w:val="21"/>
          <w:lang w:eastAsia="zh-CN"/>
        </w:rPr>
        <w:t>）</w:t>
      </w:r>
    </w:p>
    <w:p w14:paraId="7EC62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bidi="ar-SA"/>
        </w:rPr>
        <w:t>三、</w:t>
      </w:r>
      <w:r>
        <w:rPr>
          <w:rFonts w:hint="eastAsia" w:asciiTheme="minorEastAsia" w:hAnsiTheme="minorEastAsia" w:eastAsiaTheme="minorEastAsia" w:cstheme="minorEastAsia"/>
          <w:b/>
          <w:bCs/>
          <w:kern w:val="0"/>
          <w:sz w:val="21"/>
          <w:szCs w:val="21"/>
          <w:lang w:val="en-US" w:eastAsia="zh-CN"/>
        </w:rPr>
        <w:t>商务要求</w:t>
      </w:r>
    </w:p>
    <w:p w14:paraId="5FEFA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2" w:firstLine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一）服务期限</w:t>
      </w:r>
    </w:p>
    <w:p w14:paraId="39D7691F">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自2025年9月12日起至2025年9月30日止</w:t>
      </w:r>
      <w:r>
        <w:rPr>
          <w:rFonts w:hint="eastAsia" w:asciiTheme="minorEastAsia" w:hAnsiTheme="minorEastAsia" w:eastAsiaTheme="minorEastAsia" w:cstheme="minorEastAsia"/>
          <w:sz w:val="21"/>
          <w:szCs w:val="21"/>
          <w:lang w:eastAsia="zh-CN"/>
        </w:rPr>
        <w:t>。</w:t>
      </w:r>
    </w:p>
    <w:p w14:paraId="084F93AD">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360" w:lineRule="auto"/>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自2025年10月11日起至2025年10月30日止。</w:t>
      </w:r>
    </w:p>
    <w:p w14:paraId="0E11A2F9">
      <w:pPr>
        <w:keepNext w:val="0"/>
        <w:keepLines w:val="0"/>
        <w:pageBreakBefore w:val="0"/>
        <w:widowControl w:val="0"/>
        <w:numPr>
          <w:ilvl w:val="-1"/>
          <w:numId w:val="0"/>
        </w:numPr>
        <w:kinsoku/>
        <w:wordWrap/>
        <w:overflowPunct/>
        <w:topLinePunct w:val="0"/>
        <w:autoSpaceDE/>
        <w:autoSpaceDN/>
        <w:bidi w:val="0"/>
        <w:adjustRightInd/>
        <w:snapToGrid/>
        <w:spacing w:before="10" w:after="10" w:line="360" w:lineRule="auto"/>
        <w:ind w:leftChars="200" w:firstLine="422" w:firstLineChars="200"/>
        <w:jc w:val="both"/>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kern w:val="0"/>
          <w:sz w:val="21"/>
          <w:szCs w:val="21"/>
          <w:lang w:val="en-US" w:eastAsia="zh-CN"/>
        </w:rPr>
        <w:t>二）服务地点</w:t>
      </w:r>
    </w:p>
    <w:p w14:paraId="52EE8F1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龙岗国诺考务、宝安研测教育城、宝安坤鹏教育测评中心（具体按最终确定考点为准）。</w:t>
      </w:r>
    </w:p>
    <w:p w14:paraId="5F6E8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2" w:firstLine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（三）付款方式：</w:t>
      </w:r>
    </w:p>
    <w:p w14:paraId="48B83687">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采购方在各个考点的保供电服务项目验收合格后，采购人自收到发票后10个工作日内支付单次合同金额的保供电款项。</w:t>
      </w:r>
    </w:p>
    <w:p w14:paraId="49F2BF64">
      <w:pPr>
        <w:pStyle w:val="7"/>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840" w:firstLineChars="400"/>
        <w:textAlignment w:val="auto"/>
        <w:outlineLvl w:val="1"/>
      </w:pPr>
      <w:r>
        <w:rPr>
          <w:rFonts w:hint="eastAsia" w:ascii="Times New Roman" w:hAnsi="Times New Roman" w:eastAsia="宋体" w:cs="Times New Roman"/>
          <w:kern w:val="2"/>
          <w:sz w:val="21"/>
          <w:szCs w:val="20"/>
          <w:lang w:val="en-US" w:eastAsia="zh-CN" w:bidi="ar-SA"/>
        </w:rPr>
        <w:t>（四）</w:t>
      </w:r>
      <w:r>
        <w:rPr>
          <w:rFonts w:hint="eastAsia" w:asciiTheme="minorEastAsia" w:hAnsiTheme="minorEastAsia" w:eastAsiaTheme="minorEastAsia" w:cstheme="minorEastAsia"/>
          <w:b/>
          <w:bCs/>
          <w:kern w:val="0"/>
          <w:sz w:val="21"/>
          <w:szCs w:val="21"/>
          <w:lang w:val="en-US" w:eastAsia="zh-CN"/>
        </w:rPr>
        <w:t>投标（响应）报价</w:t>
      </w:r>
    </w:p>
    <w:p w14:paraId="2CE0F5CF">
      <w:pPr>
        <w:pStyle w:val="7"/>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Chars="0" w:firstLine="420" w:firstLineChars="200"/>
        <w:jc w:val="left"/>
        <w:textAlignment w:val="auto"/>
        <w:outlineLvl w:val="9"/>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lang w:val="en-US" w:eastAsia="zh-CN"/>
        </w:rPr>
        <w:t>注：</w:t>
      </w:r>
      <w:r>
        <w:rPr>
          <w:rFonts w:hint="eastAsia" w:asciiTheme="minorEastAsia" w:hAnsiTheme="minorEastAsia" w:eastAsiaTheme="minorEastAsia" w:cstheme="minorEastAsia"/>
          <w:b/>
          <w:bCs/>
          <w:kern w:val="2"/>
          <w:sz w:val="21"/>
          <w:szCs w:val="21"/>
          <w:lang w:val="en-US" w:eastAsia="zh-CN"/>
        </w:rPr>
        <w:t>上限</w:t>
      </w:r>
      <w:r>
        <w:rPr>
          <w:rFonts w:hint="eastAsia" w:asciiTheme="minorEastAsia" w:hAnsiTheme="minorEastAsia" w:eastAsiaTheme="minorEastAsia" w:cstheme="minorEastAsia"/>
          <w:b/>
          <w:bCs/>
          <w:kern w:val="2"/>
          <w:szCs w:val="21"/>
        </w:rPr>
        <w:t>14500.00</w:t>
      </w:r>
      <w:r>
        <w:rPr>
          <w:rFonts w:hint="eastAsia" w:asciiTheme="minorEastAsia" w:hAnsiTheme="minorEastAsia" w:eastAsiaTheme="minorEastAsia" w:cstheme="minorEastAsia"/>
          <w:b/>
          <w:bCs/>
          <w:kern w:val="2"/>
          <w:szCs w:val="21"/>
          <w:lang w:val="en-US" w:eastAsia="zh-CN"/>
        </w:rPr>
        <w:t>元/供电车/天</w:t>
      </w:r>
      <w:r>
        <w:rPr>
          <w:rFonts w:hint="eastAsia" w:asciiTheme="minorEastAsia" w:hAnsiTheme="minorEastAsia" w:eastAsiaTheme="minorEastAsia" w:cstheme="minorEastAsia"/>
          <w:kern w:val="2"/>
          <w:szCs w:val="21"/>
        </w:rPr>
        <w:t>(实际支出金额以实际使用的供电车数量和天数来结算</w:t>
      </w:r>
      <w:r>
        <w:rPr>
          <w:rFonts w:hint="eastAsia" w:asciiTheme="minorEastAsia" w:hAnsiTheme="minorEastAsia" w:eastAsiaTheme="minorEastAsia" w:cstheme="minorEastAsia"/>
          <w:kern w:val="2"/>
          <w:szCs w:val="21"/>
          <w:lang w:eastAsia="zh-CN"/>
        </w:rPr>
        <w:t>）</w:t>
      </w:r>
    </w:p>
    <w:p w14:paraId="20F98552">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6FC97C2">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757903C">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2B1348A2">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4.投标（响应）人应充分了解项目的位置、情况、道路及任何其他足以影响投标（响应）报价的情况，任何因忽视或误解项目情况而导致的索赔或服务期限延长申请将不获批准。</w:t>
      </w:r>
    </w:p>
    <w:p w14:paraId="06753D4D">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69CB8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2" w:firstLine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（五）验收标准</w:t>
      </w:r>
    </w:p>
    <w:p w14:paraId="4BE3977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方提供验收单并附派工单需采购方考场负责人签字作为其中验收依据，验收内容需符合合同约定，采购方询价文件及供应商询价响应文件，在考点各配备1台500kW发电机组，配备接驳箱、线缆等,每个考点配备相应的保电值守人员不少于2人等。在考场突发停电时第一时间进行供电，确保法考正常保供电服务，即为验收合格（验收时间：客观题2025年9月30日前，主观题2025年10月30日前）。</w:t>
      </w:r>
    </w:p>
    <w:p w14:paraId="4070C8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22" w:firstLineChars="200"/>
        <w:textAlignment w:val="auto"/>
        <w:outlineLvl w:val="1"/>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（六）违约责任</w:t>
      </w:r>
    </w:p>
    <w:p w14:paraId="379A7AE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中标供应商出现以下情形，采购方有权单方解除本合同：</w:t>
      </w:r>
    </w:p>
    <w:p w14:paraId="6B43734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1、供应商未在合同约定的时间内提供服务；</w:t>
      </w:r>
    </w:p>
    <w:p w14:paraId="16FD77F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2、供应商明确表示或者以自己的行为表明不能履行本合同；</w:t>
      </w:r>
    </w:p>
    <w:p w14:paraId="77BB01D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3、未经采购方事先书同意外，供应商将其在合同项下的权利和义务全部或部分转让给第三人；</w:t>
      </w:r>
    </w:p>
    <w:p w14:paraId="1F604F4F">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供应商不履行或不完全履行本项目合同约定，影响考点考试正常秩序，或导致考点供电不正常或未能为考点供电，造成考试延误的，责任由供应商承担并赔偿合同金额的2倍罚款，或导致采购方政府公信力或信誉受损。采购方损失包括但不限于：直接损失及因维权产生的费用，包括但不限于调查费、律师费、公证费等。</w:t>
      </w:r>
    </w:p>
    <w:p w14:paraId="63BF9F59">
      <w:pPr>
        <w:ind w:firstLine="420" w:firstLineChars="200"/>
        <w:rPr>
          <w:rFonts w:hint="eastAsia" w:asciiTheme="minorEastAsia" w:hAnsiTheme="minorEastAsia" w:eastAsiaTheme="minorEastAsia" w:cstheme="minorEastAsia"/>
          <w:kern w:val="0"/>
          <w:szCs w:val="21"/>
        </w:rPr>
      </w:pPr>
    </w:p>
    <w:p w14:paraId="704F3967">
      <w:pPr>
        <w:ind w:firstLine="422" w:firstLineChars="200"/>
        <w:rPr>
          <w:rFonts w:hint="eastAsia" w:asciiTheme="minorEastAsia" w:hAnsiTheme="minorEastAsia" w:eastAsiaTheme="minorEastAsia" w:cstheme="minorEastAsia"/>
          <w:b/>
          <w:bCs/>
          <w:szCs w:val="21"/>
        </w:rPr>
      </w:pPr>
    </w:p>
    <w:p w14:paraId="6DB9A000">
      <w:pPr>
        <w:rPr>
          <w:rFonts w:hint="eastAsia" w:asciiTheme="minorEastAsia" w:hAnsiTheme="minorEastAsia" w:eastAsiaTheme="minorEastAsia" w:cstheme="minorEastAsia"/>
          <w:b/>
          <w:bCs/>
          <w:kern w:val="0"/>
          <w:sz w:val="28"/>
          <w:szCs w:val="28"/>
        </w:rPr>
      </w:pPr>
    </w:p>
    <w:p w14:paraId="7E99F395">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B0226C7">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0D55A728">
      <w:pPr>
        <w:spacing w:line="360" w:lineRule="auto"/>
        <w:rPr>
          <w:rFonts w:hint="eastAsia" w:asciiTheme="minorEastAsia" w:hAnsiTheme="minorEastAsia" w:eastAsiaTheme="minorEastAsia" w:cstheme="minorEastAsia"/>
          <w:sz w:val="24"/>
        </w:rPr>
      </w:pPr>
    </w:p>
    <w:p w14:paraId="2B2B2A46">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2B7C72E">
      <w:pPr>
        <w:snapToGrid w:val="0"/>
        <w:ind w:firstLine="411" w:firstLineChars="196"/>
        <w:jc w:val="center"/>
        <w:rPr>
          <w:rFonts w:hint="eastAsia" w:asciiTheme="minorEastAsia" w:hAnsiTheme="minorEastAsia" w:eastAsiaTheme="minorEastAsia" w:cstheme="minorEastAsia"/>
        </w:rPr>
      </w:pPr>
    </w:p>
    <w:p w14:paraId="111B9E3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558CF2C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6672698D">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52A1E6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0E890A6">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041A3C6B">
      <w:pPr>
        <w:spacing w:line="360" w:lineRule="auto"/>
        <w:jc w:val="center"/>
        <w:outlineLvl w:val="0"/>
        <w:rPr>
          <w:rFonts w:hint="default" w:ascii="宋体" w:hAnsi="宋体" w:eastAsia="宋体" w:cs="宋体"/>
          <w:b/>
          <w:kern w:val="0"/>
          <w:sz w:val="36"/>
          <w:szCs w:val="36"/>
          <w:lang w:val="en-US" w:eastAsia="zh-CN"/>
        </w:rPr>
      </w:pPr>
      <w:bookmarkStart w:id="6" w:name="_Toc8857"/>
      <w:bookmarkStart w:id="7"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0817F9B1">
      <w:pPr>
        <w:widowControl/>
        <w:spacing w:before="100" w:beforeAutospacing="1" w:after="100" w:afterAutospacing="1"/>
        <w:jc w:val="right"/>
        <w:outlineLvl w:val="9"/>
        <w:rPr>
          <w:rFonts w:hint="eastAsia" w:ascii="宋体" w:hAnsi="宋体" w:eastAsia="宋体" w:cs="宋体"/>
          <w:color w:val="auto"/>
          <w:sz w:val="21"/>
          <w:szCs w:val="21"/>
          <w:lang w:val="en-US" w:eastAsia="zh-CN"/>
        </w:rPr>
      </w:pPr>
      <w:bookmarkStart w:id="8"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6B2A2323">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7A2549E0">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p>
    <w:p w14:paraId="09B338F9">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本合同为采购服务类合同，适用范围包括但不限于：课题研究项目/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b/>
          <w:color w:val="FF0000"/>
          <w:kern w:val="2"/>
          <w:sz w:val="21"/>
          <w:szCs w:val="21"/>
          <w:lang w:val="en-US" w:eastAsia="zh-CN" w:bidi="ar-SA"/>
        </w:rPr>
        <w:t xml:space="preserve"> </w:t>
      </w:r>
    </w:p>
    <w:p w14:paraId="3A81FFAA">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color w:val="FF0000"/>
          <w:kern w:val="2"/>
          <w:sz w:val="21"/>
          <w:szCs w:val="21"/>
          <w:lang w:val="en-US" w:eastAsia="zh-CN" w:bidi="ar-SA"/>
        </w:rPr>
        <w:t xml:space="preserve"> </w:t>
      </w:r>
    </w:p>
    <w:p w14:paraId="1EA8DBF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2E3D22F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7A596D05">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734D00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66F25B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A12A51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12B604D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6CC41E91">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7EEFFAC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1EFF652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5C9548B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1B92EC5">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6F9C8A4F">
      <w:pPr>
        <w:keepNext w:val="0"/>
        <w:keepLines w:val="0"/>
        <w:pageBreakBefore w:val="0"/>
        <w:widowControl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根据《中华人民共和国民法典》《中华人民共和国政府采购法》《深圳经济特区政府采购条例》及相关法律法规的规定，经甲乙双方友好协商，就甲方委托乙方承担【    】服务项目（以下简称“项目”）的有关事宜，签订本合同</w:t>
      </w:r>
      <w:r>
        <w:rPr>
          <w:rFonts w:hint="eastAsia" w:ascii="仿宋_GB2312" w:hAnsi="仿宋_GB2312" w:eastAsia="仿宋_GB2312" w:cs="仿宋_GB2312"/>
          <w:kern w:val="2"/>
          <w:sz w:val="32"/>
          <w:szCs w:val="32"/>
          <w:lang w:val="en-US" w:eastAsia="zh-CN" w:bidi="ar-SA"/>
        </w:rPr>
        <w:t>，以资共同遵守</w:t>
      </w:r>
      <w:r>
        <w:rPr>
          <w:rFonts w:hint="eastAsia" w:ascii="仿宋_GB2312" w:hAnsi="仿宋_GB2312" w:eastAsia="仿宋_GB2312" w:cs="仿宋_GB2312"/>
          <w:b w:val="0"/>
          <w:bCs/>
          <w:color w:val="000000"/>
          <w:kern w:val="2"/>
          <w:sz w:val="32"/>
          <w:szCs w:val="32"/>
          <w:lang w:val="en-US" w:eastAsia="zh-CN" w:bidi="ar-SA"/>
        </w:rPr>
        <w:t>。</w:t>
      </w:r>
    </w:p>
    <w:p w14:paraId="7637D38E">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3202768E">
      <w:pPr>
        <w:pStyle w:val="42"/>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23F4653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3D55115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07DD62E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43835FD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71D444B6">
      <w:pPr>
        <w:pStyle w:val="22"/>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62619D58">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5C9DAD6B">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4A77D3F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5A7BE9D1">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40349D1C">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6B02A758">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6C1860F6">
      <w:pPr>
        <w:pStyle w:val="22"/>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54833419">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1B34323A">
      <w:pPr>
        <w:pStyle w:val="22"/>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71C883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31CB9AE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2F66CCC4">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167FDA9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695E51D0">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03C47A89">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60A7E880">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4169E5D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0A6BB08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65FB576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1AE2CA35">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14F5486D">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5B57D12A">
      <w:pPr>
        <w:pStyle w:val="42"/>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B4FB488">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4D45E07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7CBBA4A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57C28C8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5D0B1065">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32639E2A">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6FB2ED98">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02F2306F">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501536C2">
      <w:pPr>
        <w:pStyle w:val="22"/>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693B867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3FA0B079">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4DDD910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693D240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6F3D0E92">
      <w:pPr>
        <w:pStyle w:val="42"/>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8C497A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7A782AAF">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5A696BB6">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262892B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5C777EC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27AC0C3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11B477A5">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02AD1F12">
      <w:pPr>
        <w:numPr>
          <w:ilvl w:val="0"/>
          <w:numId w:val="0"/>
        </w:numPr>
        <w:snapToGrid w:val="0"/>
        <w:spacing w:line="400" w:lineRule="exact"/>
        <w:ind w:firstLine="640" w:firstLineChars="200"/>
        <w:jc w:val="both"/>
        <w:rPr>
          <w:rFonts w:hint="default" w:ascii="Calibri" w:hAnsi="Calibri" w:eastAsia="仿宋_GB2312" w:cs="Times New Roman"/>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18500637">
      <w:pPr>
        <w:pStyle w:val="42"/>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5B19EFDF">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765FF8BE">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26C43307">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6362A898">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3B97CD1F">
      <w:pPr>
        <w:pStyle w:val="43"/>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699D3095">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6B55C677">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3019BB18">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5DDBBFEF">
      <w:pPr>
        <w:pStyle w:val="43"/>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649B0EB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65B69F0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741ACE47">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6F564B3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3E851D9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2E4643AF">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31C5B267">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4589034C">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218770B9">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571F583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6CDB5E9D">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42B86EEB">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30BFB8A0">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58ADAB5F">
      <w:pPr>
        <w:pStyle w:val="43"/>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1E592FF2">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（注：合同经办部门可结合项目实际情况和需要，在本条款内容的基础上，对乙方部分重要义务增加更加详尽的违约责任内容，此标注在合同正文应删除。）</w:t>
      </w:r>
    </w:p>
    <w:p w14:paraId="1CDABEC6">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25ACCD6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19BB3FF3">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791679E7">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7C646F5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268940BE">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0A946E65">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7061AF21">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1BF7B75B">
      <w:pPr>
        <w:pStyle w:val="22"/>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2FDEBED4">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7F89586">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6F342258">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FC27CED">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075FFFE4">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61952B01">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002EAC7A">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19B13FC8">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8874EB4">
      <w:pPr>
        <w:pStyle w:val="44"/>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047D53CD">
      <w:pPr>
        <w:pStyle w:val="44"/>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5CE3FB78">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4B4ED6AE">
      <w:pPr>
        <w:pStyle w:val="44"/>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3FBFE5B2">
      <w:pPr>
        <w:pStyle w:val="44"/>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0626F4F5">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0776B7D8">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746937B3">
      <w:pPr>
        <w:jc w:val="center"/>
        <w:rPr>
          <w:rFonts w:hint="eastAsia" w:asciiTheme="minorEastAsia" w:hAnsiTheme="minorEastAsia" w:eastAsiaTheme="minorEastAsia" w:cstheme="minorEastAsia"/>
          <w:b/>
          <w:bCs/>
          <w:sz w:val="52"/>
          <w:szCs w:val="52"/>
        </w:rPr>
      </w:pPr>
    </w:p>
    <w:p w14:paraId="3D1AC6AE">
      <w:pPr>
        <w:jc w:val="center"/>
        <w:rPr>
          <w:rFonts w:hint="eastAsia" w:asciiTheme="minorEastAsia" w:hAnsiTheme="minorEastAsia" w:eastAsiaTheme="minorEastAsia" w:cstheme="minorEastAsia"/>
          <w:b/>
          <w:bCs/>
          <w:sz w:val="52"/>
          <w:szCs w:val="52"/>
        </w:rPr>
      </w:pPr>
    </w:p>
    <w:p w14:paraId="22579B9B">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03368F08">
      <w:pPr>
        <w:jc w:val="center"/>
        <w:rPr>
          <w:rFonts w:hint="eastAsia" w:asciiTheme="minorEastAsia" w:hAnsiTheme="minorEastAsia" w:eastAsiaTheme="minorEastAsia" w:cstheme="minorEastAsia"/>
          <w:b/>
          <w:bCs/>
          <w:sz w:val="28"/>
          <w:szCs w:val="28"/>
        </w:rPr>
      </w:pPr>
    </w:p>
    <w:p w14:paraId="0A8F8BCF">
      <w:pPr>
        <w:jc w:val="center"/>
        <w:rPr>
          <w:rFonts w:hint="eastAsia" w:asciiTheme="minorEastAsia" w:hAnsiTheme="minorEastAsia" w:eastAsiaTheme="minorEastAsia" w:cstheme="minorEastAsia"/>
          <w:b/>
          <w:bCs/>
          <w:sz w:val="28"/>
          <w:szCs w:val="28"/>
        </w:rPr>
      </w:pPr>
    </w:p>
    <w:p w14:paraId="628DC5F8">
      <w:pPr>
        <w:jc w:val="center"/>
        <w:rPr>
          <w:rFonts w:hint="eastAsia" w:asciiTheme="minorEastAsia" w:hAnsiTheme="minorEastAsia" w:eastAsiaTheme="minorEastAsia" w:cstheme="minorEastAsia"/>
          <w:b/>
          <w:bCs/>
          <w:sz w:val="28"/>
          <w:szCs w:val="28"/>
        </w:rPr>
      </w:pPr>
    </w:p>
    <w:p w14:paraId="71B03BAB">
      <w:pPr>
        <w:jc w:val="center"/>
        <w:rPr>
          <w:rFonts w:hint="eastAsia" w:asciiTheme="minorEastAsia" w:hAnsiTheme="minorEastAsia" w:eastAsiaTheme="minorEastAsia" w:cstheme="minorEastAsia"/>
          <w:b/>
          <w:bCs/>
          <w:sz w:val="28"/>
          <w:szCs w:val="28"/>
        </w:rPr>
      </w:pPr>
    </w:p>
    <w:p w14:paraId="3DDF7A4D">
      <w:pPr>
        <w:jc w:val="center"/>
        <w:rPr>
          <w:rFonts w:hint="eastAsia" w:asciiTheme="minorEastAsia" w:hAnsiTheme="minorEastAsia" w:eastAsiaTheme="minorEastAsia" w:cstheme="minorEastAsia"/>
          <w:b/>
          <w:bCs/>
          <w:sz w:val="28"/>
          <w:szCs w:val="28"/>
        </w:rPr>
      </w:pPr>
    </w:p>
    <w:p w14:paraId="5FD95BC8">
      <w:pPr>
        <w:jc w:val="center"/>
        <w:rPr>
          <w:rFonts w:hint="eastAsia" w:asciiTheme="minorEastAsia" w:hAnsiTheme="minorEastAsia" w:eastAsiaTheme="minorEastAsia" w:cstheme="minorEastAsia"/>
          <w:b/>
          <w:bCs/>
          <w:sz w:val="28"/>
          <w:szCs w:val="28"/>
        </w:rPr>
      </w:pPr>
    </w:p>
    <w:p w14:paraId="18E684A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2025年法考考点配备供电车服务项目</w:t>
      </w:r>
      <w:r>
        <w:rPr>
          <w:rFonts w:hint="eastAsia" w:asciiTheme="minorEastAsia" w:hAnsiTheme="minorEastAsia" w:eastAsiaTheme="minorEastAsia" w:cstheme="minorEastAsia"/>
          <w:b/>
          <w:bCs/>
          <w:sz w:val="28"/>
          <w:szCs w:val="28"/>
        </w:rPr>
        <w:t>：</w:t>
      </w:r>
    </w:p>
    <w:p w14:paraId="7E5BBC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20972A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86DBDB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ECF119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54E8E1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11F5D2C">
      <w:pPr>
        <w:rPr>
          <w:rFonts w:hint="eastAsia" w:asciiTheme="minorEastAsia" w:hAnsiTheme="minorEastAsia" w:eastAsiaTheme="minorEastAsia" w:cstheme="minorEastAsia"/>
          <w:b/>
          <w:bCs/>
          <w:sz w:val="28"/>
          <w:szCs w:val="28"/>
          <w:u w:val="single"/>
        </w:rPr>
      </w:pPr>
    </w:p>
    <w:p w14:paraId="5AE1F6E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320167F">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4CC15F14">
      <w:pPr>
        <w:rPr>
          <w:rFonts w:hint="eastAsia" w:asciiTheme="minorEastAsia" w:hAnsiTheme="minorEastAsia" w:eastAsiaTheme="minorEastAsia" w:cstheme="minorEastAsia"/>
        </w:rPr>
      </w:pPr>
    </w:p>
    <w:p w14:paraId="4B629DF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58656BD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F32B1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6327BF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5B3945D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4DCE1B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55AAEA6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306B9CE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D992C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1A18E1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86D226C">
      <w:pPr>
        <w:pStyle w:val="12"/>
        <w:rPr>
          <w:rFonts w:hint="eastAsia" w:asciiTheme="minorEastAsia" w:hAnsiTheme="minorEastAsia" w:eastAsiaTheme="minorEastAsia" w:cstheme="minorEastAsia"/>
        </w:rPr>
      </w:pPr>
    </w:p>
    <w:p w14:paraId="6CEE9ABF">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7C3C4A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5B815F8">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6C2166E0">
      <w:pPr>
        <w:ind w:left="480"/>
        <w:jc w:val="center"/>
        <w:rPr>
          <w:rFonts w:hint="eastAsia" w:asciiTheme="minorEastAsia" w:hAnsiTheme="minorEastAsia" w:eastAsiaTheme="minorEastAsia" w:cstheme="minorEastAsia"/>
        </w:rPr>
      </w:pPr>
    </w:p>
    <w:p w14:paraId="45DDE9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4BEC36A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kern w:val="0"/>
          <w:szCs w:val="21"/>
          <w:u w:val="single"/>
        </w:rPr>
        <w:t>UHOSZSFJD2025</w:t>
      </w:r>
      <w:r>
        <w:rPr>
          <w:rFonts w:hint="eastAsia" w:ascii="宋体" w:hAnsi="宋体" w:cs="宋体"/>
          <w:kern w:val="0"/>
          <w:szCs w:val="21"/>
          <w:u w:val="single"/>
          <w:lang w:val="en-US" w:eastAsia="zh-CN"/>
        </w:rPr>
        <w:t>550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5510DF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57DAAC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B64C66D">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6E4611F0">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787DC32E">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1DEF5FEF">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291F9020">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2236908E">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9B55BE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7C8B7B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12815D9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E59E3AD">
      <w:pPr>
        <w:ind w:firstLine="420" w:firstLineChars="200"/>
        <w:rPr>
          <w:rFonts w:hint="eastAsia" w:asciiTheme="minorEastAsia" w:hAnsiTheme="minorEastAsia" w:eastAsiaTheme="minorEastAsia" w:cstheme="minorEastAsia"/>
        </w:rPr>
      </w:pPr>
    </w:p>
    <w:p w14:paraId="6877F84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050D678">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673F565">
      <w:pPr>
        <w:ind w:firstLine="420" w:firstLineChars="200"/>
        <w:rPr>
          <w:rFonts w:hint="eastAsia" w:asciiTheme="minorEastAsia" w:hAnsiTheme="minorEastAsia" w:eastAsiaTheme="minorEastAsia" w:cstheme="minorEastAsia"/>
        </w:rPr>
      </w:pPr>
    </w:p>
    <w:p w14:paraId="0F517D8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D2365EC">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11ECA15C">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4E888664">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4A314FF">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4D64324D">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AE4795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229848">
      <w:pPr>
        <w:pStyle w:val="32"/>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0A9F1B14">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7113523">
      <w:pPr>
        <w:snapToGrid w:val="0"/>
        <w:rPr>
          <w:rFonts w:hint="eastAsia" w:asciiTheme="minorEastAsia" w:hAnsiTheme="minorEastAsia" w:eastAsiaTheme="minorEastAsia" w:cstheme="minorEastAsia"/>
          <w:b/>
          <w:szCs w:val="21"/>
        </w:rPr>
      </w:pPr>
    </w:p>
    <w:p w14:paraId="46F760C2">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1F5C405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14F03F11">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2F28B415">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4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073363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CBE837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818E6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0BA9AD2">
            <w:pPr>
              <w:widowControl/>
              <w:snapToGrid w:val="0"/>
              <w:rPr>
                <w:rFonts w:hint="eastAsia" w:asciiTheme="minorEastAsia" w:hAnsiTheme="minorEastAsia" w:eastAsiaTheme="minorEastAsia" w:cstheme="minorEastAsia"/>
                <w:bCs/>
                <w:szCs w:val="21"/>
              </w:rPr>
            </w:pPr>
          </w:p>
        </w:tc>
      </w:tr>
      <w:tr w14:paraId="32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BE69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5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3D8C7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435222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08C2E4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476F90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29FD8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47020E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A6875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917DA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6F9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80EF6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88D94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2556193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9B7CE9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711B8C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892196">
            <w:pPr>
              <w:widowControl/>
              <w:snapToGrid w:val="0"/>
              <w:rPr>
                <w:rFonts w:hint="eastAsia" w:asciiTheme="minorEastAsia" w:hAnsiTheme="minorEastAsia" w:eastAsiaTheme="minorEastAsia" w:cstheme="minorEastAsia"/>
                <w:bCs/>
                <w:szCs w:val="21"/>
              </w:rPr>
            </w:pPr>
          </w:p>
        </w:tc>
      </w:tr>
      <w:tr w14:paraId="6AFA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BE6B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A6FB854">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03C92A1">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DEF42CE">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FE8697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D9B5370">
            <w:pPr>
              <w:widowControl/>
              <w:snapToGrid w:val="0"/>
              <w:rPr>
                <w:rFonts w:hint="eastAsia" w:asciiTheme="minorEastAsia" w:hAnsiTheme="minorEastAsia" w:eastAsiaTheme="minorEastAsia" w:cstheme="minorEastAsia"/>
                <w:bCs/>
                <w:szCs w:val="21"/>
              </w:rPr>
            </w:pPr>
          </w:p>
        </w:tc>
      </w:tr>
      <w:tr w14:paraId="4117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5848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58A0A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FA8C22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BAF4FD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1AA3A9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91A5997">
            <w:pPr>
              <w:widowControl/>
              <w:snapToGrid w:val="0"/>
              <w:rPr>
                <w:rFonts w:hint="eastAsia" w:asciiTheme="minorEastAsia" w:hAnsiTheme="minorEastAsia" w:eastAsiaTheme="minorEastAsia" w:cstheme="minorEastAsia"/>
                <w:bCs/>
                <w:szCs w:val="21"/>
              </w:rPr>
            </w:pPr>
          </w:p>
        </w:tc>
      </w:tr>
      <w:tr w14:paraId="42E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341A38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70A8FC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CEC895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436C3E5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4D487E6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75CDD6F">
            <w:pPr>
              <w:widowControl/>
              <w:snapToGrid w:val="0"/>
              <w:rPr>
                <w:rFonts w:hint="eastAsia" w:asciiTheme="minorEastAsia" w:hAnsiTheme="minorEastAsia" w:eastAsiaTheme="minorEastAsia" w:cstheme="minorEastAsia"/>
                <w:bCs/>
                <w:szCs w:val="21"/>
              </w:rPr>
            </w:pPr>
          </w:p>
        </w:tc>
      </w:tr>
      <w:tr w14:paraId="3AE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BACA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27BA8E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AA1C34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80AC432">
            <w:pPr>
              <w:widowControl/>
              <w:snapToGrid w:val="0"/>
              <w:rPr>
                <w:rFonts w:hint="eastAsia" w:asciiTheme="minorEastAsia" w:hAnsiTheme="minorEastAsia" w:eastAsiaTheme="minorEastAsia" w:cstheme="minorEastAsia"/>
                <w:bCs/>
                <w:szCs w:val="21"/>
              </w:rPr>
            </w:pPr>
          </w:p>
        </w:tc>
        <w:tc>
          <w:tcPr>
            <w:tcW w:w="821" w:type="pct"/>
            <w:vAlign w:val="center"/>
          </w:tcPr>
          <w:p w14:paraId="6E32AD9F">
            <w:pPr>
              <w:widowControl/>
              <w:snapToGrid w:val="0"/>
              <w:rPr>
                <w:rFonts w:hint="eastAsia" w:asciiTheme="minorEastAsia" w:hAnsiTheme="minorEastAsia" w:eastAsiaTheme="minorEastAsia" w:cstheme="minorEastAsia"/>
                <w:bCs/>
                <w:szCs w:val="21"/>
              </w:rPr>
            </w:pPr>
          </w:p>
        </w:tc>
        <w:tc>
          <w:tcPr>
            <w:tcW w:w="835" w:type="pct"/>
            <w:vAlign w:val="center"/>
          </w:tcPr>
          <w:p w14:paraId="5A4EE95F">
            <w:pPr>
              <w:widowControl/>
              <w:snapToGrid w:val="0"/>
              <w:rPr>
                <w:rFonts w:hint="eastAsia" w:asciiTheme="minorEastAsia" w:hAnsiTheme="minorEastAsia" w:eastAsiaTheme="minorEastAsia" w:cstheme="minorEastAsia"/>
                <w:bCs/>
                <w:szCs w:val="21"/>
              </w:rPr>
            </w:pPr>
          </w:p>
        </w:tc>
      </w:tr>
      <w:tr w14:paraId="5CCF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8E4C6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E6407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1480C8A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D1FB1DD">
            <w:pPr>
              <w:widowControl/>
              <w:snapToGrid w:val="0"/>
              <w:rPr>
                <w:rFonts w:hint="eastAsia" w:asciiTheme="minorEastAsia" w:hAnsiTheme="minorEastAsia" w:eastAsiaTheme="minorEastAsia" w:cstheme="minorEastAsia"/>
                <w:bCs/>
                <w:szCs w:val="21"/>
              </w:rPr>
            </w:pPr>
          </w:p>
        </w:tc>
        <w:tc>
          <w:tcPr>
            <w:tcW w:w="821" w:type="pct"/>
            <w:vAlign w:val="center"/>
          </w:tcPr>
          <w:p w14:paraId="61145099">
            <w:pPr>
              <w:widowControl/>
              <w:snapToGrid w:val="0"/>
              <w:rPr>
                <w:rFonts w:hint="eastAsia" w:asciiTheme="minorEastAsia" w:hAnsiTheme="minorEastAsia" w:eastAsiaTheme="minorEastAsia" w:cstheme="minorEastAsia"/>
                <w:bCs/>
                <w:szCs w:val="21"/>
              </w:rPr>
            </w:pPr>
          </w:p>
        </w:tc>
        <w:tc>
          <w:tcPr>
            <w:tcW w:w="835" w:type="pct"/>
            <w:vAlign w:val="center"/>
          </w:tcPr>
          <w:p w14:paraId="606C6BD2">
            <w:pPr>
              <w:widowControl/>
              <w:snapToGrid w:val="0"/>
              <w:rPr>
                <w:rFonts w:hint="eastAsia" w:asciiTheme="minorEastAsia" w:hAnsiTheme="minorEastAsia" w:eastAsiaTheme="minorEastAsia" w:cstheme="minorEastAsia"/>
                <w:bCs/>
                <w:szCs w:val="21"/>
              </w:rPr>
            </w:pPr>
          </w:p>
        </w:tc>
      </w:tr>
      <w:tr w14:paraId="01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6F609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02AFB4E">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2A198688">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BE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549E8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28C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6E8C5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E081A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98F7D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4655D2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AD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F610C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5A391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22B543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4A007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0224F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322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AB95A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0958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49D24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148A0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01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ACB71E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192F4F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062D7E40">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EC5AAED">
      <w:pPr>
        <w:pStyle w:val="2"/>
        <w:ind w:firstLine="480"/>
        <w:rPr>
          <w:rFonts w:hint="eastAsia" w:asciiTheme="minorEastAsia" w:hAnsiTheme="minorEastAsia" w:eastAsiaTheme="minorEastAsia" w:cstheme="minorEastAsia"/>
        </w:rPr>
      </w:pPr>
    </w:p>
    <w:p w14:paraId="1340E5E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4DB22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75CB12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A8C37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04962B9">
      <w:pPr>
        <w:widowControl/>
        <w:snapToGrid w:val="0"/>
        <w:rPr>
          <w:rFonts w:hint="eastAsia" w:asciiTheme="minorEastAsia" w:hAnsiTheme="minorEastAsia" w:eastAsiaTheme="minorEastAsia" w:cstheme="minorEastAsia"/>
          <w:bCs/>
          <w:szCs w:val="21"/>
        </w:rPr>
      </w:pPr>
    </w:p>
    <w:p w14:paraId="5A5D29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431A5C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5EFD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843041F">
      <w:pPr>
        <w:widowControl/>
        <w:snapToGrid w:val="0"/>
        <w:rPr>
          <w:rFonts w:hint="eastAsia" w:asciiTheme="minorEastAsia" w:hAnsiTheme="minorEastAsia" w:eastAsiaTheme="minorEastAsia" w:cstheme="minorEastAsia"/>
          <w:bCs/>
          <w:szCs w:val="21"/>
        </w:rPr>
      </w:pPr>
    </w:p>
    <w:p w14:paraId="0E01BC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73AE3C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E45E7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AD987D8">
      <w:pPr>
        <w:widowControl/>
        <w:snapToGrid w:val="0"/>
        <w:rPr>
          <w:rFonts w:hint="eastAsia" w:asciiTheme="minorEastAsia" w:hAnsiTheme="minorEastAsia" w:eastAsiaTheme="minorEastAsia" w:cstheme="minorEastAsia"/>
          <w:bCs/>
          <w:szCs w:val="21"/>
        </w:rPr>
      </w:pPr>
    </w:p>
    <w:p w14:paraId="663D5F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5B84CE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FC3F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8281062">
      <w:pPr>
        <w:widowControl/>
        <w:snapToGrid w:val="0"/>
        <w:rPr>
          <w:rFonts w:hint="eastAsia" w:asciiTheme="minorEastAsia" w:hAnsiTheme="minorEastAsia" w:eastAsiaTheme="minorEastAsia" w:cstheme="minorEastAsia"/>
          <w:bCs/>
          <w:szCs w:val="21"/>
        </w:rPr>
      </w:pPr>
    </w:p>
    <w:p w14:paraId="74095D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26658D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104053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247CEB7">
      <w:pPr>
        <w:widowControl/>
        <w:snapToGrid w:val="0"/>
        <w:rPr>
          <w:rFonts w:hint="eastAsia" w:asciiTheme="minorEastAsia" w:hAnsiTheme="minorEastAsia" w:eastAsiaTheme="minorEastAsia" w:cstheme="minorEastAsia"/>
          <w:bCs/>
          <w:szCs w:val="21"/>
        </w:rPr>
      </w:pPr>
    </w:p>
    <w:p w14:paraId="07D218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22110D6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8E0F9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D4CE094">
      <w:pPr>
        <w:pStyle w:val="7"/>
        <w:widowControl/>
        <w:rPr>
          <w:rFonts w:hint="eastAsia" w:asciiTheme="minorEastAsia" w:hAnsiTheme="minorEastAsia" w:eastAsiaTheme="minorEastAsia" w:cstheme="minorEastAsia"/>
          <w:szCs w:val="21"/>
        </w:rPr>
      </w:pPr>
    </w:p>
    <w:p w14:paraId="575FD5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6019CB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563909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990F4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13305B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D426E3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82DAFD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209305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1B67CE2">
      <w:pPr>
        <w:jc w:val="left"/>
        <w:rPr>
          <w:rFonts w:hint="eastAsia" w:asciiTheme="minorEastAsia" w:hAnsiTheme="minorEastAsia" w:eastAsiaTheme="minorEastAsia" w:cstheme="minorEastAsia"/>
          <w:szCs w:val="21"/>
        </w:rPr>
      </w:pPr>
    </w:p>
    <w:p w14:paraId="595D65A8">
      <w:pPr>
        <w:widowControl/>
        <w:snapToGrid w:val="0"/>
        <w:rPr>
          <w:rFonts w:hint="eastAsia" w:asciiTheme="minorEastAsia" w:hAnsiTheme="minorEastAsia" w:eastAsiaTheme="minorEastAsia" w:cstheme="minorEastAsia"/>
          <w:b/>
          <w:szCs w:val="21"/>
        </w:rPr>
      </w:pPr>
    </w:p>
    <w:p w14:paraId="1F56CC53">
      <w:pPr>
        <w:widowControl/>
        <w:snapToGrid w:val="0"/>
        <w:rPr>
          <w:rFonts w:hint="eastAsia" w:asciiTheme="minorEastAsia" w:hAnsiTheme="minorEastAsia" w:eastAsiaTheme="minorEastAsia" w:cstheme="minorEastAsia"/>
          <w:b/>
          <w:szCs w:val="21"/>
        </w:rPr>
      </w:pPr>
    </w:p>
    <w:p w14:paraId="4142240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4FA75FF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228CE390">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    项目编号为</w:t>
      </w:r>
      <w:r>
        <w:rPr>
          <w:rFonts w:hint="eastAsia" w:asciiTheme="minorEastAsia" w:hAnsiTheme="minorEastAsia" w:eastAsiaTheme="minorEastAsia" w:cstheme="minorEastAsia"/>
          <w:bCs/>
          <w:szCs w:val="21"/>
          <w:u w:val="single"/>
        </w:rPr>
        <w:t>UHOSZSFJD2025</w:t>
      </w:r>
      <w:r>
        <w:rPr>
          <w:rFonts w:hint="eastAsia" w:asciiTheme="minorEastAsia" w:hAnsiTheme="minorEastAsia" w:eastAsiaTheme="minorEastAsia" w:cstheme="minorEastAsia"/>
          <w:bCs/>
          <w:szCs w:val="21"/>
          <w:u w:val="single"/>
          <w:lang w:val="en-US" w:eastAsia="zh-CN"/>
        </w:rPr>
        <w:t>550</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5B729D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CC16EF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5660E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6039A98F">
      <w:pPr>
        <w:widowControl/>
        <w:snapToGrid w:val="0"/>
        <w:rPr>
          <w:rFonts w:hint="eastAsia" w:asciiTheme="minorEastAsia" w:hAnsiTheme="minorEastAsia" w:eastAsiaTheme="minorEastAsia" w:cstheme="minorEastAsia"/>
          <w:bCs/>
          <w:szCs w:val="21"/>
        </w:rPr>
      </w:pPr>
    </w:p>
    <w:p w14:paraId="71D4325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438A191">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B1A3E48">
      <w:pPr>
        <w:widowControl/>
        <w:snapToGrid w:val="0"/>
        <w:rPr>
          <w:rFonts w:hint="eastAsia" w:asciiTheme="minorEastAsia" w:hAnsiTheme="minorEastAsia" w:eastAsiaTheme="minorEastAsia" w:cstheme="minorEastAsia"/>
          <w:bCs/>
          <w:szCs w:val="21"/>
        </w:rPr>
      </w:pPr>
    </w:p>
    <w:p w14:paraId="1F35FB07">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42D5829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9A2B647">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AB622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66016A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3B1F2B17">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8F2B77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3950BE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2025年法考考点配备供电车服务项目</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627F6A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7A992E74">
      <w:pPr>
        <w:ind w:firstLine="420" w:firstLineChars="200"/>
        <w:rPr>
          <w:rFonts w:hint="eastAsia" w:asciiTheme="minorEastAsia" w:hAnsiTheme="minorEastAsia" w:eastAsiaTheme="minorEastAsia" w:cstheme="minorEastAsia"/>
        </w:rPr>
      </w:pPr>
    </w:p>
    <w:p w14:paraId="4BDE686E">
      <w:pPr>
        <w:snapToGrid w:val="0"/>
        <w:rPr>
          <w:rFonts w:hint="eastAsia" w:asciiTheme="minorEastAsia" w:hAnsiTheme="minorEastAsia" w:eastAsiaTheme="minorEastAsia" w:cstheme="minorEastAsia"/>
          <w:szCs w:val="21"/>
        </w:rPr>
      </w:pPr>
    </w:p>
    <w:p w14:paraId="00B5082B">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0D5B345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AC46E89">
      <w:pPr>
        <w:pStyle w:val="2"/>
        <w:ind w:firstLine="0" w:firstLineChars="0"/>
        <w:rPr>
          <w:rFonts w:hint="eastAsia" w:asciiTheme="minorEastAsia" w:hAnsiTheme="minorEastAsia" w:eastAsiaTheme="minorEastAsia" w:cstheme="minorEastAsia"/>
          <w:b/>
          <w:bCs/>
          <w:sz w:val="22"/>
          <w:szCs w:val="20"/>
        </w:rPr>
      </w:pPr>
    </w:p>
    <w:p w14:paraId="74451A28">
      <w:pPr>
        <w:ind w:firstLine="420" w:firstLineChars="200"/>
        <w:rPr>
          <w:rFonts w:hint="eastAsia" w:asciiTheme="minorEastAsia" w:hAnsiTheme="minorEastAsia" w:eastAsiaTheme="minorEastAsia" w:cstheme="minorEastAsia"/>
          <w:szCs w:val="21"/>
        </w:rPr>
      </w:pPr>
    </w:p>
    <w:p w14:paraId="0D963EA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015DC64">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0FF65B43">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18A5E242">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D64A37E">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0F0814D1">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6B4AFB6E">
      <w:pPr>
        <w:pStyle w:val="7"/>
        <w:rPr>
          <w:rFonts w:hint="eastAsia" w:asciiTheme="minorEastAsia" w:hAnsiTheme="minorEastAsia" w:eastAsiaTheme="minorEastAsia" w:cstheme="minorEastAsia"/>
        </w:rPr>
      </w:pP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86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791FF2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971908E">
            <w:pPr>
              <w:pStyle w:val="2"/>
              <w:spacing w:line="240" w:lineRule="auto"/>
              <w:ind w:firstLine="480"/>
              <w:jc w:val="center"/>
              <w:rPr>
                <w:rFonts w:hint="eastAsia" w:asciiTheme="minorEastAsia" w:hAnsiTheme="minorEastAsia" w:eastAsiaTheme="minorEastAsia" w:cstheme="minorEastAsia"/>
              </w:rPr>
            </w:pPr>
          </w:p>
          <w:p w14:paraId="37C0580B">
            <w:pPr>
              <w:pStyle w:val="17"/>
              <w:spacing w:line="240" w:lineRule="auto"/>
              <w:jc w:val="center"/>
              <w:rPr>
                <w:rFonts w:hint="eastAsia" w:asciiTheme="minorEastAsia" w:hAnsiTheme="minorEastAsia" w:eastAsiaTheme="minorEastAsia" w:cstheme="minorEastAsia"/>
              </w:rPr>
            </w:pPr>
          </w:p>
        </w:tc>
        <w:tc>
          <w:tcPr>
            <w:tcW w:w="4265" w:type="dxa"/>
          </w:tcPr>
          <w:p w14:paraId="1F4CA5D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66228B">
            <w:pPr>
              <w:pStyle w:val="2"/>
              <w:spacing w:line="240" w:lineRule="auto"/>
              <w:ind w:firstLine="480"/>
              <w:jc w:val="center"/>
              <w:rPr>
                <w:rFonts w:hint="eastAsia" w:asciiTheme="minorEastAsia" w:hAnsiTheme="minorEastAsia" w:eastAsiaTheme="minorEastAsia" w:cstheme="minorEastAsia"/>
              </w:rPr>
            </w:pPr>
          </w:p>
          <w:p w14:paraId="0EC1D046">
            <w:pPr>
              <w:pStyle w:val="17"/>
              <w:spacing w:line="240" w:lineRule="auto"/>
              <w:jc w:val="center"/>
              <w:rPr>
                <w:rFonts w:hint="eastAsia" w:asciiTheme="minorEastAsia" w:hAnsiTheme="minorEastAsia" w:eastAsiaTheme="minorEastAsia" w:cstheme="minorEastAsia"/>
              </w:rPr>
            </w:pPr>
          </w:p>
        </w:tc>
      </w:tr>
    </w:tbl>
    <w:p w14:paraId="2E686030">
      <w:pPr>
        <w:snapToGrid w:val="0"/>
        <w:ind w:left="735" w:hanging="735" w:hangingChars="350"/>
        <w:rPr>
          <w:rFonts w:hint="eastAsia" w:asciiTheme="minorEastAsia" w:hAnsiTheme="minorEastAsia" w:eastAsiaTheme="minorEastAsia" w:cstheme="minorEastAsia"/>
          <w:bCs/>
          <w:szCs w:val="21"/>
        </w:rPr>
      </w:pPr>
    </w:p>
    <w:p w14:paraId="787C9F5E">
      <w:pPr>
        <w:ind w:firstLine="420" w:firstLineChars="200"/>
        <w:rPr>
          <w:rFonts w:hint="eastAsia" w:asciiTheme="minorEastAsia" w:hAnsiTheme="minorEastAsia" w:eastAsiaTheme="minorEastAsia" w:cstheme="minorEastAsia"/>
        </w:rPr>
      </w:pPr>
    </w:p>
    <w:p w14:paraId="3AF8B01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AA63BF">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088DCCB">
      <w:pPr>
        <w:ind w:firstLine="420" w:firstLineChars="200"/>
        <w:rPr>
          <w:rFonts w:hint="eastAsia" w:asciiTheme="minorEastAsia" w:hAnsiTheme="minorEastAsia" w:eastAsiaTheme="minorEastAsia" w:cstheme="minorEastAsia"/>
          <w:szCs w:val="21"/>
        </w:rPr>
      </w:pPr>
    </w:p>
    <w:p w14:paraId="3935DE6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2C2F4E24">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6C3BF8BA">
      <w:pPr>
        <w:rPr>
          <w:rFonts w:hint="eastAsia" w:asciiTheme="minorEastAsia" w:hAnsiTheme="minorEastAsia" w:eastAsiaTheme="minorEastAsia" w:cstheme="minorEastAsia"/>
          <w:szCs w:val="21"/>
        </w:rPr>
      </w:pPr>
    </w:p>
    <w:p w14:paraId="290DEAC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13DA269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0AEE0C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BE4E14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3C4218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8316B0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3710789">
      <w:pPr>
        <w:ind w:firstLine="539" w:firstLineChars="257"/>
        <w:rPr>
          <w:rFonts w:hint="eastAsia" w:asciiTheme="minorEastAsia" w:hAnsiTheme="minorEastAsia" w:eastAsiaTheme="minorEastAsia" w:cstheme="minorEastAsia"/>
          <w:szCs w:val="21"/>
        </w:rPr>
      </w:pPr>
    </w:p>
    <w:p w14:paraId="022510AE">
      <w:pPr>
        <w:pStyle w:val="7"/>
        <w:ind w:firstLine="0"/>
        <w:rPr>
          <w:rFonts w:hint="eastAsia" w:asciiTheme="minorEastAsia" w:hAnsiTheme="minorEastAsia" w:eastAsiaTheme="minorEastAsia" w:cstheme="minorEastAsia"/>
          <w:szCs w:val="21"/>
        </w:rPr>
      </w:pPr>
    </w:p>
    <w:p w14:paraId="7D3BEACD">
      <w:pPr>
        <w:pStyle w:val="7"/>
        <w:ind w:firstLine="0"/>
        <w:rPr>
          <w:rFonts w:hint="eastAsia" w:asciiTheme="minorEastAsia" w:hAnsiTheme="minorEastAsia" w:eastAsiaTheme="minorEastAsia" w:cstheme="minorEastAsia"/>
          <w:szCs w:val="21"/>
        </w:rPr>
      </w:pPr>
    </w:p>
    <w:p w14:paraId="68BF24C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6CB0FCE9">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7D3BA8E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542EAF0">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69D5AA5">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F1C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779D7B4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4061636">
            <w:pPr>
              <w:pStyle w:val="2"/>
              <w:spacing w:line="240" w:lineRule="auto"/>
              <w:ind w:firstLine="480"/>
              <w:jc w:val="center"/>
              <w:rPr>
                <w:rFonts w:hint="eastAsia" w:asciiTheme="minorEastAsia" w:hAnsiTheme="minorEastAsia" w:eastAsiaTheme="minorEastAsia" w:cstheme="minorEastAsia"/>
              </w:rPr>
            </w:pPr>
          </w:p>
          <w:p w14:paraId="377EBB59">
            <w:pPr>
              <w:pStyle w:val="17"/>
              <w:spacing w:line="240" w:lineRule="auto"/>
              <w:jc w:val="center"/>
              <w:rPr>
                <w:rFonts w:hint="eastAsia" w:asciiTheme="minorEastAsia" w:hAnsiTheme="minorEastAsia" w:eastAsiaTheme="minorEastAsia" w:cstheme="minorEastAsia"/>
              </w:rPr>
            </w:pPr>
          </w:p>
        </w:tc>
        <w:tc>
          <w:tcPr>
            <w:tcW w:w="4265" w:type="dxa"/>
          </w:tcPr>
          <w:p w14:paraId="629E665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1699367">
            <w:pPr>
              <w:pStyle w:val="2"/>
              <w:spacing w:line="240" w:lineRule="auto"/>
              <w:ind w:firstLine="480"/>
              <w:jc w:val="center"/>
              <w:rPr>
                <w:rFonts w:hint="eastAsia" w:asciiTheme="minorEastAsia" w:hAnsiTheme="minorEastAsia" w:eastAsiaTheme="minorEastAsia" w:cstheme="minorEastAsia"/>
              </w:rPr>
            </w:pPr>
          </w:p>
          <w:p w14:paraId="2FB7A348">
            <w:pPr>
              <w:pStyle w:val="17"/>
              <w:spacing w:line="240" w:lineRule="auto"/>
              <w:jc w:val="center"/>
              <w:rPr>
                <w:rFonts w:hint="eastAsia" w:asciiTheme="minorEastAsia" w:hAnsiTheme="minorEastAsia" w:eastAsiaTheme="minorEastAsia" w:cstheme="minorEastAsia"/>
              </w:rPr>
            </w:pPr>
          </w:p>
        </w:tc>
      </w:tr>
    </w:tbl>
    <w:p w14:paraId="0196AB00">
      <w:pPr>
        <w:rPr>
          <w:rFonts w:hint="eastAsia" w:asciiTheme="minorEastAsia" w:hAnsiTheme="minorEastAsia" w:eastAsiaTheme="minorEastAsia" w:cstheme="minorEastAsia"/>
        </w:rPr>
      </w:pPr>
    </w:p>
    <w:p w14:paraId="2389C3E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499E86">
      <w:pPr>
        <w:pStyle w:val="32"/>
        <w:ind w:firstLine="602"/>
        <w:jc w:val="center"/>
        <w:outlineLvl w:val="1"/>
        <w:rPr>
          <w:rFonts w:hint="eastAsia" w:asciiTheme="minorEastAsia" w:hAnsiTheme="minorEastAsia" w:eastAsiaTheme="minorEastAsia" w:cstheme="minorEastAsia"/>
          <w:b/>
          <w:sz w:val="30"/>
          <w:szCs w:val="30"/>
        </w:rPr>
      </w:pPr>
      <w:bookmarkStart w:id="10" w:name="_Hlk72092634"/>
      <w:bookmarkStart w:id="11"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B2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42218D1">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82" w:type="pct"/>
            <w:vAlign w:val="center"/>
          </w:tcPr>
          <w:p w14:paraId="514F3E0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0C80D87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2D7579B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1F77C2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69DD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CBBCCC9">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82" w:type="pct"/>
            <w:vAlign w:val="center"/>
          </w:tcPr>
          <w:p w14:paraId="14DE381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★二、服务要求</w:t>
            </w:r>
          </w:p>
          <w:p w14:paraId="43E86EC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（一）服务要求：</w:t>
            </w:r>
          </w:p>
          <w:p w14:paraId="459E5C1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深圳市考试区域需配备供电车考点，供应商应提前1天做好客观题和主观题考前设备准备（现场踏勘、电缆接驳、发电车试车、线路调试等）。开考前供应商工作人员应提前2-3个小时到岗，进一步做好线路接驳检查、值守、应急情况供电等相关工作。在考场突发停电时第一时间进行保供电服务，确保法考正常进行。（提供承诺函）</w:t>
            </w:r>
          </w:p>
          <w:p w14:paraId="0564127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2、供应商应按安全服务有关规定,采取严格、科学的安全防护措施,确保服务安全和第三者的安全,承担由于自身安全措施不力造成的事故责任。（提供承诺函）</w:t>
            </w:r>
          </w:p>
          <w:p w14:paraId="318F7DC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3、供应商应按规范、标准及采购方依据合同发出的指令服务,随时接受采购方派出人员检查,并为检查提供便利条件,承担因自身原因导致返工、修改的费用。（提供承诺函）</w:t>
            </w:r>
          </w:p>
          <w:p w14:paraId="77A97C3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4、供应商应负责做好施工现场的安全措施，加强巡查，禁止非作业人员误入施工区域。</w:t>
            </w:r>
          </w:p>
          <w:p w14:paraId="0638337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5、保供电结束，供应商应协助采购方进行场地清理，做到工完场清。（提供承诺函）</w:t>
            </w:r>
          </w:p>
          <w:p w14:paraId="4208338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6、供应商在施工或维护时不得损坏考点原有设备及设施，如损坏，由供应商负责赔偿损失，包括但不限于恢复原样等。（提供承诺函）</w:t>
            </w:r>
          </w:p>
          <w:p w14:paraId="0107DB05">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7、供应商应做好安保措施及人流管控，放好警示标识，以防非作业人员误入，引起安全事件。（提供承诺函）</w:t>
            </w:r>
          </w:p>
          <w:p w14:paraId="668D76A3">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供应商应保证提供符合安全要求的发电设备、派遣身体及精神状态良好、具备相应从业资格（《中华人民共和国特种作业操作证》（作业类型：低压电工作业）），1年以上同类设备经验的操作人员提供服务。供应商应承诺在施工前必须做好施工前的安全措施，施工中应按工作规范做好安全保护措施，文明施工。发生人员伤亡或财产损失的，造成意外伤亡事故，一切责任和赔偿均由供应商承担，与采购方无关。（提供承诺函）</w:t>
            </w:r>
          </w:p>
          <w:p w14:paraId="7ECD155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（二）人员要求</w:t>
            </w:r>
          </w:p>
          <w:p w14:paraId="23EF4D6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供应商应在每台供电车安排独立的保电作业人员不少于2人。（提供承诺函）</w:t>
            </w:r>
          </w:p>
        </w:tc>
        <w:tc>
          <w:tcPr>
            <w:tcW w:w="1222" w:type="pct"/>
          </w:tcPr>
          <w:p w14:paraId="2CCEA07B">
            <w:pPr>
              <w:adjustRightInd w:val="0"/>
              <w:snapToGrid w:val="0"/>
              <w:rPr>
                <w:rFonts w:hint="eastAsia" w:asciiTheme="minorEastAsia" w:hAnsiTheme="minorEastAsia" w:eastAsiaTheme="minorEastAsia" w:cstheme="minorEastAsia"/>
                <w:szCs w:val="21"/>
              </w:rPr>
            </w:pPr>
          </w:p>
        </w:tc>
        <w:tc>
          <w:tcPr>
            <w:tcW w:w="447" w:type="pct"/>
          </w:tcPr>
          <w:p w14:paraId="0E90830F">
            <w:pPr>
              <w:adjustRightInd w:val="0"/>
              <w:snapToGrid w:val="0"/>
              <w:rPr>
                <w:rFonts w:hint="eastAsia" w:asciiTheme="minorEastAsia" w:hAnsiTheme="minorEastAsia" w:eastAsiaTheme="minorEastAsia" w:cstheme="minorEastAsia"/>
                <w:szCs w:val="21"/>
              </w:rPr>
            </w:pPr>
          </w:p>
        </w:tc>
        <w:tc>
          <w:tcPr>
            <w:tcW w:w="340" w:type="pct"/>
          </w:tcPr>
          <w:p w14:paraId="389FF8FB">
            <w:pPr>
              <w:adjustRightInd w:val="0"/>
              <w:snapToGrid w:val="0"/>
              <w:rPr>
                <w:rFonts w:hint="eastAsia" w:asciiTheme="minorEastAsia" w:hAnsiTheme="minorEastAsia" w:eastAsiaTheme="minorEastAsia" w:cstheme="minorEastAsia"/>
                <w:szCs w:val="21"/>
              </w:rPr>
            </w:pPr>
          </w:p>
        </w:tc>
      </w:tr>
    </w:tbl>
    <w:p w14:paraId="4A75DB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F20CA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2644F0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CC2B2D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32DA23F6">
      <w:pPr>
        <w:rPr>
          <w:rFonts w:hint="eastAsia" w:asciiTheme="minorEastAsia" w:hAnsiTheme="minorEastAsia" w:eastAsiaTheme="minorEastAsia" w:cstheme="minorEastAsia"/>
          <w:b/>
          <w:sz w:val="30"/>
          <w:szCs w:val="30"/>
        </w:rPr>
      </w:pPr>
    </w:p>
    <w:p w14:paraId="11FB840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8FC75B">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205B04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3"/>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64D8860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0A933C90">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026E06C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38A78B7">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331A0A4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916510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EE2886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0DE595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D238062">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46C0BB4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F8B359A">
            <w:pPr>
              <w:spacing w:line="360" w:lineRule="auto"/>
              <w:jc w:val="center"/>
              <w:rPr>
                <w:rFonts w:asciiTheme="minorEastAsia" w:hAnsiTheme="minorEastAsia" w:eastAsiaTheme="minorEastAsia" w:cstheme="minorEastAsia"/>
                <w:szCs w:val="21"/>
              </w:rPr>
            </w:pPr>
          </w:p>
        </w:tc>
        <w:tc>
          <w:tcPr>
            <w:tcW w:w="576" w:type="pct"/>
            <w:vAlign w:val="center"/>
          </w:tcPr>
          <w:p w14:paraId="102E02D1">
            <w:pPr>
              <w:spacing w:line="360" w:lineRule="auto"/>
              <w:jc w:val="center"/>
              <w:rPr>
                <w:rFonts w:asciiTheme="minorEastAsia" w:hAnsiTheme="minorEastAsia" w:eastAsiaTheme="minorEastAsia" w:cstheme="minorEastAsia"/>
                <w:szCs w:val="21"/>
              </w:rPr>
            </w:pPr>
          </w:p>
        </w:tc>
      </w:tr>
      <w:tr w14:paraId="415790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3DDA453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3B46EB91">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6327E91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E0AA335">
            <w:pPr>
              <w:spacing w:line="360" w:lineRule="auto"/>
              <w:jc w:val="center"/>
              <w:rPr>
                <w:rFonts w:asciiTheme="minorEastAsia" w:hAnsiTheme="minorEastAsia" w:eastAsiaTheme="minorEastAsia" w:cstheme="minorEastAsia"/>
                <w:szCs w:val="21"/>
              </w:rPr>
            </w:pPr>
          </w:p>
        </w:tc>
        <w:tc>
          <w:tcPr>
            <w:tcW w:w="576" w:type="pct"/>
            <w:vAlign w:val="center"/>
          </w:tcPr>
          <w:p w14:paraId="2CF1E981">
            <w:pPr>
              <w:spacing w:line="360" w:lineRule="auto"/>
              <w:jc w:val="center"/>
              <w:rPr>
                <w:rFonts w:asciiTheme="minorEastAsia" w:hAnsiTheme="minorEastAsia" w:eastAsiaTheme="minorEastAsia" w:cstheme="minorEastAsia"/>
                <w:szCs w:val="21"/>
              </w:rPr>
            </w:pPr>
          </w:p>
        </w:tc>
      </w:tr>
    </w:tbl>
    <w:p w14:paraId="3836F585">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D1946C6">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485A8DD1">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660806DA">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22609B6">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4AA75C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56E42457">
      <w:pPr>
        <w:pStyle w:val="2"/>
        <w:ind w:firstLine="480"/>
        <w:rPr>
          <w:rFonts w:hint="eastAsia" w:asciiTheme="minorEastAsia" w:hAnsiTheme="minorEastAsia" w:eastAsiaTheme="minorEastAsia" w:cstheme="minorEastAsia"/>
        </w:rPr>
      </w:pPr>
    </w:p>
    <w:p w14:paraId="546594FA">
      <w:pPr>
        <w:rPr>
          <w:rFonts w:hint="eastAsia" w:asciiTheme="minorEastAsia" w:hAnsiTheme="minorEastAsia" w:eastAsiaTheme="minorEastAsia" w:cstheme="minorEastAsia"/>
        </w:rPr>
      </w:pPr>
    </w:p>
    <w:p w14:paraId="4C20921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774BD7C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7B10810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7E6F1653">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C88F9F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7BDA237">
      <w:pPr>
        <w:pStyle w:val="2"/>
        <w:spacing w:line="240" w:lineRule="auto"/>
        <w:ind w:firstLine="480"/>
        <w:rPr>
          <w:rFonts w:hint="eastAsia" w:asciiTheme="minorEastAsia" w:hAnsiTheme="minorEastAsia" w:eastAsiaTheme="minorEastAsia" w:cstheme="minorEastAsia"/>
        </w:rPr>
      </w:pPr>
    </w:p>
    <w:p w14:paraId="1B6512B8">
      <w:pPr>
        <w:rPr>
          <w:rFonts w:hint="eastAsia" w:asciiTheme="minorEastAsia" w:hAnsiTheme="minorEastAsia" w:eastAsiaTheme="minorEastAsia" w:cstheme="minorEastAsia"/>
          <w:szCs w:val="21"/>
        </w:rPr>
      </w:pPr>
    </w:p>
    <w:p w14:paraId="6EDD54A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3F594337">
      <w:pPr>
        <w:pStyle w:val="32"/>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2C0EFF9C">
      <w:pPr>
        <w:pStyle w:val="32"/>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0DCF654C">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3"/>
        <w:tblpPr w:leftFromText="180" w:rightFromText="180" w:vertAnchor="text" w:horzAnchor="page" w:tblpX="1871" w:tblpY="519"/>
        <w:tblOverlap w:val="never"/>
        <w:tblW w:w="463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3705"/>
        <w:gridCol w:w="1441"/>
      </w:tblGrid>
      <w:tr w14:paraId="387C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42" w:type="pct"/>
            <w:vAlign w:val="center"/>
          </w:tcPr>
          <w:p w14:paraId="58BA17CB">
            <w:pPr>
              <w:pStyle w:val="11"/>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2345" w:type="pct"/>
            <w:vAlign w:val="center"/>
          </w:tcPr>
          <w:p w14:paraId="5F5C5396">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4E33D357">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912" w:type="pct"/>
            <w:vAlign w:val="center"/>
          </w:tcPr>
          <w:p w14:paraId="21DE799C">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C708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1742" w:type="pct"/>
            <w:vAlign w:val="center"/>
          </w:tcPr>
          <w:p w14:paraId="57459822">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2025年法考考点配备供电车服务项目</w:t>
            </w:r>
          </w:p>
        </w:tc>
        <w:tc>
          <w:tcPr>
            <w:tcW w:w="2345" w:type="pct"/>
            <w:vAlign w:val="center"/>
          </w:tcPr>
          <w:p w14:paraId="0824FFA1">
            <w:pPr>
              <w:pStyle w:val="11"/>
              <w:rPr>
                <w:rFonts w:hint="eastAsia" w:asciiTheme="minorEastAsia" w:hAnsiTheme="minorEastAsia" w:eastAsiaTheme="minorEastAsia" w:cstheme="minorEastAsia"/>
                <w:szCs w:val="21"/>
              </w:rPr>
            </w:pPr>
          </w:p>
          <w:p w14:paraId="505FCE3F">
            <w:pPr>
              <w:pStyle w:val="1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514CB3CE">
            <w:pPr>
              <w:pStyle w:val="11"/>
              <w:rPr>
                <w:rFonts w:hint="eastAsia" w:asciiTheme="minorEastAsia" w:hAnsiTheme="minorEastAsia" w:eastAsiaTheme="minorEastAsia" w:cstheme="minorEastAsia"/>
                <w:szCs w:val="21"/>
              </w:rPr>
            </w:pPr>
          </w:p>
          <w:p w14:paraId="78D91270">
            <w:pPr>
              <w:pStyle w:val="1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546C86F5">
            <w:pPr>
              <w:pStyle w:val="11"/>
              <w:rPr>
                <w:rFonts w:hint="eastAsia" w:asciiTheme="minorEastAsia" w:hAnsiTheme="minorEastAsia" w:eastAsiaTheme="minorEastAsia" w:cstheme="minorEastAsia"/>
                <w:szCs w:val="21"/>
              </w:rPr>
            </w:pPr>
          </w:p>
        </w:tc>
        <w:tc>
          <w:tcPr>
            <w:tcW w:w="912" w:type="pct"/>
            <w:vAlign w:val="center"/>
          </w:tcPr>
          <w:p w14:paraId="2A4F85A0">
            <w:pPr>
              <w:pStyle w:val="11"/>
              <w:rPr>
                <w:rFonts w:hint="eastAsia" w:asciiTheme="minorEastAsia" w:hAnsiTheme="minorEastAsia" w:eastAsiaTheme="minorEastAsia" w:cstheme="minorEastAsia"/>
                <w:szCs w:val="21"/>
              </w:rPr>
            </w:pPr>
          </w:p>
        </w:tc>
      </w:tr>
    </w:tbl>
    <w:p w14:paraId="375DC69A">
      <w:pPr>
        <w:rPr>
          <w:rFonts w:hint="eastAsia" w:asciiTheme="minorEastAsia" w:hAnsiTheme="minorEastAsia" w:eastAsiaTheme="minorEastAsia" w:cstheme="minorEastAsia"/>
          <w:szCs w:val="21"/>
        </w:rPr>
      </w:pPr>
    </w:p>
    <w:p w14:paraId="1E08A10D">
      <w:pPr>
        <w:spacing w:line="360" w:lineRule="auto"/>
        <w:ind w:firstLine="422" w:firstLineChars="200"/>
        <w:rPr>
          <w:rFonts w:hint="eastAsia" w:asciiTheme="minorEastAsia" w:hAnsiTheme="minorEastAsia" w:eastAsiaTheme="minorEastAsia" w:cstheme="minorEastAsia"/>
          <w:b/>
          <w:szCs w:val="21"/>
        </w:rPr>
      </w:pPr>
    </w:p>
    <w:p w14:paraId="12F17CE8">
      <w:pPr>
        <w:pStyle w:val="2"/>
        <w:ind w:firstLine="420"/>
        <w:rPr>
          <w:rFonts w:hint="eastAsia" w:asciiTheme="minorEastAsia" w:hAnsiTheme="minorEastAsia" w:eastAsiaTheme="minorEastAsia" w:cstheme="minorEastAsia"/>
          <w:sz w:val="21"/>
          <w:szCs w:val="21"/>
        </w:rPr>
      </w:pPr>
    </w:p>
    <w:p w14:paraId="104F745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3AC1D15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726FC0B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000094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5770339">
      <w:pPr>
        <w:widowControl/>
        <w:spacing w:line="360" w:lineRule="auto"/>
        <w:ind w:firstLine="422" w:firstLineChars="200"/>
        <w:rPr>
          <w:rFonts w:hint="eastAsia" w:asciiTheme="minorEastAsia" w:hAnsiTheme="minorEastAsia" w:eastAsiaTheme="minorEastAsia" w:cstheme="minorEastAsia"/>
          <w:b/>
          <w:bCs/>
          <w:kern w:val="0"/>
          <w:szCs w:val="21"/>
        </w:rPr>
      </w:pPr>
    </w:p>
    <w:p w14:paraId="4886DF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91F49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77CC12A">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281E07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9F94E23">
      <w:pPr>
        <w:jc w:val="center"/>
        <w:outlineLvl w:val="2"/>
        <w:rPr>
          <w:rFonts w:ascii="宋体" w:hAnsi="宋体" w:cs="宋体"/>
          <w:bCs/>
          <w:szCs w:val="21"/>
        </w:rPr>
      </w:pPr>
      <w:r>
        <w:rPr>
          <w:rFonts w:hint="eastAsia" w:ascii="宋体" w:hAnsi="宋体" w:cs="宋体"/>
          <w:b/>
          <w:bCs/>
          <w:sz w:val="28"/>
          <w:szCs w:val="28"/>
        </w:rPr>
        <w:t>（二）分项报价清单表</w:t>
      </w:r>
    </w:p>
    <w:p w14:paraId="3629F4B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0893201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368"/>
        <w:gridCol w:w="693"/>
        <w:gridCol w:w="438"/>
        <w:gridCol w:w="704"/>
        <w:gridCol w:w="1765"/>
        <w:gridCol w:w="1138"/>
        <w:gridCol w:w="1267"/>
      </w:tblGrid>
      <w:tr w14:paraId="198E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2" w:type="pct"/>
            <w:noWrap w:val="0"/>
            <w:vAlign w:val="center"/>
          </w:tcPr>
          <w:p w14:paraId="2BA5708F">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877" w:type="pct"/>
            <w:noWrap w:val="0"/>
            <w:vAlign w:val="center"/>
          </w:tcPr>
          <w:p w14:paraId="4965D610">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444" w:type="pct"/>
            <w:noWrap w:val="0"/>
            <w:vAlign w:val="center"/>
          </w:tcPr>
          <w:p w14:paraId="5C8404C9">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预估数量</w:t>
            </w:r>
          </w:p>
        </w:tc>
        <w:tc>
          <w:tcPr>
            <w:tcW w:w="280" w:type="pct"/>
            <w:noWrap w:val="0"/>
            <w:vAlign w:val="center"/>
          </w:tcPr>
          <w:p w14:paraId="2FBA8E7F">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单位</w:t>
            </w:r>
          </w:p>
        </w:tc>
        <w:tc>
          <w:tcPr>
            <w:tcW w:w="451" w:type="pct"/>
            <w:noWrap w:val="0"/>
            <w:vAlign w:val="center"/>
          </w:tcPr>
          <w:p w14:paraId="30CE76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天数</w:t>
            </w:r>
          </w:p>
        </w:tc>
        <w:tc>
          <w:tcPr>
            <w:tcW w:w="1131" w:type="pct"/>
            <w:noWrap w:val="0"/>
            <w:vAlign w:val="center"/>
          </w:tcPr>
          <w:p w14:paraId="35A6C3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报价（元/车/天）</w:t>
            </w:r>
          </w:p>
        </w:tc>
        <w:tc>
          <w:tcPr>
            <w:tcW w:w="729" w:type="pct"/>
            <w:noWrap w:val="0"/>
            <w:vAlign w:val="center"/>
          </w:tcPr>
          <w:p w14:paraId="32078112">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合价（元）</w:t>
            </w:r>
          </w:p>
        </w:tc>
        <w:tc>
          <w:tcPr>
            <w:tcW w:w="812" w:type="pct"/>
            <w:noWrap w:val="0"/>
            <w:vAlign w:val="center"/>
          </w:tcPr>
          <w:p w14:paraId="425E3FD5">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val="en-US" w:eastAsia="zh-CN"/>
              </w:rPr>
              <w:t>预算金额</w:t>
            </w:r>
          </w:p>
        </w:tc>
      </w:tr>
      <w:tr w14:paraId="02CF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2" w:type="pct"/>
            <w:noWrap w:val="0"/>
            <w:vAlign w:val="center"/>
          </w:tcPr>
          <w:p w14:paraId="1F320BB5">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一</w:t>
            </w:r>
          </w:p>
        </w:tc>
        <w:tc>
          <w:tcPr>
            <w:tcW w:w="877" w:type="pct"/>
            <w:noWrap w:val="0"/>
            <w:vAlign w:val="center"/>
          </w:tcPr>
          <w:p w14:paraId="63812C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考点配备机动供电车</w:t>
            </w:r>
          </w:p>
        </w:tc>
        <w:tc>
          <w:tcPr>
            <w:tcW w:w="444" w:type="pct"/>
            <w:noWrap w:val="0"/>
            <w:vAlign w:val="center"/>
          </w:tcPr>
          <w:p w14:paraId="0D1A0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c>
          <w:tcPr>
            <w:tcW w:w="280" w:type="pct"/>
            <w:noWrap w:val="0"/>
            <w:vAlign w:val="center"/>
          </w:tcPr>
          <w:p w14:paraId="6863F5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c>
          <w:tcPr>
            <w:tcW w:w="451" w:type="pct"/>
            <w:noWrap w:val="0"/>
            <w:vAlign w:val="center"/>
          </w:tcPr>
          <w:p w14:paraId="39711999">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1" w:type="pct"/>
            <w:noWrap w:val="0"/>
            <w:vAlign w:val="center"/>
          </w:tcPr>
          <w:p w14:paraId="70A5DF94">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29" w:type="pct"/>
            <w:noWrap w:val="0"/>
            <w:vAlign w:val="center"/>
          </w:tcPr>
          <w:p w14:paraId="6DBB11C1">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c>
          <w:tcPr>
            <w:tcW w:w="812" w:type="pct"/>
            <w:noWrap w:val="0"/>
            <w:vAlign w:val="center"/>
          </w:tcPr>
          <w:p w14:paraId="729DA951">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116,000.00</w:t>
            </w:r>
          </w:p>
        </w:tc>
      </w:tr>
      <w:tr w14:paraId="56B8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2" w:type="pct"/>
            <w:noWrap w:val="0"/>
            <w:vAlign w:val="center"/>
          </w:tcPr>
          <w:p w14:paraId="73F2D45B">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877" w:type="pct"/>
            <w:noWrap w:val="0"/>
            <w:vAlign w:val="center"/>
          </w:tcPr>
          <w:p w14:paraId="1E1491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客观题考点</w:t>
            </w:r>
          </w:p>
        </w:tc>
        <w:tc>
          <w:tcPr>
            <w:tcW w:w="444" w:type="pct"/>
            <w:noWrap w:val="0"/>
            <w:vAlign w:val="center"/>
          </w:tcPr>
          <w:p w14:paraId="5ECFED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w:t>
            </w:r>
          </w:p>
        </w:tc>
        <w:tc>
          <w:tcPr>
            <w:tcW w:w="280" w:type="pct"/>
            <w:noWrap w:val="0"/>
            <w:vAlign w:val="center"/>
          </w:tcPr>
          <w:p w14:paraId="7D399F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台</w:t>
            </w:r>
          </w:p>
        </w:tc>
        <w:tc>
          <w:tcPr>
            <w:tcW w:w="451" w:type="pct"/>
            <w:noWrap w:val="0"/>
            <w:vAlign w:val="center"/>
          </w:tcPr>
          <w:p w14:paraId="4E7F00E9">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1131" w:type="pct"/>
            <w:noWrap w:val="0"/>
            <w:vAlign w:val="center"/>
          </w:tcPr>
          <w:p w14:paraId="16FA939F">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29" w:type="pct"/>
            <w:noWrap w:val="0"/>
            <w:vAlign w:val="center"/>
          </w:tcPr>
          <w:p w14:paraId="126609DC">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12" w:type="pct"/>
            <w:noWrap w:val="0"/>
            <w:vAlign w:val="center"/>
          </w:tcPr>
          <w:p w14:paraId="4F379B5F">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14</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500.00</w:t>
            </w:r>
            <w:r>
              <w:rPr>
                <w:rFonts w:hint="eastAsia" w:asciiTheme="minorEastAsia" w:hAnsiTheme="minorEastAsia" w:eastAsiaTheme="minorEastAsia" w:cstheme="minorEastAsia"/>
                <w:color w:val="000000"/>
                <w:sz w:val="21"/>
                <w:szCs w:val="21"/>
                <w:lang w:val="en-US" w:eastAsia="zh-CN"/>
              </w:rPr>
              <w:t>元/车/天</w:t>
            </w:r>
          </w:p>
        </w:tc>
      </w:tr>
      <w:tr w14:paraId="7544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2" w:type="pct"/>
            <w:noWrap w:val="0"/>
            <w:vAlign w:val="center"/>
          </w:tcPr>
          <w:p w14:paraId="4690C294">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w:t>
            </w:r>
          </w:p>
        </w:tc>
        <w:tc>
          <w:tcPr>
            <w:tcW w:w="877" w:type="pct"/>
            <w:noWrap w:val="0"/>
            <w:vAlign w:val="center"/>
          </w:tcPr>
          <w:p w14:paraId="33D6A5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主观题考点</w:t>
            </w:r>
          </w:p>
        </w:tc>
        <w:tc>
          <w:tcPr>
            <w:tcW w:w="444" w:type="pct"/>
            <w:noWrap w:val="0"/>
            <w:vAlign w:val="center"/>
          </w:tcPr>
          <w:p w14:paraId="51AE2D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w:t>
            </w:r>
          </w:p>
        </w:tc>
        <w:tc>
          <w:tcPr>
            <w:tcW w:w="280" w:type="pct"/>
            <w:noWrap w:val="0"/>
            <w:vAlign w:val="center"/>
          </w:tcPr>
          <w:p w14:paraId="1B4D73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台</w:t>
            </w:r>
          </w:p>
        </w:tc>
        <w:tc>
          <w:tcPr>
            <w:tcW w:w="451" w:type="pct"/>
            <w:noWrap w:val="0"/>
            <w:vAlign w:val="center"/>
          </w:tcPr>
          <w:p w14:paraId="52DF379D">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1131" w:type="pct"/>
            <w:noWrap w:val="0"/>
            <w:vAlign w:val="center"/>
          </w:tcPr>
          <w:p w14:paraId="59359F12">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29" w:type="pct"/>
            <w:noWrap w:val="0"/>
            <w:vAlign w:val="center"/>
          </w:tcPr>
          <w:p w14:paraId="082AF4EC">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12" w:type="pct"/>
            <w:noWrap w:val="0"/>
            <w:vAlign w:val="center"/>
          </w:tcPr>
          <w:p w14:paraId="789AFB75">
            <w:pPr>
              <w:pStyle w:val="41"/>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500.00</w:t>
            </w:r>
            <w:r>
              <w:rPr>
                <w:rFonts w:hint="eastAsia" w:asciiTheme="minorEastAsia" w:hAnsiTheme="minorEastAsia" w:eastAsiaTheme="minorEastAsia" w:cstheme="minorEastAsia"/>
                <w:color w:val="000000"/>
                <w:sz w:val="21"/>
                <w:szCs w:val="21"/>
                <w:lang w:val="en-US" w:eastAsia="zh-CN"/>
              </w:rPr>
              <w:t>元/车/天</w:t>
            </w:r>
          </w:p>
        </w:tc>
      </w:tr>
      <w:tr w14:paraId="1924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57" w:type="pct"/>
            <w:gridSpan w:val="6"/>
            <w:noWrap w:val="0"/>
            <w:vAlign w:val="center"/>
          </w:tcPr>
          <w:p w14:paraId="010EAA49">
            <w:pPr>
              <w:pStyle w:val="4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p>
        </w:tc>
        <w:tc>
          <w:tcPr>
            <w:tcW w:w="729" w:type="pct"/>
            <w:noWrap w:val="0"/>
            <w:vAlign w:val="center"/>
          </w:tcPr>
          <w:p w14:paraId="3F8969FD">
            <w:pPr>
              <w:pStyle w:val="4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c>
          <w:tcPr>
            <w:tcW w:w="812" w:type="pct"/>
            <w:noWrap w:val="0"/>
            <w:vAlign w:val="center"/>
          </w:tcPr>
          <w:p w14:paraId="71AB1D9E">
            <w:pPr>
              <w:pStyle w:val="41"/>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004EFB1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0AFA3F1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1C47855F">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407EB8F8">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0DDAEDCA">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842D7A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69E5E2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882ADB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CA70FF1">
      <w:pPr>
        <w:ind w:firstLine="422" w:firstLineChars="200"/>
        <w:rPr>
          <w:rFonts w:hint="eastAsia" w:asciiTheme="minorEastAsia" w:hAnsiTheme="minorEastAsia" w:eastAsiaTheme="minorEastAsia" w:cstheme="minorEastAsia"/>
          <w:b/>
          <w:bCs/>
          <w:szCs w:val="21"/>
        </w:rPr>
      </w:pPr>
    </w:p>
    <w:bookmarkEnd w:id="15"/>
    <w:bookmarkEnd w:id="16"/>
    <w:p w14:paraId="7F884F1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CC0C761">
      <w:pPr>
        <w:pStyle w:val="32"/>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30918682">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84A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700B5D1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0242831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3A4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E60E56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6460267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3E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6F827C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3F94CF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73A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ECD19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36434A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76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FDE59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6E3C08A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58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F1C738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21C224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97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99B0F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63A770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10A48DB">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9FCD2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4C14DA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BFDEC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DA3204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A4CE17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4503343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B74036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AA2040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74D616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3B29572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6AC4365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00EC4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D9A0831">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7DD5D7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22F2FD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955F601">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53EF5AD5">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46A77B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43E089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463018A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7B8952F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1BF4396">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1AFDA4E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3BEE53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58EA7A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E736E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520FED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0F273F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0BAA4B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993F5E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3ADB64D">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D0B9E0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3D0311CC">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03D9B57D">
      <w:pPr>
        <w:pStyle w:val="32"/>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1C5F9C78">
      <w:pPr>
        <w:pStyle w:val="32"/>
        <w:ind w:firstLine="0" w:firstLineChars="0"/>
        <w:jc w:val="center"/>
        <w:outlineLvl w:val="1"/>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lang w:eastAsia="zh-CN"/>
        </w:rPr>
        <w:t>）</w:t>
      </w:r>
      <w:r>
        <w:rPr>
          <w:rFonts w:hint="eastAsia" w:asciiTheme="minorEastAsia" w:hAnsiTheme="minorEastAsia" w:eastAsiaTheme="minorEastAsia" w:cstheme="minorEastAsia"/>
          <w:b/>
          <w:sz w:val="30"/>
          <w:szCs w:val="30"/>
          <w:lang w:val="en-US" w:eastAsia="zh-CN"/>
        </w:rPr>
        <w:t>承诺函</w:t>
      </w:r>
    </w:p>
    <w:p w14:paraId="7ADA7CEE">
      <w:pPr>
        <w:widowControl/>
        <w:snapToGrid w:val="0"/>
        <w:spacing w:line="240" w:lineRule="auto"/>
        <w:ind w:firstLine="0" w:firstLineChars="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r>
        <w:rPr>
          <w:rFonts w:hint="eastAsia" w:asciiTheme="minorEastAsia" w:hAnsiTheme="minorEastAsia" w:eastAsiaTheme="minorEastAsia" w:cstheme="minorEastAsia"/>
          <w:bCs/>
          <w:szCs w:val="21"/>
          <w:lang w:eastAsia="zh-CN"/>
        </w:rPr>
        <w:t>：</w:t>
      </w:r>
    </w:p>
    <w:p w14:paraId="23DAA529">
      <w:pPr>
        <w:spacing w:line="340" w:lineRule="exact"/>
        <w:ind w:firstLine="420" w:firstLineChars="200"/>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申请参加2025年法考考点配备供电车服务项目</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编号为UHOSZSFJD2025</w:t>
      </w:r>
      <w:r>
        <w:rPr>
          <w:rFonts w:hint="eastAsia" w:asciiTheme="minorEastAsia" w:hAnsiTheme="minorEastAsia" w:eastAsiaTheme="minorEastAsia" w:cstheme="minorEastAsia"/>
          <w:bCs/>
          <w:szCs w:val="21"/>
          <w:lang w:val="en-US" w:eastAsia="zh-CN"/>
        </w:rPr>
        <w:t>550</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72E008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深圳市考试区域需配备供电车考点，</w:t>
      </w:r>
      <w:r>
        <w:rPr>
          <w:rFonts w:hint="eastAsia" w:asciiTheme="minorEastAsia" w:hAnsiTheme="minorEastAsia" w:eastAsiaTheme="minorEastAsia" w:cstheme="minorEastAsia"/>
          <w:bCs/>
          <w:sz w:val="21"/>
          <w:szCs w:val="21"/>
          <w:lang w:val="en-US" w:eastAsia="zh-CN"/>
        </w:rPr>
        <w:t>我单位承诺</w:t>
      </w:r>
      <w:r>
        <w:rPr>
          <w:rFonts w:hint="eastAsia" w:asciiTheme="minorEastAsia" w:hAnsiTheme="minorEastAsia" w:eastAsiaTheme="minorEastAsia" w:cstheme="minorEastAsia"/>
          <w:bCs/>
          <w:sz w:val="21"/>
          <w:szCs w:val="21"/>
        </w:rPr>
        <w:t>提前1天做好客观题和主观题考前设备准备（现场踏勘、电缆接驳、发电车试车、线路调试等）。开考前</w:t>
      </w:r>
      <w:r>
        <w:rPr>
          <w:rFonts w:hint="eastAsia" w:asciiTheme="minorEastAsia" w:hAnsiTheme="minorEastAsia" w:eastAsiaTheme="minorEastAsia" w:cstheme="minorEastAsia"/>
          <w:bCs/>
          <w:sz w:val="21"/>
          <w:szCs w:val="21"/>
          <w:lang w:val="en-US" w:eastAsia="zh-CN"/>
        </w:rPr>
        <w:t>我单位承诺</w:t>
      </w:r>
      <w:r>
        <w:rPr>
          <w:rFonts w:hint="eastAsia" w:asciiTheme="minorEastAsia" w:hAnsiTheme="minorEastAsia" w:eastAsiaTheme="minorEastAsia" w:cstheme="minorEastAsia"/>
          <w:bCs/>
          <w:sz w:val="21"/>
          <w:szCs w:val="21"/>
        </w:rPr>
        <w:t>工作人员提前2-3个小时到岗，进一步做好线路接驳检查、值守、应急情况供电等相关工作。在考场突发停电时第一时间进行保供电服务，确保法考正常进行</w:t>
      </w:r>
      <w:r>
        <w:rPr>
          <w:rFonts w:hint="eastAsia" w:asciiTheme="minorEastAsia" w:hAnsiTheme="minorEastAsia" w:eastAsiaTheme="minorEastAsia" w:cstheme="minorEastAsia"/>
          <w:bCs/>
          <w:sz w:val="21"/>
          <w:szCs w:val="21"/>
          <w:lang w:eastAsia="zh-CN"/>
        </w:rPr>
        <w:t>。</w:t>
      </w:r>
    </w:p>
    <w:p w14:paraId="64AE017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lang w:eastAsia="zh-CN"/>
        </w:rPr>
        <w:t>承诺</w:t>
      </w:r>
      <w:r>
        <w:rPr>
          <w:rFonts w:hint="eastAsia" w:asciiTheme="minorEastAsia" w:hAnsiTheme="minorEastAsia" w:eastAsiaTheme="minorEastAsia" w:cstheme="minorEastAsia"/>
          <w:bCs/>
          <w:sz w:val="21"/>
          <w:szCs w:val="21"/>
        </w:rPr>
        <w:t>按安全服务有关规定,采取严格、科学的安全防护措施,确保服务安全和第三者的安全,承担由于自身安全措施不力造成的事故责任</w:t>
      </w:r>
      <w:r>
        <w:rPr>
          <w:rFonts w:hint="eastAsia" w:asciiTheme="minorEastAsia" w:hAnsiTheme="minorEastAsia" w:eastAsiaTheme="minorEastAsia" w:cstheme="minorEastAsia"/>
          <w:bCs/>
          <w:sz w:val="21"/>
          <w:szCs w:val="21"/>
          <w:lang w:eastAsia="zh-CN"/>
        </w:rPr>
        <w:t>。</w:t>
      </w:r>
    </w:p>
    <w:p w14:paraId="30FAB6F9">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lang w:eastAsia="zh-CN"/>
        </w:rPr>
        <w:t>承诺</w:t>
      </w:r>
      <w:r>
        <w:rPr>
          <w:rFonts w:hint="eastAsia" w:asciiTheme="minorEastAsia" w:hAnsiTheme="minorEastAsia" w:eastAsiaTheme="minorEastAsia" w:cstheme="minorEastAsia"/>
          <w:bCs/>
          <w:sz w:val="21"/>
          <w:szCs w:val="21"/>
        </w:rPr>
        <w:t>按规范、标准及采购方依据合同发出的指令服务,随时接受采购方派出人员检查,并为检查提供便利条件,承担因自身原因导致返工、修改的费用。</w:t>
      </w:r>
    </w:p>
    <w:p w14:paraId="7E4A733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lang w:eastAsia="zh-CN"/>
        </w:rPr>
        <w:t>承诺</w:t>
      </w:r>
      <w:r>
        <w:rPr>
          <w:rFonts w:hint="eastAsia" w:asciiTheme="minorEastAsia" w:hAnsiTheme="minorEastAsia" w:eastAsiaTheme="minorEastAsia" w:cstheme="minorEastAsia"/>
          <w:bCs/>
          <w:sz w:val="21"/>
          <w:szCs w:val="21"/>
        </w:rPr>
        <w:t>负责做好施工现场的安全措施，加强巡查，禁止非作业人员误入施工区域。</w:t>
      </w:r>
    </w:p>
    <w:p w14:paraId="4ADE0F4F">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、保供电结束，</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lang w:eastAsia="zh-CN"/>
        </w:rPr>
        <w:t>承诺</w:t>
      </w:r>
      <w:r>
        <w:rPr>
          <w:rFonts w:hint="eastAsia" w:asciiTheme="minorEastAsia" w:hAnsiTheme="minorEastAsia" w:eastAsiaTheme="minorEastAsia" w:cstheme="minorEastAsia"/>
          <w:bCs/>
          <w:sz w:val="21"/>
          <w:szCs w:val="21"/>
        </w:rPr>
        <w:t>协助采购方进行场地清理，做到工完场清。</w:t>
      </w:r>
    </w:p>
    <w:p w14:paraId="72D5FCA4">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6</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我单位承诺</w:t>
      </w:r>
      <w:r>
        <w:rPr>
          <w:rFonts w:hint="eastAsia" w:asciiTheme="minorEastAsia" w:hAnsiTheme="minorEastAsia" w:eastAsiaTheme="minorEastAsia" w:cstheme="minorEastAsia"/>
          <w:bCs/>
          <w:sz w:val="21"/>
          <w:szCs w:val="21"/>
        </w:rPr>
        <w:t>在施工或维护时不得损坏考点原有设备及设施，如损坏，由</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rPr>
        <w:t>负责赔偿损失，包括但不限于恢复原样等。</w:t>
      </w:r>
    </w:p>
    <w:p w14:paraId="7B59FB60">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7</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rPr>
        <w:t>应</w:t>
      </w:r>
      <w:r>
        <w:rPr>
          <w:rFonts w:hint="eastAsia" w:asciiTheme="minorEastAsia" w:hAnsiTheme="minorEastAsia" w:eastAsiaTheme="minorEastAsia" w:cstheme="minorEastAsia"/>
          <w:bCs/>
          <w:sz w:val="21"/>
          <w:szCs w:val="21"/>
          <w:lang w:val="en-US" w:eastAsia="zh-CN"/>
        </w:rPr>
        <w:t>承诺</w:t>
      </w:r>
      <w:r>
        <w:rPr>
          <w:rFonts w:hint="eastAsia" w:asciiTheme="minorEastAsia" w:hAnsiTheme="minorEastAsia" w:eastAsiaTheme="minorEastAsia" w:cstheme="minorEastAsia"/>
          <w:bCs/>
          <w:sz w:val="21"/>
          <w:szCs w:val="21"/>
        </w:rPr>
        <w:t>做好安保措施及人流管控，放好警示标识，以防非作业人员误入，引起安全事件。</w:t>
      </w:r>
    </w:p>
    <w:p w14:paraId="0EDF613F">
      <w:pPr>
        <w:pStyle w:val="2"/>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lang w:eastAsia="zh-CN"/>
        </w:rPr>
        <w:t>承诺</w:t>
      </w:r>
      <w:r>
        <w:rPr>
          <w:rFonts w:hint="eastAsia" w:asciiTheme="minorEastAsia" w:hAnsiTheme="minorEastAsia" w:eastAsiaTheme="minorEastAsia" w:cstheme="minorEastAsia"/>
          <w:bCs/>
          <w:sz w:val="21"/>
          <w:szCs w:val="21"/>
        </w:rPr>
        <w:t>保证提供符合安全要求的发电设备、派遣身体及精神状态良好、具备相应从业资格（《中华人民共和国特种作业操作证》（作业类型：低压电工作业）），1年以上同类设备经验的操作人员提供服务。</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rPr>
        <w:t>承诺在施工前必须做好施工前的安全措施，施工中应按工作规范做好安全保护措施，文明施工。发生人员伤亡或财产损失的，造成意外伤亡事故，一切责任和赔偿均由</w:t>
      </w:r>
      <w:r>
        <w:rPr>
          <w:rFonts w:hint="eastAsia" w:asciiTheme="minorEastAsia" w:hAnsiTheme="minorEastAsia" w:eastAsiaTheme="minorEastAsia" w:cstheme="minorEastAsia"/>
          <w:bCs/>
          <w:sz w:val="21"/>
          <w:szCs w:val="21"/>
          <w:lang w:val="en-US" w:eastAsia="zh-CN"/>
        </w:rPr>
        <w:t>我单位</w:t>
      </w:r>
      <w:r>
        <w:rPr>
          <w:rFonts w:hint="eastAsia" w:asciiTheme="minorEastAsia" w:hAnsiTheme="minorEastAsia" w:eastAsiaTheme="minorEastAsia" w:cstheme="minorEastAsia"/>
          <w:bCs/>
          <w:sz w:val="21"/>
          <w:szCs w:val="21"/>
        </w:rPr>
        <w:t>承担，与采购方无关。</w:t>
      </w:r>
    </w:p>
    <w:p w14:paraId="7E076A6D">
      <w:pPr>
        <w:ind w:firstLine="420" w:firstLineChars="200"/>
        <w:rPr>
          <w:rFonts w:hint="eastAsia" w:eastAsiaTheme="minorEastAsia"/>
          <w:lang w:val="en-US" w:eastAsia="zh-CN"/>
        </w:rPr>
      </w:pPr>
      <w:r>
        <w:rPr>
          <w:rFonts w:hint="eastAsia" w:asciiTheme="minorEastAsia" w:hAnsiTheme="minorEastAsia" w:eastAsiaTheme="minorEastAsia" w:cstheme="minorEastAsia"/>
          <w:bCs/>
          <w:sz w:val="21"/>
          <w:szCs w:val="21"/>
          <w:lang w:val="en-US" w:eastAsia="zh-CN"/>
        </w:rPr>
        <w:t>9、我单位承诺</w:t>
      </w:r>
      <w:r>
        <w:rPr>
          <w:rFonts w:hint="eastAsia" w:asciiTheme="minorEastAsia" w:hAnsiTheme="minorEastAsia" w:eastAsiaTheme="minorEastAsia" w:cstheme="minorEastAsia"/>
          <w:sz w:val="21"/>
          <w:szCs w:val="21"/>
        </w:rPr>
        <w:t>每台供电车安排独立的保电作业人员不少于2人</w:t>
      </w:r>
      <w:r>
        <w:rPr>
          <w:rFonts w:hint="eastAsia" w:asciiTheme="minorEastAsia" w:hAnsiTheme="minorEastAsia" w:eastAsiaTheme="minorEastAsia" w:cstheme="minorEastAsia"/>
          <w:sz w:val="21"/>
          <w:szCs w:val="21"/>
          <w:lang w:eastAsia="zh-CN"/>
        </w:rPr>
        <w:t>。</w:t>
      </w:r>
    </w:p>
    <w:p w14:paraId="7B14543F">
      <w:pPr>
        <w:rPr>
          <w:rFonts w:hint="eastAsia" w:asciiTheme="minorEastAsia" w:hAnsiTheme="minorEastAsia" w:eastAsiaTheme="minorEastAsia" w:cstheme="minorEastAsia"/>
          <w:bCs/>
          <w:sz w:val="21"/>
          <w:szCs w:val="21"/>
        </w:rPr>
      </w:pPr>
    </w:p>
    <w:p w14:paraId="74FC8410">
      <w:pPr>
        <w:pStyle w:val="2"/>
        <w:ind w:firstLine="2640" w:firstLineChars="1100"/>
        <w:rPr>
          <w:rFonts w:hint="eastAsia"/>
          <w:lang w:val="en-US" w:eastAsia="zh-CN"/>
        </w:rPr>
      </w:pPr>
    </w:p>
    <w:p w14:paraId="1FB130B2">
      <w:pPr>
        <w:pStyle w:val="2"/>
        <w:ind w:firstLine="2640" w:firstLineChars="1100"/>
        <w:rPr>
          <w:rFonts w:hint="eastAsia"/>
          <w:lang w:val="en-US" w:eastAsia="zh-CN"/>
        </w:rPr>
      </w:pPr>
      <w:r>
        <w:rPr>
          <w:rFonts w:hint="eastAsia"/>
          <w:lang w:val="en-US" w:eastAsia="zh-CN"/>
        </w:rPr>
        <w:t xml:space="preserve">负责人/投标（响应）授权代表签名：                </w:t>
      </w:r>
    </w:p>
    <w:p w14:paraId="5A90A2BF">
      <w:pPr>
        <w:pStyle w:val="2"/>
        <w:ind w:firstLine="3600" w:firstLineChars="1500"/>
        <w:rPr>
          <w:rFonts w:hint="eastAsia"/>
          <w:lang w:val="en-US" w:eastAsia="zh-CN"/>
        </w:rPr>
      </w:pPr>
      <w:r>
        <w:rPr>
          <w:rFonts w:hint="eastAsia"/>
          <w:lang w:val="en-US" w:eastAsia="zh-CN"/>
        </w:rPr>
        <w:t xml:space="preserve">知悉人（公章）：                        </w:t>
      </w:r>
    </w:p>
    <w:p w14:paraId="19D3A6D3">
      <w:pPr>
        <w:pStyle w:val="2"/>
        <w:ind w:firstLine="4320" w:firstLineChars="1800"/>
        <w:rPr>
          <w:rFonts w:hint="eastAsia"/>
          <w:lang w:val="en-US" w:eastAsia="zh-CN"/>
        </w:rPr>
      </w:pPr>
      <w:r>
        <w:rPr>
          <w:rFonts w:hint="eastAsia"/>
          <w:lang w:val="en-US" w:eastAsia="zh-CN"/>
        </w:rPr>
        <w:t xml:space="preserve">日期：                           </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7548">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057EE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03BAE"/>
    <w:rsid w:val="031E62CB"/>
    <w:rsid w:val="03253AFD"/>
    <w:rsid w:val="038156D1"/>
    <w:rsid w:val="03AF5DCA"/>
    <w:rsid w:val="03E05C76"/>
    <w:rsid w:val="0403584D"/>
    <w:rsid w:val="043011FB"/>
    <w:rsid w:val="049D76C3"/>
    <w:rsid w:val="04B107F3"/>
    <w:rsid w:val="04BD2755"/>
    <w:rsid w:val="04F41598"/>
    <w:rsid w:val="052C24B6"/>
    <w:rsid w:val="055E5996"/>
    <w:rsid w:val="056C5A14"/>
    <w:rsid w:val="056C63BB"/>
    <w:rsid w:val="05B253F0"/>
    <w:rsid w:val="05C313AC"/>
    <w:rsid w:val="05F11A75"/>
    <w:rsid w:val="05FE0636"/>
    <w:rsid w:val="0627033B"/>
    <w:rsid w:val="062736E9"/>
    <w:rsid w:val="06A80B5A"/>
    <w:rsid w:val="06EF56F4"/>
    <w:rsid w:val="07081FF5"/>
    <w:rsid w:val="072E1469"/>
    <w:rsid w:val="08662E4F"/>
    <w:rsid w:val="089B6610"/>
    <w:rsid w:val="08B131D7"/>
    <w:rsid w:val="08EB5608"/>
    <w:rsid w:val="08FA3336"/>
    <w:rsid w:val="093750AF"/>
    <w:rsid w:val="094C2162"/>
    <w:rsid w:val="096802A0"/>
    <w:rsid w:val="09840E52"/>
    <w:rsid w:val="09CA0D6F"/>
    <w:rsid w:val="09F61AD0"/>
    <w:rsid w:val="0A3960E0"/>
    <w:rsid w:val="0A461B56"/>
    <w:rsid w:val="0A60366D"/>
    <w:rsid w:val="0A61636D"/>
    <w:rsid w:val="0A666A2D"/>
    <w:rsid w:val="0A7661F1"/>
    <w:rsid w:val="0A832B12"/>
    <w:rsid w:val="0AD81243"/>
    <w:rsid w:val="0B5036E2"/>
    <w:rsid w:val="0BA35963"/>
    <w:rsid w:val="0BA8707A"/>
    <w:rsid w:val="0BD25EA5"/>
    <w:rsid w:val="0C437F82"/>
    <w:rsid w:val="0D077DD0"/>
    <w:rsid w:val="0D466B4A"/>
    <w:rsid w:val="0D8C66E1"/>
    <w:rsid w:val="0D9F625A"/>
    <w:rsid w:val="0DB85E58"/>
    <w:rsid w:val="0E520BCC"/>
    <w:rsid w:val="0E8B5192"/>
    <w:rsid w:val="0EB9159E"/>
    <w:rsid w:val="0EF06EE0"/>
    <w:rsid w:val="0F0162C2"/>
    <w:rsid w:val="0F1D1E40"/>
    <w:rsid w:val="0F3533BA"/>
    <w:rsid w:val="0F6452D8"/>
    <w:rsid w:val="0FE32D76"/>
    <w:rsid w:val="108C6F6A"/>
    <w:rsid w:val="10A006DD"/>
    <w:rsid w:val="11BE04B1"/>
    <w:rsid w:val="11D25F5A"/>
    <w:rsid w:val="11E76422"/>
    <w:rsid w:val="11E903EC"/>
    <w:rsid w:val="12045226"/>
    <w:rsid w:val="12244421"/>
    <w:rsid w:val="12716791"/>
    <w:rsid w:val="12770708"/>
    <w:rsid w:val="129355BA"/>
    <w:rsid w:val="12FE7EC7"/>
    <w:rsid w:val="13225853"/>
    <w:rsid w:val="13346EC8"/>
    <w:rsid w:val="13C609E5"/>
    <w:rsid w:val="14482D74"/>
    <w:rsid w:val="144B0EEA"/>
    <w:rsid w:val="14737DC2"/>
    <w:rsid w:val="14A34E7B"/>
    <w:rsid w:val="14FB46BE"/>
    <w:rsid w:val="15055500"/>
    <w:rsid w:val="154A79FC"/>
    <w:rsid w:val="1577316E"/>
    <w:rsid w:val="157E709D"/>
    <w:rsid w:val="15FB3E98"/>
    <w:rsid w:val="163D0D06"/>
    <w:rsid w:val="166B1C91"/>
    <w:rsid w:val="16731DD4"/>
    <w:rsid w:val="168B0B0C"/>
    <w:rsid w:val="16AF7EAC"/>
    <w:rsid w:val="16B26FFE"/>
    <w:rsid w:val="16F21AF1"/>
    <w:rsid w:val="172D2B29"/>
    <w:rsid w:val="176F0DD6"/>
    <w:rsid w:val="177E5469"/>
    <w:rsid w:val="17824C23"/>
    <w:rsid w:val="17AE643A"/>
    <w:rsid w:val="17B374D2"/>
    <w:rsid w:val="17D27321"/>
    <w:rsid w:val="18C179CD"/>
    <w:rsid w:val="18F66CD4"/>
    <w:rsid w:val="1930072A"/>
    <w:rsid w:val="19B65058"/>
    <w:rsid w:val="19C21C4E"/>
    <w:rsid w:val="19D674A8"/>
    <w:rsid w:val="1A0C111B"/>
    <w:rsid w:val="1A4F356C"/>
    <w:rsid w:val="1AF64450"/>
    <w:rsid w:val="1B720258"/>
    <w:rsid w:val="1B903EE9"/>
    <w:rsid w:val="1BA51042"/>
    <w:rsid w:val="1BE20386"/>
    <w:rsid w:val="1BEC2FB3"/>
    <w:rsid w:val="1C3861F8"/>
    <w:rsid w:val="1CDF6673"/>
    <w:rsid w:val="1D1D7568"/>
    <w:rsid w:val="1D2247B2"/>
    <w:rsid w:val="1D232E70"/>
    <w:rsid w:val="1D393246"/>
    <w:rsid w:val="1D8334A3"/>
    <w:rsid w:val="1D8636DD"/>
    <w:rsid w:val="1DB16262"/>
    <w:rsid w:val="1DB95116"/>
    <w:rsid w:val="1DD00AB6"/>
    <w:rsid w:val="1DD12FC1"/>
    <w:rsid w:val="1DF20628"/>
    <w:rsid w:val="1E396257"/>
    <w:rsid w:val="1E57048B"/>
    <w:rsid w:val="1EA627BB"/>
    <w:rsid w:val="1EC07C63"/>
    <w:rsid w:val="1F042EFE"/>
    <w:rsid w:val="1F1F71FB"/>
    <w:rsid w:val="1F9C084C"/>
    <w:rsid w:val="1F9C4138"/>
    <w:rsid w:val="1FB57B5F"/>
    <w:rsid w:val="1FBD5D4F"/>
    <w:rsid w:val="1FC3402A"/>
    <w:rsid w:val="202645B9"/>
    <w:rsid w:val="206104AB"/>
    <w:rsid w:val="20EB1A8B"/>
    <w:rsid w:val="210B483A"/>
    <w:rsid w:val="21463165"/>
    <w:rsid w:val="2166459E"/>
    <w:rsid w:val="217F114F"/>
    <w:rsid w:val="21D06ED2"/>
    <w:rsid w:val="21EC60B0"/>
    <w:rsid w:val="22066450"/>
    <w:rsid w:val="22250FCC"/>
    <w:rsid w:val="22465845"/>
    <w:rsid w:val="224C30E3"/>
    <w:rsid w:val="22603DB2"/>
    <w:rsid w:val="22745AB0"/>
    <w:rsid w:val="23413A63"/>
    <w:rsid w:val="23810484"/>
    <w:rsid w:val="238D507B"/>
    <w:rsid w:val="23912533"/>
    <w:rsid w:val="23BA1BE8"/>
    <w:rsid w:val="23DA7B95"/>
    <w:rsid w:val="247E6D6E"/>
    <w:rsid w:val="249E5066"/>
    <w:rsid w:val="24B350EE"/>
    <w:rsid w:val="24E04E42"/>
    <w:rsid w:val="24F966A0"/>
    <w:rsid w:val="252C08C4"/>
    <w:rsid w:val="257E7594"/>
    <w:rsid w:val="25A20B86"/>
    <w:rsid w:val="25BF34E6"/>
    <w:rsid w:val="25DA3E7C"/>
    <w:rsid w:val="26555BF8"/>
    <w:rsid w:val="26633E71"/>
    <w:rsid w:val="268D6456"/>
    <w:rsid w:val="26955FF5"/>
    <w:rsid w:val="26A7167B"/>
    <w:rsid w:val="26EC0FAA"/>
    <w:rsid w:val="26FB75E8"/>
    <w:rsid w:val="27150D4A"/>
    <w:rsid w:val="272929CC"/>
    <w:rsid w:val="273A24BC"/>
    <w:rsid w:val="27624129"/>
    <w:rsid w:val="277A333A"/>
    <w:rsid w:val="279C24E3"/>
    <w:rsid w:val="27A908DC"/>
    <w:rsid w:val="283917B1"/>
    <w:rsid w:val="284321AC"/>
    <w:rsid w:val="284C2BA9"/>
    <w:rsid w:val="28CF1AF5"/>
    <w:rsid w:val="291A2C1F"/>
    <w:rsid w:val="298A2F5B"/>
    <w:rsid w:val="2A0B0ABF"/>
    <w:rsid w:val="2ABF1892"/>
    <w:rsid w:val="2AF27382"/>
    <w:rsid w:val="2B304156"/>
    <w:rsid w:val="2BB95FC5"/>
    <w:rsid w:val="2BBD12AA"/>
    <w:rsid w:val="2BF07614"/>
    <w:rsid w:val="2C1F6654"/>
    <w:rsid w:val="2C2B3683"/>
    <w:rsid w:val="2C8B2374"/>
    <w:rsid w:val="2CBF1BAC"/>
    <w:rsid w:val="2D2B793A"/>
    <w:rsid w:val="2D3A31BB"/>
    <w:rsid w:val="2D3E1194"/>
    <w:rsid w:val="2D7B7823"/>
    <w:rsid w:val="2DAC211D"/>
    <w:rsid w:val="2E5860CE"/>
    <w:rsid w:val="2EDE3101"/>
    <w:rsid w:val="2F46425F"/>
    <w:rsid w:val="2F713AA3"/>
    <w:rsid w:val="2F7D2448"/>
    <w:rsid w:val="2FA31782"/>
    <w:rsid w:val="2FC37139"/>
    <w:rsid w:val="2FC82472"/>
    <w:rsid w:val="2FC8645A"/>
    <w:rsid w:val="2FCA31B3"/>
    <w:rsid w:val="30135E4B"/>
    <w:rsid w:val="303845C1"/>
    <w:rsid w:val="303A20E7"/>
    <w:rsid w:val="304940D8"/>
    <w:rsid w:val="30CD2521"/>
    <w:rsid w:val="30E57296"/>
    <w:rsid w:val="31061FC9"/>
    <w:rsid w:val="313564FF"/>
    <w:rsid w:val="31CA749A"/>
    <w:rsid w:val="31E0281A"/>
    <w:rsid w:val="324E1E79"/>
    <w:rsid w:val="32867865"/>
    <w:rsid w:val="32E7407C"/>
    <w:rsid w:val="33314CA9"/>
    <w:rsid w:val="33923FE8"/>
    <w:rsid w:val="33AA1331"/>
    <w:rsid w:val="33F97BC3"/>
    <w:rsid w:val="3445338B"/>
    <w:rsid w:val="34476B80"/>
    <w:rsid w:val="348C7842"/>
    <w:rsid w:val="34A75871"/>
    <w:rsid w:val="34F67EE0"/>
    <w:rsid w:val="350C0041"/>
    <w:rsid w:val="35152498"/>
    <w:rsid w:val="3575771D"/>
    <w:rsid w:val="35D81338"/>
    <w:rsid w:val="3600792F"/>
    <w:rsid w:val="36054F45"/>
    <w:rsid w:val="360C62D3"/>
    <w:rsid w:val="366724DD"/>
    <w:rsid w:val="368F6EB1"/>
    <w:rsid w:val="369003F3"/>
    <w:rsid w:val="369F457E"/>
    <w:rsid w:val="36AA789A"/>
    <w:rsid w:val="36D94439"/>
    <w:rsid w:val="36EE25F7"/>
    <w:rsid w:val="37035595"/>
    <w:rsid w:val="372C73BF"/>
    <w:rsid w:val="372E2279"/>
    <w:rsid w:val="373B0242"/>
    <w:rsid w:val="37783EB8"/>
    <w:rsid w:val="37855B5B"/>
    <w:rsid w:val="37AB38CA"/>
    <w:rsid w:val="37C34C11"/>
    <w:rsid w:val="3802360F"/>
    <w:rsid w:val="380A4A95"/>
    <w:rsid w:val="38C56C0D"/>
    <w:rsid w:val="392A7EE0"/>
    <w:rsid w:val="39522C4F"/>
    <w:rsid w:val="39965EB4"/>
    <w:rsid w:val="399B59F0"/>
    <w:rsid w:val="399F2FBB"/>
    <w:rsid w:val="39B27192"/>
    <w:rsid w:val="39B60CF9"/>
    <w:rsid w:val="39C233C9"/>
    <w:rsid w:val="3A3C2EFF"/>
    <w:rsid w:val="3AC11C0B"/>
    <w:rsid w:val="3AC5785E"/>
    <w:rsid w:val="3AE570F3"/>
    <w:rsid w:val="3AFD61EB"/>
    <w:rsid w:val="3B3E6803"/>
    <w:rsid w:val="3B3F4A55"/>
    <w:rsid w:val="3B5D0EF4"/>
    <w:rsid w:val="3B84632D"/>
    <w:rsid w:val="3B9A612F"/>
    <w:rsid w:val="3BDF3B42"/>
    <w:rsid w:val="3C3E4D0D"/>
    <w:rsid w:val="3C44609B"/>
    <w:rsid w:val="3C4F6FF3"/>
    <w:rsid w:val="3C530AC4"/>
    <w:rsid w:val="3CA56B3A"/>
    <w:rsid w:val="3CB74ABF"/>
    <w:rsid w:val="3CD825B8"/>
    <w:rsid w:val="3D690867"/>
    <w:rsid w:val="3D697B26"/>
    <w:rsid w:val="3D9D1B97"/>
    <w:rsid w:val="3DB17760"/>
    <w:rsid w:val="3DB6486B"/>
    <w:rsid w:val="3DD35929"/>
    <w:rsid w:val="3DF819A8"/>
    <w:rsid w:val="3DFA4C63"/>
    <w:rsid w:val="3E12360F"/>
    <w:rsid w:val="3E306FF6"/>
    <w:rsid w:val="3E381B5E"/>
    <w:rsid w:val="3E456D30"/>
    <w:rsid w:val="3E5500EC"/>
    <w:rsid w:val="3E815608"/>
    <w:rsid w:val="3E9155A2"/>
    <w:rsid w:val="3EA91FFD"/>
    <w:rsid w:val="3F3D74FE"/>
    <w:rsid w:val="3F4145DB"/>
    <w:rsid w:val="3FEA2C84"/>
    <w:rsid w:val="40D95004"/>
    <w:rsid w:val="40F80C31"/>
    <w:rsid w:val="410B53D9"/>
    <w:rsid w:val="41320BB8"/>
    <w:rsid w:val="41695F34"/>
    <w:rsid w:val="417B3ACB"/>
    <w:rsid w:val="41BC69C3"/>
    <w:rsid w:val="41F63994"/>
    <w:rsid w:val="420C6823"/>
    <w:rsid w:val="422B3CC4"/>
    <w:rsid w:val="423554FC"/>
    <w:rsid w:val="425273BE"/>
    <w:rsid w:val="4280189C"/>
    <w:rsid w:val="42ED2D88"/>
    <w:rsid w:val="42FE39BD"/>
    <w:rsid w:val="43615785"/>
    <w:rsid w:val="43987A99"/>
    <w:rsid w:val="43A951BC"/>
    <w:rsid w:val="43AC20E7"/>
    <w:rsid w:val="43B3073F"/>
    <w:rsid w:val="43F3453F"/>
    <w:rsid w:val="43FB7987"/>
    <w:rsid w:val="442451E1"/>
    <w:rsid w:val="44F71EFD"/>
    <w:rsid w:val="45D06B81"/>
    <w:rsid w:val="45EA380F"/>
    <w:rsid w:val="46625A9C"/>
    <w:rsid w:val="46A95479"/>
    <w:rsid w:val="46B3016A"/>
    <w:rsid w:val="46B61944"/>
    <w:rsid w:val="474D5277"/>
    <w:rsid w:val="4783067C"/>
    <w:rsid w:val="47F3043A"/>
    <w:rsid w:val="480A7E67"/>
    <w:rsid w:val="481C50E8"/>
    <w:rsid w:val="48442464"/>
    <w:rsid w:val="48497225"/>
    <w:rsid w:val="485968EF"/>
    <w:rsid w:val="486610FE"/>
    <w:rsid w:val="496B7101"/>
    <w:rsid w:val="499F2B63"/>
    <w:rsid w:val="49A30BB6"/>
    <w:rsid w:val="49C64593"/>
    <w:rsid w:val="4A757FD0"/>
    <w:rsid w:val="4A914BA1"/>
    <w:rsid w:val="4A9D3546"/>
    <w:rsid w:val="4ADE6D4F"/>
    <w:rsid w:val="4AE57D42"/>
    <w:rsid w:val="4B2538B6"/>
    <w:rsid w:val="4B4844F0"/>
    <w:rsid w:val="4BBE5874"/>
    <w:rsid w:val="4BC94BDB"/>
    <w:rsid w:val="4BD8290E"/>
    <w:rsid w:val="4C011ADB"/>
    <w:rsid w:val="4C2A5769"/>
    <w:rsid w:val="4C705852"/>
    <w:rsid w:val="4C735875"/>
    <w:rsid w:val="4C742085"/>
    <w:rsid w:val="4D0B144D"/>
    <w:rsid w:val="4D0E297B"/>
    <w:rsid w:val="4D16138E"/>
    <w:rsid w:val="4D700CFE"/>
    <w:rsid w:val="4E141D71"/>
    <w:rsid w:val="4E3F37F1"/>
    <w:rsid w:val="4E8B06CC"/>
    <w:rsid w:val="4EC866B8"/>
    <w:rsid w:val="4FAE5403"/>
    <w:rsid w:val="4FC560A3"/>
    <w:rsid w:val="4FDE2637"/>
    <w:rsid w:val="50722D7F"/>
    <w:rsid w:val="50A56CB1"/>
    <w:rsid w:val="51143A06"/>
    <w:rsid w:val="51283A3A"/>
    <w:rsid w:val="51522CC3"/>
    <w:rsid w:val="5169648F"/>
    <w:rsid w:val="519A015A"/>
    <w:rsid w:val="525A7F6F"/>
    <w:rsid w:val="5272350A"/>
    <w:rsid w:val="5294522F"/>
    <w:rsid w:val="52952D55"/>
    <w:rsid w:val="52A9519F"/>
    <w:rsid w:val="531E7EBF"/>
    <w:rsid w:val="53373E0C"/>
    <w:rsid w:val="53591BE0"/>
    <w:rsid w:val="53A45945"/>
    <w:rsid w:val="53FF2B7C"/>
    <w:rsid w:val="5408474F"/>
    <w:rsid w:val="548666A1"/>
    <w:rsid w:val="552C10A0"/>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D00083"/>
    <w:rsid w:val="586D7B70"/>
    <w:rsid w:val="58825B29"/>
    <w:rsid w:val="58B71C77"/>
    <w:rsid w:val="58BA1767"/>
    <w:rsid w:val="59041801"/>
    <w:rsid w:val="59E569BE"/>
    <w:rsid w:val="59E97ED0"/>
    <w:rsid w:val="5A1D3D5C"/>
    <w:rsid w:val="5A421A14"/>
    <w:rsid w:val="5A5A5963"/>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FF4E22"/>
    <w:rsid w:val="5F1871E8"/>
    <w:rsid w:val="5F2463D8"/>
    <w:rsid w:val="5F85500D"/>
    <w:rsid w:val="601B6CAE"/>
    <w:rsid w:val="6023724B"/>
    <w:rsid w:val="6074044E"/>
    <w:rsid w:val="60757548"/>
    <w:rsid w:val="60765F74"/>
    <w:rsid w:val="60AF592A"/>
    <w:rsid w:val="60EA2253"/>
    <w:rsid w:val="615F10FE"/>
    <w:rsid w:val="61665FE8"/>
    <w:rsid w:val="619C5EAE"/>
    <w:rsid w:val="61FE26C5"/>
    <w:rsid w:val="620A4B83"/>
    <w:rsid w:val="624352C6"/>
    <w:rsid w:val="627961EF"/>
    <w:rsid w:val="62A52B40"/>
    <w:rsid w:val="62D97490"/>
    <w:rsid w:val="63291771"/>
    <w:rsid w:val="635B53F4"/>
    <w:rsid w:val="63AC0E13"/>
    <w:rsid w:val="63EF49BB"/>
    <w:rsid w:val="63F83144"/>
    <w:rsid w:val="63FC0E86"/>
    <w:rsid w:val="64030466"/>
    <w:rsid w:val="6431561E"/>
    <w:rsid w:val="6437112D"/>
    <w:rsid w:val="646A06F8"/>
    <w:rsid w:val="64D71912"/>
    <w:rsid w:val="64E9765C"/>
    <w:rsid w:val="64EE6A20"/>
    <w:rsid w:val="64F86EC8"/>
    <w:rsid w:val="654B3E73"/>
    <w:rsid w:val="65646CE3"/>
    <w:rsid w:val="65913850"/>
    <w:rsid w:val="6593581A"/>
    <w:rsid w:val="65BC6B1F"/>
    <w:rsid w:val="662A7F2C"/>
    <w:rsid w:val="66486604"/>
    <w:rsid w:val="666E68A3"/>
    <w:rsid w:val="66B912B0"/>
    <w:rsid w:val="66E9529F"/>
    <w:rsid w:val="670466C9"/>
    <w:rsid w:val="67246C2F"/>
    <w:rsid w:val="673D43D6"/>
    <w:rsid w:val="678371C8"/>
    <w:rsid w:val="68144CE6"/>
    <w:rsid w:val="68D46D23"/>
    <w:rsid w:val="68F147C3"/>
    <w:rsid w:val="694B5840"/>
    <w:rsid w:val="69845BA5"/>
    <w:rsid w:val="69944EAC"/>
    <w:rsid w:val="6A015822"/>
    <w:rsid w:val="6A294057"/>
    <w:rsid w:val="6A325FF9"/>
    <w:rsid w:val="6A4B221F"/>
    <w:rsid w:val="6A576651"/>
    <w:rsid w:val="6A5D1F52"/>
    <w:rsid w:val="6AE54422"/>
    <w:rsid w:val="6B246507"/>
    <w:rsid w:val="6B563571"/>
    <w:rsid w:val="6B88783F"/>
    <w:rsid w:val="6BCF12CB"/>
    <w:rsid w:val="6C892A9E"/>
    <w:rsid w:val="6CDE737B"/>
    <w:rsid w:val="6D3B69F3"/>
    <w:rsid w:val="6D3C7582"/>
    <w:rsid w:val="6DA265FA"/>
    <w:rsid w:val="6DD8026E"/>
    <w:rsid w:val="6DFE1580"/>
    <w:rsid w:val="6E9D4964"/>
    <w:rsid w:val="6EA41EA1"/>
    <w:rsid w:val="6EDC5B3C"/>
    <w:rsid w:val="6EF72B2E"/>
    <w:rsid w:val="6F03131A"/>
    <w:rsid w:val="6F0532E4"/>
    <w:rsid w:val="6F060E0B"/>
    <w:rsid w:val="6F3B4F58"/>
    <w:rsid w:val="6F4A519B"/>
    <w:rsid w:val="6F8D32DA"/>
    <w:rsid w:val="6FA83BAF"/>
    <w:rsid w:val="700F0193"/>
    <w:rsid w:val="703C530B"/>
    <w:rsid w:val="70723796"/>
    <w:rsid w:val="708E10B8"/>
    <w:rsid w:val="70904E30"/>
    <w:rsid w:val="70A64653"/>
    <w:rsid w:val="71013E28"/>
    <w:rsid w:val="71347EB1"/>
    <w:rsid w:val="714479C8"/>
    <w:rsid w:val="714707D4"/>
    <w:rsid w:val="7170412F"/>
    <w:rsid w:val="7186404B"/>
    <w:rsid w:val="719402E3"/>
    <w:rsid w:val="72113D4E"/>
    <w:rsid w:val="72BF06E3"/>
    <w:rsid w:val="72D87E05"/>
    <w:rsid w:val="72EE0533"/>
    <w:rsid w:val="72FF44EF"/>
    <w:rsid w:val="73522870"/>
    <w:rsid w:val="737B4CAA"/>
    <w:rsid w:val="742970E4"/>
    <w:rsid w:val="74A35042"/>
    <w:rsid w:val="754E0C44"/>
    <w:rsid w:val="756E2459"/>
    <w:rsid w:val="75753004"/>
    <w:rsid w:val="75851546"/>
    <w:rsid w:val="76313693"/>
    <w:rsid w:val="766F0BFF"/>
    <w:rsid w:val="766F3739"/>
    <w:rsid w:val="76720DAB"/>
    <w:rsid w:val="768C42EB"/>
    <w:rsid w:val="769F35AF"/>
    <w:rsid w:val="76DB7386"/>
    <w:rsid w:val="76ED179B"/>
    <w:rsid w:val="76F123A0"/>
    <w:rsid w:val="77000835"/>
    <w:rsid w:val="771A5453"/>
    <w:rsid w:val="77404F00"/>
    <w:rsid w:val="776159F6"/>
    <w:rsid w:val="776948B3"/>
    <w:rsid w:val="77697D0A"/>
    <w:rsid w:val="77B90D24"/>
    <w:rsid w:val="77F250B7"/>
    <w:rsid w:val="788121DE"/>
    <w:rsid w:val="789417E7"/>
    <w:rsid w:val="78A31478"/>
    <w:rsid w:val="78C0027C"/>
    <w:rsid w:val="79691145"/>
    <w:rsid w:val="79817886"/>
    <w:rsid w:val="79881DE9"/>
    <w:rsid w:val="79C47907"/>
    <w:rsid w:val="79DD3120"/>
    <w:rsid w:val="7A477AC9"/>
    <w:rsid w:val="7A497E37"/>
    <w:rsid w:val="7AA53BCD"/>
    <w:rsid w:val="7ACD5E42"/>
    <w:rsid w:val="7B0138FB"/>
    <w:rsid w:val="7B8657AD"/>
    <w:rsid w:val="7B9A3006"/>
    <w:rsid w:val="7BAC1C5B"/>
    <w:rsid w:val="7BB06386"/>
    <w:rsid w:val="7C173D7F"/>
    <w:rsid w:val="7C332759"/>
    <w:rsid w:val="7C910C34"/>
    <w:rsid w:val="7CDB7433"/>
    <w:rsid w:val="7D110775"/>
    <w:rsid w:val="7D172435"/>
    <w:rsid w:val="7D4C363C"/>
    <w:rsid w:val="7D50598D"/>
    <w:rsid w:val="7D570C13"/>
    <w:rsid w:val="7DD8172B"/>
    <w:rsid w:val="7E761E7E"/>
    <w:rsid w:val="7EA63A70"/>
    <w:rsid w:val="7EA77C3D"/>
    <w:rsid w:val="7EC42148"/>
    <w:rsid w:val="7F0F4D4D"/>
    <w:rsid w:val="7F4A08A0"/>
    <w:rsid w:val="7FA35A4A"/>
    <w:rsid w:val="7FC00B62"/>
    <w:rsid w:val="7FDC2818"/>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7"/>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before="10" w:after="10" w:line="360" w:lineRule="auto"/>
      <w:ind w:firstLine="200" w:firstLineChars="200"/>
    </w:pPr>
    <w:rPr>
      <w:sz w:val="24"/>
    </w:rPr>
  </w:style>
  <w:style w:type="paragraph" w:styleId="7">
    <w:name w:val="Normal Indent"/>
    <w:basedOn w:val="1"/>
    <w:next w:val="2"/>
    <w:link w:val="33"/>
    <w:autoRedefine/>
    <w:qFormat/>
    <w:uiPriority w:val="0"/>
    <w:pPr>
      <w:ind w:firstLine="420"/>
    </w:pPr>
    <w:rPr>
      <w:szCs w:val="20"/>
    </w:rPr>
  </w:style>
  <w:style w:type="paragraph" w:styleId="8">
    <w:name w:val="annotation text"/>
    <w:basedOn w:val="1"/>
    <w:link w:val="35"/>
    <w:qFormat/>
    <w:uiPriority w:val="0"/>
    <w:pPr>
      <w:jc w:val="left"/>
    </w:pPr>
  </w:style>
  <w:style w:type="paragraph" w:styleId="9">
    <w:name w:val="Body Text Indent"/>
    <w:unhideWhenUsed/>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10">
    <w:name w:val="toc 5"/>
    <w:basedOn w:val="1"/>
    <w:next w:val="1"/>
    <w:qFormat/>
    <w:uiPriority w:val="0"/>
    <w:pPr>
      <w:ind w:left="1680"/>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3">
    <w:name w:val="Balloon Text"/>
    <w:basedOn w:val="1"/>
    <w:link w:val="34"/>
    <w:qFormat/>
    <w:uiPriority w:val="0"/>
    <w:rPr>
      <w:sz w:val="18"/>
      <w:szCs w:val="18"/>
    </w:rPr>
  </w:style>
  <w:style w:type="paragraph" w:styleId="14">
    <w:name w:val="footer"/>
    <w:basedOn w:val="1"/>
    <w:link w:val="31"/>
    <w:autoRedefine/>
    <w:qFormat/>
    <w:uiPriority w:val="0"/>
    <w:pPr>
      <w:tabs>
        <w:tab w:val="center" w:pos="4153"/>
        <w:tab w:val="right" w:pos="8306"/>
      </w:tabs>
      <w:snapToGrid w:val="0"/>
      <w:jc w:val="left"/>
    </w:pPr>
    <w:rPr>
      <w:sz w:val="18"/>
      <w:szCs w:val="18"/>
    </w:rPr>
  </w:style>
  <w:style w:type="paragraph" w:styleId="15">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0"/>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20">
    <w:name w:val="annotation subject"/>
    <w:basedOn w:val="8"/>
    <w:next w:val="8"/>
    <w:link w:val="36"/>
    <w:autoRedefine/>
    <w:qFormat/>
    <w:uiPriority w:val="0"/>
    <w:rPr>
      <w:b/>
      <w:bCs/>
    </w:rPr>
  </w:style>
  <w:style w:type="paragraph" w:styleId="21">
    <w:name w:val="Body Text First Indent"/>
    <w:basedOn w:val="2"/>
    <w:qFormat/>
    <w:uiPriority w:val="0"/>
    <w:pPr>
      <w:ind w:firstLine="420" w:firstLineChars="100"/>
    </w:pPr>
  </w:style>
  <w:style w:type="paragraph" w:styleId="22">
    <w:name w:val="Body Text First Indent 2"/>
    <w:unhideWhenUsed/>
    <w:qFormat/>
    <w:uiPriority w:val="99"/>
    <w:pPr>
      <w:widowControl w:val="0"/>
      <w:spacing w:line="360" w:lineRule="auto"/>
      <w:ind w:left="420" w:leftChars="200"/>
      <w:jc w:val="both"/>
    </w:pPr>
    <w:rPr>
      <w:rFonts w:ascii="Calibri" w:hAnsi="Calibri" w:eastAsia="宋体" w:cs="Times New Roman"/>
      <w:kern w:val="2"/>
      <w:sz w:val="24"/>
      <w:szCs w:val="24"/>
      <w:lang w:val="en-US" w:eastAsia="zh-CN" w:bidi="ar-SA"/>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FollowedHyperlink"/>
    <w:basedOn w:val="25"/>
    <w:unhideWhenUsed/>
    <w:qFormat/>
    <w:uiPriority w:val="0"/>
    <w:rPr>
      <w:color w:val="800080"/>
      <w:u w:val="single"/>
    </w:rPr>
  </w:style>
  <w:style w:type="character" w:styleId="28">
    <w:name w:val="Hyperlink"/>
    <w:basedOn w:val="25"/>
    <w:qFormat/>
    <w:uiPriority w:val="0"/>
    <w:rPr>
      <w:color w:val="0000FF"/>
      <w:u w:val="single"/>
    </w:rPr>
  </w:style>
  <w:style w:type="character" w:styleId="29">
    <w:name w:val="annotation reference"/>
    <w:basedOn w:val="25"/>
    <w:autoRedefine/>
    <w:qFormat/>
    <w:uiPriority w:val="0"/>
    <w:rPr>
      <w:sz w:val="21"/>
      <w:szCs w:val="21"/>
    </w:rPr>
  </w:style>
  <w:style w:type="character" w:customStyle="1" w:styleId="30">
    <w:name w:val="页眉 Char"/>
    <w:basedOn w:val="25"/>
    <w:link w:val="15"/>
    <w:qFormat/>
    <w:uiPriority w:val="0"/>
    <w:rPr>
      <w:kern w:val="2"/>
      <w:sz w:val="18"/>
      <w:szCs w:val="18"/>
    </w:rPr>
  </w:style>
  <w:style w:type="character" w:customStyle="1" w:styleId="31">
    <w:name w:val="页脚 Char"/>
    <w:basedOn w:val="25"/>
    <w:link w:val="14"/>
    <w:autoRedefine/>
    <w:qFormat/>
    <w:uiPriority w:val="0"/>
    <w:rPr>
      <w:kern w:val="2"/>
      <w:sz w:val="18"/>
      <w:szCs w:val="18"/>
    </w:rPr>
  </w:style>
  <w:style w:type="paragraph" w:customStyle="1" w:styleId="32">
    <w:name w:val="列出段落1"/>
    <w:basedOn w:val="1"/>
    <w:autoRedefine/>
    <w:qFormat/>
    <w:uiPriority w:val="34"/>
    <w:pPr>
      <w:ind w:firstLine="420" w:firstLineChars="200"/>
    </w:pPr>
    <w:rPr>
      <w:szCs w:val="21"/>
    </w:rPr>
  </w:style>
  <w:style w:type="character" w:customStyle="1" w:styleId="33">
    <w:name w:val="正文缩进 Char"/>
    <w:basedOn w:val="25"/>
    <w:link w:val="7"/>
    <w:autoRedefine/>
    <w:qFormat/>
    <w:uiPriority w:val="0"/>
    <w:rPr>
      <w:kern w:val="2"/>
      <w:sz w:val="21"/>
    </w:rPr>
  </w:style>
  <w:style w:type="character" w:customStyle="1" w:styleId="34">
    <w:name w:val="批注框文本 Char"/>
    <w:basedOn w:val="25"/>
    <w:link w:val="13"/>
    <w:autoRedefine/>
    <w:qFormat/>
    <w:uiPriority w:val="0"/>
    <w:rPr>
      <w:kern w:val="2"/>
      <w:sz w:val="18"/>
      <w:szCs w:val="18"/>
    </w:rPr>
  </w:style>
  <w:style w:type="character" w:customStyle="1" w:styleId="35">
    <w:name w:val="批注文字 Char"/>
    <w:basedOn w:val="25"/>
    <w:link w:val="8"/>
    <w:autoRedefine/>
    <w:qFormat/>
    <w:uiPriority w:val="0"/>
    <w:rPr>
      <w:kern w:val="2"/>
      <w:sz w:val="21"/>
      <w:szCs w:val="24"/>
    </w:rPr>
  </w:style>
  <w:style w:type="character" w:customStyle="1" w:styleId="36">
    <w:name w:val="批注主题 Char"/>
    <w:basedOn w:val="35"/>
    <w:link w:val="20"/>
    <w:autoRedefine/>
    <w:qFormat/>
    <w:uiPriority w:val="0"/>
    <w:rPr>
      <w:b/>
      <w:bCs/>
      <w:kern w:val="2"/>
      <w:sz w:val="21"/>
      <w:szCs w:val="24"/>
    </w:rPr>
  </w:style>
  <w:style w:type="character" w:customStyle="1" w:styleId="37">
    <w:name w:val="标题 3 Char"/>
    <w:basedOn w:val="25"/>
    <w:link w:val="5"/>
    <w:qFormat/>
    <w:uiPriority w:val="0"/>
    <w:rPr>
      <w:rFonts w:ascii="Arial" w:hAnsi="Arial"/>
      <w:b/>
      <w:bCs/>
      <w:sz w:val="32"/>
      <w:szCs w:val="32"/>
    </w:rPr>
  </w:style>
  <w:style w:type="paragraph" w:customStyle="1" w:styleId="38">
    <w:name w:val="Table Paragraph"/>
    <w:basedOn w:val="1"/>
    <w:autoRedefine/>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9">
    <w:name w:val="彩色列表 - 强调文字颜色 111"/>
    <w:basedOn w:val="1"/>
    <w:autoRedefine/>
    <w:qFormat/>
    <w:uiPriority w:val="0"/>
    <w:pPr>
      <w:ind w:firstLine="420" w:firstLineChars="200"/>
    </w:pPr>
  </w:style>
  <w:style w:type="paragraph" w:styleId="40">
    <w:name w:val="List Paragraph"/>
    <w:basedOn w:val="1"/>
    <w:autoRedefine/>
    <w:unhideWhenUsed/>
    <w:qFormat/>
    <w:uiPriority w:val="99"/>
    <w:pPr>
      <w:ind w:firstLine="420" w:firstLineChars="200"/>
    </w:pPr>
  </w:style>
  <w:style w:type="paragraph" w:customStyle="1" w:styleId="41">
    <w:name w:val="正文1"/>
    <w:basedOn w:val="1"/>
    <w:autoRedefine/>
    <w:qFormat/>
    <w:uiPriority w:val="0"/>
    <w:pPr>
      <w:tabs>
        <w:tab w:val="left" w:pos="4"/>
      </w:tabs>
    </w:pPr>
    <w:rPr>
      <w:rFonts w:ascii="宋体" w:hAnsi="宋体"/>
      <w:sz w:val="18"/>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p0"/>
    <w:qFormat/>
    <w:uiPriority w:val="0"/>
    <w:pPr>
      <w:widowControl/>
      <w:jc w:val="both"/>
    </w:pPr>
    <w:rPr>
      <w:rFonts w:ascii="Calibri" w:hAnsi="Calibri" w:eastAsia="宋体" w:cs="宋体"/>
      <w:kern w:val="0"/>
      <w:sz w:val="21"/>
      <w:szCs w:val="21"/>
      <w:lang w:val="en-US" w:eastAsia="zh-CN" w:bidi="ar-SA"/>
    </w:rPr>
  </w:style>
  <w:style w:type="paragraph" w:customStyle="1" w:styleId="44">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275</Words>
  <Characters>297</Characters>
  <Lines>139</Lines>
  <Paragraphs>39</Paragraphs>
  <TotalTime>4</TotalTime>
  <ScaleCrop>false</ScaleCrop>
  <LinksUpToDate>false</LinksUpToDate>
  <CharactersWithSpaces>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2025-04-17T02:30:00Z</dcterms:created>
  <dc:creator>谢嘉骏</dc:creator>
  <cp:lastModifiedBy>秦佳涛</cp:lastModifiedBy>
  <dcterms:modified xsi:type="dcterms:W3CDTF">2025-08-26T03:53:44Z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42C5BC47E5B6496F81467E5A456A96CC_13</vt:lpwstr>
  </property>
  <property fmtid="{D5CDD505-2E9C-101B-9397-08002B2CF9AE}" pid="4" name="KSOTemplateDocerSaveRecord">
    <vt:lpwstr>eyJoZGlkIjoiMGUzMTYxM2VjYmRjNDdlNTVjMDgxZWRmNGRiYWM1YzAiLCJ1c2VySWQiOiIzMDQ2MDIwNzMifQ==</vt:lpwstr>
  </property>
</Properties>
</file>