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31E0B7C4">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规范法律服务市场</w:t>
      </w:r>
    </w:p>
    <w:p w14:paraId="14F6A80E">
      <w:pPr>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视频</w:t>
      </w:r>
    </w:p>
    <w:p w14:paraId="19749269">
      <w:pPr>
        <w:rPr>
          <w:rFonts w:hint="eastAsia" w:asciiTheme="minorEastAsia" w:hAnsiTheme="minorEastAsia" w:eastAsiaTheme="minorEastAsia" w:cstheme="minorEastAsia"/>
          <w:sz w:val="52"/>
          <w:szCs w:val="52"/>
        </w:rPr>
      </w:pP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w:t>
      </w:r>
      <w:r>
        <w:rPr>
          <w:rFonts w:hint="eastAsia" w:asciiTheme="minorEastAsia" w:hAnsiTheme="minorEastAsia" w:eastAsiaTheme="minorEastAsia" w:cstheme="minorEastAsia"/>
          <w:b/>
          <w:bCs/>
          <w:color w:val="auto"/>
          <w:sz w:val="36"/>
          <w:szCs w:val="36"/>
        </w:rPr>
        <w:t>号：</w:t>
      </w:r>
      <w:r>
        <w:rPr>
          <w:rFonts w:hint="eastAsia" w:asciiTheme="minorEastAsia" w:hAnsiTheme="minorEastAsia" w:eastAsiaTheme="minorEastAsia" w:cstheme="minorEastAsia"/>
          <w:b/>
          <w:bCs/>
          <w:color w:val="auto"/>
          <w:sz w:val="36"/>
          <w:szCs w:val="36"/>
          <w:lang w:eastAsia="zh-CN"/>
        </w:rPr>
        <w:t>UHOSZSFJD2025795</w:t>
      </w:r>
      <w:r>
        <w:rPr>
          <w:rFonts w:hint="eastAsia" w:asciiTheme="minorEastAsia" w:hAnsiTheme="minorEastAsia" w:eastAsiaTheme="minorEastAsia" w:cstheme="minorEastAsia"/>
          <w:b/>
          <w:bCs/>
          <w:color w:val="auto"/>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二〇二五年十一月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15</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21</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友和保险经纪有限公司(以下简称“采购代理机构”)受</w:t>
      </w:r>
      <w:r>
        <w:rPr>
          <w:rFonts w:hint="eastAsia" w:asciiTheme="minorEastAsia" w:hAnsiTheme="minorEastAsia" w:eastAsiaTheme="minorEastAsia" w:cstheme="minorEastAsia"/>
          <w:color w:val="auto"/>
          <w:kern w:val="0"/>
          <w:szCs w:val="21"/>
          <w:u w:val="single"/>
        </w:rPr>
        <w:t xml:space="preserve">     深圳市司法局      </w:t>
      </w:r>
      <w:r>
        <w:rPr>
          <w:rFonts w:hint="eastAsia" w:asciiTheme="minorEastAsia" w:hAnsiTheme="minorEastAsia" w:eastAsiaTheme="minorEastAsia" w:cstheme="minorEastAsia"/>
          <w:color w:val="auto"/>
          <w:kern w:val="0"/>
          <w:szCs w:val="21"/>
        </w:rPr>
        <w:t>的委托发布公开</w:t>
      </w:r>
      <w:r>
        <w:rPr>
          <w:rFonts w:hint="eastAsia" w:asciiTheme="minorEastAsia" w:hAnsiTheme="minorEastAsia" w:eastAsiaTheme="minorEastAsia" w:cstheme="minorEastAsia"/>
          <w:color w:val="auto"/>
          <w:kern w:val="0"/>
          <w:szCs w:val="21"/>
          <w:lang w:eastAsia="zh-CN"/>
        </w:rPr>
        <w:t>询价</w:t>
      </w:r>
      <w:r>
        <w:rPr>
          <w:rFonts w:hint="eastAsia" w:asciiTheme="minorEastAsia" w:hAnsiTheme="minorEastAsia" w:eastAsiaTheme="minorEastAsia" w:cstheme="minorEastAsia"/>
          <w:color w:val="auto"/>
          <w:kern w:val="0"/>
          <w:szCs w:val="21"/>
        </w:rPr>
        <w:t>公告，本项目为</w:t>
      </w:r>
      <w:r>
        <w:rPr>
          <w:rFonts w:hint="eastAsia" w:asciiTheme="minorEastAsia" w:hAnsiTheme="minorEastAsia" w:eastAsiaTheme="minorEastAsia" w:cstheme="minorEastAsia"/>
          <w:color w:val="auto"/>
          <w:kern w:val="0"/>
          <w:szCs w:val="21"/>
          <w:u w:val="single"/>
        </w:rPr>
        <w:t xml:space="preserve">  规范法律服务市场</w:t>
      </w:r>
      <w:r>
        <w:rPr>
          <w:rFonts w:hint="eastAsia" w:asciiTheme="minorEastAsia" w:hAnsiTheme="minorEastAsia" w:eastAsiaTheme="minorEastAsia" w:cstheme="minorEastAsia"/>
          <w:color w:val="auto"/>
          <w:kern w:val="0"/>
          <w:szCs w:val="21"/>
          <w:u w:val="single"/>
          <w:lang w:val="en-US" w:eastAsia="zh-CN"/>
        </w:rPr>
        <w:t>视频</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lang w:val="en-US" w:eastAsia="zh-CN"/>
        </w:rPr>
        <w:t>项目进行询价</w:t>
      </w:r>
      <w:r>
        <w:rPr>
          <w:rFonts w:hint="eastAsia" w:asciiTheme="minorEastAsia" w:hAnsiTheme="minorEastAsia" w:eastAsiaTheme="minorEastAsia" w:cstheme="minorEastAsia"/>
          <w:color w:val="auto"/>
          <w:kern w:val="0"/>
          <w:szCs w:val="21"/>
        </w:rPr>
        <w:t>采购，欢迎有相应资质和能力的潜在供应商参加本次</w:t>
      </w:r>
      <w:r>
        <w:rPr>
          <w:rFonts w:hint="eastAsia" w:asciiTheme="minorEastAsia" w:hAnsiTheme="minorEastAsia" w:eastAsiaTheme="minorEastAsia" w:cstheme="minorEastAsia"/>
          <w:color w:val="auto"/>
          <w:kern w:val="0"/>
          <w:szCs w:val="21"/>
          <w:lang w:eastAsia="zh-CN"/>
        </w:rPr>
        <w:t>询价</w:t>
      </w:r>
      <w:r>
        <w:rPr>
          <w:rFonts w:hint="eastAsia" w:asciiTheme="minorEastAsia" w:hAnsiTheme="minorEastAsia" w:eastAsiaTheme="minorEastAsia" w:cstheme="minorEastAsia"/>
          <w:color w:val="auto"/>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一、项目概况：</w:t>
      </w:r>
    </w:p>
    <w:p w14:paraId="278C51BC">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1、项目名称：规范法律服务市场</w:t>
      </w:r>
      <w:r>
        <w:rPr>
          <w:rFonts w:hint="eastAsia" w:asciiTheme="minorEastAsia" w:hAnsiTheme="minorEastAsia" w:eastAsiaTheme="minorEastAsia" w:cstheme="minorEastAsia"/>
          <w:color w:val="auto"/>
          <w:kern w:val="0"/>
          <w:szCs w:val="21"/>
          <w:lang w:val="en-US" w:eastAsia="zh-CN"/>
        </w:rPr>
        <w:t>视频</w:t>
      </w:r>
    </w:p>
    <w:p w14:paraId="1B3697C8">
      <w:pPr>
        <w:widowControl/>
        <w:adjustRightInd w:val="0"/>
        <w:ind w:firstLine="420" w:firstLineChars="200"/>
        <w:jc w:val="lef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2、项目编号：</w:t>
      </w:r>
      <w:r>
        <w:rPr>
          <w:rFonts w:hint="eastAsia" w:asciiTheme="minorEastAsia" w:hAnsiTheme="minorEastAsia" w:eastAsiaTheme="minorEastAsia" w:cstheme="minorEastAsia"/>
          <w:color w:val="auto"/>
          <w:kern w:val="0"/>
          <w:szCs w:val="21"/>
          <w:lang w:eastAsia="zh-CN"/>
        </w:rPr>
        <w:t>UHOSZSFJD2025795</w:t>
      </w:r>
    </w:p>
    <w:p w14:paraId="4696715B">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val="en-US" w:eastAsia="zh-CN"/>
        </w:rPr>
        <w:t>3</w:t>
      </w:r>
      <w:r>
        <w:rPr>
          <w:rFonts w:hint="eastAsia" w:asciiTheme="minorEastAsia" w:hAnsiTheme="minorEastAsia" w:eastAsiaTheme="minorEastAsia" w:cstheme="minorEastAsia"/>
          <w:color w:val="auto"/>
          <w:kern w:val="0"/>
          <w:szCs w:val="21"/>
        </w:rPr>
        <w:t>、标的：1</w:t>
      </w:r>
      <w:r>
        <w:rPr>
          <w:rFonts w:hint="eastAsia" w:asciiTheme="minorEastAsia" w:hAnsiTheme="minorEastAsia" w:eastAsiaTheme="minorEastAsia" w:cstheme="minorEastAsia"/>
          <w:color w:val="auto"/>
          <w:kern w:val="0"/>
          <w:szCs w:val="21"/>
          <w:lang w:val="en-US" w:eastAsia="zh-CN"/>
        </w:rPr>
        <w:t>3</w:t>
      </w:r>
      <w:r>
        <w:rPr>
          <w:rFonts w:hint="eastAsia" w:asciiTheme="minorEastAsia" w:hAnsiTheme="minorEastAsia" w:eastAsiaTheme="minorEastAsia" w:cstheme="minorEastAsia"/>
          <w:color w:val="auto"/>
          <w:kern w:val="0"/>
          <w:szCs w:val="21"/>
        </w:rPr>
        <w:t>0000元</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c>
          <w:tcPr>
            <w:tcW w:w="2527" w:type="dxa"/>
            <w:vAlign w:val="center"/>
          </w:tcPr>
          <w:p w14:paraId="03ECABFB">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规范法律服务市场</w:t>
            </w:r>
            <w:r>
              <w:rPr>
                <w:rFonts w:hint="eastAsia" w:asciiTheme="minorEastAsia" w:hAnsiTheme="minorEastAsia" w:eastAsiaTheme="minorEastAsia" w:cstheme="minorEastAsia"/>
                <w:color w:val="auto"/>
                <w:kern w:val="0"/>
                <w:szCs w:val="21"/>
                <w:lang w:val="en-US" w:eastAsia="zh-CN"/>
              </w:rPr>
              <w:t>视频</w:t>
            </w:r>
          </w:p>
        </w:tc>
        <w:tc>
          <w:tcPr>
            <w:tcW w:w="969" w:type="dxa"/>
            <w:vAlign w:val="center"/>
          </w:tcPr>
          <w:p w14:paraId="7845B1D7">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c>
          <w:tcPr>
            <w:tcW w:w="1016" w:type="dxa"/>
            <w:vAlign w:val="center"/>
          </w:tcPr>
          <w:p w14:paraId="29A0432C">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w:t>
            </w:r>
          </w:p>
        </w:tc>
        <w:tc>
          <w:tcPr>
            <w:tcW w:w="2542" w:type="dxa"/>
            <w:vAlign w:val="center"/>
          </w:tcPr>
          <w:p w14:paraId="02403649">
            <w:pPr>
              <w:pStyle w:val="7"/>
              <w:snapToGrid w:val="0"/>
              <w:spacing w:line="400" w:lineRule="exact"/>
              <w:ind w:firstLine="0" w:firstLineChars="0"/>
              <w:jc w:val="center"/>
              <w:rPr>
                <w:rFonts w:hint="eastAsia" w:asciiTheme="minorEastAsia" w:hAnsiTheme="minorEastAsia" w:eastAsiaTheme="minorEastAsia" w:cstheme="minorEastAsia"/>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lang w:val="en-US" w:eastAsia="zh-CN"/>
              </w:rPr>
              <w:t>3</w:t>
            </w:r>
            <w:r>
              <w:rPr>
                <w:rFonts w:hint="eastAsia" w:ascii="宋体" w:hAnsi="宋体" w:cs="宋体"/>
                <w:color w:val="auto"/>
                <w:kern w:val="0"/>
                <w:szCs w:val="21"/>
              </w:rPr>
              <w:t>0,000.00</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71E4355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11</w:t>
      </w:r>
      <w:r>
        <w:rPr>
          <w:rFonts w:hint="eastAsia"/>
          <w:sz w:val="21"/>
          <w:szCs w:val="21"/>
        </w:rPr>
        <w:t>月</w:t>
      </w:r>
      <w:r>
        <w:rPr>
          <w:rFonts w:hint="eastAsia"/>
          <w:sz w:val="21"/>
          <w:szCs w:val="21"/>
          <w:lang w:val="en-US" w:eastAsia="zh-CN"/>
        </w:rPr>
        <w:t>29</w:t>
      </w:r>
      <w:r>
        <w:rPr>
          <w:rFonts w:hint="eastAsia"/>
          <w:sz w:val="21"/>
          <w:szCs w:val="21"/>
        </w:rPr>
        <w:t>日</w:t>
      </w:r>
      <w:r>
        <w:rPr>
          <w:rFonts w:hint="eastAsia"/>
          <w:sz w:val="21"/>
          <w:szCs w:val="21"/>
          <w:lang w:val="en-US" w:eastAsia="zh-CN"/>
        </w:rPr>
        <w:t>00</w:t>
      </w:r>
      <w:r>
        <w:rPr>
          <w:rFonts w:hint="eastAsia"/>
          <w:sz w:val="21"/>
          <w:szCs w:val="21"/>
        </w:rPr>
        <w:t>:</w:t>
      </w:r>
      <w:r>
        <w:rPr>
          <w:rFonts w:hint="eastAsia"/>
          <w:sz w:val="21"/>
          <w:szCs w:val="21"/>
          <w:lang w:val="en-US" w:eastAsia="zh-CN"/>
        </w:rPr>
        <w:t>00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bookmarkStart w:id="17" w:name="_GoBack"/>
      <w:bookmarkEnd w:id="17"/>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25</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29</w:t>
      </w:r>
      <w:r>
        <w:rPr>
          <w:rFonts w:hint="eastAsia" w:ascii="宋体" w:hAnsi="宋体" w:cs="宋体"/>
          <w:kern w:val="0"/>
          <w:szCs w:val="21"/>
          <w:u w:val="single"/>
        </w:rPr>
        <w:t>日</w:t>
      </w:r>
      <w:r>
        <w:rPr>
          <w:rFonts w:hint="eastAsia" w:ascii="宋体" w:hAnsi="宋体" w:cs="宋体"/>
          <w:kern w:val="0"/>
          <w:szCs w:val="21"/>
          <w:u w:val="single"/>
          <w:lang w:val="en-US" w:eastAsia="zh-CN"/>
        </w:rPr>
        <w:t>00</w:t>
      </w:r>
      <w:r>
        <w:rPr>
          <w:rFonts w:hint="eastAsia" w:ascii="宋体" w:hAnsi="宋体" w:cs="宋体"/>
          <w:kern w:val="0"/>
          <w:szCs w:val="21"/>
          <w:u w:val="single"/>
        </w:rPr>
        <w:t>:</w:t>
      </w:r>
      <w:r>
        <w:rPr>
          <w:rFonts w:hint="eastAsia" w:ascii="宋体" w:hAnsi="宋体" w:cs="宋体"/>
          <w:kern w:val="0"/>
          <w:szCs w:val="21"/>
          <w:u w:val="single"/>
          <w:lang w:val="en-US" w:eastAsia="zh-CN"/>
        </w:rPr>
        <w:t>00</w:t>
      </w:r>
      <w:r>
        <w:rPr>
          <w:rFonts w:hint="eastAsia" w:ascii="宋体" w:hAnsi="宋体" w:cs="宋体"/>
          <w:kern w:val="0"/>
          <w:szCs w:val="21"/>
          <w:u w:val="single"/>
        </w:rPr>
        <w:t>:00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地 址：</w:t>
      </w:r>
      <w:r>
        <w:rPr>
          <w:rFonts w:hint="eastAsia" w:ascii="宋体" w:hAnsi="宋体" w:cs="宋体"/>
          <w:color w:val="auto"/>
          <w:kern w:val="0"/>
          <w:szCs w:val="21"/>
        </w:rPr>
        <w:t>深圳市福田区景田路72号</w:t>
      </w:r>
    </w:p>
    <w:p w14:paraId="711420CB">
      <w:pPr>
        <w:widowControl/>
        <w:adjustRightInd w:val="0"/>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联系人：</w:t>
      </w:r>
      <w:r>
        <w:rPr>
          <w:rFonts w:hint="eastAsia" w:ascii="宋体" w:hAnsi="宋体" w:cs="宋体"/>
          <w:color w:val="auto"/>
          <w:kern w:val="0"/>
          <w:szCs w:val="21"/>
        </w:rPr>
        <w:t>蔡工</w:t>
      </w:r>
    </w:p>
    <w:p w14:paraId="08AEA1EC">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联系方式：0755-82019630</w:t>
      </w:r>
    </w:p>
    <w:p w14:paraId="14323B0E">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　称：友和保险经纪有限公司</w:t>
      </w:r>
    </w:p>
    <w:p w14:paraId="019B3CE4">
      <w:pPr>
        <w:widowControl/>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rPr>
        <w:t xml:space="preserve">监督举报：0755-83889803、83889016   </w:t>
      </w:r>
      <w:r>
        <w:rPr>
          <w:rFonts w:hint="eastAsia" w:asciiTheme="minorEastAsia" w:hAnsiTheme="minorEastAsia" w:eastAsiaTheme="minorEastAsia" w:cstheme="minorEastAsia"/>
          <w:color w:val="auto"/>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（三）项目联系方式</w:t>
      </w:r>
    </w:p>
    <w:p w14:paraId="40C22652">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项目联系人：秦佳涛、周盼、黎秋君</w:t>
      </w:r>
    </w:p>
    <w:p w14:paraId="4472638A">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      话：0755-83881289、83881282</w:t>
      </w:r>
    </w:p>
    <w:p w14:paraId="793CB4CC">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宋体" w:hAnsi="宋体" w:cs="宋体"/>
          <w:color w:val="auto"/>
          <w:kern w:val="0"/>
          <w:szCs w:val="21"/>
          <w:lang w:val="en-US" w:eastAsia="zh-CN"/>
        </w:rPr>
        <w:t>深圳市司法局http://sf.sz.gov.cn</w:t>
      </w:r>
      <w:r>
        <w:rPr>
          <w:rFonts w:hint="eastAsia" w:asciiTheme="minorEastAsia" w:hAnsiTheme="minorEastAsia" w:eastAsiaTheme="minorEastAsia" w:cstheme="minorEastAsia"/>
          <w:color w:val="auto"/>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友和招标代理服务网 </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"http://yhzb.uho.cn/" </w:instrText>
      </w:r>
      <w:r>
        <w:rPr>
          <w:rFonts w:hint="eastAsia" w:asciiTheme="minorEastAsia" w:hAnsiTheme="minorEastAsia" w:eastAsiaTheme="minorEastAsia" w:cstheme="minorEastAsia"/>
          <w:color w:val="auto"/>
        </w:rPr>
        <w:fldChar w:fldCharType="separate"/>
      </w:r>
      <w:r>
        <w:rPr>
          <w:rStyle w:val="26"/>
          <w:rFonts w:hint="eastAsia" w:asciiTheme="minorEastAsia" w:hAnsiTheme="minorEastAsia" w:eastAsiaTheme="minorEastAsia" w:cstheme="minorEastAsia"/>
          <w:color w:val="auto"/>
          <w:kern w:val="0"/>
          <w:szCs w:val="21"/>
        </w:rPr>
        <w:t>http://yhzb.uho.cn/</w:t>
      </w:r>
      <w:r>
        <w:rPr>
          <w:rStyle w:val="26"/>
          <w:rFonts w:hint="eastAsia" w:asciiTheme="minorEastAsia" w:hAnsiTheme="minorEastAsia" w:eastAsiaTheme="minorEastAsia" w:cstheme="minorEastAsia"/>
          <w:color w:val="auto"/>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5520593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szCs w:val="21"/>
        </w:rPr>
        <w:t xml:space="preserve"> 近年来，随着法律服务需求日益增长，各类法律服务机构蓬勃发展。为帮助公众更好地区分法律咨询服务机构与律师事务所的代理权限与服务内容等，帮助大众选择符合自身需求的法律服务机构，提升法律风险防范意识，更好构建健康有序的法律服务市场环境。市司法局拟通过公开询价方式确定服务承接方以开展规范法律服务市场普法宣传片制作工作。</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服务要求</w:t>
      </w:r>
    </w:p>
    <w:p w14:paraId="14CC3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lang w:eastAsia="zh-CN"/>
        </w:rPr>
        <w:t>（</w:t>
      </w:r>
      <w:r>
        <w:rPr>
          <w:rFonts w:hint="eastAsia" w:asciiTheme="minorEastAsia" w:hAnsiTheme="minorEastAsia" w:eastAsiaTheme="minorEastAsia" w:cstheme="minorEastAsia"/>
          <w:b/>
          <w:bCs/>
          <w:color w:val="auto"/>
          <w:kern w:val="0"/>
          <w:szCs w:val="21"/>
          <w:lang w:val="en-US" w:eastAsia="zh-CN"/>
        </w:rPr>
        <w:t>一）服务要求：</w:t>
      </w:r>
    </w:p>
    <w:p w14:paraId="49DF46E6">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★（一）服务要求</w:t>
      </w:r>
    </w:p>
    <w:p w14:paraId="15AFCB63">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1.视频内容要求：视频拍摄摈弃传统的说教和煽情，确立"客观、中立、事实说话"的核心原则，以案例为载体进行对比，直观呈现律师事务所与法律咨询服务机构在代理权限与服务内容等方面的区别。</w:t>
      </w:r>
    </w:p>
    <w:p w14:paraId="141A42AD">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视频制作要求：采用高清拍摄标准，分辨率不低于1920×1080，画面清晰、稳定，色彩还原真实，无明显噪点、抖动及画面畸变。音频质量清晰无杂音，语速适中，背景音乐不干扰主讲内容。后期制作完成剪辑、调色、配乐、字幕等，字幕准确易读，风格统一符合政务宣传要求。提交MP4/MOV格式视频，及原始工程文件、素材文件。案例情景短剧需聘用专业演员参演。</w:t>
      </w:r>
    </w:p>
    <w:p w14:paraId="4E7C92AE">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3.其他服务要求：</w:t>
      </w:r>
      <w:r>
        <w:rPr>
          <w:rFonts w:hint="eastAsia" w:asciiTheme="minorEastAsia" w:hAnsiTheme="minorEastAsia" w:eastAsiaTheme="minorEastAsia" w:cstheme="minorEastAsia"/>
          <w:color w:val="auto"/>
          <w:sz w:val="21"/>
          <w:szCs w:val="21"/>
          <w:lang w:val="en-US" w:eastAsia="zh-CN"/>
        </w:rPr>
        <w:t>需要供应商</w:t>
      </w:r>
      <w:r>
        <w:rPr>
          <w:rFonts w:hint="eastAsia" w:asciiTheme="minorEastAsia" w:hAnsiTheme="minorEastAsia" w:eastAsiaTheme="minorEastAsia" w:cstheme="minorEastAsia"/>
          <w:color w:val="auto"/>
          <w:sz w:val="21"/>
          <w:szCs w:val="21"/>
        </w:rPr>
        <w:t>提交详细策划方案</w:t>
      </w:r>
      <w:r>
        <w:rPr>
          <w:rFonts w:hint="eastAsia" w:asciiTheme="minorEastAsia" w:hAnsiTheme="minorEastAsia" w:eastAsiaTheme="minorEastAsia" w:cstheme="minorEastAsia"/>
          <w:color w:val="auto"/>
          <w:sz w:val="21"/>
          <w:szCs w:val="21"/>
          <w:lang w:val="en-US" w:eastAsia="zh-CN"/>
        </w:rPr>
        <w:t>及视频脚本</w:t>
      </w:r>
      <w:r>
        <w:rPr>
          <w:rFonts w:hint="eastAsia" w:asciiTheme="minorEastAsia" w:hAnsiTheme="minorEastAsia" w:eastAsiaTheme="minorEastAsia" w:cstheme="minorEastAsia"/>
          <w:color w:val="auto"/>
          <w:sz w:val="21"/>
          <w:szCs w:val="21"/>
        </w:rPr>
        <w:t>（含主题、风险点、形式），经我方审核通过后启动制作。素材版权合法，若引发纠纷由供应商承担全部责任。我方拥有视频成果完整知识产权，供应商不得擅自使用。</w:t>
      </w:r>
    </w:p>
    <w:p w14:paraId="1C140105">
      <w:pPr>
        <w:pStyle w:val="2"/>
        <w:ind w:firstLine="420"/>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（二）供应商要求</w:t>
      </w:r>
    </w:p>
    <w:p w14:paraId="73D9C2EC">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团队核心成员需具备专业媒体工作背景，拥有视频策划、拍摄、剪辑等相关领域实操经验，熟悉媒体内容制作全流程。需</w:t>
      </w:r>
      <w:r>
        <w:rPr>
          <w:rFonts w:hint="eastAsia" w:asciiTheme="minorEastAsia" w:hAnsiTheme="minorEastAsia" w:eastAsiaTheme="minorEastAsia" w:cstheme="minorEastAsia"/>
          <w:color w:val="auto"/>
          <w:sz w:val="21"/>
          <w:szCs w:val="21"/>
          <w:lang w:val="en-US" w:eastAsia="zh-CN"/>
        </w:rPr>
        <w:t>有为行政单位、事业单位或国有企业制作视频的经验</w:t>
      </w:r>
      <w:r>
        <w:rPr>
          <w:rFonts w:hint="eastAsia" w:asciiTheme="minorEastAsia" w:hAnsiTheme="minorEastAsia" w:eastAsiaTheme="minorEastAsia" w:cstheme="minorEastAsia"/>
          <w:color w:val="auto"/>
          <w:sz w:val="21"/>
          <w:szCs w:val="21"/>
        </w:rPr>
        <w:t>。拥有专业的策划、编剧、导演、拍摄、后期制作及动画设计团队。</w:t>
      </w:r>
    </w:p>
    <w:p w14:paraId="6DEFE1D2">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 三、商务要求</w:t>
      </w:r>
    </w:p>
    <w:p w14:paraId="26B71F77">
      <w:pPr>
        <w:spacing w:line="560" w:lineRule="exact"/>
        <w:ind w:left="420" w:leftChars="200"/>
        <w:outlineLvl w:val="1"/>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（一）服务期限</w:t>
      </w:r>
    </w:p>
    <w:p w14:paraId="5A3EDA8A">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自双方签订合同之日起</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个日历日内完成所有视频的策划、拍摄、制作、审核及最终成果交付工作，不得逾期（因采购单位审核延误或不可抗力因素导致的延期除外，延期时间另行协商确定）</w:t>
      </w:r>
    </w:p>
    <w:p w14:paraId="3852D6D2">
      <w:pPr>
        <w:spacing w:line="560" w:lineRule="exact"/>
        <w:ind w:left="420" w:leftChars="200"/>
        <w:outlineLvl w:val="1"/>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（二）付款方式：</w:t>
      </w:r>
    </w:p>
    <w:p w14:paraId="5D080556">
      <w:pPr>
        <w:pStyle w:val="2"/>
        <w:ind w:firstLine="420"/>
        <w:rPr>
          <w:rFonts w:hint="eastAsia" w:eastAsia="宋体" w:asciiTheme="minorEastAsia" w:hAnsiTheme="minorEastAsia" w:cstheme="minorEastAsia"/>
          <w:color w:val="auto"/>
          <w:sz w:val="21"/>
          <w:szCs w:val="21"/>
          <w:lang w:eastAsia="zh-CN"/>
        </w:rPr>
      </w:pPr>
      <w:r>
        <w:rPr>
          <w:rFonts w:hint="eastAsia"/>
          <w:color w:val="auto"/>
          <w:sz w:val="21"/>
          <w:szCs w:val="21"/>
          <w:lang w:val="en-US" w:eastAsia="zh-CN"/>
        </w:rPr>
        <w:t>项目</w:t>
      </w:r>
      <w:r>
        <w:rPr>
          <w:rFonts w:hint="eastAsia"/>
          <w:color w:val="auto"/>
          <w:sz w:val="21"/>
          <w:szCs w:val="21"/>
        </w:rPr>
        <w:t>工作成果经甲方验收合格后</w:t>
      </w:r>
      <w:r>
        <w:rPr>
          <w:rFonts w:hint="eastAsia"/>
          <w:color w:val="auto"/>
          <w:sz w:val="21"/>
          <w:szCs w:val="21"/>
          <w:lang w:eastAsia="zh-CN"/>
        </w:rPr>
        <w:t>，</w:t>
      </w:r>
      <w:r>
        <w:rPr>
          <w:rFonts w:hint="eastAsia"/>
          <w:color w:val="auto"/>
          <w:sz w:val="21"/>
          <w:szCs w:val="21"/>
          <w:lang w:val="en-US" w:eastAsia="zh-CN"/>
        </w:rPr>
        <w:t>且</w:t>
      </w:r>
      <w:r>
        <w:rPr>
          <w:rFonts w:hint="eastAsia"/>
          <w:color w:val="auto"/>
          <w:sz w:val="21"/>
          <w:szCs w:val="21"/>
        </w:rPr>
        <w:t>收到供货商开具的合格发票后</w:t>
      </w:r>
      <w:r>
        <w:rPr>
          <w:rFonts w:hint="eastAsia" w:asciiTheme="minorEastAsia" w:hAnsiTheme="minorEastAsia" w:eastAsiaTheme="minorEastAsia" w:cstheme="minorEastAsia"/>
          <w:color w:val="auto"/>
          <w:spacing w:val="-8"/>
          <w:kern w:val="2"/>
          <w:sz w:val="21"/>
          <w:szCs w:val="21"/>
          <w:lang w:val="en-US" w:eastAsia="zh-CN" w:bidi="ar-SA"/>
        </w:rPr>
        <w:t>10个工作日内</w:t>
      </w:r>
      <w:r>
        <w:rPr>
          <w:rFonts w:hint="eastAsia"/>
          <w:color w:val="auto"/>
          <w:sz w:val="21"/>
          <w:szCs w:val="21"/>
        </w:rPr>
        <w:t>，甲方向乙方一次性支付服务费</w:t>
      </w:r>
      <w:r>
        <w:rPr>
          <w:rFonts w:hint="eastAsia"/>
          <w:color w:val="auto"/>
          <w:sz w:val="21"/>
          <w:szCs w:val="21"/>
          <w:lang w:eastAsia="zh-CN"/>
        </w:rPr>
        <w:t>。</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（三）投标（响应）报价</w:t>
      </w:r>
    </w:p>
    <w:p w14:paraId="5507B5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（四）验收标准</w:t>
      </w:r>
    </w:p>
    <w:p w14:paraId="273CCE7F">
      <w:pPr>
        <w:spacing w:line="560" w:lineRule="exact"/>
        <w:ind w:firstLine="388" w:firstLineChars="200"/>
        <w:rPr>
          <w:rFonts w:hint="eastAsia"/>
          <w:lang w:val="en-US" w:eastAsia="zh-CN"/>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乙方向甲方提供交付符合采购约定的微电影。</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（五）违约责任</w:t>
      </w:r>
    </w:p>
    <w:p w14:paraId="125D6D66">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253A8D97">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256A1C9">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（1）乙方逾期提交各阶段项目工作成果累计超过15个工作日；</w:t>
      </w:r>
    </w:p>
    <w:p w14:paraId="6089843E">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（2）乙方拒绝按甲方要求对工作成果进行修改或乙方提交的项目工作成果经修改后仍未能通过甲方验收；</w:t>
      </w:r>
    </w:p>
    <w:p w14:paraId="16A331C4">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（3）乙方明确表示或者以自己的行为表明不能履行本合同约定的义务；</w:t>
      </w:r>
    </w:p>
    <w:p w14:paraId="0DB8ED9E">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（4）乙方在合同服务期限内累计出现3次违约行为；</w:t>
      </w:r>
    </w:p>
    <w:p w14:paraId="0A808FD5">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（5）乙方为承接项目向甲方提供的相关资料存在虚假（包括但不限于项目组成员学历不实、不具有资质等）；</w:t>
      </w:r>
    </w:p>
    <w:p w14:paraId="011A9229">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 xml:space="preserve">（6）未经甲方同意，乙方擅自更换项目组负责人或成员；甲方要求更换项目组负责人或成员，乙方拒绝更换或经更换的工作人员仍无法在甲方指定期限内按本合同要求履行合同义务；                                                                                                                                                                                           </w:t>
      </w:r>
    </w:p>
    <w:p w14:paraId="7365CFB6">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（7）乙方违反本合同关于知识产权、保密条款的约定；</w:t>
      </w:r>
    </w:p>
    <w:p w14:paraId="23DE6864">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（8）未经甲方书面同意，乙方将本合同权利或义务全部或部分转让给第三人；</w:t>
      </w:r>
    </w:p>
    <w:p w14:paraId="2657794E">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（9）乙方做出违反法律、法规、规章、政策或公序良俗的行为，导致甲方公信力/声誉/名誉受损或产生负面社会舆情；</w:t>
      </w:r>
    </w:p>
    <w:p w14:paraId="04D568ED">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 xml:space="preserve">（10）未经甲方书面同意，乙方利用项目工作之便，对外征集广告赞助，或以甲方名义开展自身宣传、营销推广。  </w:t>
      </w:r>
    </w:p>
    <w:p w14:paraId="0A26F96F">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3.甲乙双方均应认真、全面履行本合同项下的各项义务，任何一方不履行或未按约定履行均构成违约，违约方应赔偿因此给守约方造成的全部损失。</w:t>
      </w:r>
    </w:p>
    <w:p w14:paraId="143BC6AF">
      <w:pPr>
        <w:spacing w:line="560" w:lineRule="exact"/>
        <w:ind w:firstLine="388" w:firstLineChars="200"/>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color w:val="000000" w:themeColor="text1"/>
          <w:spacing w:val="-8"/>
          <w:szCs w:val="21"/>
          <w14:textFill>
            <w14:solidFill>
              <w14:schemeClr w14:val="tx1"/>
            </w14:solidFill>
          </w14:textFill>
        </w:rPr>
        <w:t>4.对于乙方应支付的违约金及赔偿金，甲方有权从未付款项中予以扣除，不足部分有权向乙方追偿。</w:t>
      </w:r>
    </w:p>
    <w:p w14:paraId="58B74726">
      <w:pPr>
        <w:ind w:firstLine="420" w:firstLineChars="200"/>
        <w:rPr>
          <w:rFonts w:hint="eastAsia" w:asciiTheme="minorEastAsia" w:hAnsiTheme="minorEastAsia" w:eastAsiaTheme="minorEastAsia" w:cstheme="minorEastAsia"/>
          <w:kern w:val="0"/>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2291E55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4CE5708E">
      <w:pPr>
        <w:spacing w:line="400" w:lineRule="exact"/>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    】项目制作服务合同</w:t>
      </w:r>
    </w:p>
    <w:p w14:paraId="191BD792">
      <w:pPr>
        <w:pStyle w:val="5"/>
        <w:keepLines/>
        <w:snapToGrid w:val="0"/>
        <w:spacing w:before="0" w:after="0" w:line="300" w:lineRule="exact"/>
        <w:ind w:firstLine="420" w:firstLineChars="200"/>
        <w:rPr>
          <w:rFonts w:ascii="仿宋_GB2312" w:hAnsi="仿宋_GB2312" w:eastAsia="仿宋_GB2312" w:cs="仿宋_GB2312"/>
          <w:bCs/>
          <w:color w:val="FF0000"/>
          <w:sz w:val="21"/>
          <w:szCs w:val="21"/>
        </w:rPr>
      </w:pPr>
    </w:p>
    <w:p w14:paraId="5C29C9AA">
      <w:pPr>
        <w:pStyle w:val="5"/>
        <w:keepLines/>
        <w:snapToGrid w:val="0"/>
        <w:spacing w:before="0" w:after="0" w:line="400" w:lineRule="exact"/>
        <w:rPr>
          <w:rFonts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 xml:space="preserve"> </w:t>
      </w:r>
    </w:p>
    <w:p w14:paraId="4A2A5F7D">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甲方：</w:t>
      </w:r>
    </w:p>
    <w:p w14:paraId="569E2B5B">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法定代表人：</w:t>
      </w:r>
    </w:p>
    <w:p w14:paraId="0CF21FF2">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住所地：</w:t>
      </w:r>
    </w:p>
    <w:p w14:paraId="3FC0513E">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项目联系人：</w:t>
      </w:r>
    </w:p>
    <w:p w14:paraId="4FF9988E">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联系电话：</w:t>
      </w:r>
    </w:p>
    <w:p w14:paraId="355E620B">
      <w:pPr>
        <w:adjustRightInd w:val="0"/>
        <w:snapToGrid w:val="0"/>
        <w:spacing w:line="400" w:lineRule="exact"/>
        <w:rPr>
          <w:rFonts w:ascii="仿宋_GB2312" w:hAnsi="仿宋_GB2312" w:eastAsia="仿宋_GB2312" w:cs="仿宋_GB2312"/>
          <w:bCs/>
          <w:color w:val="000000"/>
          <w:sz w:val="21"/>
          <w:szCs w:val="21"/>
        </w:rPr>
      </w:pPr>
    </w:p>
    <w:p w14:paraId="00E40D67">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乙方：</w:t>
      </w:r>
    </w:p>
    <w:p w14:paraId="47E2CDE2">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法定代表人/负责人：</w:t>
      </w:r>
    </w:p>
    <w:p w14:paraId="63012A0C">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住所地：</w:t>
      </w:r>
    </w:p>
    <w:p w14:paraId="3EB6F696">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项目联系人：</w:t>
      </w:r>
    </w:p>
    <w:p w14:paraId="0C1EA55F">
      <w:pPr>
        <w:adjustRightInd w:val="0"/>
        <w:snapToGrid w:val="0"/>
        <w:spacing w:line="4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联系电话：</w:t>
      </w:r>
    </w:p>
    <w:p w14:paraId="0EBAEEED">
      <w:pPr>
        <w:spacing w:line="400" w:lineRule="exact"/>
        <w:rPr>
          <w:rFonts w:ascii="仿宋_GB2312" w:hAnsi="仿宋_GB2312" w:eastAsia="仿宋_GB2312" w:cs="仿宋_GB2312"/>
          <w:sz w:val="21"/>
          <w:szCs w:val="21"/>
        </w:rPr>
      </w:pPr>
    </w:p>
    <w:p w14:paraId="346CC387">
      <w:pPr>
        <w:pStyle w:val="17"/>
        <w:spacing w:before="0" w:beforeAutospacing="0" w:after="0" w:afterAutospacing="0" w:line="400" w:lineRule="exact"/>
        <w:ind w:firstLine="420" w:firstLineChars="200"/>
        <w:jc w:val="both"/>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根据《中华人民共和国民法典》《中华人民共和国政府采购法》《深圳经济特区政府采购条例》及相关法律法规的规定，经甲乙双方友好协商，就甲方委托乙方制作【    】项目（以下简称“项目”）的有关服务事宜，签订本合同</w:t>
      </w:r>
      <w:r>
        <w:rPr>
          <w:rFonts w:hint="eastAsia" w:ascii="仿宋_GB2312" w:hAnsi="仿宋_GB2312" w:eastAsia="仿宋_GB2312" w:cs="仿宋_GB2312"/>
          <w:sz w:val="21"/>
          <w:szCs w:val="21"/>
        </w:rPr>
        <w:t>，以资共同遵守</w:t>
      </w:r>
      <w:r>
        <w:rPr>
          <w:rFonts w:hint="eastAsia" w:ascii="仿宋_GB2312" w:hAnsi="仿宋_GB2312" w:eastAsia="仿宋_GB2312" w:cs="仿宋_GB2312"/>
          <w:bCs/>
          <w:color w:val="000000"/>
          <w:sz w:val="21"/>
          <w:szCs w:val="21"/>
        </w:rPr>
        <w:t>。</w:t>
      </w:r>
    </w:p>
    <w:p w14:paraId="4B95EC2E">
      <w:pPr>
        <w:spacing w:line="400" w:lineRule="exact"/>
        <w:ind w:firstLine="413" w:firstLineChars="196"/>
        <w:rPr>
          <w:rFonts w:ascii="仿宋_GB2312" w:hAnsi="仿宋_GB2312" w:eastAsia="仿宋_GB2312" w:cs="仿宋_GB2312"/>
          <w:b/>
          <w:sz w:val="21"/>
          <w:szCs w:val="21"/>
        </w:rPr>
      </w:pPr>
      <w:r>
        <w:rPr>
          <w:rFonts w:hint="eastAsia" w:ascii="仿宋_GB2312" w:hAnsi="仿宋_GB2312" w:eastAsia="仿宋_GB2312" w:cs="仿宋_GB2312"/>
          <w:b/>
          <w:sz w:val="21"/>
          <w:szCs w:val="21"/>
        </w:rPr>
        <w:t>一、服务内容及要求</w:t>
      </w:r>
    </w:p>
    <w:p w14:paraId="51928E41">
      <w:pPr>
        <w:pStyle w:val="40"/>
        <w:spacing w:line="40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color w:val="000000"/>
          <w:sz w:val="21"/>
          <w:szCs w:val="21"/>
        </w:rPr>
        <w:t>项目内容：【】。</w:t>
      </w:r>
    </w:p>
    <w:p w14:paraId="7E6842E1">
      <w:pPr>
        <w:spacing w:line="400" w:lineRule="exact"/>
        <w:ind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2.制作方式：【</w:t>
      </w:r>
      <w:r>
        <w:rPr>
          <w:rFonts w:hint="eastAsia" w:ascii="仿宋_GB2312" w:hAnsi="仿宋_GB2312" w:eastAsia="仿宋_GB2312" w:cs="仿宋_GB2312"/>
          <w:color w:val="000000"/>
          <w:kern w:val="0"/>
          <w:sz w:val="21"/>
          <w:szCs w:val="21"/>
          <w:lang w:bidi="ar"/>
        </w:rPr>
        <w:t>实拍、二维动画、原创手绘动画等。</w:t>
      </w:r>
      <w:r>
        <w:rPr>
          <w:rFonts w:hint="eastAsia" w:ascii="仿宋_GB2312" w:hAnsi="仿宋_GB2312" w:eastAsia="仿宋_GB2312" w:cs="仿宋_GB2312"/>
          <w:sz w:val="21"/>
          <w:szCs w:val="21"/>
        </w:rPr>
        <w:t>】。</w:t>
      </w:r>
    </w:p>
    <w:p w14:paraId="00DAA7D4">
      <w:pPr>
        <w:spacing w:line="400" w:lineRule="exact"/>
        <w:ind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3.规格要求：【画面比例16：9；像素尺寸：1920x1080】</w:t>
      </w:r>
    </w:p>
    <w:p w14:paraId="5F652DAE">
      <w:pPr>
        <w:widowControl/>
        <w:autoSpaceDE w:val="0"/>
        <w:autoSpaceDN w:val="0"/>
        <w:spacing w:line="400" w:lineRule="exact"/>
        <w:ind w:firstLine="420" w:firstLineChars="200"/>
        <w:jc w:val="left"/>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sz w:val="21"/>
          <w:szCs w:val="21"/>
        </w:rPr>
        <w:t>4.片长要求：</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bCs/>
          <w:color w:val="000000"/>
          <w:sz w:val="21"/>
          <w:szCs w:val="21"/>
        </w:rPr>
        <w:sym w:font="Wingdings 2" w:char="00A3"/>
      </w:r>
      <w:r>
        <w:rPr>
          <w:rFonts w:hint="eastAsia" w:ascii="仿宋_GB2312" w:hAnsi="仿宋_GB2312" w:eastAsia="仿宋_GB2312" w:cs="仿宋_GB2312"/>
          <w:color w:val="000000"/>
          <w:kern w:val="0"/>
          <w:sz w:val="21"/>
          <w:szCs w:val="21"/>
          <w:lang w:bidi="ar"/>
        </w:rPr>
        <w:t>2-5分钟，实际时长乙方需根据甲方主题需求、脚本内容、表现形式等适当调整，确定成片后需按照甲方需求剪辑15秒版、30秒版、1分钟版及无配音、无字幕版等；</w:t>
      </w:r>
      <w:r>
        <w:rPr>
          <w:rFonts w:hint="eastAsia" w:ascii="仿宋_GB2312" w:hAnsi="仿宋_GB2312" w:eastAsia="仿宋_GB2312" w:cs="仿宋_GB2312"/>
          <w:bCs/>
          <w:color w:val="000000"/>
          <w:sz w:val="21"/>
          <w:szCs w:val="21"/>
        </w:rPr>
        <w:sym w:font="Wingdings 2" w:char="00A3"/>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集制作，每集约</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分钟（包含片头和片尾），可根据实际内容适当调整每集时长，总时长不少于</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分钟。】</w:t>
      </w:r>
    </w:p>
    <w:p w14:paraId="479658DC">
      <w:pPr>
        <w:spacing w:line="400" w:lineRule="exact"/>
        <w:ind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5.语言要求：【中文】。</w:t>
      </w:r>
    </w:p>
    <w:p w14:paraId="6DDBBD65">
      <w:pPr>
        <w:spacing w:line="400" w:lineRule="exact"/>
        <w:ind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6.配音要求：【普通】。</w:t>
      </w:r>
    </w:p>
    <w:p w14:paraId="21FDC4DA">
      <w:pPr>
        <w:spacing w:line="400" w:lineRule="exact"/>
        <w:ind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7.输出格式：【MP4格式视频】。</w:t>
      </w:r>
    </w:p>
    <w:p w14:paraId="1F75AE19">
      <w:pPr>
        <w:spacing w:line="400" w:lineRule="exact"/>
        <w:ind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8.输出要求：【</w:t>
      </w:r>
      <w:r>
        <w:rPr>
          <w:rFonts w:hint="eastAsia" w:ascii="仿宋_GB2312" w:hAnsi="仿宋_GB2312" w:eastAsia="仿宋_GB2312" w:cs="仿宋_GB2312"/>
          <w:color w:val="000000"/>
          <w:kern w:val="0"/>
          <w:sz w:val="21"/>
          <w:szCs w:val="21"/>
        </w:rPr>
        <w:t>常规版（LOGO在左上角正常位置）；电视版（LOGO在左上角偏中间位置）；无字版（无LOGO、无字幕、无配音）</w:t>
      </w:r>
      <w:r>
        <w:rPr>
          <w:rFonts w:hint="eastAsia" w:ascii="仿宋_GB2312" w:hAnsi="仿宋_GB2312" w:eastAsia="仿宋_GB2312" w:cs="仿宋_GB2312"/>
          <w:sz w:val="21"/>
          <w:szCs w:val="21"/>
        </w:rPr>
        <w:t>】。</w:t>
      </w:r>
    </w:p>
    <w:p w14:paraId="00A4B2D4">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9.制作周期：【</w:t>
      </w:r>
      <w:r>
        <w:rPr>
          <w:rFonts w:hint="eastAsia" w:ascii="仿宋_GB2312" w:hAnsi="仿宋_GB2312" w:eastAsia="仿宋_GB2312" w:cs="仿宋_GB2312"/>
          <w:color w:val="000000"/>
          <w:kern w:val="0"/>
          <w:sz w:val="21"/>
          <w:szCs w:val="21"/>
          <w:u w:val="single"/>
        </w:rPr>
        <w:t xml:space="preserve"> </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个月(确定脚本及相关角色、场景和色彩设计)，总周期不超过</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个月</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sz w:val="21"/>
          <w:szCs w:val="21"/>
        </w:rPr>
        <w:t>。</w:t>
      </w:r>
    </w:p>
    <w:p w14:paraId="496D15E7">
      <w:pPr>
        <w:widowControl/>
        <w:autoSpaceDE w:val="0"/>
        <w:autoSpaceDN w:val="0"/>
        <w:spacing w:line="40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 w:val="21"/>
          <w:szCs w:val="21"/>
        </w:rPr>
        <w:t>【10.</w:t>
      </w:r>
      <w:r>
        <w:rPr>
          <w:rFonts w:hint="eastAsia" w:ascii="仿宋_GB2312" w:hAnsi="仿宋_GB2312" w:eastAsia="仿宋_GB2312" w:cs="仿宋_GB2312"/>
          <w:color w:val="000000"/>
          <w:kern w:val="0"/>
          <w:sz w:val="21"/>
          <w:szCs w:val="21"/>
          <w:lang w:bidi="ar"/>
        </w:rPr>
        <w:t>项目脚本：制作前乙方需准备好</w:t>
      </w:r>
      <w:r>
        <w:rPr>
          <w:rFonts w:hint="eastAsia" w:ascii="仿宋_GB2312" w:hAnsi="仿宋_GB2312" w:eastAsia="仿宋_GB2312" w:cs="仿宋_GB2312"/>
          <w:bCs/>
          <w:color w:val="000000"/>
          <w:sz w:val="21"/>
          <w:szCs w:val="21"/>
        </w:rPr>
        <w:sym w:font="Wingdings 2" w:char="00A3"/>
      </w:r>
      <w:r>
        <w:rPr>
          <w:rFonts w:hint="eastAsia" w:ascii="仿宋_GB2312" w:hAnsi="仿宋_GB2312" w:eastAsia="仿宋_GB2312" w:cs="仿宋_GB2312"/>
          <w:color w:val="000000"/>
          <w:kern w:val="0"/>
          <w:sz w:val="21"/>
          <w:szCs w:val="21"/>
          <w:lang w:bidi="ar"/>
        </w:rPr>
        <w:t>视频/</w:t>
      </w:r>
      <w:r>
        <w:rPr>
          <w:rFonts w:hint="eastAsia" w:ascii="仿宋_GB2312" w:hAnsi="仿宋_GB2312" w:eastAsia="仿宋_GB2312" w:cs="仿宋_GB2312"/>
          <w:bCs/>
          <w:color w:val="000000"/>
          <w:sz w:val="21"/>
          <w:szCs w:val="21"/>
        </w:rPr>
        <w:sym w:font="Wingdings 2" w:char="00A3"/>
      </w:r>
      <w:r>
        <w:rPr>
          <w:rFonts w:hint="eastAsia" w:ascii="仿宋_GB2312" w:hAnsi="仿宋_GB2312" w:eastAsia="仿宋_GB2312" w:cs="仿宋_GB2312"/>
          <w:color w:val="000000"/>
          <w:kern w:val="0"/>
          <w:sz w:val="21"/>
          <w:szCs w:val="21"/>
          <w:lang w:bidi="ar"/>
        </w:rPr>
        <w:t>动漫脚本，根据确定后的脚本进行制作。</w:t>
      </w:r>
      <w:r>
        <w:rPr>
          <w:rFonts w:hint="eastAsia" w:ascii="仿宋_GB2312" w:hAnsi="仿宋_GB2312" w:eastAsia="仿宋_GB2312" w:cs="仿宋_GB2312"/>
          <w:sz w:val="21"/>
          <w:szCs w:val="21"/>
        </w:rPr>
        <w:t>】</w:t>
      </w:r>
    </w:p>
    <w:p w14:paraId="78EE232C">
      <w:pPr>
        <w:numPr>
          <w:ilvl w:val="0"/>
          <w:numId w:val="5"/>
        </w:numPr>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z w:val="21"/>
          <w:szCs w:val="21"/>
        </w:rPr>
        <w:t>服务履行期限</w:t>
      </w:r>
    </w:p>
    <w:p w14:paraId="62C835A2">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【自本合同生效之日起至   年  月  日止。】</w:t>
      </w:r>
    </w:p>
    <w:p w14:paraId="35BE825C">
      <w:pPr>
        <w:spacing w:line="400" w:lineRule="exact"/>
        <w:ind w:firstLine="413" w:firstLineChars="196"/>
        <w:rPr>
          <w:rFonts w:ascii="仿宋_GB2312" w:hAnsi="仿宋_GB2312" w:eastAsia="仿宋_GB2312" w:cs="仿宋_GB2312"/>
          <w:b/>
          <w:sz w:val="21"/>
          <w:szCs w:val="21"/>
        </w:rPr>
      </w:pPr>
      <w:r>
        <w:rPr>
          <w:rFonts w:hint="eastAsia" w:ascii="仿宋_GB2312" w:hAnsi="仿宋_GB2312" w:eastAsia="仿宋_GB2312" w:cs="仿宋_GB2312"/>
          <w:b/>
          <w:sz w:val="21"/>
          <w:szCs w:val="21"/>
        </w:rPr>
        <w:t>三、服务费及付款方式</w:t>
      </w:r>
    </w:p>
    <w:p w14:paraId="689BDC96">
      <w:pPr>
        <w:snapToGrid w:val="0"/>
        <w:spacing w:line="400" w:lineRule="exact"/>
        <w:ind w:right="-292" w:rightChars="-139" w:firstLine="420" w:firstLineChars="200"/>
        <w:rPr>
          <w:rFonts w:ascii="仿宋_GB2312" w:hAnsi="仿宋_GB2312" w:eastAsia="仿宋_GB2312" w:cs="仿宋_GB2312"/>
          <w:bCs/>
          <w:color w:val="000000"/>
          <w:sz w:val="21"/>
          <w:szCs w:val="21"/>
        </w:rPr>
      </w:pPr>
      <w:r>
        <w:rPr>
          <w:rFonts w:hint="eastAsia" w:ascii="仿宋_GB2312" w:hAnsi="仿宋_GB2312" w:eastAsia="仿宋_GB2312" w:cs="仿宋_GB2312"/>
          <w:sz w:val="21"/>
          <w:szCs w:val="21"/>
        </w:rPr>
        <w:t>1.本合同服务费总金额为人民币【大写：   （¥：  )】，</w:t>
      </w:r>
    </w:p>
    <w:p w14:paraId="3E6A462D">
      <w:pPr>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此价款为含税价，包括了乙方为履行本合同义务所需的全部费用，除此之外甲方无须向乙方支付本合同约定之外的其他任何费用。</w:t>
      </w:r>
    </w:p>
    <w:p w14:paraId="0E130477">
      <w:pPr>
        <w:spacing w:line="400" w:lineRule="exact"/>
        <w:ind w:firstLine="640"/>
        <w:rPr>
          <w:rFonts w:ascii="仿宋_GB2312" w:hAnsi="仿宋_GB2312" w:eastAsia="仿宋_GB2312" w:cs="仿宋_GB2312"/>
          <w:bCs/>
          <w:color w:val="000000"/>
          <w:sz w:val="21"/>
          <w:szCs w:val="21"/>
        </w:rPr>
      </w:pPr>
      <w:r>
        <w:rPr>
          <w:rFonts w:hint="eastAsia" w:ascii="仿宋_GB2312" w:hAnsi="仿宋_GB2312" w:eastAsia="仿宋_GB2312" w:cs="仿宋_GB2312"/>
          <w:sz w:val="21"/>
          <w:szCs w:val="21"/>
        </w:rPr>
        <w:t>2.甲方按以下【第</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种】方式向乙方支付合同款项：</w:t>
      </w:r>
    </w:p>
    <w:p w14:paraId="0A9F1416">
      <w:pPr>
        <w:pStyle w:val="20"/>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（1）本合同生效后【  】个工作日内，甲方向乙方支付人民币【大写：   （¥：  )】，即本合同服务费总金额的【 】%；项目工作成果经甲方验收合格后【  】个工作日内，甲方向乙方支付人民币【大写：   （¥：  )】,即本合同服务费总金额的【  】%。</w:t>
      </w:r>
    </w:p>
    <w:p w14:paraId="13D25514">
      <w:pPr>
        <w:pStyle w:val="20"/>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（2）项目工作成果经甲方验收合格后【  】个工作日内，甲方向乙方一次性支付服务费人民币【大写：   （¥：  )】。</w:t>
      </w:r>
    </w:p>
    <w:p w14:paraId="0716A5E1">
      <w:pPr>
        <w:spacing w:line="400" w:lineRule="exact"/>
        <w:ind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3.乙方银行账户信息：</w:t>
      </w:r>
    </w:p>
    <w:p w14:paraId="0AE65267">
      <w:pPr>
        <w:snapToGrid w:val="0"/>
        <w:spacing w:line="400" w:lineRule="exact"/>
        <w:ind w:left="482"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账户名称：</w:t>
      </w:r>
      <w:r>
        <w:rPr>
          <w:rFonts w:hint="eastAsia" w:ascii="仿宋_GB2312" w:hAnsi="仿宋_GB2312" w:eastAsia="仿宋_GB2312" w:cs="仿宋_GB2312"/>
          <w:bCs/>
          <w:color w:val="000000"/>
          <w:sz w:val="21"/>
          <w:szCs w:val="21"/>
        </w:rPr>
        <w:t>【                         】</w:t>
      </w:r>
    </w:p>
    <w:p w14:paraId="40F3EC98">
      <w:pPr>
        <w:widowControl/>
        <w:snapToGrid w:val="0"/>
        <w:spacing w:line="400" w:lineRule="exact"/>
        <w:ind w:left="482"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开户银行：</w:t>
      </w:r>
      <w:r>
        <w:rPr>
          <w:rFonts w:hint="eastAsia" w:ascii="仿宋_GB2312" w:hAnsi="仿宋_GB2312" w:eastAsia="仿宋_GB2312" w:cs="仿宋_GB2312"/>
          <w:bCs/>
          <w:color w:val="000000"/>
          <w:sz w:val="21"/>
          <w:szCs w:val="21"/>
        </w:rPr>
        <w:t>【                         】</w:t>
      </w:r>
    </w:p>
    <w:p w14:paraId="68C85F61">
      <w:pPr>
        <w:snapToGrid w:val="0"/>
        <w:spacing w:line="400" w:lineRule="exact"/>
        <w:ind w:left="482"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银行账号：</w:t>
      </w:r>
      <w:r>
        <w:rPr>
          <w:rFonts w:hint="eastAsia" w:ascii="仿宋_GB2312" w:hAnsi="仿宋_GB2312" w:eastAsia="仿宋_GB2312" w:cs="仿宋_GB2312"/>
          <w:bCs/>
          <w:color w:val="000000"/>
          <w:sz w:val="21"/>
          <w:szCs w:val="21"/>
        </w:rPr>
        <w:t>【                         】</w:t>
      </w:r>
    </w:p>
    <w:p w14:paraId="69FFF61C">
      <w:pPr>
        <w:snapToGrid w:val="0"/>
        <w:spacing w:line="400" w:lineRule="exact"/>
        <w:ind w:firstLine="420" w:firstLineChars="200"/>
        <w:rPr>
          <w:rFonts w:ascii="仿宋_GB2312" w:hAnsi="仿宋_GB2312" w:eastAsia="仿宋_GB2312" w:cs="仿宋_GB2312"/>
          <w:bCs/>
          <w:color w:val="000000"/>
          <w:sz w:val="21"/>
          <w:szCs w:val="21"/>
        </w:rPr>
      </w:pPr>
      <w:r>
        <w:rPr>
          <w:rFonts w:hint="eastAsia" w:ascii="仿宋_GB2312" w:hAnsi="仿宋_GB2312" w:eastAsia="仿宋_GB2312" w:cs="仿宋_GB2312"/>
          <w:bCs/>
          <w:sz w:val="21"/>
          <w:szCs w:val="21"/>
        </w:rPr>
        <w:t>4.</w:t>
      </w:r>
      <w:r>
        <w:rPr>
          <w:rFonts w:hint="eastAsia" w:ascii="仿宋_GB2312" w:hAnsi="仿宋_GB2312" w:eastAsia="仿宋_GB2312" w:cs="仿宋_GB2312"/>
          <w:bCs/>
          <w:color w:val="000000"/>
          <w:sz w:val="21"/>
          <w:szCs w:val="21"/>
        </w:rPr>
        <w:t>乙方应在本合同约定的付款日前7个工作日内向甲方交付</w:t>
      </w:r>
      <w:r>
        <w:rPr>
          <w:rFonts w:hint="eastAsia" w:ascii="仿宋_GB2312" w:hAnsi="仿宋_GB2312" w:eastAsia="仿宋_GB2312" w:cs="仿宋_GB2312"/>
          <w:sz w:val="21"/>
          <w:szCs w:val="21"/>
        </w:rPr>
        <w:t>等额、合法、有效的</w:t>
      </w:r>
      <w:r>
        <w:rPr>
          <w:rFonts w:hint="eastAsia" w:ascii="仿宋_GB2312" w:hAnsi="仿宋_GB2312" w:eastAsia="仿宋_GB2312" w:cs="仿宋_GB2312"/>
          <w:bCs/>
          <w:color w:val="000000"/>
          <w:sz w:val="21"/>
          <w:szCs w:val="21"/>
        </w:rPr>
        <w:t>发票，否则甲方有权暂停付款且不承担逾期付款责任。</w:t>
      </w:r>
    </w:p>
    <w:p w14:paraId="1B918344">
      <w:pPr>
        <w:snapToGrid w:val="0"/>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bCs/>
          <w:color w:val="000000"/>
          <w:sz w:val="21"/>
          <w:szCs w:val="21"/>
        </w:rPr>
        <w:t>5.甲方按照乙方提供的银行账户支付合同款项后，因乙方提供的</w:t>
      </w:r>
      <w:r>
        <w:rPr>
          <w:rFonts w:hint="eastAsia" w:ascii="仿宋_GB2312" w:hAnsi="仿宋_GB2312" w:eastAsia="仿宋_GB2312" w:cs="仿宋_GB2312"/>
          <w:sz w:val="21"/>
          <w:szCs w:val="21"/>
        </w:rPr>
        <w:t>银行</w:t>
      </w:r>
      <w:r>
        <w:rPr>
          <w:rFonts w:hint="eastAsia" w:ascii="仿宋_GB2312" w:hAnsi="仿宋_GB2312" w:eastAsia="仿宋_GB2312" w:cs="仿宋_GB2312"/>
          <w:bCs/>
          <w:color w:val="000000"/>
          <w:sz w:val="21"/>
          <w:szCs w:val="21"/>
        </w:rPr>
        <w:t>账户信息遗漏、错误等原因所产生的后果由乙方自行承担。</w:t>
      </w:r>
    </w:p>
    <w:p w14:paraId="38657B2E">
      <w:pPr>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z w:val="21"/>
          <w:szCs w:val="21"/>
        </w:rPr>
        <w:t>四、项目工作进度安排</w:t>
      </w:r>
    </w:p>
    <w:p w14:paraId="28336562">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1.本合同生效后【】个工作日内，乙方应向甲方提交本项目工作方案，项目工作方案应包括项目介绍、项目工作计划、相关人员分工、项目成果概要、项目阶段性工作安排等内容，并经甲方同意后实施。</w:t>
      </w:r>
    </w:p>
    <w:p w14:paraId="56C539FD">
      <w:pPr>
        <w:widowControl/>
        <w:autoSpaceDE w:val="0"/>
        <w:autoSpaceDN w:val="0"/>
        <w:spacing w:line="400" w:lineRule="exact"/>
        <w:ind w:firstLine="420" w:firstLineChars="200"/>
        <w:jc w:val="left"/>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sz w:val="21"/>
          <w:szCs w:val="21"/>
        </w:rPr>
        <w:t>2.</w:t>
      </w:r>
      <w:r>
        <w:rPr>
          <w:rFonts w:hint="eastAsia" w:ascii="仿宋_GB2312" w:hAnsi="仿宋_GB2312" w:eastAsia="仿宋_GB2312" w:cs="仿宋_GB2312"/>
          <w:color w:val="000000"/>
          <w:kern w:val="0"/>
          <w:sz w:val="21"/>
          <w:szCs w:val="21"/>
          <w:lang w:bidi="ar"/>
        </w:rPr>
        <w:t>合同签订【 】个工作日内乙方需完成脚本创作并呈交甲方审核，每次修改脚本时间不超过【】个工作日。</w:t>
      </w:r>
    </w:p>
    <w:p w14:paraId="674E937F">
      <w:pPr>
        <w:widowControl/>
        <w:autoSpaceDE w:val="0"/>
        <w:autoSpaceDN w:val="0"/>
        <w:spacing w:line="400" w:lineRule="exact"/>
        <w:ind w:firstLine="420" w:firstLineChars="200"/>
        <w:jc w:val="left"/>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3.脚本确认后【】个工作日内乙方需完成成片剪辑并提交甲方。</w:t>
      </w:r>
    </w:p>
    <w:p w14:paraId="4C7D6141">
      <w:pPr>
        <w:widowControl/>
        <w:autoSpaceDE w:val="0"/>
        <w:autoSpaceDN w:val="0"/>
        <w:spacing w:line="400" w:lineRule="exact"/>
        <w:ind w:firstLine="420" w:firstLineChars="200"/>
        <w:jc w:val="left"/>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4.如乙方提交的项目作品不符合合同要求或甲方要求，则</w:t>
      </w:r>
      <w:r>
        <w:rPr>
          <w:rFonts w:hint="eastAsia" w:ascii="仿宋_GB2312" w:hAnsi="仿宋_GB2312" w:eastAsia="仿宋_GB2312" w:cs="仿宋_GB2312"/>
          <w:sz w:val="21"/>
          <w:szCs w:val="21"/>
        </w:rPr>
        <w:t>乙方应在【】年【】月【】日前，按照甲方的修改意见完成有关修改完善工作。</w:t>
      </w:r>
    </w:p>
    <w:p w14:paraId="0108C698">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【5.经甲乙双方协商一致，提交项目最终成果的时间可以适当延长，但最多不得超过</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个自然日。】</w:t>
      </w:r>
    </w:p>
    <w:p w14:paraId="48B76FBD">
      <w:pPr>
        <w:spacing w:line="400" w:lineRule="exact"/>
        <w:ind w:firstLine="413" w:firstLineChars="196"/>
        <w:rPr>
          <w:rFonts w:ascii="仿宋_GB2312" w:hAnsi="仿宋_GB2312" w:eastAsia="仿宋_GB2312" w:cs="仿宋_GB2312"/>
          <w:b/>
          <w:bCs/>
          <w:sz w:val="21"/>
          <w:szCs w:val="21"/>
        </w:rPr>
      </w:pPr>
      <w:r>
        <w:rPr>
          <w:rFonts w:hint="eastAsia" w:ascii="仿宋_GB2312" w:hAnsi="仿宋_GB2312" w:eastAsia="仿宋_GB2312" w:cs="仿宋_GB2312"/>
          <w:b/>
          <w:sz w:val="21"/>
          <w:szCs w:val="21"/>
        </w:rPr>
        <w:t>五、项目工作成果及项目验收</w:t>
      </w:r>
    </w:p>
    <w:p w14:paraId="40467A2E">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1.项目成果名称：【  】</w:t>
      </w:r>
    </w:p>
    <w:p w14:paraId="6ACA17D1">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2.项目成果数量、形式等要求：【  】</w:t>
      </w:r>
    </w:p>
    <w:p w14:paraId="66009659">
      <w:pPr>
        <w:pStyle w:val="38"/>
        <w:spacing w:line="400" w:lineRule="exact"/>
        <w:ind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3.项目验收标准：【】</w:t>
      </w:r>
    </w:p>
    <w:p w14:paraId="3F94C40D">
      <w:pPr>
        <w:spacing w:line="400" w:lineRule="exact"/>
        <w:ind w:firstLine="424" w:firstLineChars="202"/>
        <w:rPr>
          <w:rFonts w:ascii="仿宋_GB2312" w:hAnsi="仿宋_GB2312" w:eastAsia="仿宋_GB2312" w:cs="仿宋_GB2312"/>
          <w:sz w:val="21"/>
          <w:szCs w:val="21"/>
        </w:rPr>
      </w:pPr>
      <w:r>
        <w:rPr>
          <w:rFonts w:hint="eastAsia" w:ascii="仿宋_GB2312" w:hAnsi="仿宋_GB2312" w:eastAsia="仿宋_GB2312" w:cs="仿宋_GB2312"/>
          <w:sz w:val="21"/>
          <w:szCs w:val="21"/>
        </w:rPr>
        <w:t>4.项目验收方式：【】</w:t>
      </w:r>
    </w:p>
    <w:p w14:paraId="4931F9E5">
      <w:pPr>
        <w:pStyle w:val="40"/>
        <w:spacing w:line="400" w:lineRule="exact"/>
        <w:ind w:firstLine="420" w:firstLineChars="20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5.项目验收时间：【】</w:t>
      </w:r>
    </w:p>
    <w:p w14:paraId="1D4C917F">
      <w:pPr>
        <w:pStyle w:val="40"/>
        <w:spacing w:line="400" w:lineRule="exact"/>
        <w:ind w:firstLine="420" w:firstLineChars="20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color w:val="000000"/>
          <w:sz w:val="21"/>
          <w:szCs w:val="21"/>
          <w:lang w:bidi="ar"/>
        </w:rPr>
        <w:t>本项目的验收分为脚本验收、成片验收二个阶段。</w:t>
      </w:r>
      <w:r>
        <w:rPr>
          <w:rFonts w:hint="eastAsia" w:ascii="仿宋_GB2312" w:hAnsi="仿宋_GB2312" w:eastAsia="仿宋_GB2312" w:cs="仿宋_GB2312"/>
          <w:sz w:val="21"/>
          <w:szCs w:val="21"/>
        </w:rPr>
        <w:t>】项目验收合格的，甲方应出具验收合格报告。如项目未能通过甲方验收，乙方应当在甲方指定期限内对项目成果进行修改、完善，</w:t>
      </w:r>
      <w:r>
        <w:rPr>
          <w:rFonts w:hint="eastAsia" w:ascii="仿宋_GB2312" w:hAnsi="仿宋_GB2312" w:eastAsia="仿宋_GB2312" w:cs="仿宋_GB2312"/>
          <w:bCs/>
          <w:color w:val="000000"/>
          <w:sz w:val="21"/>
          <w:szCs w:val="21"/>
        </w:rPr>
        <w:t>直至项目通过甲方验收</w:t>
      </w:r>
      <w:r>
        <w:rPr>
          <w:rFonts w:hint="eastAsia" w:ascii="仿宋_GB2312" w:hAnsi="仿宋_GB2312" w:eastAsia="仿宋_GB2312" w:cs="仿宋_GB2312"/>
          <w:sz w:val="21"/>
          <w:szCs w:val="21"/>
        </w:rPr>
        <w:t>。</w:t>
      </w:r>
    </w:p>
    <w:p w14:paraId="1D767DAB">
      <w:pPr>
        <w:spacing w:line="400" w:lineRule="exact"/>
        <w:ind w:firstLine="424" w:firstLineChars="202"/>
        <w:rPr>
          <w:rFonts w:ascii="仿宋_GB2312" w:hAnsi="仿宋_GB2312" w:eastAsia="仿宋_GB2312" w:cs="仿宋_GB2312"/>
          <w:sz w:val="21"/>
          <w:szCs w:val="21"/>
        </w:rPr>
      </w:pPr>
      <w:r>
        <w:rPr>
          <w:rFonts w:hint="eastAsia" w:ascii="仿宋_GB2312" w:hAnsi="仿宋_GB2312" w:eastAsia="仿宋_GB2312" w:cs="仿宋_GB2312"/>
          <w:sz w:val="21"/>
          <w:szCs w:val="21"/>
        </w:rPr>
        <w:t>【7.如本项目需组织相关专家参与项目验收的，甲方有权确定参与验收的专家人选，聘请专家的相关费用由乙方承担。】</w:t>
      </w:r>
    </w:p>
    <w:p w14:paraId="65BFDC5D">
      <w:pPr>
        <w:spacing w:line="400" w:lineRule="exact"/>
        <w:ind w:firstLine="413" w:firstLineChars="196"/>
        <w:rPr>
          <w:rFonts w:ascii="仿宋_GB2312" w:hAnsi="仿宋_GB2312" w:eastAsia="仿宋_GB2312" w:cs="仿宋_GB2312"/>
          <w:b/>
          <w:sz w:val="21"/>
          <w:szCs w:val="21"/>
        </w:rPr>
      </w:pPr>
      <w:r>
        <w:rPr>
          <w:rFonts w:hint="eastAsia" w:ascii="仿宋_GB2312" w:hAnsi="仿宋_GB2312" w:eastAsia="仿宋_GB2312" w:cs="仿宋_GB2312"/>
          <w:b/>
          <w:sz w:val="21"/>
          <w:szCs w:val="21"/>
        </w:rPr>
        <w:t>六、甲方权利义务</w:t>
      </w:r>
    </w:p>
    <w:p w14:paraId="0C75D46C">
      <w:pPr>
        <w:spacing w:line="400" w:lineRule="exact"/>
        <w:ind w:firstLine="472" w:firstLineChars="225"/>
        <w:rPr>
          <w:rFonts w:ascii="仿宋_GB2312" w:hAnsi="仿宋_GB2312" w:eastAsia="仿宋_GB2312" w:cs="仿宋_GB2312"/>
          <w:sz w:val="21"/>
          <w:szCs w:val="21"/>
        </w:rPr>
      </w:pPr>
      <w:r>
        <w:rPr>
          <w:rFonts w:hint="eastAsia" w:ascii="仿宋_GB2312" w:hAnsi="仿宋_GB2312" w:eastAsia="仿宋_GB2312" w:cs="仿宋_GB2312"/>
          <w:sz w:val="21"/>
          <w:szCs w:val="21"/>
        </w:rPr>
        <w:t>1.甲方有权询问、监督项目的执行情况，有权对项目工作提出指导、整改或修改意见。甲方对项目要求有所变动的应及时通知乙方，乙方应及时按甲方要求对项目进行调整。</w:t>
      </w:r>
    </w:p>
    <w:p w14:paraId="1F62F7A5">
      <w:pPr>
        <w:spacing w:line="400" w:lineRule="exact"/>
        <w:ind w:firstLine="472" w:firstLineChars="225"/>
        <w:rPr>
          <w:rFonts w:ascii="仿宋_GB2312" w:hAnsi="仿宋_GB2312" w:eastAsia="仿宋_GB2312" w:cs="仿宋_GB2312"/>
          <w:sz w:val="21"/>
          <w:szCs w:val="21"/>
        </w:rPr>
      </w:pPr>
      <w:r>
        <w:rPr>
          <w:rFonts w:hint="eastAsia" w:ascii="仿宋_GB2312" w:hAnsi="仿宋_GB2312" w:eastAsia="仿宋_GB2312" w:cs="仿宋_GB2312"/>
          <w:sz w:val="21"/>
          <w:szCs w:val="21"/>
        </w:rPr>
        <w:t>2.甲方为乙方提供项目服务所必要的配合和支持。</w:t>
      </w:r>
    </w:p>
    <w:p w14:paraId="32C34890">
      <w:pPr>
        <w:spacing w:line="400" w:lineRule="exact"/>
        <w:ind w:firstLine="472" w:firstLineChars="225"/>
        <w:rPr>
          <w:rFonts w:ascii="仿宋_GB2312" w:hAnsi="仿宋_GB2312" w:eastAsia="仿宋_GB2312" w:cs="仿宋_GB2312"/>
          <w:sz w:val="21"/>
          <w:szCs w:val="21"/>
        </w:rPr>
      </w:pPr>
      <w:r>
        <w:rPr>
          <w:rFonts w:hint="eastAsia" w:ascii="仿宋_GB2312" w:hAnsi="仿宋_GB2312" w:eastAsia="仿宋_GB2312" w:cs="仿宋_GB2312"/>
          <w:sz w:val="21"/>
          <w:szCs w:val="21"/>
        </w:rPr>
        <w:t>3.甲方应按照本合同的约定向乙方支付服务费。</w:t>
      </w:r>
    </w:p>
    <w:p w14:paraId="08C38B11">
      <w:pPr>
        <w:pStyle w:val="40"/>
        <w:spacing w:line="300" w:lineRule="exact"/>
        <w:jc w:val="both"/>
        <w:rPr>
          <w:rFonts w:ascii="仿宋_GB2312" w:hAnsi="仿宋_GB2312" w:eastAsia="仿宋_GB2312" w:cs="仿宋_GB2312"/>
          <w:sz w:val="21"/>
          <w:szCs w:val="21"/>
        </w:rPr>
      </w:pPr>
      <w:r>
        <w:rPr>
          <w:rFonts w:hint="eastAsia" w:ascii="仿宋_GB2312" w:hAnsi="仿宋_GB2312" w:eastAsia="仿宋_GB2312" w:cs="仿宋_GB2312"/>
          <w:color w:val="FF0000"/>
          <w:sz w:val="21"/>
          <w:szCs w:val="21"/>
        </w:rPr>
        <w:t xml:space="preserve">  </w:t>
      </w:r>
    </w:p>
    <w:p w14:paraId="50BABAFB">
      <w:pPr>
        <w:spacing w:line="400" w:lineRule="exact"/>
        <w:ind w:firstLine="413" w:firstLineChars="196"/>
        <w:rPr>
          <w:rFonts w:ascii="仿宋_GB2312" w:hAnsi="仿宋_GB2312" w:eastAsia="仿宋_GB2312" w:cs="仿宋_GB2312"/>
          <w:b/>
          <w:sz w:val="21"/>
          <w:szCs w:val="21"/>
        </w:rPr>
      </w:pPr>
      <w:r>
        <w:rPr>
          <w:rFonts w:hint="eastAsia" w:ascii="仿宋_GB2312" w:hAnsi="仿宋_GB2312" w:eastAsia="仿宋_GB2312" w:cs="仿宋_GB2312"/>
          <w:b/>
          <w:sz w:val="21"/>
          <w:szCs w:val="21"/>
        </w:rPr>
        <w:t>七、乙方权利义务</w:t>
      </w:r>
    </w:p>
    <w:p w14:paraId="26A404AE">
      <w:pPr>
        <w:snapToGrid w:val="0"/>
        <w:spacing w:line="400" w:lineRule="exact"/>
        <w:ind w:firstLine="420" w:firstLineChars="200"/>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1.乙方保证其具有承接项目的资质条件，参与项目工作的相关人员具备承接项目工作的相关知识背景和工作经验。【乙方资质/人员要求如下：......】</w:t>
      </w:r>
    </w:p>
    <w:p w14:paraId="7D544459">
      <w:pPr>
        <w:snapToGrid w:val="0"/>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color w:val="000000"/>
          <w:sz w:val="21"/>
          <w:szCs w:val="21"/>
        </w:rPr>
        <w:t>乙方指定【     】为项目组负责人，负责项目相关工作的开展及工作成果的质量把控。</w:t>
      </w:r>
      <w:r>
        <w:rPr>
          <w:rFonts w:hint="eastAsia" w:ascii="仿宋_GB2312" w:hAnsi="仿宋_GB2312" w:eastAsia="仿宋_GB2312" w:cs="仿宋_GB2312"/>
          <w:sz w:val="21"/>
          <w:szCs w:val="21"/>
        </w:rPr>
        <w:t>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24CF12EE">
      <w:pPr>
        <w:widowControl/>
        <w:autoSpaceDE w:val="0"/>
        <w:autoSpaceDN w:val="0"/>
        <w:spacing w:line="400" w:lineRule="exact"/>
        <w:ind w:firstLine="420" w:firstLineChars="200"/>
        <w:rPr>
          <w:rFonts w:ascii="仿宋_GB2312" w:hAnsi="仿宋_GB2312" w:eastAsia="仿宋_GB2312" w:cs="仿宋_GB2312"/>
          <w:color w:val="000000"/>
          <w:sz w:val="21"/>
          <w:szCs w:val="21"/>
        </w:rPr>
      </w:pPr>
      <w:r>
        <w:rPr>
          <w:rFonts w:hint="eastAsia" w:ascii="仿宋_GB2312" w:hAnsi="仿宋_GB2312" w:eastAsia="仿宋_GB2312" w:cs="仿宋_GB2312"/>
          <w:sz w:val="21"/>
          <w:szCs w:val="21"/>
        </w:rPr>
        <w:t>3.乙方应接受甲方对工作进展的询问、监督和指导，严格按本合同约定的内容、标准和期限完成项目工作，并向甲方提交项目工作成果。</w:t>
      </w:r>
      <w:r>
        <w:rPr>
          <w:rFonts w:hint="eastAsia" w:ascii="仿宋_GB2312" w:hAnsi="仿宋_GB2312" w:eastAsia="仿宋_GB2312" w:cs="仿宋_GB2312"/>
          <w:color w:val="000000"/>
          <w:kern w:val="0"/>
          <w:sz w:val="21"/>
          <w:szCs w:val="21"/>
          <w:lang w:bidi="ar"/>
        </w:rPr>
        <w:t>如乙方提供的作品不符合质量要求，则应在甲方提出要求后【】个工作日内无条件修改，有关费用由乙方承担。</w:t>
      </w:r>
    </w:p>
    <w:p w14:paraId="3715ED08">
      <w:pPr>
        <w:snapToGrid w:val="0"/>
        <w:spacing w:line="400" w:lineRule="exact"/>
        <w:ind w:firstLine="420" w:firstLineChars="200"/>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4.如项目工作过程中非因甲方原因，造成乙方相关人员或第三方的人身或财产损失的，由乙方承担全部责任。</w:t>
      </w:r>
    </w:p>
    <w:p w14:paraId="5F332B10">
      <w:pPr>
        <w:snapToGrid w:val="0"/>
        <w:spacing w:line="400" w:lineRule="exact"/>
        <w:ind w:firstLine="420" w:firstLineChars="200"/>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5.未经甲方书面同意，乙方不得以任何形式将其在本合同项下的权利义务全部或部分转让给任何第三方。</w:t>
      </w:r>
    </w:p>
    <w:p w14:paraId="4907F8E0">
      <w:pPr>
        <w:snapToGrid w:val="0"/>
        <w:spacing w:line="400" w:lineRule="exact"/>
        <w:ind w:firstLine="420" w:firstLineChars="200"/>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6.未经甲方书面同意，乙方不得利用项目工作之便，对外征集广告赞助，不以甲方名义开展自身宣传、营销推广。</w:t>
      </w:r>
    </w:p>
    <w:p w14:paraId="51E39113">
      <w:pPr>
        <w:snapToGrid w:val="0"/>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color w:val="000000"/>
          <w:sz w:val="21"/>
          <w:szCs w:val="21"/>
        </w:rPr>
        <w:t>【7.</w:t>
      </w:r>
      <w:r>
        <w:rPr>
          <w:rFonts w:hint="eastAsia" w:ascii="仿宋_GB2312" w:hAnsi="仿宋_GB2312" w:eastAsia="仿宋_GB2312" w:cs="仿宋_GB2312"/>
          <w:sz w:val="21"/>
          <w:szCs w:val="21"/>
        </w:rPr>
        <w:t>本合同期满后</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sz w:val="21"/>
          <w:szCs w:val="21"/>
        </w:rPr>
        <w:t>个自然日内，由乙方免费提供项目售后服务，服务事项包括但不限于......</w:t>
      </w:r>
      <w:r>
        <w:rPr>
          <w:rFonts w:hint="eastAsia" w:ascii="仿宋_GB2312" w:hAnsi="仿宋_GB2312" w:eastAsia="仿宋_GB2312" w:cs="仿宋_GB2312"/>
          <w:color w:val="000000"/>
          <w:sz w:val="21"/>
          <w:szCs w:val="21"/>
        </w:rPr>
        <w:t>】</w:t>
      </w:r>
    </w:p>
    <w:p w14:paraId="22416EBB">
      <w:pPr>
        <w:snapToGrid w:val="0"/>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bCs/>
          <w:sz w:val="21"/>
          <w:szCs w:val="21"/>
        </w:rPr>
        <w:t>八</w:t>
      </w:r>
      <w:r>
        <w:rPr>
          <w:rFonts w:hint="eastAsia" w:ascii="仿宋_GB2312" w:hAnsi="仿宋_GB2312" w:eastAsia="仿宋_GB2312" w:cs="仿宋_GB2312"/>
          <w:b/>
          <w:sz w:val="21"/>
          <w:szCs w:val="21"/>
        </w:rPr>
        <w:t>、知识产权</w:t>
      </w:r>
    </w:p>
    <w:p w14:paraId="4341B3D5">
      <w:pPr>
        <w:pStyle w:val="41"/>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1.乙方开展项目工作过程中形成的全部工作成果的知识产权归甲方单独所有。</w:t>
      </w:r>
    </w:p>
    <w:p w14:paraId="4A9CB930">
      <w:pPr>
        <w:pStyle w:val="41"/>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2.乙方保证，未经甲方书面同意，项目工作成果不得用于本合同以外的其他用途，乙方不得擅自公开发表或对外使用项目工作成果。</w:t>
      </w:r>
    </w:p>
    <w:p w14:paraId="797932DC">
      <w:pPr>
        <w:pStyle w:val="41"/>
        <w:spacing w:line="400" w:lineRule="exact"/>
        <w:ind w:firstLine="420" w:firstLineChars="200"/>
        <w:rPr>
          <w:rFonts w:ascii="仿宋_GB2312" w:hAnsi="仿宋_GB2312" w:eastAsia="仿宋_GB2312" w:cs="仿宋_GB2312"/>
          <w:bCs/>
          <w:sz w:val="21"/>
          <w:szCs w:val="21"/>
        </w:rPr>
      </w:pPr>
      <w:r>
        <w:rPr>
          <w:rFonts w:hint="eastAsia" w:ascii="仿宋_GB2312" w:hAnsi="仿宋_GB2312" w:eastAsia="仿宋_GB2312" w:cs="仿宋_GB2312"/>
          <w:sz w:val="21"/>
          <w:szCs w:val="21"/>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Cs/>
          <w:sz w:val="21"/>
          <w:szCs w:val="21"/>
        </w:rPr>
        <w:t>若甲方因乙方的侵权行为导致任何诉讼、索赔或损失的，则乙方构成违约，需承担违约责任，</w:t>
      </w:r>
      <w:r>
        <w:rPr>
          <w:rFonts w:hint="eastAsia" w:ascii="仿宋_GB2312" w:hAnsi="仿宋_GB2312" w:eastAsia="仿宋_GB2312" w:cs="仿宋_GB2312"/>
          <w:sz w:val="21"/>
          <w:szCs w:val="21"/>
        </w:rPr>
        <w:t>违约金不足以弥补甲方损失的，乙方应当予以补足。</w:t>
      </w:r>
    </w:p>
    <w:p w14:paraId="39A12C9D">
      <w:pPr>
        <w:pStyle w:val="41"/>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z w:val="21"/>
          <w:szCs w:val="21"/>
        </w:rPr>
        <w:t>九、保密条款</w:t>
      </w:r>
    </w:p>
    <w:p w14:paraId="77396543">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6FEEC08F">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355E2CA7">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78E3E280">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kern w:val="2"/>
          <w:sz w:val="21"/>
          <w:szCs w:val="21"/>
        </w:rPr>
        <w:t>本合同保密期限为长期有效。</w:t>
      </w:r>
      <w:r>
        <w:rPr>
          <w:rFonts w:hint="eastAsia" w:ascii="仿宋_GB2312" w:hAnsi="仿宋_GB2312" w:eastAsia="仿宋_GB2312" w:cs="仿宋_GB2312"/>
          <w:sz w:val="21"/>
          <w:szCs w:val="21"/>
        </w:rPr>
        <w:t>】</w:t>
      </w:r>
    </w:p>
    <w:p w14:paraId="59752E8D">
      <w:pPr>
        <w:spacing w:line="40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sz w:val="21"/>
          <w:szCs w:val="21"/>
        </w:rPr>
        <w:t>十</w:t>
      </w:r>
      <w:r>
        <w:rPr>
          <w:rFonts w:hint="eastAsia" w:ascii="仿宋_GB2312" w:hAnsi="仿宋_GB2312" w:eastAsia="仿宋_GB2312" w:cs="仿宋_GB2312"/>
          <w:b/>
          <w:bCs/>
          <w:sz w:val="21"/>
          <w:szCs w:val="21"/>
        </w:rPr>
        <w:t>、违约责任</w:t>
      </w:r>
    </w:p>
    <w:p w14:paraId="7F87C058">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15EAEA1B">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7023C447">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（1）乙方逾期提交各阶段项目工作成果累计超过15个工作日；</w:t>
      </w:r>
    </w:p>
    <w:p w14:paraId="272DDA05">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（2）乙方拒绝按甲方要求对工作成果进行修改或乙方提交的项目工作成果经修改后仍未能通过甲方验收；</w:t>
      </w:r>
    </w:p>
    <w:p w14:paraId="2511BFF8">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（3）乙方明确表示或者以自己的行为表明不能履行本合同约定的义务；</w:t>
      </w:r>
    </w:p>
    <w:p w14:paraId="34FE51E1">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（4）乙方在合同服务期限内累计出现3次违约行为；</w:t>
      </w:r>
    </w:p>
    <w:p w14:paraId="1B97F4D7">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（5）乙方为承接项目向甲方提供的相关资料存在虚假（包括但不限于项目组成员学历不实、不具有资质等）；</w:t>
      </w:r>
    </w:p>
    <w:p w14:paraId="2F989640">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 xml:space="preserve">（6）未经甲方同意，乙方擅自更换项目组负责人或成员；甲方要求更换项目组负责人或成员，乙方拒绝更换或经更换的工作人员仍无法在甲方指定期限内按本合同要求履行合同义务；                                                                                                                                                                                           </w:t>
      </w:r>
    </w:p>
    <w:p w14:paraId="0BC8ED4B">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（7）乙方违反本合同关于知识产权、保密条款的约定；</w:t>
      </w:r>
    </w:p>
    <w:p w14:paraId="36441A22">
      <w:pPr>
        <w:pStyle w:val="41"/>
        <w:spacing w:line="400" w:lineRule="exact"/>
        <w:ind w:firstLine="420" w:firstLineChars="200"/>
        <w:rPr>
          <w:rFonts w:ascii="仿宋_GB2312" w:hAnsi="仿宋_GB2312" w:eastAsia="仿宋_GB2312" w:cs="仿宋_GB2312"/>
          <w:bCs/>
          <w:color w:val="000000"/>
          <w:kern w:val="2"/>
          <w:sz w:val="21"/>
          <w:szCs w:val="21"/>
        </w:rPr>
      </w:pPr>
      <w:r>
        <w:rPr>
          <w:rFonts w:hint="eastAsia" w:ascii="仿宋_GB2312" w:hAnsi="仿宋_GB2312" w:eastAsia="仿宋_GB2312" w:cs="仿宋_GB2312"/>
          <w:kern w:val="2"/>
          <w:sz w:val="21"/>
          <w:szCs w:val="21"/>
        </w:rPr>
        <w:t>（8）</w:t>
      </w:r>
      <w:r>
        <w:rPr>
          <w:rFonts w:hint="eastAsia" w:ascii="仿宋_GB2312" w:hAnsi="仿宋_GB2312" w:eastAsia="仿宋_GB2312" w:cs="仿宋_GB2312"/>
          <w:bCs/>
          <w:color w:val="000000"/>
          <w:kern w:val="2"/>
          <w:sz w:val="21"/>
          <w:szCs w:val="21"/>
        </w:rPr>
        <w:t>未经甲方书面同意，乙方将本合同权利或义务全部或部分转让给第三人；</w:t>
      </w:r>
    </w:p>
    <w:p w14:paraId="6DAB538E">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bCs/>
          <w:color w:val="000000"/>
          <w:kern w:val="2"/>
          <w:sz w:val="21"/>
          <w:szCs w:val="21"/>
        </w:rPr>
        <w:t>（9）</w:t>
      </w:r>
      <w:r>
        <w:rPr>
          <w:rFonts w:hint="eastAsia" w:ascii="仿宋_GB2312" w:hAnsi="仿宋_GB2312" w:eastAsia="仿宋_GB2312" w:cs="仿宋_GB2312"/>
          <w:kern w:val="2"/>
          <w:sz w:val="21"/>
          <w:szCs w:val="21"/>
        </w:rPr>
        <w:t>乙方做出违反法律、法规、规章、政策或公序良俗的行为，导致甲方公信力/声誉/名誉受损或产生负面社会舆情；</w:t>
      </w:r>
    </w:p>
    <w:p w14:paraId="60B15A2E">
      <w:pPr>
        <w:pStyle w:val="41"/>
        <w:spacing w:line="400" w:lineRule="exact"/>
        <w:ind w:firstLine="420" w:firstLineChars="200"/>
        <w:rPr>
          <w:rFonts w:ascii="仿宋_GB2312" w:hAnsi="仿宋_GB2312" w:eastAsia="仿宋_GB2312" w:cs="仿宋_GB2312"/>
          <w:color w:val="000000"/>
          <w:sz w:val="21"/>
          <w:szCs w:val="21"/>
        </w:rPr>
      </w:pPr>
      <w:r>
        <w:rPr>
          <w:rFonts w:hint="eastAsia" w:ascii="仿宋_GB2312" w:hAnsi="仿宋_GB2312" w:eastAsia="仿宋_GB2312" w:cs="仿宋_GB2312"/>
          <w:kern w:val="2"/>
          <w:sz w:val="21"/>
          <w:szCs w:val="21"/>
        </w:rPr>
        <w:t>（10）</w:t>
      </w:r>
      <w:r>
        <w:rPr>
          <w:rFonts w:hint="eastAsia" w:ascii="仿宋_GB2312" w:hAnsi="仿宋_GB2312" w:eastAsia="仿宋_GB2312" w:cs="仿宋_GB2312"/>
          <w:color w:val="000000"/>
          <w:sz w:val="21"/>
          <w:szCs w:val="21"/>
        </w:rPr>
        <w:t xml:space="preserve">未经甲方书面同意，乙方利用项目工作之便，对外征集广告赞助，或以甲方名义开展自身宣传、营销推广。  </w:t>
      </w:r>
    </w:p>
    <w:p w14:paraId="0EDD909F">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3.甲乙双方均应认真、全面履行本合同项下的各项义务，任何一方不履行或未按约定履行均构成违约，违约方应赔偿因此给守约方造成的全部损失。</w:t>
      </w:r>
    </w:p>
    <w:p w14:paraId="6501EB8B">
      <w:pPr>
        <w:pStyle w:val="41"/>
        <w:spacing w:line="400" w:lineRule="exact"/>
        <w:ind w:firstLine="420" w:firstLineChars="20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4.对于乙方应支付的违约金及赔偿金，甲方有权从未付款项中予以扣除，不足部分有权向乙方追偿。</w:t>
      </w:r>
    </w:p>
    <w:p w14:paraId="15B60DCA">
      <w:pPr>
        <w:spacing w:line="40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十一、合同变更与解除</w:t>
      </w:r>
    </w:p>
    <w:p w14:paraId="043BAD24">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1.除法律另有规定或因不可抗力因素导致本合同目的不能实现外，本合同一经签订，未经双方协商一致，甲乙双方不得擅自变更或解除。</w:t>
      </w:r>
    </w:p>
    <w:p w14:paraId="006DFEBF">
      <w:pPr>
        <w:spacing w:line="4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2.经双方协商一致，可以对本合同进行补充、修改或变更。对本合同的任何补充、修改或变更应以书面形式进行。</w:t>
      </w:r>
    </w:p>
    <w:p w14:paraId="16D28F80">
      <w:pPr>
        <w:spacing w:line="400" w:lineRule="exact"/>
        <w:ind w:firstLine="413" w:firstLineChars="196"/>
        <w:rPr>
          <w:rFonts w:ascii="仿宋_GB2312" w:hAnsi="仿宋_GB2312" w:eastAsia="仿宋_GB2312" w:cs="仿宋_GB2312"/>
          <w:b/>
          <w:sz w:val="21"/>
          <w:szCs w:val="21"/>
        </w:rPr>
      </w:pPr>
      <w:r>
        <w:rPr>
          <w:rFonts w:hint="eastAsia" w:ascii="仿宋_GB2312" w:hAnsi="仿宋_GB2312" w:eastAsia="仿宋_GB2312" w:cs="仿宋_GB2312"/>
          <w:b/>
          <w:sz w:val="21"/>
          <w:szCs w:val="21"/>
        </w:rPr>
        <w:t>十二、争议解决方式</w:t>
      </w:r>
    </w:p>
    <w:p w14:paraId="26D7D820">
      <w:pPr>
        <w:spacing w:line="400" w:lineRule="exact"/>
        <w:ind w:firstLine="420" w:firstLineChars="200"/>
        <w:rPr>
          <w:rFonts w:ascii="仿宋_GB2312" w:hAnsi="仿宋_GB2312" w:eastAsia="仿宋_GB2312" w:cs="仿宋_GB2312"/>
          <w:b/>
          <w:sz w:val="21"/>
          <w:szCs w:val="21"/>
        </w:rPr>
      </w:pPr>
      <w:r>
        <w:rPr>
          <w:rFonts w:hint="eastAsia" w:ascii="仿宋_GB2312" w:hAnsi="仿宋_GB2312" w:eastAsia="仿宋_GB2312" w:cs="仿宋_GB2312"/>
          <w:sz w:val="21"/>
          <w:szCs w:val="21"/>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418B1290">
      <w:pPr>
        <w:spacing w:line="400" w:lineRule="exact"/>
        <w:ind w:firstLine="643"/>
        <w:rPr>
          <w:rFonts w:ascii="仿宋_GB2312" w:hAnsi="仿宋_GB2312" w:eastAsia="仿宋_GB2312" w:cs="仿宋_GB2312"/>
          <w:b/>
          <w:sz w:val="21"/>
          <w:szCs w:val="21"/>
        </w:rPr>
      </w:pPr>
      <w:r>
        <w:rPr>
          <w:rFonts w:hint="eastAsia" w:ascii="仿宋_GB2312" w:hAnsi="仿宋_GB2312" w:eastAsia="仿宋_GB2312" w:cs="仿宋_GB2312"/>
          <w:b/>
          <w:sz w:val="21"/>
          <w:szCs w:val="21"/>
        </w:rPr>
        <w:t>十三、合同生效及其它</w:t>
      </w:r>
    </w:p>
    <w:p w14:paraId="0F53F2B9">
      <w:pPr>
        <w:snapToGrid w:val="0"/>
        <w:spacing w:line="400" w:lineRule="exact"/>
        <w:ind w:left="38" w:firstLine="420" w:firstLineChars="20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1.本合同自双方法定代表人或者授权代表签名、并加盖公章之日起生效。</w:t>
      </w:r>
    </w:p>
    <w:p w14:paraId="22935B41">
      <w:pPr>
        <w:snapToGrid w:val="0"/>
        <w:spacing w:line="400" w:lineRule="exact"/>
        <w:ind w:left="38" w:firstLine="420" w:firstLineChars="20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2.本合同一式肆份，甲乙双方各执贰份，每份合同具有同等法律效力。</w:t>
      </w:r>
    </w:p>
    <w:p w14:paraId="0A20A15C">
      <w:pPr>
        <w:pStyle w:val="20"/>
        <w:spacing w:line="400" w:lineRule="exact"/>
        <w:ind w:left="0" w:leftChars="0" w:firstLine="420" w:firstLineChars="20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Cs/>
          <w:color w:val="000000"/>
          <w:sz w:val="21"/>
          <w:szCs w:val="21"/>
          <w:u w:val="single"/>
        </w:rPr>
        <w:t xml:space="preserve">         </w:t>
      </w:r>
      <w:r>
        <w:rPr>
          <w:rFonts w:hint="eastAsia" w:ascii="仿宋_GB2312" w:hAnsi="仿宋_GB2312" w:eastAsia="仿宋_GB2312" w:cs="仿宋_GB2312"/>
          <w:bCs/>
          <w:color w:val="000000"/>
          <w:sz w:val="21"/>
          <w:szCs w:val="21"/>
        </w:rPr>
        <w:t>项：A.中标通知书；B.甲方招标文件（含招标文件的澄清、修改等）；C.乙方投标文件；D.中标人在评标过程中作出的有关澄清、说明、承诺或者补正文件（材料）；E.项目工作方案；F.项目验收报告。若上述附件与本合同存在矛盾和冲突的，以对乙方要求较高或较严格者为准。】</w:t>
      </w:r>
    </w:p>
    <w:p w14:paraId="20DB0A9C">
      <w:pPr>
        <w:pStyle w:val="42"/>
        <w:spacing w:line="400" w:lineRule="exact"/>
        <w:ind w:firstLine="643"/>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【十四、特殊条款】</w:t>
      </w:r>
    </w:p>
    <w:p w14:paraId="0E32C164">
      <w:pPr>
        <w:snapToGrid w:val="0"/>
        <w:spacing w:line="400" w:lineRule="exact"/>
        <w:ind w:left="38" w:firstLine="420" w:firstLineChars="200"/>
        <w:rPr>
          <w:rFonts w:ascii="仿宋_GB2312" w:hAnsi="仿宋_GB2312" w:eastAsia="仿宋_GB2312" w:cs="仿宋_GB2312"/>
          <w:bCs/>
          <w:color w:val="000000"/>
          <w:sz w:val="21"/>
          <w:szCs w:val="21"/>
        </w:rPr>
      </w:pPr>
    </w:p>
    <w:p w14:paraId="4C31CE14">
      <w:pPr>
        <w:pStyle w:val="2"/>
        <w:ind w:firstLine="640"/>
        <w:rPr>
          <w:rFonts w:ascii="仿宋_GB2312" w:hAnsi="仿宋_GB2312" w:eastAsia="仿宋_GB2312" w:cs="仿宋_GB2312"/>
          <w:bCs/>
          <w:color w:val="000000"/>
          <w:sz w:val="21"/>
          <w:szCs w:val="21"/>
        </w:rPr>
      </w:pPr>
    </w:p>
    <w:p w14:paraId="2DBBAA50">
      <w:pPr>
        <w:rPr>
          <w:szCs w:val="21"/>
        </w:rPr>
      </w:pPr>
    </w:p>
    <w:p w14:paraId="138178C3">
      <w:pPr>
        <w:snapToGrid w:val="0"/>
        <w:spacing w:line="400" w:lineRule="exact"/>
        <w:ind w:left="38" w:firstLine="420" w:firstLineChars="20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（以下无正文）</w:t>
      </w:r>
    </w:p>
    <w:p w14:paraId="69027F12">
      <w:pPr>
        <w:pStyle w:val="42"/>
        <w:spacing w:line="400" w:lineRule="exact"/>
        <w:ind w:firstLine="64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甲方（加盖公章）：           </w:t>
      </w:r>
    </w:p>
    <w:p w14:paraId="1FD1B227">
      <w:pPr>
        <w:pStyle w:val="42"/>
        <w:spacing w:line="400" w:lineRule="exact"/>
        <w:ind w:firstLine="64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授权代表（签名）：             </w:t>
      </w:r>
    </w:p>
    <w:p w14:paraId="4AAC4920">
      <w:pPr>
        <w:pStyle w:val="42"/>
        <w:spacing w:line="400" w:lineRule="exact"/>
        <w:ind w:firstLine="64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经办人（签名）：                            </w:t>
      </w:r>
    </w:p>
    <w:p w14:paraId="4E7E2AFD">
      <w:pPr>
        <w:pStyle w:val="42"/>
        <w:spacing w:line="400" w:lineRule="exact"/>
        <w:ind w:firstLine="64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日期：   年  月  日            </w:t>
      </w:r>
    </w:p>
    <w:p w14:paraId="594407FF">
      <w:pPr>
        <w:pStyle w:val="42"/>
        <w:spacing w:line="400" w:lineRule="exact"/>
        <w:ind w:firstLine="0" w:firstLineChars="0"/>
        <w:rPr>
          <w:rFonts w:ascii="仿宋_GB2312" w:hAnsi="仿宋_GB2312" w:eastAsia="仿宋_GB2312" w:cs="仿宋_GB2312"/>
          <w:bCs/>
          <w:color w:val="000000"/>
          <w:sz w:val="21"/>
          <w:szCs w:val="21"/>
        </w:rPr>
      </w:pPr>
    </w:p>
    <w:p w14:paraId="21F3A48B">
      <w:pPr>
        <w:pStyle w:val="42"/>
        <w:spacing w:line="400" w:lineRule="exact"/>
        <w:ind w:firstLine="0" w:firstLineChars="0"/>
        <w:rPr>
          <w:rFonts w:ascii="仿宋_GB2312" w:hAnsi="仿宋_GB2312" w:eastAsia="仿宋_GB2312" w:cs="仿宋_GB2312"/>
          <w:bCs/>
          <w:color w:val="000000"/>
          <w:sz w:val="21"/>
          <w:szCs w:val="21"/>
        </w:rPr>
      </w:pPr>
    </w:p>
    <w:p w14:paraId="1AFC3959">
      <w:pPr>
        <w:pStyle w:val="42"/>
        <w:spacing w:line="400" w:lineRule="exact"/>
        <w:ind w:firstLine="64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乙方（加盖公章）：           </w:t>
      </w:r>
    </w:p>
    <w:p w14:paraId="5930BE6F">
      <w:pPr>
        <w:pStyle w:val="42"/>
        <w:spacing w:line="400" w:lineRule="exact"/>
        <w:ind w:firstLine="64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法定代表人/负责人或授权代表（签名）：             </w:t>
      </w:r>
    </w:p>
    <w:p w14:paraId="3E067D85">
      <w:pPr>
        <w:pStyle w:val="42"/>
        <w:spacing w:line="400" w:lineRule="exact"/>
        <w:ind w:firstLine="64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日期：   年  月  日     </w:t>
      </w:r>
    </w:p>
    <w:p w14:paraId="1A0A1EF3">
      <w:pPr>
        <w:rPr>
          <w:rFonts w:ascii="仿宋_GB2312" w:hAnsi="仿宋_GB2312" w:eastAsia="仿宋_GB2312" w:cs="仿宋_GB2312"/>
          <w:szCs w:val="21"/>
        </w:rPr>
      </w:pPr>
    </w:p>
    <w:p w14:paraId="11521CA2">
      <w:pPr>
        <w:pStyle w:val="2"/>
        <w:ind w:firstLine="480"/>
      </w:pPr>
    </w:p>
    <w:p w14:paraId="776D35CE">
      <w:pPr>
        <w:rPr>
          <w:rFonts w:hint="eastAsia" w:ascii="宋体" w:hAnsi="宋体" w:eastAsia="宋体" w:cs="宋体"/>
          <w:color w:val="auto"/>
          <w:sz w:val="21"/>
          <w:szCs w:val="21"/>
          <w:lang w:val="en-US" w:eastAsia="zh-CN"/>
        </w:rPr>
      </w:pPr>
    </w:p>
    <w:p w14:paraId="1162B50F">
      <w:pPr>
        <w:pStyle w:val="2"/>
        <w:rPr>
          <w:rFonts w:hint="eastAsia" w:ascii="宋体" w:hAnsi="宋体" w:eastAsia="宋体" w:cs="宋体"/>
          <w:color w:val="auto"/>
          <w:sz w:val="21"/>
          <w:szCs w:val="21"/>
          <w:lang w:val="en-US" w:eastAsia="zh-CN"/>
        </w:rPr>
      </w:pPr>
    </w:p>
    <w:p w14:paraId="17DC7453">
      <w:pPr>
        <w:rPr>
          <w:rFonts w:hint="eastAsia" w:ascii="宋体" w:hAnsi="宋体" w:eastAsia="宋体" w:cs="宋体"/>
          <w:color w:val="auto"/>
          <w:sz w:val="21"/>
          <w:szCs w:val="21"/>
          <w:lang w:val="en-US" w:eastAsia="zh-CN"/>
        </w:rPr>
      </w:pPr>
    </w:p>
    <w:p w14:paraId="0F723173">
      <w:pPr>
        <w:pStyle w:val="2"/>
        <w:rPr>
          <w:rFonts w:hint="eastAsia" w:ascii="宋体" w:hAnsi="宋体" w:eastAsia="宋体" w:cs="宋体"/>
          <w:color w:val="auto"/>
          <w:sz w:val="21"/>
          <w:szCs w:val="21"/>
          <w:lang w:val="en-US" w:eastAsia="zh-CN"/>
        </w:rPr>
      </w:pPr>
    </w:p>
    <w:p w14:paraId="06623073">
      <w:pPr>
        <w:rPr>
          <w:rFonts w:hint="eastAsia" w:ascii="宋体" w:hAnsi="宋体" w:eastAsia="宋体" w:cs="宋体"/>
          <w:color w:val="auto"/>
          <w:sz w:val="21"/>
          <w:szCs w:val="21"/>
          <w:lang w:val="en-US" w:eastAsia="zh-CN"/>
        </w:rPr>
      </w:pPr>
    </w:p>
    <w:p w14:paraId="3A54782C">
      <w:pPr>
        <w:pStyle w:val="2"/>
        <w:rPr>
          <w:rFonts w:hint="eastAsia" w:ascii="宋体" w:hAnsi="宋体" w:eastAsia="宋体" w:cs="宋体"/>
          <w:color w:val="auto"/>
          <w:sz w:val="21"/>
          <w:szCs w:val="21"/>
          <w:lang w:val="en-US" w:eastAsia="zh-CN"/>
        </w:rPr>
      </w:pPr>
    </w:p>
    <w:p w14:paraId="0736C96C">
      <w:pPr>
        <w:rPr>
          <w:rFonts w:hint="eastAsia" w:ascii="宋体" w:hAnsi="宋体" w:eastAsia="宋体" w:cs="宋体"/>
          <w:color w:val="auto"/>
          <w:sz w:val="21"/>
          <w:szCs w:val="21"/>
          <w:lang w:val="en-US" w:eastAsia="zh-CN"/>
        </w:rPr>
      </w:pPr>
    </w:p>
    <w:p w14:paraId="59C1B978">
      <w:pPr>
        <w:pStyle w:val="2"/>
        <w:rPr>
          <w:rFonts w:hint="eastAsia" w:ascii="宋体" w:hAnsi="宋体" w:eastAsia="宋体" w:cs="宋体"/>
          <w:color w:val="auto"/>
          <w:sz w:val="21"/>
          <w:szCs w:val="21"/>
          <w:lang w:val="en-US" w:eastAsia="zh-CN"/>
        </w:rPr>
      </w:pPr>
    </w:p>
    <w:p w14:paraId="2F32D55D">
      <w:pPr>
        <w:rPr>
          <w:rFonts w:hint="eastAsia" w:ascii="宋体" w:hAnsi="宋体" w:eastAsia="宋体" w:cs="宋体"/>
          <w:color w:val="auto"/>
          <w:sz w:val="21"/>
          <w:szCs w:val="21"/>
          <w:lang w:val="en-US" w:eastAsia="zh-CN"/>
        </w:rPr>
      </w:pPr>
    </w:p>
    <w:p w14:paraId="748D4622">
      <w:pPr>
        <w:pStyle w:val="2"/>
        <w:rPr>
          <w:rFonts w:hint="eastAsia" w:ascii="宋体" w:hAnsi="宋体" w:eastAsia="宋体" w:cs="宋体"/>
          <w:color w:val="auto"/>
          <w:sz w:val="21"/>
          <w:szCs w:val="21"/>
          <w:lang w:val="en-US" w:eastAsia="zh-CN"/>
        </w:rPr>
      </w:pPr>
    </w:p>
    <w:p w14:paraId="6A096F04">
      <w:pPr>
        <w:rPr>
          <w:rFonts w:hint="eastAsia" w:ascii="宋体" w:hAnsi="宋体" w:eastAsia="宋体" w:cs="宋体"/>
          <w:color w:val="auto"/>
          <w:sz w:val="21"/>
          <w:szCs w:val="21"/>
          <w:lang w:val="en-US" w:eastAsia="zh-CN"/>
        </w:rPr>
      </w:pPr>
    </w:p>
    <w:p w14:paraId="1DCC0123">
      <w:pPr>
        <w:pStyle w:val="2"/>
        <w:rPr>
          <w:rFonts w:hint="eastAsia" w:ascii="宋体" w:hAnsi="宋体" w:eastAsia="宋体" w:cs="宋体"/>
          <w:color w:val="auto"/>
          <w:sz w:val="21"/>
          <w:szCs w:val="21"/>
          <w:lang w:val="en-US" w:eastAsia="zh-CN"/>
        </w:rPr>
      </w:pPr>
    </w:p>
    <w:p w14:paraId="64679306">
      <w:pPr>
        <w:rPr>
          <w:rFonts w:hint="eastAsia" w:ascii="宋体" w:hAnsi="宋体" w:eastAsia="宋体" w:cs="宋体"/>
          <w:color w:val="auto"/>
          <w:sz w:val="21"/>
          <w:szCs w:val="21"/>
          <w:lang w:val="en-US" w:eastAsia="zh-CN"/>
        </w:rPr>
      </w:pPr>
    </w:p>
    <w:p w14:paraId="258A2808">
      <w:pPr>
        <w:pStyle w:val="2"/>
        <w:rPr>
          <w:rFonts w:hint="eastAsia" w:ascii="宋体" w:hAnsi="宋体" w:eastAsia="宋体" w:cs="宋体"/>
          <w:color w:val="auto"/>
          <w:sz w:val="21"/>
          <w:szCs w:val="21"/>
          <w:lang w:val="en-US" w:eastAsia="zh-CN"/>
        </w:rPr>
      </w:pPr>
    </w:p>
    <w:p w14:paraId="2B6873E1">
      <w:pPr>
        <w:rPr>
          <w:rFonts w:hint="eastAsia" w:ascii="宋体" w:hAnsi="宋体" w:eastAsia="宋体" w:cs="宋体"/>
          <w:color w:val="auto"/>
          <w:sz w:val="21"/>
          <w:szCs w:val="21"/>
          <w:lang w:val="en-US" w:eastAsia="zh-CN"/>
        </w:rPr>
      </w:pPr>
    </w:p>
    <w:p w14:paraId="01580EDC">
      <w:pPr>
        <w:pStyle w:val="2"/>
        <w:rPr>
          <w:rFonts w:hint="eastAsia"/>
          <w:lang w:val="en-US" w:eastAsia="zh-CN"/>
        </w:rPr>
      </w:pPr>
    </w:p>
    <w:p w14:paraId="631D401D">
      <w:pPr>
        <w:rPr>
          <w:rFonts w:hint="eastAsia"/>
          <w:lang w:val="en-US" w:eastAsia="zh-CN"/>
        </w:rPr>
      </w:pP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7101857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我公司申请参加项目编号为  </w:t>
      </w:r>
      <w:r>
        <w:rPr>
          <w:rFonts w:hint="eastAsia" w:asciiTheme="minorEastAsia" w:hAnsiTheme="minorEastAsia" w:eastAsiaTheme="minorEastAsia" w:cstheme="minorEastAsia"/>
          <w:lang w:eastAsia="zh-CN"/>
        </w:rPr>
        <w:t>UHOSZSFJD2025795</w:t>
      </w:r>
      <w:r>
        <w:rPr>
          <w:rFonts w:hint="eastAsia" w:asciiTheme="minorEastAsia" w:hAnsiTheme="minorEastAsia" w:eastAsiaTheme="minorEastAsia" w:cstheme="minorEastAsia"/>
        </w:rPr>
        <w:t xml:space="preserve">  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7DD8F12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37AADC6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321868B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3、我公司承诺近三年内无行贿犯罪记录。</w:t>
      </w:r>
    </w:p>
    <w:p w14:paraId="7918B19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4、我公司参与本项目政府采购活动时不存在被有关部门禁止参与政府采购活动且在有效期内的情况。</w:t>
      </w:r>
    </w:p>
    <w:p w14:paraId="57217E6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5、我公司具备《中华人民共和国政府采购法》第二十二条第一款的条件。</w:t>
      </w:r>
    </w:p>
    <w:p w14:paraId="6B1E0D8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6、我公司不存在《深圳市财政局政府采购供应商信用信息管理办法》（深财规〔2023〕3 号）列明的严重违法失信行为，我公司未被列入失信被执行人、重大税收违法失信主体、政府采购严重违法失信行为记录名单。</w:t>
      </w:r>
    </w:p>
    <w:p w14:paraId="5325A77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供应商法定代表人、主要经营负责人、</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授权代表人、项目负责人、主要技术人员、</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文件编制人员为同一人、属同一单位或者在同一单位缴纳社会保险的情形。</w:t>
      </w:r>
    </w:p>
    <w:p w14:paraId="6A5FB5F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8、我司不以联合体</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，不选用进口产品参与</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2DA4BB4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00F9B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713CFC0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12CCF24B">
      <w:pPr>
        <w:ind w:firstLine="420" w:firstLineChars="200"/>
        <w:rPr>
          <w:rFonts w:hint="eastAsia" w:asciiTheme="minorEastAsia" w:hAnsiTheme="minorEastAsia" w:eastAsiaTheme="minorEastAsia" w:cstheme="minorEastAsia"/>
        </w:rPr>
      </w:pP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宋体" w:hAnsi="宋体" w:eastAsia="宋体" w:cs="Times New Roman"/>
          <w:color w:val="auto"/>
          <w:kern w:val="2"/>
          <w:sz w:val="21"/>
        </w:rPr>
        <w:t>营业执照及资质证明文件复印件</w:t>
      </w:r>
      <w:r>
        <w:rPr>
          <w:rFonts w:hint="eastAsia" w:asciiTheme="minorEastAsia" w:hAnsiTheme="minorEastAsia" w:eastAsiaTheme="minorEastAsia" w:cstheme="minorEastAsia"/>
          <w:color w:val="auto"/>
          <w:kern w:val="2"/>
          <w:sz w:val="21"/>
        </w:rPr>
        <w:t>（加盖投标人公章）；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672934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    项目编号为</w:t>
      </w:r>
      <w:r>
        <w:rPr>
          <w:rFonts w:hint="eastAsia" w:asciiTheme="minorEastAsia" w:hAnsiTheme="minorEastAsia" w:eastAsiaTheme="minorEastAsia" w:cstheme="minorEastAsia"/>
          <w:bCs/>
          <w:szCs w:val="21"/>
          <w:lang w:eastAsia="zh-CN"/>
        </w:rPr>
        <w:t>UHOSZSFJD2025795</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70E63D4A">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★（一）服务要求</w:t>
            </w:r>
          </w:p>
          <w:p w14:paraId="6A33BF9F">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1.视频内容要求：视频拍摄摈弃传统的说教和煽情，确立"客观、中立、事实说话"的核心原则，以案例为载体进行对比，直观呈现律师事务所与法律咨询服务机构在代理权限与服务内容等方面的区别。</w:t>
            </w:r>
          </w:p>
          <w:p w14:paraId="731DA9CE">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视频制作要求：采用高清拍摄标准，分辨率不低于1920×1080，画面清晰、稳定，色彩还原真实，无明显噪点、抖动及画面畸变。音频质量清晰无杂音，语速适中，背景音乐不干扰主讲内容。后期制作完成剪辑、调色、配乐、字幕等，字幕准确易读，风格统一符合政务宣传要求。提交MP4/MOV格式视频，及原始工程文件、素材文件。案例情景短剧需聘用专业演员参演。</w:t>
            </w:r>
          </w:p>
          <w:p w14:paraId="087F551E">
            <w:pPr>
              <w:pStyle w:val="2"/>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3.其他服务要求：提交详细策划方案（含主题、风险点、形式），经我方审核通过后启动制作。素材版权合法，若引发纠纷由供应商承担全部责任。我方拥有视频成果完整知识产权，供应商不得擅自使用。</w:t>
            </w:r>
          </w:p>
          <w:p w14:paraId="41C77959">
            <w:pPr>
              <w:adjustRightInd w:val="0"/>
              <w:snapToGrid w:val="0"/>
              <w:rPr>
                <w:rFonts w:hint="eastAsia" w:asciiTheme="minorEastAsia" w:hAnsiTheme="minorEastAsia" w:eastAsiaTheme="minorEastAsia" w:cstheme="minorEastAsia"/>
                <w:color w:val="auto"/>
                <w:szCs w:val="21"/>
              </w:rPr>
            </w:pP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2BE195E3">
            <w:pPr>
              <w:spacing w:line="560" w:lineRule="exact"/>
              <w:ind w:firstLine="388"/>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 三、商务要求</w:t>
            </w:r>
          </w:p>
          <w:p w14:paraId="7153FB9E">
            <w:pPr>
              <w:spacing w:line="560" w:lineRule="exact"/>
              <w:ind w:left="0" w:leftChars="0" w:firstLine="422" w:firstLineChars="200"/>
              <w:outlineLvl w:val="9"/>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（一）服务期限</w:t>
            </w:r>
          </w:p>
          <w:p w14:paraId="3176A4F8">
            <w:pPr>
              <w:spacing w:line="560" w:lineRule="exact"/>
              <w:ind w:firstLine="388"/>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自双方签订合同之日起</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个日历日内完成所有视频的策划、拍摄、制作、审核及最终成果交付工作，不得逾期（因采购单位审核延误或不可抗力因素导致的延期除外，延期时间另行协商确定）</w:t>
            </w:r>
          </w:p>
          <w:p w14:paraId="2D6DF1FB">
            <w:pPr>
              <w:spacing w:line="560" w:lineRule="exact"/>
              <w:ind w:left="0" w:leftChars="0" w:firstLine="422" w:firstLineChars="200"/>
              <w:outlineLvl w:val="9"/>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（二）付款方式：</w:t>
            </w:r>
          </w:p>
          <w:p w14:paraId="016C3AE1">
            <w:pPr>
              <w:spacing w:line="560" w:lineRule="exact"/>
              <w:ind w:firstLine="388"/>
              <w:rPr>
                <w:rFonts w:hint="eastAsia" w:eastAsia="宋体" w:asciiTheme="minorEastAsia" w:hAnsiTheme="minorEastAsia" w:cstheme="minorEastAsia"/>
                <w:color w:val="auto"/>
                <w:sz w:val="21"/>
                <w:szCs w:val="21"/>
                <w:lang w:eastAsia="zh-CN"/>
              </w:rPr>
            </w:pPr>
            <w:r>
              <w:rPr>
                <w:rFonts w:hint="eastAsia"/>
                <w:color w:val="auto"/>
                <w:sz w:val="21"/>
                <w:szCs w:val="21"/>
                <w:lang w:val="en-US" w:eastAsia="zh-CN"/>
              </w:rPr>
              <w:t>项目</w:t>
            </w:r>
            <w:r>
              <w:rPr>
                <w:rFonts w:hint="eastAsia"/>
                <w:color w:val="auto"/>
                <w:sz w:val="21"/>
                <w:szCs w:val="21"/>
              </w:rPr>
              <w:t>工作成果经甲方验收合格后</w:t>
            </w:r>
            <w:r>
              <w:rPr>
                <w:rFonts w:hint="eastAsia" w:asciiTheme="minorEastAsia" w:hAnsiTheme="minorEastAsia" w:eastAsiaTheme="minorEastAsia" w:cstheme="minorEastAsia"/>
                <w:color w:val="auto"/>
                <w:spacing w:val="-8"/>
                <w:kern w:val="2"/>
                <w:sz w:val="21"/>
                <w:szCs w:val="21"/>
                <w:lang w:val="en-US" w:eastAsia="zh-CN" w:bidi="ar-SA"/>
              </w:rPr>
              <w:t>10个工作日内</w:t>
            </w:r>
            <w:r>
              <w:rPr>
                <w:rFonts w:hint="eastAsia"/>
                <w:color w:val="auto"/>
                <w:sz w:val="21"/>
                <w:szCs w:val="21"/>
                <w:lang w:eastAsia="zh-CN"/>
              </w:rPr>
              <w:t>，</w:t>
            </w:r>
            <w:r>
              <w:rPr>
                <w:rFonts w:hint="eastAsia"/>
                <w:color w:val="auto"/>
                <w:sz w:val="21"/>
                <w:szCs w:val="21"/>
                <w:lang w:val="en-US" w:eastAsia="zh-CN"/>
              </w:rPr>
              <w:t>且</w:t>
            </w:r>
            <w:r>
              <w:rPr>
                <w:rFonts w:hint="eastAsia"/>
                <w:color w:val="auto"/>
                <w:sz w:val="21"/>
                <w:szCs w:val="21"/>
              </w:rPr>
              <w:t>收到供货商开具的合格发票后，甲方向乙方一次性支付服务费</w:t>
            </w:r>
            <w:r>
              <w:rPr>
                <w:rFonts w:hint="eastAsia"/>
                <w:color w:val="auto"/>
                <w:sz w:val="21"/>
                <w:szCs w:val="21"/>
                <w:lang w:eastAsia="zh-CN"/>
              </w:rPr>
              <w:t>。</w:t>
            </w:r>
          </w:p>
          <w:p w14:paraId="786B9AC0">
            <w:pPr>
              <w:numPr>
                <w:ilvl w:val="-1"/>
                <w:numId w:val="0"/>
              </w:numPr>
              <w:spacing w:line="560" w:lineRule="exact"/>
              <w:ind w:leftChars="0" w:firstLine="422" w:firstLineChars="200"/>
              <w:outlineLvl w:val="9"/>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lang w:val="en-US" w:eastAsia="zh-CN"/>
              </w:rPr>
              <w:t>（三）投标（响应）报价</w:t>
            </w:r>
          </w:p>
          <w:p w14:paraId="6FF785BD">
            <w:pPr>
              <w:spacing w:line="560" w:lineRule="exact"/>
              <w:ind w:firstLine="388" w:firstLineChars="200"/>
              <w:rPr>
                <w:rFonts w:hint="eastAsia" w:asciiTheme="minorEastAsia" w:hAnsiTheme="minorEastAsia" w:eastAsiaTheme="minorEastAsia" w:cstheme="minorEastAsia"/>
                <w:color w:val="auto"/>
                <w:spacing w:val="-8"/>
                <w:szCs w:val="21"/>
                <w:lang w:val="en-US" w:eastAsia="zh-CN"/>
              </w:rPr>
            </w:pPr>
            <w:r>
              <w:rPr>
                <w:rFonts w:hint="eastAsia" w:asciiTheme="minorEastAsia" w:hAnsiTheme="minorEastAsia" w:eastAsiaTheme="minorEastAsia" w:cstheme="minorEastAsia"/>
                <w:color w:val="auto"/>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570790B8">
            <w:pPr>
              <w:spacing w:line="560" w:lineRule="exact"/>
              <w:ind w:firstLine="388" w:firstLineChars="200"/>
              <w:rPr>
                <w:rFonts w:hint="eastAsia" w:asciiTheme="minorEastAsia" w:hAnsiTheme="minorEastAsia" w:eastAsiaTheme="minorEastAsia" w:cstheme="minorEastAsia"/>
                <w:color w:val="auto"/>
                <w:spacing w:val="-8"/>
                <w:szCs w:val="21"/>
                <w:lang w:val="en-US" w:eastAsia="zh-CN"/>
              </w:rPr>
            </w:pPr>
            <w:r>
              <w:rPr>
                <w:rFonts w:hint="eastAsia" w:asciiTheme="minorEastAsia" w:hAnsiTheme="minorEastAsia" w:eastAsiaTheme="minorEastAsia" w:cstheme="minorEastAsia"/>
                <w:color w:val="auto"/>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4B701073">
            <w:pPr>
              <w:spacing w:line="560" w:lineRule="exact"/>
              <w:ind w:firstLine="388" w:firstLineChars="200"/>
              <w:rPr>
                <w:rFonts w:hint="eastAsia" w:asciiTheme="minorEastAsia" w:hAnsiTheme="minorEastAsia" w:eastAsiaTheme="minorEastAsia" w:cstheme="minorEastAsia"/>
                <w:color w:val="auto"/>
                <w:spacing w:val="-8"/>
                <w:szCs w:val="21"/>
                <w:lang w:val="en-US" w:eastAsia="zh-CN"/>
              </w:rPr>
            </w:pPr>
            <w:r>
              <w:rPr>
                <w:rFonts w:hint="eastAsia" w:asciiTheme="minorEastAsia" w:hAnsiTheme="minorEastAsia" w:eastAsiaTheme="minorEastAsia" w:cstheme="minorEastAsia"/>
                <w:color w:val="auto"/>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0A7FE9F1">
            <w:pPr>
              <w:spacing w:line="560" w:lineRule="exact"/>
              <w:ind w:firstLine="388" w:firstLineChars="200"/>
              <w:rPr>
                <w:rFonts w:hint="eastAsia" w:asciiTheme="minorEastAsia" w:hAnsiTheme="minorEastAsia" w:eastAsiaTheme="minorEastAsia" w:cstheme="minorEastAsia"/>
                <w:color w:val="auto"/>
                <w:spacing w:val="-8"/>
                <w:szCs w:val="21"/>
                <w:lang w:val="en-US" w:eastAsia="zh-CN"/>
              </w:rPr>
            </w:pPr>
            <w:r>
              <w:rPr>
                <w:rFonts w:hint="eastAsia" w:asciiTheme="minorEastAsia" w:hAnsiTheme="minorEastAsia" w:eastAsiaTheme="minorEastAsia" w:cstheme="minorEastAsia"/>
                <w:color w:val="auto"/>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70E72460">
            <w:pPr>
              <w:spacing w:line="560" w:lineRule="exact"/>
              <w:ind w:firstLine="388" w:firstLineChars="200"/>
              <w:rPr>
                <w:rFonts w:hint="eastAsia" w:asciiTheme="minorEastAsia" w:hAnsiTheme="minorEastAsia" w:eastAsiaTheme="minorEastAsia" w:cstheme="minorEastAsia"/>
                <w:color w:val="auto"/>
                <w:spacing w:val="-8"/>
                <w:szCs w:val="21"/>
                <w:lang w:val="en-US" w:eastAsia="zh-CN"/>
              </w:rPr>
            </w:pPr>
            <w:r>
              <w:rPr>
                <w:rFonts w:hint="eastAsia" w:asciiTheme="minorEastAsia" w:hAnsiTheme="minorEastAsia" w:eastAsiaTheme="minorEastAsia" w:cstheme="minorEastAsia"/>
                <w:color w:val="auto"/>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3C7DBF05">
            <w:pPr>
              <w:numPr>
                <w:ilvl w:val="-1"/>
                <w:numId w:val="0"/>
              </w:numPr>
              <w:spacing w:line="560" w:lineRule="exact"/>
              <w:ind w:leftChars="0" w:firstLine="422" w:firstLineChars="200"/>
              <w:outlineLvl w:val="9"/>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lang w:val="en-US" w:eastAsia="zh-CN"/>
              </w:rPr>
              <w:t>（四）验收标准</w:t>
            </w:r>
          </w:p>
          <w:p w14:paraId="06D854DE">
            <w:pPr>
              <w:spacing w:line="560" w:lineRule="exact"/>
              <w:ind w:firstLine="388" w:firstLineChars="200"/>
              <w:rPr>
                <w:rFonts w:hint="eastAsia"/>
                <w:color w:val="auto"/>
                <w:lang w:val="en-US" w:eastAsia="zh-CN"/>
              </w:rPr>
            </w:pPr>
            <w:r>
              <w:rPr>
                <w:rFonts w:hint="eastAsia" w:asciiTheme="minorEastAsia" w:hAnsiTheme="minorEastAsia" w:eastAsiaTheme="minorEastAsia" w:cstheme="minorEastAsia"/>
                <w:color w:val="auto"/>
                <w:spacing w:val="-8"/>
                <w:szCs w:val="21"/>
              </w:rPr>
              <w:t>乙方向甲方提供交付符合采购约定的微电影。</w:t>
            </w:r>
          </w:p>
          <w:p w14:paraId="2729B696">
            <w:pPr>
              <w:numPr>
                <w:ilvl w:val="-1"/>
                <w:numId w:val="0"/>
              </w:numPr>
              <w:spacing w:line="560" w:lineRule="exact"/>
              <w:ind w:leftChars="0" w:firstLine="422" w:firstLineChars="200"/>
              <w:outlineLvl w:val="9"/>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lang w:val="en-US" w:eastAsia="zh-CN"/>
              </w:rPr>
              <w:t>（五）违约责任</w:t>
            </w:r>
          </w:p>
          <w:p w14:paraId="106788CE">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50899DFF">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750609E5">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（1）乙方逾期提交各阶段项目工作成果累计超过15个工作日；</w:t>
            </w:r>
          </w:p>
          <w:p w14:paraId="33CF1663">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（2）乙方拒绝按甲方要求对工作成果进行修改或乙方提交的项目工作成果经修改后仍未能通过甲方验收；</w:t>
            </w:r>
          </w:p>
          <w:p w14:paraId="71731706">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（3）乙方明确表示或者以自己的行为表明不能履行本合同约定的义务；</w:t>
            </w:r>
          </w:p>
          <w:p w14:paraId="56C537EC">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（4）乙方在合同服务期限内累计出现3次违约行为；</w:t>
            </w:r>
          </w:p>
          <w:p w14:paraId="2ECB5FD8">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（5）乙方为承接项目向甲方提供的相关资料存在虚假（包括但不限于项目组成员学历不实、不具有资质等）；</w:t>
            </w:r>
          </w:p>
          <w:p w14:paraId="229A9A23">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 xml:space="preserve">（6）未经甲方同意，乙方擅自更换项目组负责人或成员；甲方要求更换项目组负责人或成员，乙方拒绝更换或经更换的工作人员仍无法在甲方指定期限内按本合同要求履行合同义务；                                                                                                                                                                                           </w:t>
            </w:r>
          </w:p>
          <w:p w14:paraId="6F5F0F22">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（7）乙方违反本合同关于知识产权、保密条款的约定；</w:t>
            </w:r>
          </w:p>
          <w:p w14:paraId="5EBC3791">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（8）未经甲方书面同意，乙方将本合同权利或义务全部或部分转让给第三人；</w:t>
            </w:r>
          </w:p>
          <w:p w14:paraId="5E51EEDB">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（9）乙方做出违反法律、法规、规章、政策或公序良俗的行为，导致甲方公信力/声誉/名誉受损或产生负面社会舆情；</w:t>
            </w:r>
          </w:p>
          <w:p w14:paraId="36FD8C74">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 xml:space="preserve">（10）未经甲方书面同意，乙方利用项目工作之便，对外征集广告赞助，或以甲方名义开展自身宣传、营销推广。  </w:t>
            </w:r>
          </w:p>
          <w:p w14:paraId="15F79F7D">
            <w:pPr>
              <w:spacing w:line="560" w:lineRule="exact"/>
              <w:ind w:firstLine="388" w:firstLineChars="200"/>
              <w:rPr>
                <w:rFonts w:asciiTheme="minorEastAsia" w:hAnsiTheme="minorEastAsia" w:eastAsiaTheme="minorEastAsia" w:cstheme="minorEastAsia"/>
                <w:color w:val="auto"/>
                <w:spacing w:val="-8"/>
                <w:szCs w:val="21"/>
              </w:rPr>
            </w:pPr>
            <w:r>
              <w:rPr>
                <w:rFonts w:hint="eastAsia" w:asciiTheme="minorEastAsia" w:hAnsiTheme="minorEastAsia" w:eastAsiaTheme="minorEastAsia" w:cstheme="minorEastAsia"/>
                <w:color w:val="auto"/>
                <w:spacing w:val="-8"/>
                <w:szCs w:val="21"/>
              </w:rPr>
              <w:t>3.甲乙双方均应认真、全面履行本合同项下的各项义务，任何一方不履行或未按约定履行均构成违约，违约方应赔偿因此给守约方造成的全部损失。</w:t>
            </w:r>
          </w:p>
          <w:p w14:paraId="4FDE25BC">
            <w:pPr>
              <w:adjustRightInd/>
              <w:snapToGrid/>
              <w:spacing w:line="560" w:lineRule="exact"/>
              <w:ind w:firstLine="388"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8"/>
                <w:szCs w:val="21"/>
              </w:rPr>
              <w:t>4.对于乙方应支付的违约金及赔偿金，甲方有权从未付款项中予以扣除，不足部分有权向乙方追偿。</w:t>
            </w: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Cs w:val="21"/>
              </w:rPr>
              <w:t>规范法律服务市场</w:t>
            </w:r>
            <w:r>
              <w:rPr>
                <w:rFonts w:hint="eastAsia" w:asciiTheme="minorEastAsia" w:hAnsiTheme="minorEastAsia" w:eastAsiaTheme="minorEastAsia" w:cstheme="minorEastAsia"/>
                <w:kern w:val="2"/>
                <w:szCs w:val="21"/>
                <w:lang w:val="en-US" w:eastAsia="zh-CN"/>
              </w:rPr>
              <w:t>视频</w:t>
            </w:r>
          </w:p>
        </w:tc>
        <w:tc>
          <w:tcPr>
            <w:tcW w:w="1482" w:type="pct"/>
            <w:vAlign w:val="center"/>
          </w:tcPr>
          <w:p w14:paraId="70968C2F">
            <w:pPr>
              <w:pStyle w:val="10"/>
              <w:jc w:val="left"/>
              <w:rPr>
                <w:rFonts w:hint="eastAsia" w:asciiTheme="minorEastAsia" w:hAnsiTheme="minorEastAsia" w:eastAsiaTheme="minorEastAsia" w:cstheme="minorEastAsia"/>
                <w:szCs w:val="21"/>
              </w:rPr>
            </w:pPr>
          </w:p>
          <w:p w14:paraId="08EF59E2">
            <w:pPr>
              <w:pStyle w:val="1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jc w:val="left"/>
              <w:rPr>
                <w:rFonts w:hint="eastAsia" w:asciiTheme="minorEastAsia" w:hAnsiTheme="minorEastAsia" w:eastAsiaTheme="minorEastAsia" w:cstheme="minorEastAsia"/>
                <w:szCs w:val="21"/>
              </w:rPr>
            </w:pPr>
          </w:p>
          <w:p w14:paraId="3FCB4CCF">
            <w:pPr>
              <w:pStyle w:val="1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jc w:val="center"/>
              <w:rPr>
                <w:rFonts w:hint="eastAsia" w:asciiTheme="minorEastAsia" w:hAnsiTheme="minorEastAsia" w:eastAsiaTheme="minorEastAsia" w:cstheme="minorEastAsia"/>
                <w:szCs w:val="21"/>
              </w:rPr>
            </w:pPr>
          </w:p>
        </w:tc>
        <w:tc>
          <w:tcPr>
            <w:tcW w:w="1838" w:type="pct"/>
            <w:vAlign w:val="center"/>
          </w:tcPr>
          <w:p w14:paraId="683E6E9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z w:val="21"/>
                <w:szCs w:val="21"/>
              </w:rPr>
              <w:t>自双方签订合同之日起</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个日历日内完成所有视频的策划、拍摄、制作、审核及最终成果交付工作，不得逾期（因采购单位审核延误或不可抗力因素导致的延期除外，延期时间另行协商确定）</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kern w:val="0"/>
                <w:sz w:val="21"/>
                <w:szCs w:val="21"/>
              </w:rPr>
              <w:t>拍摄前期准备费用</w:t>
            </w: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拍摄设备租赁及运输费用</w:t>
            </w: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拍摄人员劳务费用</w:t>
            </w: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331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4CA1F6D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2094" w:type="pct"/>
            <w:noWrap w:val="0"/>
            <w:vAlign w:val="top"/>
          </w:tcPr>
          <w:p w14:paraId="142445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视频制作费用</w:t>
            </w:r>
          </w:p>
        </w:tc>
        <w:tc>
          <w:tcPr>
            <w:tcW w:w="1135" w:type="pct"/>
            <w:noWrap w:val="0"/>
            <w:vAlign w:val="center"/>
          </w:tcPr>
          <w:p w14:paraId="60624EC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703B422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45D08E20">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2F47C1F"/>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C64AE8"/>
    <w:rsid w:val="0EF06EE0"/>
    <w:rsid w:val="0F0162C2"/>
    <w:rsid w:val="0F3533BA"/>
    <w:rsid w:val="0F6452D8"/>
    <w:rsid w:val="0FE32D76"/>
    <w:rsid w:val="108C6F6A"/>
    <w:rsid w:val="10B63422"/>
    <w:rsid w:val="116645BB"/>
    <w:rsid w:val="11BE04B1"/>
    <w:rsid w:val="11E903EC"/>
    <w:rsid w:val="12045226"/>
    <w:rsid w:val="12244421"/>
    <w:rsid w:val="12716791"/>
    <w:rsid w:val="12770708"/>
    <w:rsid w:val="129355BA"/>
    <w:rsid w:val="12FE7EC7"/>
    <w:rsid w:val="13225853"/>
    <w:rsid w:val="13C609E5"/>
    <w:rsid w:val="1426079D"/>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1F1656"/>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0726C5"/>
    <w:rsid w:val="3F3D74FE"/>
    <w:rsid w:val="3F4145D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3D54F84"/>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BF34CE8"/>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2662</Words>
  <Characters>2713</Characters>
  <Lines>139</Lines>
  <Paragraphs>39</Paragraphs>
  <TotalTime>55</TotalTime>
  <ScaleCrop>false</ScaleCrop>
  <LinksUpToDate>false</LinksUpToDate>
  <CharactersWithSpaces>2766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周</cp:lastModifiedBy>
  <cp:lastPrinted>2025-11-21T02:50:00Z</cp:lastPrinted>
  <dcterms:modified xsi:type="dcterms:W3CDTF">2025-11-25T07:21:12Z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E54AC29F88764386BE099D7C1E2114F9_13</vt:lpwstr>
  </property>
  <property fmtid="{D5CDD505-2E9C-101B-9397-08002B2CF9AE}" pid="4" name="KSOTemplateDocerSaveRecord">
    <vt:lpwstr>eyJoZGlkIjoiYmQ2OGYzMGFlMjY3OWE3MzBiMzg5N2Q2MThlYzk4MWMiLCJ1c2VySWQiOiI5ODg2MDAyMjEifQ==</vt:lpwstr>
  </property>
</Properties>
</file>