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F36C5">
      <w:pPr>
        <w:rPr>
          <w:rFonts w:hint="eastAsia" w:asciiTheme="minorEastAsia" w:hAnsiTheme="minorEastAsia" w:eastAsiaTheme="minorEastAsia" w:cstheme="minorEastAsia"/>
          <w:sz w:val="52"/>
          <w:szCs w:val="52"/>
        </w:rPr>
      </w:pPr>
    </w:p>
    <w:p w14:paraId="5C2FDE4D">
      <w:pPr>
        <w:jc w:val="center"/>
        <w:rPr>
          <w:rFonts w:hint="eastAsia" w:asciiTheme="minorEastAsia" w:hAnsiTheme="minorEastAsia" w:eastAsiaTheme="minorEastAsia" w:cstheme="minorEastAsia"/>
          <w:b/>
          <w:bCs/>
          <w:sz w:val="56"/>
          <w:szCs w:val="56"/>
          <w:lang w:val="en-US" w:eastAsia="zh-CN"/>
        </w:rPr>
      </w:pPr>
      <w:r>
        <w:rPr>
          <w:rFonts w:hint="eastAsia" w:asciiTheme="minorEastAsia" w:hAnsiTheme="minorEastAsia" w:eastAsiaTheme="minorEastAsia" w:cstheme="minorEastAsia"/>
          <w:b/>
          <w:bCs/>
          <w:sz w:val="56"/>
          <w:szCs w:val="56"/>
        </w:rPr>
        <w:t>2025年8月中旬至2025年12月委托技术服务公司协助开展行政执法证件管理相关业务</w:t>
      </w:r>
      <w:r>
        <w:rPr>
          <w:rFonts w:hint="eastAsia" w:asciiTheme="minorEastAsia" w:hAnsiTheme="minorEastAsia" w:eastAsiaTheme="minorEastAsia" w:cstheme="minorEastAsia"/>
          <w:b/>
          <w:bCs/>
          <w:sz w:val="56"/>
          <w:szCs w:val="56"/>
          <w:lang w:val="en-US" w:eastAsia="zh-CN"/>
        </w:rPr>
        <w:t>项目</w:t>
      </w:r>
    </w:p>
    <w:p w14:paraId="48C172A9">
      <w:pPr>
        <w:rPr>
          <w:rFonts w:hint="eastAsia" w:asciiTheme="minorEastAsia" w:hAnsiTheme="minorEastAsia" w:eastAsiaTheme="minorEastAsia" w:cstheme="minorEastAsia"/>
        </w:rPr>
      </w:pPr>
    </w:p>
    <w:p w14:paraId="4E805C17">
      <w:pPr>
        <w:rPr>
          <w:rFonts w:hint="eastAsia" w:asciiTheme="minorEastAsia" w:hAnsiTheme="minorEastAsia" w:eastAsiaTheme="minorEastAsia" w:cstheme="minorEastAsia"/>
        </w:rPr>
      </w:pPr>
    </w:p>
    <w:p w14:paraId="0825F121">
      <w:pPr>
        <w:jc w:val="center"/>
        <w:rPr>
          <w:rFonts w:hint="eastAsia" w:asciiTheme="minorEastAsia" w:hAnsiTheme="minorEastAsia" w:eastAsiaTheme="minorEastAsia" w:cstheme="minorEastAsia"/>
          <w:sz w:val="52"/>
          <w:szCs w:val="52"/>
        </w:rPr>
      </w:pPr>
    </w:p>
    <w:p w14:paraId="75F6FC54">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250903C8">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UHOSZSFJD20250431</w:t>
      </w:r>
      <w:r>
        <w:rPr>
          <w:rFonts w:hint="eastAsia" w:asciiTheme="minorEastAsia" w:hAnsiTheme="minorEastAsia" w:eastAsiaTheme="minorEastAsia" w:cstheme="minorEastAsia"/>
          <w:b/>
          <w:bCs/>
          <w:sz w:val="36"/>
          <w:szCs w:val="36"/>
        </w:rPr>
        <w:t>）</w:t>
      </w:r>
    </w:p>
    <w:p w14:paraId="574BFECD">
      <w:pPr>
        <w:pStyle w:val="12"/>
        <w:rPr>
          <w:rFonts w:hint="eastAsia" w:asciiTheme="minorEastAsia" w:hAnsiTheme="minorEastAsia" w:eastAsiaTheme="minorEastAsia" w:cstheme="minorEastAsia"/>
          <w:sz w:val="48"/>
        </w:rPr>
      </w:pPr>
    </w:p>
    <w:p w14:paraId="179C8D48">
      <w:pPr>
        <w:pStyle w:val="12"/>
        <w:rPr>
          <w:rFonts w:hint="eastAsia" w:asciiTheme="minorEastAsia" w:hAnsiTheme="minorEastAsia" w:eastAsiaTheme="minorEastAsia" w:cstheme="minorEastAsia"/>
          <w:sz w:val="48"/>
        </w:rPr>
      </w:pPr>
    </w:p>
    <w:p w14:paraId="6F27D018">
      <w:pPr>
        <w:pStyle w:val="12"/>
        <w:rPr>
          <w:rFonts w:hint="eastAsia" w:asciiTheme="minorEastAsia" w:hAnsiTheme="minorEastAsia" w:eastAsiaTheme="minorEastAsia" w:cstheme="minorEastAsia"/>
          <w:sz w:val="48"/>
        </w:rPr>
      </w:pPr>
    </w:p>
    <w:p w14:paraId="2E5896C9">
      <w:pPr>
        <w:pStyle w:val="12"/>
        <w:rPr>
          <w:rFonts w:hint="eastAsia" w:asciiTheme="minorEastAsia" w:hAnsiTheme="minorEastAsia" w:eastAsiaTheme="minorEastAsia" w:cstheme="minorEastAsia"/>
          <w:sz w:val="48"/>
        </w:rPr>
      </w:pPr>
    </w:p>
    <w:p w14:paraId="399A7FF3">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1CB3B771">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525039DC">
      <w:pPr>
        <w:pStyle w:val="12"/>
        <w:rPr>
          <w:rFonts w:hint="eastAsia" w:asciiTheme="minorEastAsia" w:hAnsiTheme="minorEastAsia" w:eastAsiaTheme="minorEastAsia" w:cstheme="minorEastAsia"/>
          <w:sz w:val="48"/>
        </w:rPr>
      </w:pPr>
    </w:p>
    <w:p w14:paraId="2C141410">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2A638675">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09AB6E2F">
          <w:pPr>
            <w:jc w:val="center"/>
          </w:pPr>
        </w:p>
        <w:p w14:paraId="66A5919F">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1493A7F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54A312A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730CC722">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12</w:t>
          </w:r>
          <w:r>
            <w:rPr>
              <w:sz w:val="28"/>
              <w:szCs w:val="36"/>
            </w:rPr>
            <w:fldChar w:fldCharType="end"/>
          </w:r>
          <w:r>
            <w:rPr>
              <w:rFonts w:hint="eastAsia" w:ascii="黑体" w:hAnsi="黑体" w:eastAsia="黑体" w:cs="黑体"/>
              <w:bCs/>
              <w:color w:val="FF0000"/>
              <w:kern w:val="0"/>
              <w:sz w:val="28"/>
              <w:szCs w:val="40"/>
              <w:u w:val="double"/>
            </w:rPr>
            <w:fldChar w:fldCharType="end"/>
          </w:r>
        </w:p>
        <w:p w14:paraId="5CDE6D91">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33AEF1E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34E75FE7">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56EC5765">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534DB849">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4EF85EF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04EAF45E">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3F55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8DDC048">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702F721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4602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1AFAD7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6DE459B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1FBB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A61D83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57824E0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46AF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7FC287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1076A19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0074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F848A2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4ABD541">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717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1A6587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4C51805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2682B26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251E17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72B6766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0A316DB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6147F6F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0B79E2A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43A340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0DFA04A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7C4862E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1234407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5AF34C16">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37A0C2E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142FE14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19C9603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6BA34FC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4F7A434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5FC6599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3274B2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01687B0B">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1F3C900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C73AB8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670D10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6A33040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31874687">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17672316">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519E9594">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E8EE2B1">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23FE041B">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7E19C7D0">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1BEB535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深圳市司法局  </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color w:val="auto"/>
          <w:kern w:val="0"/>
          <w:szCs w:val="21"/>
          <w:u w:val="single"/>
        </w:rPr>
        <w:t>2025年8月中旬至2025年12月委托技术服务公司协助开展行政执法证件管理相关业务</w:t>
      </w:r>
      <w:r>
        <w:rPr>
          <w:rFonts w:hint="eastAsia" w:asciiTheme="minorEastAsia" w:hAnsiTheme="minorEastAsia" w:eastAsiaTheme="minorEastAsia" w:cstheme="minorEastAsia"/>
          <w:kern w:val="0"/>
          <w:szCs w:val="21"/>
          <w:u w:val="single"/>
          <w:lang w:val="en-US" w:eastAsia="zh-CN"/>
        </w:rPr>
        <w:t>项目</w:t>
      </w:r>
      <w:r>
        <w:rPr>
          <w:rFonts w:hint="eastAsia" w:asciiTheme="minorEastAsia" w:hAnsiTheme="minorEastAsia" w:eastAsiaTheme="minorEastAsia" w:cstheme="minorEastAsia"/>
          <w:kern w:val="0"/>
          <w:szCs w:val="21"/>
          <w:lang w:val="en-US" w:eastAsia="zh-CN"/>
        </w:rPr>
        <w:t>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5BFA090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1E92D70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1、项目名称：2025年8月中旬至2025年12月委托技术服务公司协助开展行政执法证件管理相关业务项目</w:t>
      </w:r>
    </w:p>
    <w:p w14:paraId="7F2540D2">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UHOSZSFJD20250431</w:t>
      </w:r>
    </w:p>
    <w:p w14:paraId="038C510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6FB9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2FB9EABF">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317BB03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0852EFE7">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43780A7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47CA2F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646BF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226B0E2F">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42E19858">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2025年8月中旬至2025年12月委托技术服务公司协助开展行政执法证件管理相关业务项目</w:t>
            </w:r>
          </w:p>
        </w:tc>
        <w:tc>
          <w:tcPr>
            <w:tcW w:w="969" w:type="dxa"/>
            <w:vAlign w:val="center"/>
          </w:tcPr>
          <w:p w14:paraId="57EB6CE9">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1EFF6FEA">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3CE1A4DC">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宋体" w:hAnsi="宋体" w:cs="宋体"/>
                <w:kern w:val="0"/>
                <w:szCs w:val="21"/>
                <w:lang w:val="en-US" w:eastAsia="zh-CN"/>
              </w:rPr>
              <w:t>71,250.00</w:t>
            </w:r>
          </w:p>
        </w:tc>
      </w:tr>
    </w:tbl>
    <w:p w14:paraId="3E258CB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7BAB1D0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7ED2086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679B6A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90AE1D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9E373D1">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1EF72804">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6E0DC7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5A101CE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0742DCA0">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2FE0D9E9">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30574932">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2F54D9BE">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8</w:t>
      </w:r>
      <w:r>
        <w:rPr>
          <w:rFonts w:hint="eastAsia"/>
          <w:sz w:val="21"/>
          <w:szCs w:val="21"/>
        </w:rPr>
        <w:t>月</w:t>
      </w:r>
      <w:r>
        <w:rPr>
          <w:rFonts w:hint="eastAsia"/>
          <w:sz w:val="21"/>
          <w:szCs w:val="21"/>
          <w:lang w:val="en-US" w:eastAsia="zh-CN"/>
        </w:rPr>
        <w:t>4</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44B1A604">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7D9900C5">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66E32688">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073ACA3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4908051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color w:val="0000FF"/>
          <w:kern w:val="0"/>
          <w:szCs w:val="21"/>
          <w:u w:val="single"/>
        </w:rPr>
        <w:t>2025年</w:t>
      </w:r>
      <w:r>
        <w:rPr>
          <w:rFonts w:hint="eastAsia" w:ascii="宋体" w:hAnsi="宋体" w:cs="宋体"/>
          <w:color w:val="0000FF"/>
          <w:kern w:val="0"/>
          <w:szCs w:val="21"/>
          <w:u w:val="single"/>
          <w:lang w:val="en-US" w:eastAsia="zh-CN"/>
        </w:rPr>
        <w:t>7</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29</w:t>
      </w:r>
      <w:r>
        <w:rPr>
          <w:rFonts w:hint="eastAsia" w:ascii="宋体" w:hAnsi="宋体" w:cs="宋体"/>
          <w:color w:val="0000FF"/>
          <w:kern w:val="0"/>
          <w:szCs w:val="21"/>
          <w:u w:val="single"/>
        </w:rPr>
        <w:t>日</w:t>
      </w:r>
      <w:r>
        <w:rPr>
          <w:rFonts w:hint="eastAsia" w:ascii="宋体" w:hAnsi="宋体" w:cs="宋体"/>
          <w:kern w:val="0"/>
          <w:szCs w:val="21"/>
        </w:rPr>
        <w:t>（北京时间）；</w:t>
      </w:r>
    </w:p>
    <w:p w14:paraId="667A2B24">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color w:val="0000FF"/>
          <w:kern w:val="0"/>
          <w:szCs w:val="21"/>
          <w:u w:val="single"/>
        </w:rPr>
        <w:t>2025年</w:t>
      </w:r>
      <w:r>
        <w:rPr>
          <w:rFonts w:hint="eastAsia" w:ascii="宋体" w:hAnsi="宋体" w:cs="宋体"/>
          <w:color w:val="0000FF"/>
          <w:kern w:val="0"/>
          <w:szCs w:val="21"/>
          <w:u w:val="single"/>
          <w:lang w:val="en-US" w:eastAsia="zh-CN"/>
        </w:rPr>
        <w:t>8</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4</w:t>
      </w:r>
      <w:r>
        <w:rPr>
          <w:rFonts w:hint="eastAsia" w:ascii="宋体" w:hAnsi="宋体" w:cs="宋体"/>
          <w:color w:val="0000FF"/>
          <w:kern w:val="0"/>
          <w:szCs w:val="21"/>
          <w:u w:val="single"/>
        </w:rPr>
        <w:t>日</w:t>
      </w:r>
      <w:r>
        <w:rPr>
          <w:rFonts w:hint="eastAsia" w:ascii="宋体" w:hAnsi="宋体" w:cs="宋体"/>
          <w:color w:val="0000FF"/>
          <w:kern w:val="0"/>
          <w:szCs w:val="21"/>
          <w:u w:val="single"/>
          <w:lang w:val="en-US" w:eastAsia="zh-CN"/>
        </w:rPr>
        <w:t>09</w:t>
      </w:r>
      <w:r>
        <w:rPr>
          <w:rFonts w:hint="eastAsia" w:ascii="宋体" w:hAnsi="宋体" w:cs="宋体"/>
          <w:color w:val="0000FF"/>
          <w:kern w:val="0"/>
          <w:szCs w:val="21"/>
          <w:u w:val="single"/>
        </w:rPr>
        <w:t>:</w:t>
      </w:r>
      <w:r>
        <w:rPr>
          <w:rFonts w:hint="eastAsia" w:ascii="宋体" w:hAnsi="宋体" w:cs="宋体"/>
          <w:color w:val="0000FF"/>
          <w:kern w:val="0"/>
          <w:szCs w:val="21"/>
          <w:u w:val="single"/>
          <w:lang w:val="en-US" w:eastAsia="zh-CN"/>
        </w:rPr>
        <w:t>30</w:t>
      </w:r>
      <w:r>
        <w:rPr>
          <w:rFonts w:hint="eastAsia" w:ascii="宋体" w:hAnsi="宋体" w:cs="宋体"/>
          <w:color w:val="0000FF"/>
          <w:kern w:val="0"/>
          <w:szCs w:val="21"/>
          <w:u w:val="single"/>
        </w:rPr>
        <w:t>:00</w:t>
      </w:r>
      <w:r>
        <w:rPr>
          <w:rFonts w:hint="eastAsia" w:ascii="宋体" w:hAnsi="宋体" w:cs="宋体"/>
          <w:kern w:val="0"/>
          <w:szCs w:val="21"/>
        </w:rPr>
        <w:t>（北京时间）；</w:t>
      </w:r>
    </w:p>
    <w:p w14:paraId="233AC2B2">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6ADBD9DC">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2D5173B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168A5038">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2E2F74F8">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4D1B4E99">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43BB0EBB">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274028B7">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2F14D5A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18DB086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0D20B71F">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51562564">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0C0B2B1F">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7C66ECA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3B433F19">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525A9C2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52BFC0AC">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57BBA2F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78D7C133">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2268A99C">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5ACB3812">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3C4AB90">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3DCEC49B">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419D8752">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544E1B3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402E320A">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44A28F8">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341A4DFF">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765F28C">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35BF7AB0">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2D66BD3D">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1123A04E">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2CDDEA2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692155CC">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11BD4ECD">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1D34BE3D">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32E25E73">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61BA44F9">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298EBD88">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25085FAB">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0B5FE6C6">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1FD8813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D78096D">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39F5C99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09C5552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39EFDFD8">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27F79347">
      <w:pPr>
        <w:widowControl/>
        <w:adjustRightInd w:val="0"/>
        <w:ind w:firstLine="420" w:firstLineChars="200"/>
        <w:jc w:val="left"/>
        <w:rPr>
          <w:rFonts w:hint="eastAsia" w:ascii="宋体" w:hAnsi="宋体" w:eastAsia="宋体" w:cs="宋体"/>
          <w:kern w:val="0"/>
          <w:szCs w:val="21"/>
        </w:rPr>
      </w:pPr>
      <w:r>
        <w:rPr>
          <w:rFonts w:hint="eastAsia" w:asciiTheme="minorEastAsia" w:hAnsiTheme="minorEastAsia" w:eastAsiaTheme="minorEastAsia" w:cstheme="minorEastAsia"/>
          <w:kern w:val="0"/>
          <w:szCs w:val="21"/>
        </w:rPr>
        <w:t xml:space="preserve">地 </w:t>
      </w:r>
      <w:r>
        <w:rPr>
          <w:rFonts w:hint="eastAsia" w:ascii="宋体" w:hAnsi="宋体" w:eastAsia="宋体" w:cs="宋体"/>
          <w:kern w:val="0"/>
          <w:szCs w:val="21"/>
        </w:rPr>
        <w:t>址：深圳市福田区景田路72号</w:t>
      </w:r>
    </w:p>
    <w:p w14:paraId="51DEA5AF">
      <w:pPr>
        <w:widowControl/>
        <w:adjustRightInd w:val="0"/>
        <w:ind w:firstLine="420" w:firstLineChars="200"/>
        <w:jc w:val="left"/>
        <w:rPr>
          <w:rFonts w:hint="eastAsia" w:ascii="宋体" w:hAnsi="宋体" w:eastAsia="宋体" w:cs="宋体"/>
          <w:kern w:val="0"/>
          <w:szCs w:val="21"/>
          <w:lang w:val="en" w:eastAsia="zh-CN"/>
        </w:rPr>
      </w:pPr>
      <w:r>
        <w:rPr>
          <w:rFonts w:hint="eastAsia" w:ascii="宋体" w:hAnsi="宋体" w:eastAsia="宋体" w:cs="宋体"/>
          <w:kern w:val="0"/>
          <w:szCs w:val="21"/>
        </w:rPr>
        <w:t>联系人：</w:t>
      </w:r>
      <w:r>
        <w:rPr>
          <w:rFonts w:hint="eastAsia" w:ascii="宋体" w:hAnsi="宋体" w:eastAsia="宋体" w:cs="宋体"/>
          <w:kern w:val="0"/>
          <w:szCs w:val="21"/>
          <w:lang w:eastAsia="zh-CN"/>
        </w:rPr>
        <w:t>汪伟</w:t>
      </w:r>
    </w:p>
    <w:p w14:paraId="6049088C">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eastAsia="宋体" w:cs="宋体"/>
          <w:kern w:val="0"/>
          <w:szCs w:val="21"/>
        </w:rPr>
        <w:t>联系方式：</w:t>
      </w:r>
      <w:r>
        <w:rPr>
          <w:rFonts w:hint="eastAsia" w:ascii="宋体" w:hAnsi="宋体" w:eastAsia="宋体" w:cs="宋体"/>
          <w:kern w:val="0"/>
          <w:szCs w:val="21"/>
          <w:lang w:val="en-US" w:eastAsia="zh-CN"/>
        </w:rPr>
        <w:t>0755-82019690</w:t>
      </w:r>
    </w:p>
    <w:p w14:paraId="73E9B72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1922DB5F">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1FEA0C13">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58477663">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09F336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4CB0738C">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0F3CED57">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4248013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184BE9A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5FBC748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5B9E7E3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D7BB957">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54ED5174">
      <w:pPr>
        <w:rPr>
          <w:rFonts w:ascii="宋体" w:hAnsi="宋体" w:cs="宋体"/>
          <w:b/>
          <w:kern w:val="0"/>
          <w:szCs w:val="21"/>
        </w:rPr>
      </w:pPr>
    </w:p>
    <w:p w14:paraId="61665344">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526078D7">
      <w:pPr>
        <w:rPr>
          <w:rFonts w:hint="eastAsia" w:asciiTheme="minorEastAsia" w:hAnsiTheme="minorEastAsia" w:eastAsiaTheme="minorEastAsia" w:cstheme="minorEastAsia"/>
          <w:b/>
          <w:kern w:val="0"/>
          <w:sz w:val="36"/>
          <w:szCs w:val="36"/>
          <w:lang w:eastAsia="zh-CN"/>
        </w:rPr>
      </w:pPr>
    </w:p>
    <w:p w14:paraId="78FEC2DB">
      <w:pPr>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br w:type="page"/>
      </w:r>
    </w:p>
    <w:p w14:paraId="2A7D14E5">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33393089">
      <w:pPr>
        <w:ind w:firstLine="422" w:firstLineChars="200"/>
        <w:rPr>
          <w:rFonts w:hint="eastAsia" w:asciiTheme="minorEastAsia" w:hAnsiTheme="minorEastAsia" w:eastAsiaTheme="minorEastAsia" w:cstheme="minorEastAsia"/>
          <w:b/>
          <w:bCs/>
          <w:kern w:val="0"/>
          <w:szCs w:val="21"/>
        </w:rPr>
      </w:pPr>
    </w:p>
    <w:p w14:paraId="07D9AA3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2385ECA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行政执法证件工作相关系统使用用户涉及全市各执法部门，覆盖了市、区、街道三级行政执法主体，约1.5万名工作人员的执法证件相关信息，具有用户范围广、数据量大、流程复杂等特点。随着街道综合行政执法工作的不断推进，需有相应的技术力量支撑来推动有关工作的开展。日常行政执法证件工作涉及较多的系统精准服务内容，现采购2025年8月至2025年12月期间的技术服务。</w:t>
      </w:r>
    </w:p>
    <w:p w14:paraId="02505D7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0F4293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2DF688D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1.需及时对各系统综合业务的咨询进行解答，对存疑数据进行查核及反馈，提供数据的统计及个性化利用。</w:t>
      </w:r>
    </w:p>
    <w:p w14:paraId="335F2C1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2.对证件制作，以及相关物料进行对账、入库、分发、回收、销毁、遗失公告的相关管理，并在各阶段统筹建立账册，不断完善以便核查。</w:t>
      </w:r>
    </w:p>
    <w:p w14:paraId="5FAE605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3.协助组织开展培训、考试，线上或实地监考；持C1以上驾照，能适应出差需求。</w:t>
      </w:r>
    </w:p>
    <w:p w14:paraId="4AAF077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4.精通Office等办公软件、Photoshop等图片处理软件。</w:t>
      </w:r>
    </w:p>
    <w:p w14:paraId="5C0C307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default" w:asciiTheme="minorEastAsia" w:hAnsiTheme="minorEastAsia" w:eastAsiaTheme="minorEastAsia" w:cstheme="minorEastAsia"/>
          <w:color w:val="auto"/>
          <w:sz w:val="21"/>
          <w:szCs w:val="21"/>
          <w:lang w:val="en-US" w:eastAsia="zh-CN"/>
        </w:rPr>
        <w:t>服务过程中须严格遵守《中华人民共和国保守国家秘密法》及司法局相关保密规定。</w:t>
      </w:r>
    </w:p>
    <w:p w14:paraId="531791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 w:val="21"/>
          <w:szCs w:val="21"/>
          <w:lang w:val="en-US" w:eastAsia="zh-CN"/>
        </w:rPr>
        <w:t>供应商</w:t>
      </w:r>
      <w:r>
        <w:rPr>
          <w:rFonts w:hint="eastAsia" w:asciiTheme="minorEastAsia" w:hAnsiTheme="minorEastAsia" w:eastAsiaTheme="minorEastAsia" w:cstheme="minorEastAsia"/>
          <w:b/>
          <w:bCs/>
          <w:kern w:val="0"/>
          <w:sz w:val="21"/>
          <w:szCs w:val="21"/>
        </w:rPr>
        <w:t>要求</w:t>
      </w:r>
    </w:p>
    <w:p w14:paraId="70B9F54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1.供应商近三年内有为三家及以上行政机关提供技术服务的经验</w:t>
      </w:r>
      <w:r>
        <w:rPr>
          <w:rFonts w:hint="eastAsia" w:asciiTheme="minorEastAsia" w:hAnsiTheme="minorEastAsia" w:eastAsiaTheme="minorEastAsia" w:cstheme="minorEastAsia"/>
          <w:b/>
          <w:bCs/>
          <w:color w:val="FF0000"/>
          <w:sz w:val="21"/>
          <w:szCs w:val="21"/>
          <w:highlight w:val="none"/>
          <w:lang w:val="en-US" w:eastAsia="zh-CN"/>
        </w:rPr>
        <w:t>（提供技术服务合同书复印件）</w:t>
      </w:r>
      <w:r>
        <w:rPr>
          <w:rFonts w:hint="eastAsia" w:asciiTheme="minorEastAsia" w:hAnsiTheme="minorEastAsia" w:eastAsiaTheme="minorEastAsia" w:cstheme="minorEastAsia"/>
          <w:color w:val="auto"/>
          <w:sz w:val="21"/>
          <w:szCs w:val="21"/>
          <w:highlight w:val="none"/>
          <w:lang w:val="en-US" w:eastAsia="zh-CN"/>
        </w:rPr>
        <w:t>。</w:t>
      </w:r>
    </w:p>
    <w:p w14:paraId="6079D69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2.供应商需指定至少1名技术服务成员作为日常对接人，确保工作日内随时响应，如需更换技术服务成员，需提前15个工作日书面通知，经深圳市司法局同意后，提供同等资质替代人选。</w:t>
      </w:r>
      <w:r>
        <w:rPr>
          <w:rFonts w:hint="eastAsia" w:asciiTheme="minorEastAsia" w:hAnsiTheme="minorEastAsia" w:eastAsiaTheme="minorEastAsia" w:cstheme="minorEastAsia"/>
          <w:b/>
          <w:bCs/>
          <w:color w:val="FF0000"/>
          <w:sz w:val="21"/>
          <w:szCs w:val="21"/>
          <w:highlight w:val="none"/>
          <w:lang w:val="en-US" w:eastAsia="zh-CN"/>
        </w:rPr>
        <w:t>（提供：①提供以上人员通过投标单位缴纳的载有社保部门公章的近一个月的个人社保证明，如截标日前近一个月的社保证明因社保部门原因暂时无法提供，可往前顺延一个月；投标人如成立不足1个月的，无需提供社保证明，以投标人营业执照成立时间为准，提供承诺函（格式自拟）说明该员工为自有员工。如为退休返聘人员则提供劳动合同或返聘协议；②提供承诺函）</w:t>
      </w:r>
    </w:p>
    <w:p w14:paraId="4CCAF08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763436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4A768F4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合同期限为2025年</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16日</w:t>
      </w:r>
      <w:r>
        <w:rPr>
          <w:rFonts w:hint="eastAsia" w:asciiTheme="minorEastAsia" w:hAnsiTheme="minorEastAsia" w:eastAsiaTheme="minorEastAsia" w:cstheme="minorEastAsia"/>
          <w:sz w:val="21"/>
          <w:szCs w:val="21"/>
        </w:rPr>
        <w:t>至2025年12月</w:t>
      </w:r>
      <w:r>
        <w:rPr>
          <w:rFonts w:hint="eastAsia" w:asciiTheme="minorEastAsia" w:hAnsiTheme="minorEastAsia" w:eastAsiaTheme="minorEastAsia" w:cstheme="minorEastAsia"/>
          <w:sz w:val="21"/>
          <w:szCs w:val="21"/>
          <w:lang w:val="en-US" w:eastAsia="zh-CN"/>
        </w:rPr>
        <w:t>31日</w:t>
      </w:r>
      <w:r>
        <w:rPr>
          <w:rFonts w:hint="eastAsia" w:asciiTheme="minorEastAsia" w:hAnsiTheme="minorEastAsia" w:eastAsiaTheme="minorEastAsia" w:cstheme="minorEastAsia"/>
          <w:sz w:val="21"/>
          <w:szCs w:val="21"/>
        </w:rPr>
        <w:t>，若供应商未达服务标准，采购方可提前30天书面通知终止合同。</w:t>
      </w:r>
    </w:p>
    <w:p w14:paraId="0EA77D8F">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6584097C">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深圳市司法局</w:t>
      </w:r>
    </w:p>
    <w:p w14:paraId="20FB5AA0">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2A51A20F">
      <w:pPr>
        <w:pStyle w:val="2"/>
        <w:rPr>
          <w:rFonts w:hint="default" w:eastAsia="宋体" w:asciiTheme="minorEastAsia" w:hAnsiTheme="minorEastAsia" w:cstheme="minorEastAsia"/>
          <w:color w:val="auto"/>
          <w:sz w:val="21"/>
          <w:szCs w:val="21"/>
          <w:highlight w:val="none"/>
          <w:lang w:val="en-US" w:eastAsia="zh-CN"/>
        </w:rPr>
      </w:pPr>
      <w:r>
        <w:rPr>
          <w:rFonts w:hint="eastAsia"/>
          <w:color w:val="auto"/>
          <w:sz w:val="21"/>
          <w:szCs w:val="21"/>
          <w:highlight w:val="none"/>
          <w:lang w:val="en-US" w:eastAsia="zh-CN"/>
        </w:rPr>
        <w:t>采购方在合同期间按照</w:t>
      </w:r>
      <w:r>
        <w:rPr>
          <w:rFonts w:hint="eastAsia"/>
          <w:lang w:val="en-US" w:eastAsia="zh-CN"/>
        </w:rPr>
        <w:t>成交</w:t>
      </w:r>
      <w:r>
        <w:rPr>
          <w:rFonts w:hint="eastAsia" w:eastAsia="宋体"/>
          <w:color w:val="auto"/>
          <w:sz w:val="21"/>
          <w:szCs w:val="21"/>
          <w:highlight w:val="none"/>
          <w:lang w:val="en-US" w:eastAsia="zh-CN"/>
        </w:rPr>
        <w:t>金额支付供应商技术服务费用。在合同签订后</w:t>
      </w:r>
      <w:r>
        <w:rPr>
          <w:rFonts w:hint="eastAsia"/>
          <w:color w:val="auto"/>
          <w:sz w:val="21"/>
          <w:szCs w:val="21"/>
          <w:highlight w:val="none"/>
          <w:lang w:val="en-US" w:eastAsia="zh-CN"/>
        </w:rPr>
        <w:t>，采购方在收到供货商开具的合格发票后，向供货商指定银行账户支付服务费用的70%。在年底验收完成后，年度财政经费封帐前，采购方在收到供货商开具的合格发票后，向供货商指定银行账户支付服务费用的30%。</w:t>
      </w:r>
    </w:p>
    <w:p w14:paraId="5E3EBD70">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0D85E90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26CACCFE">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4A439E60">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77EFB4AD">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4C0E2A20">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40A126A4">
      <w:pPr>
        <w:numPr>
          <w:ilvl w:val="0"/>
          <w:numId w:val="0"/>
        </w:numPr>
        <w:spacing w:line="560" w:lineRule="exact"/>
        <w:ind w:leftChars="200"/>
        <w:outlineLvl w:val="1"/>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（五）验收标准</w:t>
      </w:r>
    </w:p>
    <w:p w14:paraId="6BC47E01">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项目验收标准为完成本合同约定的委托服务内容和要求。项目验收合格的，采购方应出具验收合格报告。</w:t>
      </w:r>
    </w:p>
    <w:p w14:paraId="31705BCB">
      <w:pPr>
        <w:numPr>
          <w:ilvl w:val="0"/>
          <w:numId w:val="0"/>
        </w:numPr>
        <w:spacing w:line="560" w:lineRule="exact"/>
        <w:ind w:leftChars="200"/>
        <w:outlineLvl w:val="1"/>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（六）违约责任</w:t>
      </w:r>
    </w:p>
    <w:p w14:paraId="29E68FD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1.供应商无故严重违反合同规定的义务，采购方有权单方解除合同，并要求供应商退还相应的</w:t>
      </w:r>
      <w:r>
        <w:rPr>
          <w:rFonts w:hint="eastAsia"/>
          <w:color w:val="auto"/>
          <w:sz w:val="21"/>
          <w:szCs w:val="21"/>
          <w:lang w:val="en-US" w:eastAsia="zh-CN"/>
        </w:rPr>
        <w:t>技术服务费用</w:t>
      </w:r>
      <w:r>
        <w:rPr>
          <w:rFonts w:hint="eastAsia" w:asciiTheme="minorEastAsia" w:hAnsiTheme="minorEastAsia" w:eastAsiaTheme="minorEastAsia" w:cstheme="minorEastAsia"/>
          <w:color w:val="auto"/>
          <w:sz w:val="21"/>
          <w:szCs w:val="21"/>
          <w:lang w:val="en-US" w:eastAsia="zh-CN"/>
        </w:rPr>
        <w:t>，相应的</w:t>
      </w:r>
      <w:r>
        <w:rPr>
          <w:rFonts w:hint="eastAsia"/>
          <w:color w:val="auto"/>
          <w:sz w:val="21"/>
          <w:szCs w:val="21"/>
          <w:lang w:val="en-US" w:eastAsia="zh-CN"/>
        </w:rPr>
        <w:t>技术服务费用</w:t>
      </w:r>
      <w:r>
        <w:rPr>
          <w:rFonts w:hint="eastAsia" w:asciiTheme="minorEastAsia" w:hAnsiTheme="minorEastAsia" w:eastAsiaTheme="minorEastAsia" w:cstheme="minorEastAsia"/>
          <w:color w:val="auto"/>
          <w:sz w:val="21"/>
          <w:szCs w:val="21"/>
          <w:lang w:val="en-US" w:eastAsia="zh-CN"/>
        </w:rPr>
        <w:t>按照合同约定的服务期间内未提供服务的期间占合同约定的服务期间的比例计算。</w:t>
      </w:r>
    </w:p>
    <w:p w14:paraId="4AFDB8F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color w:val="auto"/>
          <w:sz w:val="21"/>
          <w:szCs w:val="21"/>
          <w:lang w:val="en-US" w:eastAsia="zh-CN"/>
        </w:rPr>
        <w:t>2.供应商违反合同约定的义务导致采购方蒙受损失的，应赔偿深圳市司法局的损失；属于深圳市司法局所投保的职业保险理赔范围的，深圳市司法局可通过其所投保的执业保险向供应商承担赔偿责任。</w:t>
      </w:r>
    </w:p>
    <w:p w14:paraId="00229131">
      <w:pPr>
        <w:rPr>
          <w:rFonts w:hint="eastAsia" w:asciiTheme="minorEastAsia" w:hAnsiTheme="minorEastAsia" w:eastAsiaTheme="minorEastAsia" w:cstheme="minorEastAsia"/>
          <w:b/>
          <w:bCs/>
          <w:color w:val="auto"/>
          <w:kern w:val="0"/>
          <w:sz w:val="28"/>
          <w:szCs w:val="28"/>
        </w:rPr>
      </w:pPr>
    </w:p>
    <w:p w14:paraId="0E5E9D4F">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4A83EEB0">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1174AD64">
      <w:pPr>
        <w:spacing w:line="360" w:lineRule="auto"/>
        <w:rPr>
          <w:rFonts w:hint="eastAsia" w:asciiTheme="minorEastAsia" w:hAnsiTheme="minorEastAsia" w:eastAsiaTheme="minorEastAsia" w:cstheme="minorEastAsia"/>
          <w:sz w:val="24"/>
        </w:rPr>
      </w:pPr>
    </w:p>
    <w:p w14:paraId="364AC767">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74239DBB">
      <w:pPr>
        <w:snapToGrid w:val="0"/>
        <w:ind w:firstLine="411" w:firstLineChars="196"/>
        <w:jc w:val="center"/>
        <w:rPr>
          <w:rFonts w:hint="eastAsia" w:asciiTheme="minorEastAsia" w:hAnsiTheme="minorEastAsia" w:eastAsiaTheme="minorEastAsia" w:cstheme="minorEastAsia"/>
        </w:rPr>
      </w:pPr>
    </w:p>
    <w:p w14:paraId="62A6794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67763BB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73B1C67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4D426CE8">
      <w:pPr>
        <w:spacing w:line="360" w:lineRule="auto"/>
        <w:ind w:firstLine="420" w:firstLineChars="200"/>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r>
        <w:rPr>
          <w:rFonts w:hint="eastAsia" w:ascii="宋体" w:hAnsi="宋体" w:eastAsia="宋体" w:cs="宋体"/>
          <w:color w:val="auto"/>
          <w:sz w:val="21"/>
          <w:szCs w:val="21"/>
          <w:lang w:val="en-US" w:eastAsia="zh-CN"/>
        </w:rPr>
        <w:t xml:space="preserve">        </w:t>
      </w:r>
    </w:p>
    <w:p w14:paraId="01DFE34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0C711F11">
      <w:pPr>
        <w:pStyle w:val="2"/>
        <w:rPr>
          <w:rFonts w:hint="eastAsia" w:ascii="宋体" w:hAnsi="宋体" w:eastAsia="宋体" w:cs="宋体"/>
          <w:color w:val="auto"/>
          <w:sz w:val="21"/>
          <w:szCs w:val="21"/>
          <w:lang w:val="en-US" w:eastAsia="zh-CN"/>
        </w:rPr>
      </w:pPr>
    </w:p>
    <w:p w14:paraId="5B64B6C0">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333810E1">
      <w:pPr>
        <w:pStyle w:val="5"/>
        <w:pageBreakBefore w:val="0"/>
        <w:kinsoku/>
        <w:wordWrap/>
        <w:overflowPunct/>
        <w:topLinePunct w:val="0"/>
        <w:autoSpaceDE/>
        <w:autoSpaceDN/>
        <w:bidi w:val="0"/>
        <w:spacing w:line="400" w:lineRule="exact"/>
        <w:ind w:firstLine="5670" w:firstLineChars="27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2B32CFC3">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65DB28FC">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p>
    <w:p w14:paraId="791D958A">
      <w:pPr>
        <w:pStyle w:val="5"/>
        <w:keepNext w:val="0"/>
        <w:keepLines/>
        <w:pageBreakBefore w:val="0"/>
        <w:widowControl w:val="0"/>
        <w:kinsoku/>
        <w:wordWrap/>
        <w:overflowPunct/>
        <w:topLinePunct w:val="0"/>
        <w:autoSpaceDE/>
        <w:autoSpaceDN/>
        <w:bidi w:val="0"/>
        <w:adjustRightInd w:val="0"/>
        <w:snapToGrid w:val="0"/>
        <w:spacing w:before="0" w:after="0" w:line="400" w:lineRule="exact"/>
        <w:jc w:val="left"/>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21"/>
          <w:szCs w:val="21"/>
          <w:lang w:val="en-US" w:eastAsia="zh-CN"/>
        </w:rPr>
        <w:t xml:space="preserve"> </w:t>
      </w:r>
    </w:p>
    <w:p w14:paraId="26A59D8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7B0F6FC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30BE2FA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2BA6236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5B14FE3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3197D89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462D1B4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0834CE5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5658B16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C68F93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7408545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AA6A38D">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499B83B4">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1A8BDFB2">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7BE421C9">
      <w:pPr>
        <w:pStyle w:val="41"/>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【1.】乙方应组建专业团队与甲方对接，并派驻一人提供相应服务。</w:t>
      </w:r>
    </w:p>
    <w:p w14:paraId="7D4933C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64FF4D91">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3D507944">
      <w:pPr>
        <w:keepNext w:val="0"/>
        <w:keepLines w:val="0"/>
        <w:pageBreakBefore w:val="0"/>
        <w:numPr>
          <w:ilvl w:val="0"/>
          <w:numId w:val="4"/>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42A28D0D">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2C2773BD">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4111F1F9">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238B6889">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7254BDE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49167701">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63A2533C">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40300291">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CBAFFD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51F0D195">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5DA83251">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351691D6">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6F21B6FC">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244EE88F">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44875D4E">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31EE093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3B083C6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37435E4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73AB9A0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3336B75A">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022B1B2A">
      <w:pPr>
        <w:pStyle w:val="41"/>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3EE8D118">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5318D76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76729CB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0ECFB0A6">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7B6C2178">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43146D2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53D6B32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6F6D74A2">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1DC7D306">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6AC30CF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6BAE3683">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52F6FF33">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30BBECBB">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3DCC2F92">
      <w:pPr>
        <w:pStyle w:val="41"/>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160E1487">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09C88746">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426398C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1265110E">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7FE448EE">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4AC05C5B">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75AEBD00">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088B78AE">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4B4219C0">
      <w:pPr>
        <w:pStyle w:val="41"/>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70E7BC70">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32FE0576">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38B62BB0">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5C04577D">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46B55B61">
      <w:pPr>
        <w:pStyle w:val="43"/>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3A9E03D8">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77446AD4">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63DBCF76">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20464B7E">
      <w:pPr>
        <w:pStyle w:val="43"/>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2C42AAB1">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3771FAD7">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7E190070">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4196FEF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2EBD406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46946386">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53B6AFDC">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2453AD56">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45776A6E">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58149C32">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35143484">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2867B569">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326772C0">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1C5A92FF">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2526B8E">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677557F8">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7676631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032877F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6952803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2D94A43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17EC7184">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25E4F4F2">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4A3127B5">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78D6A5E4">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056DAE1A">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287E033B">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59D510E6">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19B88E3B">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747EEDBA">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19FC45BA">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470FDF83">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56E12EEF">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78AD141B">
      <w:pPr>
        <w:pStyle w:val="44"/>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0E0D1931">
      <w:pPr>
        <w:pStyle w:val="44"/>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338E4361">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7D43DAB5">
      <w:pPr>
        <w:pStyle w:val="44"/>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7EF6831B">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47ED88E6"/>
    <w:p w14:paraId="32FA18D5">
      <w:pPr>
        <w:pStyle w:val="2"/>
        <w:rPr>
          <w:rFonts w:hint="eastAsia" w:ascii="宋体" w:hAnsi="宋体" w:eastAsia="宋体" w:cs="宋体"/>
          <w:color w:val="auto"/>
          <w:sz w:val="21"/>
          <w:szCs w:val="21"/>
          <w:lang w:val="en-US" w:eastAsia="zh-CN"/>
        </w:rPr>
      </w:pPr>
    </w:p>
    <w:p w14:paraId="0460A2F7">
      <w:pPr>
        <w:rPr>
          <w:rFonts w:hint="eastAsia" w:ascii="宋体" w:hAnsi="宋体" w:eastAsia="宋体" w:cs="宋体"/>
          <w:color w:val="auto"/>
          <w:sz w:val="21"/>
          <w:szCs w:val="21"/>
          <w:lang w:val="en-US" w:eastAsia="zh-CN"/>
        </w:rPr>
      </w:pPr>
    </w:p>
    <w:p w14:paraId="35086C87">
      <w:pPr>
        <w:pStyle w:val="2"/>
        <w:rPr>
          <w:rFonts w:hint="eastAsia" w:ascii="宋体" w:hAnsi="宋体" w:eastAsia="宋体" w:cs="宋体"/>
          <w:color w:val="auto"/>
          <w:sz w:val="21"/>
          <w:szCs w:val="21"/>
          <w:lang w:val="en-US" w:eastAsia="zh-CN"/>
        </w:rPr>
      </w:pPr>
    </w:p>
    <w:p w14:paraId="566E970D">
      <w:pPr>
        <w:rPr>
          <w:rFonts w:hint="eastAsia" w:ascii="宋体" w:hAnsi="宋体" w:eastAsia="宋体" w:cs="宋体"/>
          <w:color w:val="auto"/>
          <w:sz w:val="21"/>
          <w:szCs w:val="21"/>
          <w:lang w:val="en-US" w:eastAsia="zh-CN"/>
        </w:rPr>
      </w:pPr>
    </w:p>
    <w:p w14:paraId="7F4AB551">
      <w:pPr>
        <w:pStyle w:val="2"/>
        <w:rPr>
          <w:rFonts w:hint="eastAsia" w:ascii="宋体" w:hAnsi="宋体" w:eastAsia="宋体" w:cs="宋体"/>
          <w:color w:val="auto"/>
          <w:sz w:val="21"/>
          <w:szCs w:val="21"/>
          <w:lang w:val="en-US" w:eastAsia="zh-CN"/>
        </w:rPr>
      </w:pPr>
    </w:p>
    <w:p w14:paraId="68A1FD04">
      <w:pPr>
        <w:rPr>
          <w:rFonts w:hint="eastAsia" w:ascii="宋体" w:hAnsi="宋体" w:eastAsia="宋体" w:cs="宋体"/>
          <w:color w:val="auto"/>
          <w:sz w:val="21"/>
          <w:szCs w:val="21"/>
          <w:lang w:val="en-US" w:eastAsia="zh-CN"/>
        </w:rPr>
      </w:pPr>
    </w:p>
    <w:p w14:paraId="296F0103">
      <w:pPr>
        <w:pStyle w:val="2"/>
        <w:rPr>
          <w:rFonts w:hint="eastAsia" w:ascii="宋体" w:hAnsi="宋体" w:eastAsia="宋体" w:cs="宋体"/>
          <w:color w:val="auto"/>
          <w:sz w:val="21"/>
          <w:szCs w:val="21"/>
          <w:lang w:val="en-US" w:eastAsia="zh-CN"/>
        </w:rPr>
      </w:pPr>
    </w:p>
    <w:p w14:paraId="07EFD9B4">
      <w:pPr>
        <w:rPr>
          <w:rFonts w:hint="eastAsia" w:ascii="宋体" w:hAnsi="宋体" w:eastAsia="宋体" w:cs="宋体"/>
          <w:color w:val="auto"/>
          <w:sz w:val="21"/>
          <w:szCs w:val="21"/>
          <w:lang w:val="en-US" w:eastAsia="zh-CN"/>
        </w:rPr>
      </w:pPr>
    </w:p>
    <w:p w14:paraId="55651033">
      <w:pPr>
        <w:pStyle w:val="2"/>
        <w:rPr>
          <w:rFonts w:hint="eastAsia" w:ascii="宋体" w:hAnsi="宋体" w:eastAsia="宋体" w:cs="宋体"/>
          <w:color w:val="auto"/>
          <w:sz w:val="21"/>
          <w:szCs w:val="21"/>
          <w:lang w:val="en-US" w:eastAsia="zh-CN"/>
        </w:rPr>
      </w:pPr>
    </w:p>
    <w:p w14:paraId="3D7701F1">
      <w:pPr>
        <w:rPr>
          <w:rFonts w:hint="eastAsia" w:ascii="宋体" w:hAnsi="宋体" w:eastAsia="宋体" w:cs="宋体"/>
          <w:color w:val="auto"/>
          <w:sz w:val="21"/>
          <w:szCs w:val="21"/>
          <w:lang w:val="en-US" w:eastAsia="zh-CN"/>
        </w:rPr>
      </w:pPr>
    </w:p>
    <w:p w14:paraId="3505ED1F">
      <w:pPr>
        <w:pStyle w:val="2"/>
        <w:rPr>
          <w:rFonts w:hint="eastAsia" w:ascii="宋体" w:hAnsi="宋体" w:eastAsia="宋体" w:cs="宋体"/>
          <w:color w:val="auto"/>
          <w:sz w:val="21"/>
          <w:szCs w:val="21"/>
          <w:lang w:val="en-US" w:eastAsia="zh-CN"/>
        </w:rPr>
      </w:pPr>
    </w:p>
    <w:p w14:paraId="2ABEAF85">
      <w:pPr>
        <w:rPr>
          <w:rFonts w:hint="eastAsia" w:ascii="宋体" w:hAnsi="宋体" w:eastAsia="宋体" w:cs="宋体"/>
          <w:color w:val="auto"/>
          <w:sz w:val="21"/>
          <w:szCs w:val="21"/>
          <w:lang w:val="en-US" w:eastAsia="zh-CN"/>
        </w:rPr>
      </w:pPr>
    </w:p>
    <w:p w14:paraId="7E7E7BD1">
      <w:pPr>
        <w:rPr>
          <w:rFonts w:hint="eastAsia"/>
          <w:lang w:val="en-US" w:eastAsia="zh-CN"/>
        </w:rPr>
      </w:pPr>
    </w:p>
    <w:p w14:paraId="0581D1CD">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2FBE54DA">
      <w:pPr>
        <w:jc w:val="center"/>
        <w:rPr>
          <w:rFonts w:hint="eastAsia" w:asciiTheme="minorEastAsia" w:hAnsiTheme="minorEastAsia" w:eastAsiaTheme="minorEastAsia" w:cstheme="minorEastAsia"/>
          <w:b/>
          <w:bCs/>
          <w:sz w:val="52"/>
          <w:szCs w:val="52"/>
        </w:rPr>
      </w:pPr>
    </w:p>
    <w:p w14:paraId="06C98596">
      <w:pPr>
        <w:jc w:val="center"/>
        <w:rPr>
          <w:rFonts w:hint="eastAsia" w:asciiTheme="minorEastAsia" w:hAnsiTheme="minorEastAsia" w:eastAsiaTheme="minorEastAsia" w:cstheme="minorEastAsia"/>
          <w:b/>
          <w:bCs/>
          <w:sz w:val="52"/>
          <w:szCs w:val="52"/>
        </w:rPr>
      </w:pPr>
    </w:p>
    <w:p w14:paraId="507AF8DC">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24DA7CCF">
      <w:pPr>
        <w:jc w:val="center"/>
        <w:rPr>
          <w:rFonts w:hint="eastAsia" w:asciiTheme="minorEastAsia" w:hAnsiTheme="minorEastAsia" w:eastAsiaTheme="minorEastAsia" w:cstheme="minorEastAsia"/>
          <w:b/>
          <w:bCs/>
          <w:sz w:val="28"/>
          <w:szCs w:val="28"/>
        </w:rPr>
      </w:pPr>
    </w:p>
    <w:p w14:paraId="56C803D3">
      <w:pPr>
        <w:jc w:val="center"/>
        <w:rPr>
          <w:rFonts w:hint="eastAsia" w:asciiTheme="minorEastAsia" w:hAnsiTheme="minorEastAsia" w:eastAsiaTheme="minorEastAsia" w:cstheme="minorEastAsia"/>
          <w:b/>
          <w:bCs/>
          <w:sz w:val="28"/>
          <w:szCs w:val="28"/>
        </w:rPr>
      </w:pPr>
    </w:p>
    <w:p w14:paraId="25A9DC84">
      <w:pPr>
        <w:jc w:val="center"/>
        <w:rPr>
          <w:rFonts w:hint="eastAsia" w:asciiTheme="minorEastAsia" w:hAnsiTheme="minorEastAsia" w:eastAsiaTheme="minorEastAsia" w:cstheme="minorEastAsia"/>
          <w:b/>
          <w:bCs/>
          <w:sz w:val="28"/>
          <w:szCs w:val="28"/>
        </w:rPr>
      </w:pPr>
    </w:p>
    <w:p w14:paraId="26BFE58C">
      <w:pPr>
        <w:jc w:val="center"/>
        <w:rPr>
          <w:rFonts w:hint="eastAsia" w:asciiTheme="minorEastAsia" w:hAnsiTheme="minorEastAsia" w:eastAsiaTheme="minorEastAsia" w:cstheme="minorEastAsia"/>
          <w:b/>
          <w:bCs/>
          <w:sz w:val="28"/>
          <w:szCs w:val="28"/>
        </w:rPr>
      </w:pPr>
    </w:p>
    <w:p w14:paraId="616BDB14">
      <w:pPr>
        <w:jc w:val="center"/>
        <w:rPr>
          <w:rFonts w:hint="eastAsia" w:asciiTheme="minorEastAsia" w:hAnsiTheme="minorEastAsia" w:eastAsiaTheme="minorEastAsia" w:cstheme="minorEastAsia"/>
          <w:b/>
          <w:bCs/>
          <w:sz w:val="28"/>
          <w:szCs w:val="28"/>
        </w:rPr>
      </w:pPr>
    </w:p>
    <w:p w14:paraId="0D70B738">
      <w:pPr>
        <w:jc w:val="center"/>
        <w:rPr>
          <w:rFonts w:hint="eastAsia" w:asciiTheme="minorEastAsia" w:hAnsiTheme="minorEastAsia" w:eastAsiaTheme="minorEastAsia" w:cstheme="minorEastAsia"/>
          <w:b/>
          <w:bCs/>
          <w:sz w:val="28"/>
          <w:szCs w:val="28"/>
        </w:rPr>
      </w:pPr>
    </w:p>
    <w:p w14:paraId="1BF9D11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6719A24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7C77BEE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6DE521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55432F99">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1E895F31">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22EDF3C2">
      <w:pPr>
        <w:rPr>
          <w:rFonts w:hint="eastAsia" w:asciiTheme="minorEastAsia" w:hAnsiTheme="minorEastAsia" w:eastAsiaTheme="minorEastAsia" w:cstheme="minorEastAsia"/>
          <w:b/>
          <w:bCs/>
          <w:sz w:val="28"/>
          <w:szCs w:val="28"/>
          <w:u w:val="single"/>
        </w:rPr>
      </w:pPr>
    </w:p>
    <w:p w14:paraId="0D6668E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7E634FE6">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31EB8066">
      <w:pPr>
        <w:rPr>
          <w:rFonts w:hint="eastAsia" w:asciiTheme="minorEastAsia" w:hAnsiTheme="minorEastAsia" w:eastAsiaTheme="minorEastAsia" w:cstheme="minorEastAsia"/>
        </w:rPr>
      </w:pPr>
    </w:p>
    <w:p w14:paraId="41D4245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49D33F1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4C87586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4DF91F1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0E54B71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1261047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4AFFC2B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7CA2B333">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4A14DCE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095EEAC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4B0FD9E7">
      <w:pPr>
        <w:pStyle w:val="11"/>
        <w:rPr>
          <w:rFonts w:hint="eastAsia" w:asciiTheme="minorEastAsia" w:hAnsiTheme="minorEastAsia" w:eastAsiaTheme="minorEastAsia" w:cstheme="minorEastAsia"/>
        </w:rPr>
      </w:pPr>
    </w:p>
    <w:p w14:paraId="7C760CC9">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5AB68E7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9E82382">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348A66F4">
      <w:pPr>
        <w:ind w:left="480"/>
        <w:jc w:val="center"/>
        <w:rPr>
          <w:rFonts w:hint="eastAsia" w:asciiTheme="minorEastAsia" w:hAnsiTheme="minorEastAsia" w:eastAsiaTheme="minorEastAsia" w:cstheme="minorEastAsia"/>
        </w:rPr>
      </w:pPr>
    </w:p>
    <w:p w14:paraId="56C3C2A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7CB59C1E">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UHOSZSFJD20250431</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511DB79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2409991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4392E24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240B020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2C55880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65E00B2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5432E76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38BE67B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898E42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1649D62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75E87E3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77A00347">
      <w:pPr>
        <w:ind w:firstLine="420" w:firstLineChars="200"/>
        <w:rPr>
          <w:rFonts w:hint="eastAsia" w:asciiTheme="minorEastAsia" w:hAnsiTheme="minorEastAsia" w:eastAsiaTheme="minorEastAsia" w:cstheme="minorEastAsia"/>
        </w:rPr>
      </w:pPr>
    </w:p>
    <w:p w14:paraId="222A917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6523A0AC">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5C64907">
      <w:pPr>
        <w:ind w:firstLine="420" w:firstLineChars="200"/>
        <w:rPr>
          <w:rFonts w:hint="eastAsia" w:asciiTheme="minorEastAsia" w:hAnsiTheme="minorEastAsia" w:eastAsiaTheme="minorEastAsia" w:cstheme="minorEastAsia"/>
        </w:rPr>
      </w:pPr>
    </w:p>
    <w:p w14:paraId="3133AD5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D1B2DFA">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65E45CE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5A40EE5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1A96F7A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12A6A0B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5ACC2500">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5FA1163">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25170F09">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178C05A1">
      <w:pPr>
        <w:snapToGrid w:val="0"/>
        <w:rPr>
          <w:rFonts w:hint="eastAsia" w:asciiTheme="minorEastAsia" w:hAnsiTheme="minorEastAsia" w:eastAsiaTheme="minorEastAsia" w:cstheme="minorEastAsia"/>
          <w:b/>
          <w:szCs w:val="21"/>
        </w:rPr>
      </w:pPr>
    </w:p>
    <w:p w14:paraId="4C2CF32F">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23A6632B">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717C2AE8">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0F900A90">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632A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4ABC5A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1AEEAEBB">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0331650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4A50FB08">
            <w:pPr>
              <w:widowControl/>
              <w:snapToGrid w:val="0"/>
              <w:rPr>
                <w:rFonts w:hint="eastAsia" w:asciiTheme="minorEastAsia" w:hAnsiTheme="minorEastAsia" w:eastAsiaTheme="minorEastAsia" w:cstheme="minorEastAsia"/>
                <w:bCs/>
                <w:szCs w:val="21"/>
              </w:rPr>
            </w:pPr>
          </w:p>
        </w:tc>
      </w:tr>
      <w:tr w14:paraId="136D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DCD56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6C06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200FF31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3688AEA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4175A66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437719D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1AAEF33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707FC8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77F180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685E9F0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006A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5F0F88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238B7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638F11ED">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5CF848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50BB398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3508466">
            <w:pPr>
              <w:widowControl/>
              <w:snapToGrid w:val="0"/>
              <w:rPr>
                <w:rFonts w:hint="eastAsia" w:asciiTheme="minorEastAsia" w:hAnsiTheme="minorEastAsia" w:eastAsiaTheme="minorEastAsia" w:cstheme="minorEastAsia"/>
                <w:bCs/>
                <w:szCs w:val="21"/>
              </w:rPr>
            </w:pPr>
          </w:p>
        </w:tc>
      </w:tr>
      <w:tr w14:paraId="53EA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ADA7A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9D51965">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15DCE619">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3C0FB14">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5D0999F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9C37FAA">
            <w:pPr>
              <w:widowControl/>
              <w:snapToGrid w:val="0"/>
              <w:rPr>
                <w:rFonts w:hint="eastAsia" w:asciiTheme="minorEastAsia" w:hAnsiTheme="minorEastAsia" w:eastAsiaTheme="minorEastAsia" w:cstheme="minorEastAsia"/>
                <w:bCs/>
                <w:szCs w:val="21"/>
              </w:rPr>
            </w:pPr>
          </w:p>
        </w:tc>
      </w:tr>
      <w:tr w14:paraId="0572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5C40B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EB1ED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28EA776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C7E88F7">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5CFD34C7">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60E90EE">
            <w:pPr>
              <w:widowControl/>
              <w:snapToGrid w:val="0"/>
              <w:rPr>
                <w:rFonts w:hint="eastAsia" w:asciiTheme="minorEastAsia" w:hAnsiTheme="minorEastAsia" w:eastAsiaTheme="minorEastAsia" w:cstheme="minorEastAsia"/>
                <w:bCs/>
                <w:szCs w:val="21"/>
              </w:rPr>
            </w:pPr>
          </w:p>
        </w:tc>
      </w:tr>
      <w:tr w14:paraId="4DCF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399D682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38EC62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122579F4">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1A90803F">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2B2A71E4">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21BC9B93">
            <w:pPr>
              <w:widowControl/>
              <w:snapToGrid w:val="0"/>
              <w:rPr>
                <w:rFonts w:hint="eastAsia" w:asciiTheme="minorEastAsia" w:hAnsiTheme="minorEastAsia" w:eastAsiaTheme="minorEastAsia" w:cstheme="minorEastAsia"/>
                <w:bCs/>
                <w:szCs w:val="21"/>
              </w:rPr>
            </w:pPr>
          </w:p>
        </w:tc>
      </w:tr>
      <w:tr w14:paraId="3FEF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928FB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1F743A9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3C074B1C">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58FBE4F">
            <w:pPr>
              <w:widowControl/>
              <w:snapToGrid w:val="0"/>
              <w:rPr>
                <w:rFonts w:hint="eastAsia" w:asciiTheme="minorEastAsia" w:hAnsiTheme="minorEastAsia" w:eastAsiaTheme="minorEastAsia" w:cstheme="minorEastAsia"/>
                <w:bCs/>
                <w:szCs w:val="21"/>
              </w:rPr>
            </w:pPr>
          </w:p>
        </w:tc>
        <w:tc>
          <w:tcPr>
            <w:tcW w:w="821" w:type="pct"/>
            <w:vAlign w:val="center"/>
          </w:tcPr>
          <w:p w14:paraId="018BD462">
            <w:pPr>
              <w:widowControl/>
              <w:snapToGrid w:val="0"/>
              <w:rPr>
                <w:rFonts w:hint="eastAsia" w:asciiTheme="minorEastAsia" w:hAnsiTheme="minorEastAsia" w:eastAsiaTheme="minorEastAsia" w:cstheme="minorEastAsia"/>
                <w:bCs/>
                <w:szCs w:val="21"/>
              </w:rPr>
            </w:pPr>
          </w:p>
        </w:tc>
        <w:tc>
          <w:tcPr>
            <w:tcW w:w="835" w:type="pct"/>
            <w:vAlign w:val="center"/>
          </w:tcPr>
          <w:p w14:paraId="711AA2F2">
            <w:pPr>
              <w:widowControl/>
              <w:snapToGrid w:val="0"/>
              <w:rPr>
                <w:rFonts w:hint="eastAsia" w:asciiTheme="minorEastAsia" w:hAnsiTheme="minorEastAsia" w:eastAsiaTheme="minorEastAsia" w:cstheme="minorEastAsia"/>
                <w:bCs/>
                <w:szCs w:val="21"/>
              </w:rPr>
            </w:pPr>
          </w:p>
        </w:tc>
      </w:tr>
      <w:tr w14:paraId="5C43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14A223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4257F0F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590C341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504F2A6">
            <w:pPr>
              <w:widowControl/>
              <w:snapToGrid w:val="0"/>
              <w:rPr>
                <w:rFonts w:hint="eastAsia" w:asciiTheme="minorEastAsia" w:hAnsiTheme="minorEastAsia" w:eastAsiaTheme="minorEastAsia" w:cstheme="minorEastAsia"/>
                <w:bCs/>
                <w:szCs w:val="21"/>
              </w:rPr>
            </w:pPr>
          </w:p>
        </w:tc>
        <w:tc>
          <w:tcPr>
            <w:tcW w:w="821" w:type="pct"/>
            <w:vAlign w:val="center"/>
          </w:tcPr>
          <w:p w14:paraId="3889416A">
            <w:pPr>
              <w:widowControl/>
              <w:snapToGrid w:val="0"/>
              <w:rPr>
                <w:rFonts w:hint="eastAsia" w:asciiTheme="minorEastAsia" w:hAnsiTheme="minorEastAsia" w:eastAsiaTheme="minorEastAsia" w:cstheme="minorEastAsia"/>
                <w:bCs/>
                <w:szCs w:val="21"/>
              </w:rPr>
            </w:pPr>
          </w:p>
        </w:tc>
        <w:tc>
          <w:tcPr>
            <w:tcW w:w="835" w:type="pct"/>
            <w:vAlign w:val="center"/>
          </w:tcPr>
          <w:p w14:paraId="2D0B5CA8">
            <w:pPr>
              <w:widowControl/>
              <w:snapToGrid w:val="0"/>
              <w:rPr>
                <w:rFonts w:hint="eastAsia" w:asciiTheme="minorEastAsia" w:hAnsiTheme="minorEastAsia" w:eastAsiaTheme="minorEastAsia" w:cstheme="minorEastAsia"/>
                <w:bCs/>
                <w:szCs w:val="21"/>
              </w:rPr>
            </w:pPr>
          </w:p>
        </w:tc>
      </w:tr>
      <w:tr w14:paraId="0848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48E4A4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7776907A">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7B2E6DB5">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BB5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2ECB2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3A8C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15281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9E5D5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097381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6379147">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38E2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818CC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2639AB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8E6DFB7">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F26E2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789A4D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7302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A0AC49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F5F11B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146E7C2">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E7A027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43FD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73DE0A8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44E870B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7C28F45A">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37AB1CBB">
      <w:pPr>
        <w:pStyle w:val="2"/>
        <w:ind w:firstLine="480"/>
        <w:rPr>
          <w:rFonts w:hint="eastAsia" w:asciiTheme="minorEastAsia" w:hAnsiTheme="minorEastAsia" w:eastAsiaTheme="minorEastAsia" w:cstheme="minorEastAsia"/>
        </w:rPr>
      </w:pPr>
    </w:p>
    <w:p w14:paraId="10B89AA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3E6BE39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594F4DF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ACDEA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C40BB1A">
      <w:pPr>
        <w:widowControl/>
        <w:snapToGrid w:val="0"/>
        <w:rPr>
          <w:rFonts w:hint="eastAsia" w:asciiTheme="minorEastAsia" w:hAnsiTheme="minorEastAsia" w:eastAsiaTheme="minorEastAsia" w:cstheme="minorEastAsia"/>
          <w:bCs/>
          <w:szCs w:val="21"/>
        </w:rPr>
      </w:pPr>
    </w:p>
    <w:p w14:paraId="44C5C84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521FE06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105B71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21726EE">
      <w:pPr>
        <w:widowControl/>
        <w:snapToGrid w:val="0"/>
        <w:rPr>
          <w:rFonts w:hint="eastAsia" w:asciiTheme="minorEastAsia" w:hAnsiTheme="minorEastAsia" w:eastAsiaTheme="minorEastAsia" w:cstheme="minorEastAsia"/>
          <w:bCs/>
          <w:szCs w:val="21"/>
        </w:rPr>
      </w:pPr>
    </w:p>
    <w:p w14:paraId="3E511A1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51971F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C7B85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3063B73">
      <w:pPr>
        <w:widowControl/>
        <w:snapToGrid w:val="0"/>
        <w:rPr>
          <w:rFonts w:hint="eastAsia" w:asciiTheme="minorEastAsia" w:hAnsiTheme="minorEastAsia" w:eastAsiaTheme="minorEastAsia" w:cstheme="minorEastAsia"/>
          <w:bCs/>
          <w:szCs w:val="21"/>
        </w:rPr>
      </w:pPr>
    </w:p>
    <w:p w14:paraId="22030C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97CA1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A18F9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088D8F6">
      <w:pPr>
        <w:widowControl/>
        <w:snapToGrid w:val="0"/>
        <w:rPr>
          <w:rFonts w:hint="eastAsia" w:asciiTheme="minorEastAsia" w:hAnsiTheme="minorEastAsia" w:eastAsiaTheme="minorEastAsia" w:cstheme="minorEastAsia"/>
          <w:bCs/>
          <w:szCs w:val="21"/>
        </w:rPr>
      </w:pPr>
    </w:p>
    <w:p w14:paraId="6DA40D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62F0903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44C03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1E369C2">
      <w:pPr>
        <w:widowControl/>
        <w:snapToGrid w:val="0"/>
        <w:rPr>
          <w:rFonts w:hint="eastAsia" w:asciiTheme="minorEastAsia" w:hAnsiTheme="minorEastAsia" w:eastAsiaTheme="minorEastAsia" w:cstheme="minorEastAsia"/>
          <w:bCs/>
          <w:szCs w:val="21"/>
        </w:rPr>
      </w:pPr>
    </w:p>
    <w:p w14:paraId="595424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09D7DF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95C6E7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4EC7F3C">
      <w:pPr>
        <w:pStyle w:val="7"/>
        <w:widowControl/>
        <w:rPr>
          <w:rFonts w:hint="eastAsia" w:asciiTheme="minorEastAsia" w:hAnsiTheme="minorEastAsia" w:eastAsiaTheme="minorEastAsia" w:cstheme="minorEastAsia"/>
          <w:szCs w:val="21"/>
        </w:rPr>
      </w:pPr>
    </w:p>
    <w:p w14:paraId="084BC8F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347289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331E52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4F7E8A7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1D3B491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5370EA3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51C4B2A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1F31FB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1C95E87A">
      <w:pPr>
        <w:jc w:val="left"/>
        <w:rPr>
          <w:rFonts w:hint="eastAsia" w:asciiTheme="minorEastAsia" w:hAnsiTheme="minorEastAsia" w:eastAsiaTheme="minorEastAsia" w:cstheme="minorEastAsia"/>
          <w:szCs w:val="21"/>
        </w:rPr>
      </w:pPr>
    </w:p>
    <w:p w14:paraId="617E914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42ECAFF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231E0281">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我公司申请参加2025年8月中旬至2025年12月委托技术服务公司协助开展行政执法证件管理相关业务项目编号为</w:t>
      </w:r>
      <w:r>
        <w:rPr>
          <w:rFonts w:hint="eastAsia" w:asciiTheme="minorEastAsia" w:hAnsiTheme="minorEastAsia" w:eastAsiaTheme="minorEastAsia" w:cstheme="minorEastAsia"/>
          <w:bCs/>
          <w:szCs w:val="21"/>
          <w:lang w:eastAsia="zh-CN"/>
        </w:rPr>
        <w:t>UHOSZSFJD20250431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6526279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78868C0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6C071B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440DF6D9">
      <w:pPr>
        <w:widowControl/>
        <w:snapToGrid w:val="0"/>
        <w:rPr>
          <w:rFonts w:hint="eastAsia" w:asciiTheme="minorEastAsia" w:hAnsiTheme="minorEastAsia" w:eastAsiaTheme="minorEastAsia" w:cstheme="minorEastAsia"/>
          <w:bCs/>
          <w:szCs w:val="21"/>
        </w:rPr>
      </w:pPr>
    </w:p>
    <w:p w14:paraId="3F2955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3D98F437">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2AF4EF6">
      <w:pPr>
        <w:widowControl/>
        <w:snapToGrid w:val="0"/>
        <w:rPr>
          <w:rFonts w:hint="eastAsia" w:asciiTheme="minorEastAsia" w:hAnsiTheme="minorEastAsia" w:eastAsiaTheme="minorEastAsia" w:cstheme="minorEastAsia"/>
          <w:bCs/>
          <w:szCs w:val="21"/>
        </w:rPr>
      </w:pPr>
    </w:p>
    <w:p w14:paraId="7367474D">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3CC08A40">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93CB28F">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6B628B9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1EB7A9E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150EF60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0E6F107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6C217EB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7554E6F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750E39A">
      <w:pPr>
        <w:ind w:firstLine="420" w:firstLineChars="200"/>
        <w:rPr>
          <w:rFonts w:hint="eastAsia" w:asciiTheme="minorEastAsia" w:hAnsiTheme="minorEastAsia" w:eastAsiaTheme="minorEastAsia" w:cstheme="minorEastAsia"/>
        </w:rPr>
      </w:pPr>
    </w:p>
    <w:p w14:paraId="47366BB4">
      <w:pPr>
        <w:snapToGrid w:val="0"/>
        <w:rPr>
          <w:rFonts w:hint="eastAsia" w:asciiTheme="minorEastAsia" w:hAnsiTheme="minorEastAsia" w:eastAsiaTheme="minorEastAsia" w:cstheme="minorEastAsia"/>
          <w:szCs w:val="21"/>
        </w:rPr>
      </w:pPr>
    </w:p>
    <w:p w14:paraId="6605620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20276039">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9DB77AC">
      <w:pPr>
        <w:pStyle w:val="2"/>
        <w:ind w:firstLine="0" w:firstLineChars="0"/>
        <w:rPr>
          <w:rFonts w:hint="eastAsia" w:asciiTheme="minorEastAsia" w:hAnsiTheme="minorEastAsia" w:eastAsiaTheme="minorEastAsia" w:cstheme="minorEastAsia"/>
          <w:b/>
          <w:bCs/>
          <w:sz w:val="22"/>
          <w:szCs w:val="20"/>
        </w:rPr>
      </w:pPr>
    </w:p>
    <w:p w14:paraId="06DEA5D9">
      <w:pPr>
        <w:ind w:firstLine="420" w:firstLineChars="200"/>
        <w:rPr>
          <w:rFonts w:hint="eastAsia" w:asciiTheme="minorEastAsia" w:hAnsiTheme="minorEastAsia" w:eastAsiaTheme="minorEastAsia" w:cstheme="minorEastAsia"/>
          <w:szCs w:val="21"/>
        </w:rPr>
      </w:pPr>
    </w:p>
    <w:p w14:paraId="23F5DEA2">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40AEB441">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1BC223CC">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6317E60A">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56FED06F">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23C108DB">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142FC868">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A2E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214B14C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6008D64C">
            <w:pPr>
              <w:pStyle w:val="2"/>
              <w:spacing w:line="240" w:lineRule="auto"/>
              <w:ind w:firstLine="480"/>
              <w:jc w:val="center"/>
              <w:rPr>
                <w:rFonts w:hint="eastAsia" w:asciiTheme="minorEastAsia" w:hAnsiTheme="minorEastAsia" w:eastAsiaTheme="minorEastAsia" w:cstheme="minorEastAsia"/>
              </w:rPr>
            </w:pPr>
          </w:p>
          <w:p w14:paraId="0E45C0ED">
            <w:pPr>
              <w:pStyle w:val="16"/>
              <w:spacing w:line="240" w:lineRule="auto"/>
              <w:jc w:val="center"/>
              <w:rPr>
                <w:rFonts w:hint="eastAsia" w:asciiTheme="minorEastAsia" w:hAnsiTheme="minorEastAsia" w:eastAsiaTheme="minorEastAsia" w:cstheme="minorEastAsia"/>
              </w:rPr>
            </w:pPr>
          </w:p>
        </w:tc>
        <w:tc>
          <w:tcPr>
            <w:tcW w:w="4265" w:type="dxa"/>
          </w:tcPr>
          <w:p w14:paraId="6E2460A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43C0112C">
            <w:pPr>
              <w:pStyle w:val="2"/>
              <w:spacing w:line="240" w:lineRule="auto"/>
              <w:ind w:firstLine="480"/>
              <w:jc w:val="center"/>
              <w:rPr>
                <w:rFonts w:hint="eastAsia" w:asciiTheme="minorEastAsia" w:hAnsiTheme="minorEastAsia" w:eastAsiaTheme="minorEastAsia" w:cstheme="minorEastAsia"/>
              </w:rPr>
            </w:pPr>
          </w:p>
          <w:p w14:paraId="18BA7417">
            <w:pPr>
              <w:pStyle w:val="16"/>
              <w:spacing w:line="240" w:lineRule="auto"/>
              <w:jc w:val="center"/>
              <w:rPr>
                <w:rFonts w:hint="eastAsia" w:asciiTheme="minorEastAsia" w:hAnsiTheme="minorEastAsia" w:eastAsiaTheme="minorEastAsia" w:cstheme="minorEastAsia"/>
              </w:rPr>
            </w:pPr>
          </w:p>
        </w:tc>
      </w:tr>
    </w:tbl>
    <w:p w14:paraId="3FA993CB">
      <w:pPr>
        <w:snapToGrid w:val="0"/>
        <w:ind w:left="735" w:hanging="735" w:hangingChars="350"/>
        <w:rPr>
          <w:rFonts w:hint="eastAsia" w:asciiTheme="minorEastAsia" w:hAnsiTheme="minorEastAsia" w:eastAsiaTheme="minorEastAsia" w:cstheme="minorEastAsia"/>
          <w:bCs/>
          <w:szCs w:val="21"/>
        </w:rPr>
      </w:pPr>
    </w:p>
    <w:p w14:paraId="05B3FA73">
      <w:pPr>
        <w:ind w:firstLine="420" w:firstLineChars="200"/>
        <w:rPr>
          <w:rFonts w:hint="eastAsia" w:asciiTheme="minorEastAsia" w:hAnsiTheme="minorEastAsia" w:eastAsiaTheme="minorEastAsia" w:cstheme="minorEastAsia"/>
        </w:rPr>
      </w:pPr>
    </w:p>
    <w:p w14:paraId="74F7A6E4">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D4C5ABA">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7A199AF8">
      <w:pPr>
        <w:ind w:firstLine="420" w:firstLineChars="200"/>
        <w:rPr>
          <w:rFonts w:hint="eastAsia" w:asciiTheme="minorEastAsia" w:hAnsiTheme="minorEastAsia" w:eastAsiaTheme="minorEastAsia" w:cstheme="minorEastAsia"/>
          <w:szCs w:val="21"/>
        </w:rPr>
      </w:pPr>
    </w:p>
    <w:p w14:paraId="352A60B5">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2D0F2C01">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26472EF6">
      <w:pPr>
        <w:rPr>
          <w:rFonts w:hint="eastAsia" w:asciiTheme="minorEastAsia" w:hAnsiTheme="minorEastAsia" w:eastAsiaTheme="minorEastAsia" w:cstheme="minorEastAsia"/>
          <w:szCs w:val="21"/>
        </w:rPr>
      </w:pPr>
    </w:p>
    <w:p w14:paraId="094C353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658E3DC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29BCF80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46CE08C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08151EB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4A00F43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46D2CA7">
      <w:pPr>
        <w:ind w:firstLine="539" w:firstLineChars="257"/>
        <w:rPr>
          <w:rFonts w:hint="eastAsia" w:asciiTheme="minorEastAsia" w:hAnsiTheme="minorEastAsia" w:eastAsiaTheme="minorEastAsia" w:cstheme="minorEastAsia"/>
          <w:szCs w:val="21"/>
        </w:rPr>
      </w:pPr>
    </w:p>
    <w:p w14:paraId="39879575">
      <w:pPr>
        <w:pStyle w:val="7"/>
        <w:ind w:firstLine="0"/>
        <w:rPr>
          <w:rFonts w:hint="eastAsia" w:asciiTheme="minorEastAsia" w:hAnsiTheme="minorEastAsia" w:eastAsiaTheme="minorEastAsia" w:cstheme="minorEastAsia"/>
          <w:szCs w:val="21"/>
        </w:rPr>
      </w:pPr>
    </w:p>
    <w:p w14:paraId="25DFB846">
      <w:pPr>
        <w:pStyle w:val="7"/>
        <w:ind w:firstLine="0"/>
        <w:rPr>
          <w:rFonts w:hint="eastAsia" w:asciiTheme="minorEastAsia" w:hAnsiTheme="minorEastAsia" w:eastAsiaTheme="minorEastAsia" w:cstheme="minorEastAsia"/>
          <w:szCs w:val="21"/>
        </w:rPr>
      </w:pPr>
    </w:p>
    <w:p w14:paraId="1C81AAA8">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3769EF1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7B7737C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0BD12E0E">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3C8028A8">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2BA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2E92520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51426ADF">
            <w:pPr>
              <w:pStyle w:val="2"/>
              <w:spacing w:line="240" w:lineRule="auto"/>
              <w:ind w:firstLine="480"/>
              <w:jc w:val="center"/>
              <w:rPr>
                <w:rFonts w:hint="eastAsia" w:asciiTheme="minorEastAsia" w:hAnsiTheme="minorEastAsia" w:eastAsiaTheme="minorEastAsia" w:cstheme="minorEastAsia"/>
              </w:rPr>
            </w:pPr>
          </w:p>
          <w:p w14:paraId="4E3049A3">
            <w:pPr>
              <w:pStyle w:val="16"/>
              <w:spacing w:line="240" w:lineRule="auto"/>
              <w:jc w:val="center"/>
              <w:rPr>
                <w:rFonts w:hint="eastAsia" w:asciiTheme="minorEastAsia" w:hAnsiTheme="minorEastAsia" w:eastAsiaTheme="minorEastAsia" w:cstheme="minorEastAsia"/>
              </w:rPr>
            </w:pPr>
          </w:p>
        </w:tc>
        <w:tc>
          <w:tcPr>
            <w:tcW w:w="4265" w:type="dxa"/>
          </w:tcPr>
          <w:p w14:paraId="11F7FD3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FBE1464">
            <w:pPr>
              <w:pStyle w:val="2"/>
              <w:spacing w:line="240" w:lineRule="auto"/>
              <w:ind w:firstLine="480"/>
              <w:jc w:val="center"/>
              <w:rPr>
                <w:rFonts w:hint="eastAsia" w:asciiTheme="minorEastAsia" w:hAnsiTheme="minorEastAsia" w:eastAsiaTheme="minorEastAsia" w:cstheme="minorEastAsia"/>
              </w:rPr>
            </w:pPr>
          </w:p>
          <w:p w14:paraId="3F98C7CE">
            <w:pPr>
              <w:pStyle w:val="16"/>
              <w:spacing w:line="240" w:lineRule="auto"/>
              <w:jc w:val="center"/>
              <w:rPr>
                <w:rFonts w:hint="eastAsia" w:asciiTheme="minorEastAsia" w:hAnsiTheme="minorEastAsia" w:eastAsiaTheme="minorEastAsia" w:cstheme="minorEastAsia"/>
              </w:rPr>
            </w:pPr>
          </w:p>
        </w:tc>
      </w:tr>
    </w:tbl>
    <w:p w14:paraId="248B4B55">
      <w:pPr>
        <w:rPr>
          <w:rFonts w:hint="eastAsia" w:asciiTheme="minorEastAsia" w:hAnsiTheme="minorEastAsia" w:eastAsiaTheme="minorEastAsia" w:cstheme="minorEastAsia"/>
        </w:rPr>
      </w:pPr>
    </w:p>
    <w:p w14:paraId="247ABFE4">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E52D625">
      <w:pPr>
        <w:pStyle w:val="30"/>
        <w:ind w:firstLine="602"/>
        <w:jc w:val="center"/>
        <w:outlineLvl w:val="1"/>
        <w:rPr>
          <w:rFonts w:hint="eastAsia" w:asciiTheme="minorEastAsia" w:hAnsiTheme="minorEastAsia" w:eastAsiaTheme="minorEastAsia" w:cstheme="minorEastAsia"/>
          <w:b/>
          <w:sz w:val="30"/>
          <w:szCs w:val="30"/>
        </w:rPr>
      </w:pPr>
      <w:bookmarkStart w:id="9" w:name="_Toc3701"/>
      <w:bookmarkStart w:id="10"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47B1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D12C375">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6FD929F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38BF451B">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241AA52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1F3960F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719A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3E287F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0BB6B4E3">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rPr>
              <w:t>★ 2.供应商需指定至少1名技术服务成员作为日常对接人，确保工作日内随时响应，如需更换技术服务成员，需提前15个工作日书面通知，经深圳市司法局同意后，提供同等资质替代人选。（提供：①提供以上人员通过投标单位缴纳的载有社保部门公章的近一个月的个人社保证明，如截标日前近一个月的社保证明因社保部门原因暂时无法提供，可往前顺延一个月；投标人如成立不足1个月的，无需提供社保证明，以投标人营业执照成立时间为准，提供承诺函（格式自拟）说明该员工为自有员工。如为退休返聘人员则提供劳动合同或返聘协议；②提供承诺函）</w:t>
            </w:r>
          </w:p>
        </w:tc>
        <w:tc>
          <w:tcPr>
            <w:tcW w:w="1222" w:type="pct"/>
          </w:tcPr>
          <w:p w14:paraId="7F34E37E">
            <w:pPr>
              <w:adjustRightInd w:val="0"/>
              <w:snapToGrid w:val="0"/>
              <w:rPr>
                <w:rFonts w:hint="eastAsia" w:asciiTheme="minorEastAsia" w:hAnsiTheme="minorEastAsia" w:eastAsiaTheme="minorEastAsia" w:cstheme="minorEastAsia"/>
                <w:szCs w:val="21"/>
              </w:rPr>
            </w:pPr>
          </w:p>
        </w:tc>
        <w:tc>
          <w:tcPr>
            <w:tcW w:w="447" w:type="pct"/>
          </w:tcPr>
          <w:p w14:paraId="482AA2D5">
            <w:pPr>
              <w:adjustRightInd w:val="0"/>
              <w:snapToGrid w:val="0"/>
              <w:rPr>
                <w:rFonts w:hint="eastAsia" w:asciiTheme="minorEastAsia" w:hAnsiTheme="minorEastAsia" w:eastAsiaTheme="minorEastAsia" w:cstheme="minorEastAsia"/>
                <w:szCs w:val="21"/>
              </w:rPr>
            </w:pPr>
          </w:p>
        </w:tc>
        <w:tc>
          <w:tcPr>
            <w:tcW w:w="340" w:type="pct"/>
          </w:tcPr>
          <w:p w14:paraId="3DC82D98">
            <w:pPr>
              <w:adjustRightInd w:val="0"/>
              <w:snapToGrid w:val="0"/>
              <w:rPr>
                <w:rFonts w:hint="eastAsia" w:asciiTheme="minorEastAsia" w:hAnsiTheme="minorEastAsia" w:eastAsiaTheme="minorEastAsia" w:cstheme="minorEastAsia"/>
                <w:szCs w:val="21"/>
              </w:rPr>
            </w:pPr>
          </w:p>
        </w:tc>
      </w:tr>
    </w:tbl>
    <w:p w14:paraId="0E5F799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69C2942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E01112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7CD48D6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1F7C14F3">
      <w:pPr>
        <w:rPr>
          <w:rFonts w:hint="eastAsia" w:asciiTheme="minorEastAsia" w:hAnsiTheme="minorEastAsia" w:eastAsiaTheme="minorEastAsia" w:cstheme="minorEastAsia"/>
          <w:b/>
          <w:sz w:val="30"/>
          <w:szCs w:val="30"/>
        </w:rPr>
      </w:pPr>
    </w:p>
    <w:p w14:paraId="70A16A40">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54F88C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06CC8E63">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7131921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413E6E22">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311582C2">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3BC37652">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6F4F423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8BDF399">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7AF3142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062FEB2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7F14200F">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240BD36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865FAAC">
            <w:pPr>
              <w:spacing w:line="360" w:lineRule="auto"/>
              <w:jc w:val="center"/>
              <w:rPr>
                <w:rFonts w:asciiTheme="minorEastAsia" w:hAnsiTheme="minorEastAsia" w:eastAsiaTheme="minorEastAsia" w:cstheme="minorEastAsia"/>
                <w:szCs w:val="21"/>
              </w:rPr>
            </w:pPr>
          </w:p>
        </w:tc>
        <w:tc>
          <w:tcPr>
            <w:tcW w:w="576" w:type="pct"/>
            <w:vAlign w:val="center"/>
          </w:tcPr>
          <w:p w14:paraId="5783A73B">
            <w:pPr>
              <w:spacing w:line="360" w:lineRule="auto"/>
              <w:jc w:val="center"/>
              <w:rPr>
                <w:rFonts w:asciiTheme="minorEastAsia" w:hAnsiTheme="minorEastAsia" w:eastAsiaTheme="minorEastAsia" w:cstheme="minorEastAsia"/>
                <w:szCs w:val="21"/>
              </w:rPr>
            </w:pPr>
          </w:p>
        </w:tc>
      </w:tr>
      <w:tr w14:paraId="5EF1F12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231EAFE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0ACCD725">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bookmarkStart w:id="16" w:name="_GoBack"/>
            <w:bookmarkEnd w:id="16"/>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452F652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49488CD">
            <w:pPr>
              <w:spacing w:line="360" w:lineRule="auto"/>
              <w:jc w:val="center"/>
              <w:rPr>
                <w:rFonts w:asciiTheme="minorEastAsia" w:hAnsiTheme="minorEastAsia" w:eastAsiaTheme="minorEastAsia" w:cstheme="minorEastAsia"/>
                <w:szCs w:val="21"/>
              </w:rPr>
            </w:pPr>
          </w:p>
        </w:tc>
        <w:tc>
          <w:tcPr>
            <w:tcW w:w="576" w:type="pct"/>
            <w:vAlign w:val="center"/>
          </w:tcPr>
          <w:p w14:paraId="76A81636">
            <w:pPr>
              <w:spacing w:line="360" w:lineRule="auto"/>
              <w:jc w:val="center"/>
              <w:rPr>
                <w:rFonts w:asciiTheme="minorEastAsia" w:hAnsiTheme="minorEastAsia" w:eastAsiaTheme="minorEastAsia" w:cstheme="minorEastAsia"/>
                <w:szCs w:val="21"/>
              </w:rPr>
            </w:pPr>
          </w:p>
        </w:tc>
      </w:tr>
    </w:tbl>
    <w:p w14:paraId="766E84D3">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52671DC">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52195272">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49635B43">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444D177E">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16EE49A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5FFE065B">
      <w:pPr>
        <w:pStyle w:val="2"/>
        <w:ind w:firstLine="480"/>
        <w:rPr>
          <w:rFonts w:hint="eastAsia" w:asciiTheme="minorEastAsia" w:hAnsiTheme="minorEastAsia" w:eastAsiaTheme="minorEastAsia" w:cstheme="minorEastAsia"/>
        </w:rPr>
      </w:pPr>
    </w:p>
    <w:p w14:paraId="5C8DCD52">
      <w:pPr>
        <w:rPr>
          <w:rFonts w:hint="eastAsia" w:asciiTheme="minorEastAsia" w:hAnsiTheme="minorEastAsia" w:eastAsiaTheme="minorEastAsia" w:cstheme="minorEastAsia"/>
        </w:rPr>
      </w:pPr>
    </w:p>
    <w:p w14:paraId="023252F7">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17BB46CE">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B23D12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11FAAB33">
      <w:pPr>
        <w:jc w:val="left"/>
        <w:rPr>
          <w:rFonts w:hint="eastAsia" w:asciiTheme="minorEastAsia" w:hAnsiTheme="minorEastAsia" w:eastAsiaTheme="minorEastAsia" w:cstheme="minorEastAsia"/>
          <w:color w:val="000000" w:themeColor="text1"/>
          <w14:textFill>
            <w14:solidFill>
              <w14:schemeClr w14:val="tx1"/>
            </w14:solidFill>
          </w14:textFill>
        </w:rPr>
      </w:pPr>
    </w:p>
    <w:p w14:paraId="1E9D2E1C">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68B4AB8">
      <w:pPr>
        <w:pStyle w:val="2"/>
        <w:spacing w:line="240" w:lineRule="auto"/>
        <w:ind w:firstLine="480"/>
        <w:rPr>
          <w:rFonts w:hint="eastAsia" w:asciiTheme="minorEastAsia" w:hAnsiTheme="minorEastAsia" w:eastAsiaTheme="minorEastAsia" w:cstheme="minorEastAsia"/>
        </w:rPr>
      </w:pPr>
    </w:p>
    <w:p w14:paraId="0C005604">
      <w:pPr>
        <w:rPr>
          <w:rFonts w:hint="eastAsia" w:asciiTheme="minorEastAsia" w:hAnsiTheme="minorEastAsia" w:eastAsiaTheme="minorEastAsia" w:cstheme="minorEastAsia"/>
          <w:szCs w:val="21"/>
        </w:rPr>
      </w:pPr>
    </w:p>
    <w:p w14:paraId="105A87C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59C9C226">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663FBD00">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6"/>
      <w:bookmarkStart w:id="15" w:name="OLE_LINK48"/>
    </w:p>
    <w:p w14:paraId="222D7A5F">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1BBFD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7F79B048">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272BC2C5">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6E8B4C8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478A0F61">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7BEFA8C2">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4674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E63439E">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2025年8月中旬至2025年12月委托技术服务公司协助开展行政执法证件管理相关业务项目</w:t>
            </w:r>
          </w:p>
        </w:tc>
        <w:tc>
          <w:tcPr>
            <w:tcW w:w="1482" w:type="pct"/>
            <w:vAlign w:val="center"/>
          </w:tcPr>
          <w:p w14:paraId="389B5307">
            <w:pPr>
              <w:pStyle w:val="10"/>
              <w:rPr>
                <w:rFonts w:hint="eastAsia" w:asciiTheme="minorEastAsia" w:hAnsiTheme="minorEastAsia" w:eastAsiaTheme="minorEastAsia" w:cstheme="minorEastAsia"/>
                <w:szCs w:val="21"/>
              </w:rPr>
            </w:pPr>
          </w:p>
          <w:p w14:paraId="4C0509BB">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15E33D2F">
            <w:pPr>
              <w:pStyle w:val="10"/>
              <w:rPr>
                <w:rFonts w:hint="eastAsia" w:asciiTheme="minorEastAsia" w:hAnsiTheme="minorEastAsia" w:eastAsiaTheme="minorEastAsia" w:cstheme="minorEastAsia"/>
                <w:szCs w:val="21"/>
              </w:rPr>
            </w:pPr>
          </w:p>
          <w:p w14:paraId="236CD128">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6AEF6AF9">
            <w:pPr>
              <w:pStyle w:val="10"/>
              <w:rPr>
                <w:rFonts w:hint="eastAsia" w:asciiTheme="minorEastAsia" w:hAnsiTheme="minorEastAsia" w:eastAsiaTheme="minorEastAsia" w:cstheme="minorEastAsia"/>
                <w:szCs w:val="21"/>
              </w:rPr>
            </w:pPr>
          </w:p>
        </w:tc>
        <w:tc>
          <w:tcPr>
            <w:tcW w:w="1838" w:type="pct"/>
            <w:vAlign w:val="center"/>
          </w:tcPr>
          <w:p w14:paraId="0D68F10F">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合同期限为2025年8月16日至2025年12月31日，若供应商未达服务标准，采购方可提前30天书面通知终止合同</w:t>
            </w:r>
          </w:p>
        </w:tc>
        <w:tc>
          <w:tcPr>
            <w:tcW w:w="577" w:type="pct"/>
            <w:vAlign w:val="center"/>
          </w:tcPr>
          <w:p w14:paraId="71D16DA6">
            <w:pPr>
              <w:pStyle w:val="10"/>
              <w:rPr>
                <w:rFonts w:hint="eastAsia" w:asciiTheme="minorEastAsia" w:hAnsiTheme="minorEastAsia" w:eastAsiaTheme="minorEastAsia" w:cstheme="minorEastAsia"/>
                <w:szCs w:val="21"/>
              </w:rPr>
            </w:pPr>
          </w:p>
        </w:tc>
      </w:tr>
    </w:tbl>
    <w:p w14:paraId="311629ED">
      <w:pPr>
        <w:rPr>
          <w:rFonts w:hint="eastAsia" w:asciiTheme="minorEastAsia" w:hAnsiTheme="minorEastAsia" w:eastAsiaTheme="minorEastAsia" w:cstheme="minorEastAsia"/>
          <w:szCs w:val="21"/>
        </w:rPr>
      </w:pPr>
    </w:p>
    <w:p w14:paraId="3B62BB3F">
      <w:pPr>
        <w:spacing w:line="360" w:lineRule="auto"/>
        <w:ind w:firstLine="422" w:firstLineChars="200"/>
        <w:rPr>
          <w:rFonts w:hint="eastAsia" w:asciiTheme="minorEastAsia" w:hAnsiTheme="minorEastAsia" w:eastAsiaTheme="minorEastAsia" w:cstheme="minorEastAsia"/>
          <w:b/>
          <w:szCs w:val="21"/>
        </w:rPr>
      </w:pPr>
    </w:p>
    <w:p w14:paraId="6097251C">
      <w:pPr>
        <w:pStyle w:val="2"/>
        <w:ind w:firstLine="420"/>
        <w:rPr>
          <w:rFonts w:hint="eastAsia" w:asciiTheme="minorEastAsia" w:hAnsiTheme="minorEastAsia" w:eastAsiaTheme="minorEastAsia" w:cstheme="minorEastAsia"/>
          <w:sz w:val="21"/>
          <w:szCs w:val="21"/>
        </w:rPr>
      </w:pPr>
    </w:p>
    <w:p w14:paraId="31304DD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67693E11">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115F20CF">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034B10F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09CBCDD6">
      <w:pPr>
        <w:widowControl/>
        <w:spacing w:line="360" w:lineRule="auto"/>
        <w:ind w:firstLine="422" w:firstLineChars="200"/>
        <w:rPr>
          <w:rFonts w:hint="eastAsia" w:asciiTheme="minorEastAsia" w:hAnsiTheme="minorEastAsia" w:eastAsiaTheme="minorEastAsia" w:cstheme="minorEastAsia"/>
          <w:b/>
          <w:bCs/>
          <w:kern w:val="0"/>
          <w:szCs w:val="21"/>
        </w:rPr>
      </w:pPr>
    </w:p>
    <w:p w14:paraId="25412EA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774B13BB">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F93A0DB">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0548E3E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379CA1C9">
      <w:pPr>
        <w:jc w:val="center"/>
        <w:outlineLvl w:val="2"/>
        <w:rPr>
          <w:rFonts w:ascii="宋体" w:hAnsi="宋体" w:cs="宋体"/>
          <w:bCs/>
          <w:szCs w:val="21"/>
        </w:rPr>
      </w:pPr>
      <w:r>
        <w:rPr>
          <w:rFonts w:hint="eastAsia" w:ascii="宋体" w:hAnsi="宋体" w:cs="宋体"/>
          <w:b/>
          <w:bCs/>
          <w:sz w:val="28"/>
          <w:szCs w:val="28"/>
        </w:rPr>
        <w:t>（二）分项报价清单表</w:t>
      </w:r>
    </w:p>
    <w:p w14:paraId="58D07413">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5A905587">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5709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0B2A6F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5CE304E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0EEC09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0E7438D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4133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301D8A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1CFEB5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0EAAC4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AF4597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E12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AFCF74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538240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1B8A6BF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404A677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BC5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1876F7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3CAAA1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EECFBF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514E07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14CE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11D24F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4B6A7C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D333D3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845AB8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2D1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66875CC9">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6C743857">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6A34ADF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2D656BE2">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6339CDEA">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5BE8A409">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073E17A1">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182BFD9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76B45F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4D6DF603">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6AE77430">
      <w:pPr>
        <w:ind w:firstLine="422" w:firstLineChars="200"/>
        <w:rPr>
          <w:rFonts w:hint="eastAsia" w:asciiTheme="minorEastAsia" w:hAnsiTheme="minorEastAsia" w:eastAsiaTheme="minorEastAsia" w:cstheme="minorEastAsia"/>
          <w:b/>
          <w:bCs/>
          <w:szCs w:val="21"/>
        </w:rPr>
      </w:pPr>
    </w:p>
    <w:bookmarkEnd w:id="14"/>
    <w:bookmarkEnd w:id="15"/>
    <w:p w14:paraId="779ED9C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D8EDDC7">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75BE66F6">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7FDC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0BC070C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3847E90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1862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6A862F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29EE6C1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4C2B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74DB9C4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59B5DFA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0257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D0346A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6130B39F">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7095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E91AD4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09ACE64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5C88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70B354C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4731D2E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3793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DE49F9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7A75C89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2928393">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5ABAD39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D924A8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3DF0CF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CFCC2C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0787CA6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20853FC">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54271C3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610FC3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889F31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A4D0EB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BB81F9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1F8322A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396278A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64128D9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6174273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23DF02AD">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293FB817">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5DEA626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614781D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308FE77F">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0EBACC0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C83AE36">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36E6A1C5">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942E6E5">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8BA1540">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E1D047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D06E9F6">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37394A51">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13E09868">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C9AB03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4158C32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24E1CE2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2B9AA3B3">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0059C9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3E47175D">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2F30D5C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36B9BF73">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2025年8月中旬至2025年12月委托技术服务公司协助开展行政执法证件管理相关业务项目，</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UHOSZSFJD20250431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04980D58">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eastAsia="zh-CN"/>
        </w:rPr>
        <w:t>我</w:t>
      </w:r>
      <w:r>
        <w:rPr>
          <w:rFonts w:hint="eastAsia" w:asciiTheme="minorEastAsia" w:hAnsiTheme="minorEastAsia" w:eastAsiaTheme="minorEastAsia" w:cstheme="minorEastAsia"/>
          <w:kern w:val="0"/>
          <w:szCs w:val="20"/>
          <w:lang w:val="en-US" w:eastAsia="zh-CN"/>
        </w:rPr>
        <w:t>公司将</w:t>
      </w:r>
      <w:r>
        <w:rPr>
          <w:rFonts w:hint="eastAsia" w:asciiTheme="minorEastAsia" w:hAnsiTheme="minorEastAsia" w:eastAsiaTheme="minorEastAsia" w:cstheme="minorEastAsia"/>
          <w:kern w:val="0"/>
          <w:szCs w:val="20"/>
        </w:rPr>
        <w:t>指定至少1名技术服务成员作为日常对接人，确保工作日内随时响应，如需更换技术服务成员，需提前15个工作日书面通知，经深圳市司法局同意后，提供同等资质替代人选。</w:t>
      </w:r>
    </w:p>
    <w:p w14:paraId="61759876">
      <w:pPr>
        <w:ind w:firstLine="417" w:firstLineChars="199"/>
        <w:jc w:val="left"/>
        <w:rPr>
          <w:rFonts w:hint="eastAsia" w:asciiTheme="minorEastAsia" w:hAnsiTheme="minorEastAsia" w:eastAsiaTheme="minorEastAsia" w:cstheme="minorEastAsia"/>
          <w:kern w:val="0"/>
          <w:szCs w:val="20"/>
          <w:lang w:eastAsia="zh-CN"/>
        </w:rPr>
      </w:pPr>
    </w:p>
    <w:p w14:paraId="1A179C6F">
      <w:pPr>
        <w:rPr>
          <w:rFonts w:hint="eastAsia"/>
          <w:lang w:eastAsia="zh-CN"/>
        </w:rPr>
      </w:pPr>
    </w:p>
    <w:p w14:paraId="2306FBB4">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4354F8F2">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497A4804">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7EA3590B">
      <w:pPr>
        <w:rPr>
          <w:rFonts w:hint="eastAsia"/>
        </w:rPr>
      </w:pPr>
    </w:p>
    <w:p w14:paraId="0F27CB09">
      <w:pPr>
        <w:pStyle w:val="30"/>
        <w:ind w:firstLine="0" w:firstLineChars="0"/>
        <w:jc w:val="both"/>
        <w:outlineLvl w:val="2"/>
        <w:rPr>
          <w:rFonts w:hint="eastAsia" w:ascii="宋体" w:hAnsi="宋体" w:cs="宋体"/>
          <w:b/>
          <w:bCs/>
          <w:sz w:val="21"/>
          <w:szCs w:val="21"/>
          <w:lang w:val="en-US" w:eastAsia="zh-CN"/>
        </w:rPr>
      </w:pPr>
      <w:r>
        <w:rPr>
          <w:rFonts w:hint="eastAsia" w:ascii="宋体" w:hAnsi="宋体" w:cs="宋体"/>
          <w:b/>
          <w:bCs/>
          <w:sz w:val="21"/>
          <w:szCs w:val="21"/>
          <w:lang w:val="en-US" w:eastAsia="zh-CN"/>
        </w:rPr>
        <w:t>证明材料：</w:t>
      </w:r>
    </w:p>
    <w:p w14:paraId="6657F702">
      <w:pPr>
        <w:rPr>
          <w:rFonts w:hint="eastAsia"/>
          <w:lang w:eastAsia="zh-CN"/>
        </w:rPr>
      </w:pPr>
    </w:p>
    <w:p w14:paraId="79CD917B">
      <w:pPr>
        <w:pStyle w:val="2"/>
        <w:rPr>
          <w:rFonts w:hint="eastAsia"/>
          <w:lang w:val="en-US" w:eastAsia="zh-CN"/>
        </w:rPr>
      </w:pPr>
      <w:r>
        <w:rPr>
          <w:rFonts w:hint="eastAsia"/>
          <w:lang w:val="en-US" w:eastAsia="zh-CN"/>
        </w:rPr>
        <w:t>技术服务的经验</w:t>
      </w:r>
    </w:p>
    <w:p w14:paraId="2D7BDE15">
      <w:pPr>
        <w:pStyle w:val="2"/>
        <w:ind w:left="0" w:leftChars="0" w:firstLine="0" w:firstLineChars="0"/>
        <w:rPr>
          <w:rFonts w:hint="eastAsia"/>
          <w:lang w:val="en-US" w:eastAsia="zh-CN"/>
        </w:rPr>
      </w:pPr>
      <w:r>
        <w:rPr>
          <w:rFonts w:hint="eastAsia"/>
          <w:lang w:val="en-US" w:eastAsia="zh-CN"/>
        </w:rPr>
        <w:t>提供技术服务合同书复印件</w:t>
      </w:r>
    </w:p>
    <w:p w14:paraId="26F4DD5F">
      <w:pPr>
        <w:pStyle w:val="2"/>
        <w:rPr>
          <w:rFonts w:hint="default"/>
          <w:lang w:val="en-US" w:eastAsia="zh-CN"/>
        </w:rPr>
      </w:pPr>
      <w:r>
        <w:rPr>
          <w:rFonts w:hint="eastAsia"/>
          <w:lang w:val="en-US" w:eastAsia="zh-CN"/>
        </w:rPr>
        <w:t>人员要求</w:t>
      </w:r>
    </w:p>
    <w:p w14:paraId="5E9A4EB0">
      <w:pPr>
        <w:rPr>
          <w:rFonts w:hint="eastAsia"/>
          <w:lang w:eastAsia="zh-CN"/>
        </w:rPr>
      </w:pPr>
      <w:r>
        <w:rPr>
          <w:rFonts w:hint="eastAsia"/>
          <w:lang w:eastAsia="zh-CN"/>
        </w:rPr>
        <w:t>①提供以上人员通过投标单位缴纳的载有社保部门公章的近一个月的个人社保证明，如截标日前近一个月的社保证明因社保部门原因暂时无法提供，可往前顺延一个月；投标人如成立不足1个月的，无需提供社保证明，以投标人营业执照成立时间为准，提供承诺函（格式自拟）说明该员工为自有员工。如为退休返聘人员则提供劳动合同或返聘协议；</w:t>
      </w:r>
    </w:p>
    <w:p w14:paraId="1A568993">
      <w:pPr>
        <w:rPr>
          <w:rFonts w:hint="eastAsia"/>
          <w:lang w:eastAsia="zh-CN"/>
        </w:rPr>
      </w:pPr>
    </w:p>
    <w:p w14:paraId="4A2FC1CE">
      <w:pPr>
        <w:pStyle w:val="2"/>
        <w:rPr>
          <w:rFonts w:hint="eastAsia"/>
          <w:lang w:eastAsia="zh-CN"/>
        </w:rPr>
      </w:pPr>
    </w:p>
    <w:p w14:paraId="249DFF93">
      <w:pPr>
        <w:pStyle w:val="30"/>
        <w:ind w:firstLine="0" w:firstLineChars="0"/>
        <w:jc w:val="center"/>
        <w:outlineLvl w:val="2"/>
        <w:rPr>
          <w:rFonts w:hint="eastAsia"/>
          <w:lang w:eastAsia="zh-CN"/>
        </w:rPr>
      </w:pPr>
      <w:r>
        <w:rPr>
          <w:rFonts w:hint="eastAsia" w:ascii="宋体" w:hAnsi="宋体" w:cs="宋体"/>
          <w:b/>
          <w:bCs/>
          <w:sz w:val="28"/>
          <w:szCs w:val="28"/>
        </w:rPr>
        <w:t>（二）其他（如有）</w:t>
      </w:r>
    </w:p>
    <w:p w14:paraId="6B9578F6">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CB6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57180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657180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1D13"/>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4B46C1"/>
    <w:rsid w:val="02676536"/>
    <w:rsid w:val="027F313D"/>
    <w:rsid w:val="02A4476B"/>
    <w:rsid w:val="02BE0FE8"/>
    <w:rsid w:val="02E05B6E"/>
    <w:rsid w:val="031E62CB"/>
    <w:rsid w:val="03253AFD"/>
    <w:rsid w:val="038156D1"/>
    <w:rsid w:val="03AF5DCA"/>
    <w:rsid w:val="03E05C76"/>
    <w:rsid w:val="0403584D"/>
    <w:rsid w:val="043011FB"/>
    <w:rsid w:val="049D76C3"/>
    <w:rsid w:val="04B107F3"/>
    <w:rsid w:val="04ED76E2"/>
    <w:rsid w:val="04F41598"/>
    <w:rsid w:val="052C24B6"/>
    <w:rsid w:val="055E5996"/>
    <w:rsid w:val="056C5A14"/>
    <w:rsid w:val="056C63BB"/>
    <w:rsid w:val="05B253F0"/>
    <w:rsid w:val="05C313AC"/>
    <w:rsid w:val="05F11A75"/>
    <w:rsid w:val="05FE0636"/>
    <w:rsid w:val="0627033B"/>
    <w:rsid w:val="062736E9"/>
    <w:rsid w:val="06A80B5A"/>
    <w:rsid w:val="06EF56F4"/>
    <w:rsid w:val="07043A2A"/>
    <w:rsid w:val="07081FF5"/>
    <w:rsid w:val="072E1469"/>
    <w:rsid w:val="08662E4F"/>
    <w:rsid w:val="089B6610"/>
    <w:rsid w:val="08B131D7"/>
    <w:rsid w:val="08EB5608"/>
    <w:rsid w:val="08FA3336"/>
    <w:rsid w:val="093750AF"/>
    <w:rsid w:val="094C2162"/>
    <w:rsid w:val="096802A0"/>
    <w:rsid w:val="09840E52"/>
    <w:rsid w:val="098E3A7F"/>
    <w:rsid w:val="09CA0D6F"/>
    <w:rsid w:val="09F61AD0"/>
    <w:rsid w:val="0A3960E0"/>
    <w:rsid w:val="0A461B56"/>
    <w:rsid w:val="0A61636D"/>
    <w:rsid w:val="0A666A2D"/>
    <w:rsid w:val="0A7661F1"/>
    <w:rsid w:val="0A832B12"/>
    <w:rsid w:val="0AD81243"/>
    <w:rsid w:val="0B5036E2"/>
    <w:rsid w:val="0BA35963"/>
    <w:rsid w:val="0BA8707A"/>
    <w:rsid w:val="0BD25EA5"/>
    <w:rsid w:val="0C437F82"/>
    <w:rsid w:val="0C456213"/>
    <w:rsid w:val="0D077DD0"/>
    <w:rsid w:val="0D466B4A"/>
    <w:rsid w:val="0D8C66E1"/>
    <w:rsid w:val="0D9F625A"/>
    <w:rsid w:val="0DB85E58"/>
    <w:rsid w:val="0E520BCC"/>
    <w:rsid w:val="0E8B5192"/>
    <w:rsid w:val="0EF06EE0"/>
    <w:rsid w:val="0F0162C2"/>
    <w:rsid w:val="0F3533BA"/>
    <w:rsid w:val="0F6452D8"/>
    <w:rsid w:val="0FE32D76"/>
    <w:rsid w:val="108C6F6A"/>
    <w:rsid w:val="11666B9B"/>
    <w:rsid w:val="11BE04B1"/>
    <w:rsid w:val="11E903EC"/>
    <w:rsid w:val="12045226"/>
    <w:rsid w:val="12244421"/>
    <w:rsid w:val="12716791"/>
    <w:rsid w:val="12770708"/>
    <w:rsid w:val="129355BA"/>
    <w:rsid w:val="12FE7EC7"/>
    <w:rsid w:val="13225853"/>
    <w:rsid w:val="13C609E5"/>
    <w:rsid w:val="144B0EEA"/>
    <w:rsid w:val="14737DC2"/>
    <w:rsid w:val="14A34E7B"/>
    <w:rsid w:val="14FB46BE"/>
    <w:rsid w:val="15055500"/>
    <w:rsid w:val="154A79FC"/>
    <w:rsid w:val="1577316E"/>
    <w:rsid w:val="157E709D"/>
    <w:rsid w:val="15FB3E98"/>
    <w:rsid w:val="163D0D06"/>
    <w:rsid w:val="166B1C91"/>
    <w:rsid w:val="168B0B0C"/>
    <w:rsid w:val="169F0F1A"/>
    <w:rsid w:val="16AF7EAC"/>
    <w:rsid w:val="16B26FFE"/>
    <w:rsid w:val="16F11459"/>
    <w:rsid w:val="16F21AF1"/>
    <w:rsid w:val="172D2B29"/>
    <w:rsid w:val="176F0DD6"/>
    <w:rsid w:val="177E5469"/>
    <w:rsid w:val="17824C23"/>
    <w:rsid w:val="17AE643A"/>
    <w:rsid w:val="17D27321"/>
    <w:rsid w:val="18C179CD"/>
    <w:rsid w:val="18F66CD4"/>
    <w:rsid w:val="1930072A"/>
    <w:rsid w:val="198F3627"/>
    <w:rsid w:val="19B65058"/>
    <w:rsid w:val="19C21C4E"/>
    <w:rsid w:val="19C71013"/>
    <w:rsid w:val="19D674A8"/>
    <w:rsid w:val="1A0C111B"/>
    <w:rsid w:val="1A1B310D"/>
    <w:rsid w:val="1AA0204D"/>
    <w:rsid w:val="1AF64450"/>
    <w:rsid w:val="1B720258"/>
    <w:rsid w:val="1B903EE9"/>
    <w:rsid w:val="1BA51042"/>
    <w:rsid w:val="1BE20386"/>
    <w:rsid w:val="1BEC2FB3"/>
    <w:rsid w:val="1C3861F8"/>
    <w:rsid w:val="1CD10E27"/>
    <w:rsid w:val="1CDF6673"/>
    <w:rsid w:val="1D1D7568"/>
    <w:rsid w:val="1D2247B2"/>
    <w:rsid w:val="1D232E70"/>
    <w:rsid w:val="1D393246"/>
    <w:rsid w:val="1D8636DD"/>
    <w:rsid w:val="1DB16262"/>
    <w:rsid w:val="1DB95116"/>
    <w:rsid w:val="1DD00AB6"/>
    <w:rsid w:val="1DD12FC1"/>
    <w:rsid w:val="1DF20628"/>
    <w:rsid w:val="1E396257"/>
    <w:rsid w:val="1E57048B"/>
    <w:rsid w:val="1EA627BB"/>
    <w:rsid w:val="1EC07C63"/>
    <w:rsid w:val="1F042EFE"/>
    <w:rsid w:val="1F1F71FB"/>
    <w:rsid w:val="1F9C084C"/>
    <w:rsid w:val="1F9C4138"/>
    <w:rsid w:val="1FB57B5F"/>
    <w:rsid w:val="1FBD5D4F"/>
    <w:rsid w:val="1FE30078"/>
    <w:rsid w:val="202645B9"/>
    <w:rsid w:val="206104AB"/>
    <w:rsid w:val="20EB1A8B"/>
    <w:rsid w:val="20F856E9"/>
    <w:rsid w:val="210B483A"/>
    <w:rsid w:val="21463165"/>
    <w:rsid w:val="2166459E"/>
    <w:rsid w:val="217F114F"/>
    <w:rsid w:val="218D19C1"/>
    <w:rsid w:val="21D06ED2"/>
    <w:rsid w:val="21EC60B0"/>
    <w:rsid w:val="22066450"/>
    <w:rsid w:val="22465845"/>
    <w:rsid w:val="224C30E3"/>
    <w:rsid w:val="22603DB2"/>
    <w:rsid w:val="23413A63"/>
    <w:rsid w:val="23810484"/>
    <w:rsid w:val="238D507B"/>
    <w:rsid w:val="23912533"/>
    <w:rsid w:val="23BA1BE8"/>
    <w:rsid w:val="23DA7B95"/>
    <w:rsid w:val="241115F5"/>
    <w:rsid w:val="249E5066"/>
    <w:rsid w:val="24B210CD"/>
    <w:rsid w:val="24B350EE"/>
    <w:rsid w:val="24F966A0"/>
    <w:rsid w:val="25146FAB"/>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CF1AF5"/>
    <w:rsid w:val="291A2C1F"/>
    <w:rsid w:val="298A2F5B"/>
    <w:rsid w:val="2A0B0ABF"/>
    <w:rsid w:val="2ABF1892"/>
    <w:rsid w:val="2AF27382"/>
    <w:rsid w:val="2B304156"/>
    <w:rsid w:val="2B836D64"/>
    <w:rsid w:val="2BBD12AA"/>
    <w:rsid w:val="2BF07614"/>
    <w:rsid w:val="2C1F6654"/>
    <w:rsid w:val="2C2B3683"/>
    <w:rsid w:val="2C8B2374"/>
    <w:rsid w:val="2CBF1BAC"/>
    <w:rsid w:val="2D2B793A"/>
    <w:rsid w:val="2D3A31BB"/>
    <w:rsid w:val="2D3E1194"/>
    <w:rsid w:val="2D7B7823"/>
    <w:rsid w:val="2DAC211D"/>
    <w:rsid w:val="2E5860CE"/>
    <w:rsid w:val="2EDE3101"/>
    <w:rsid w:val="2F46425F"/>
    <w:rsid w:val="2F581925"/>
    <w:rsid w:val="2F713AA3"/>
    <w:rsid w:val="2F7D2448"/>
    <w:rsid w:val="2F95507B"/>
    <w:rsid w:val="2FA31782"/>
    <w:rsid w:val="2FC82472"/>
    <w:rsid w:val="2FC8645A"/>
    <w:rsid w:val="2FCA31B3"/>
    <w:rsid w:val="30135E4B"/>
    <w:rsid w:val="303845C1"/>
    <w:rsid w:val="30446AC1"/>
    <w:rsid w:val="304940D8"/>
    <w:rsid w:val="30CD2521"/>
    <w:rsid w:val="30E30271"/>
    <w:rsid w:val="30E57296"/>
    <w:rsid w:val="31061FC9"/>
    <w:rsid w:val="313564FF"/>
    <w:rsid w:val="313958BF"/>
    <w:rsid w:val="316C2163"/>
    <w:rsid w:val="31B631A2"/>
    <w:rsid w:val="31CA749A"/>
    <w:rsid w:val="31E0281A"/>
    <w:rsid w:val="32867865"/>
    <w:rsid w:val="329F4EC8"/>
    <w:rsid w:val="32E7407C"/>
    <w:rsid w:val="33314CA9"/>
    <w:rsid w:val="33923FE8"/>
    <w:rsid w:val="33F97BC3"/>
    <w:rsid w:val="3445338B"/>
    <w:rsid w:val="34476B80"/>
    <w:rsid w:val="348C7842"/>
    <w:rsid w:val="34A75871"/>
    <w:rsid w:val="34F67EE0"/>
    <w:rsid w:val="35152498"/>
    <w:rsid w:val="3575771D"/>
    <w:rsid w:val="3600792F"/>
    <w:rsid w:val="360C62D3"/>
    <w:rsid w:val="366724DD"/>
    <w:rsid w:val="369003F3"/>
    <w:rsid w:val="369F457E"/>
    <w:rsid w:val="36AA789A"/>
    <w:rsid w:val="36BB51F4"/>
    <w:rsid w:val="36D94439"/>
    <w:rsid w:val="372C73BF"/>
    <w:rsid w:val="372E2279"/>
    <w:rsid w:val="373B0242"/>
    <w:rsid w:val="37783EB8"/>
    <w:rsid w:val="37855B5B"/>
    <w:rsid w:val="37C9368D"/>
    <w:rsid w:val="380A4A95"/>
    <w:rsid w:val="386341A5"/>
    <w:rsid w:val="38C56C0D"/>
    <w:rsid w:val="392A7EE0"/>
    <w:rsid w:val="394F2D2E"/>
    <w:rsid w:val="39522C4F"/>
    <w:rsid w:val="39965EB4"/>
    <w:rsid w:val="399B59F0"/>
    <w:rsid w:val="399F2FBB"/>
    <w:rsid w:val="39B60CF9"/>
    <w:rsid w:val="39C233C9"/>
    <w:rsid w:val="3A3C2EFF"/>
    <w:rsid w:val="3AC11C0B"/>
    <w:rsid w:val="3AC5785E"/>
    <w:rsid w:val="3AE570F3"/>
    <w:rsid w:val="3AFD61EB"/>
    <w:rsid w:val="3B3E6803"/>
    <w:rsid w:val="3B5D0EF4"/>
    <w:rsid w:val="3B84632D"/>
    <w:rsid w:val="3BDF3B42"/>
    <w:rsid w:val="3BF07AFD"/>
    <w:rsid w:val="3C44609B"/>
    <w:rsid w:val="3C4F6FF3"/>
    <w:rsid w:val="3C530AC4"/>
    <w:rsid w:val="3CA56B3A"/>
    <w:rsid w:val="3CB74ABF"/>
    <w:rsid w:val="3CD825B8"/>
    <w:rsid w:val="3D690867"/>
    <w:rsid w:val="3D697B26"/>
    <w:rsid w:val="3D9D1B97"/>
    <w:rsid w:val="3DB6486B"/>
    <w:rsid w:val="3DD35929"/>
    <w:rsid w:val="3DF819A8"/>
    <w:rsid w:val="3DFA4C63"/>
    <w:rsid w:val="3E12360F"/>
    <w:rsid w:val="3E306FF6"/>
    <w:rsid w:val="3E381B5E"/>
    <w:rsid w:val="3E5500EC"/>
    <w:rsid w:val="3E6E73FF"/>
    <w:rsid w:val="3E815608"/>
    <w:rsid w:val="3E9155A2"/>
    <w:rsid w:val="3E9C3F6D"/>
    <w:rsid w:val="3EA91FFD"/>
    <w:rsid w:val="3F3D74FE"/>
    <w:rsid w:val="3F4145DB"/>
    <w:rsid w:val="40885F49"/>
    <w:rsid w:val="40F80C31"/>
    <w:rsid w:val="410B53D9"/>
    <w:rsid w:val="41320BB8"/>
    <w:rsid w:val="41695F34"/>
    <w:rsid w:val="41BC69C3"/>
    <w:rsid w:val="41CF6407"/>
    <w:rsid w:val="41F63994"/>
    <w:rsid w:val="422B3CC4"/>
    <w:rsid w:val="423554FC"/>
    <w:rsid w:val="425273BE"/>
    <w:rsid w:val="4280189C"/>
    <w:rsid w:val="42ED2D88"/>
    <w:rsid w:val="42FE39BD"/>
    <w:rsid w:val="43615785"/>
    <w:rsid w:val="43987A99"/>
    <w:rsid w:val="43A951BC"/>
    <w:rsid w:val="43AC20E7"/>
    <w:rsid w:val="43B3073F"/>
    <w:rsid w:val="43F3453F"/>
    <w:rsid w:val="43FB7987"/>
    <w:rsid w:val="442451E1"/>
    <w:rsid w:val="44F71EFD"/>
    <w:rsid w:val="45D06B81"/>
    <w:rsid w:val="45EA380F"/>
    <w:rsid w:val="465F5FAB"/>
    <w:rsid w:val="46625A9C"/>
    <w:rsid w:val="46B3016A"/>
    <w:rsid w:val="474D5277"/>
    <w:rsid w:val="4783067C"/>
    <w:rsid w:val="47F3043A"/>
    <w:rsid w:val="480A7E67"/>
    <w:rsid w:val="48442464"/>
    <w:rsid w:val="48497225"/>
    <w:rsid w:val="485968EF"/>
    <w:rsid w:val="486610FE"/>
    <w:rsid w:val="48DB38E3"/>
    <w:rsid w:val="499F2B63"/>
    <w:rsid w:val="49A30BB6"/>
    <w:rsid w:val="49C64593"/>
    <w:rsid w:val="4A0B1FA6"/>
    <w:rsid w:val="4A757FD0"/>
    <w:rsid w:val="4A9D3546"/>
    <w:rsid w:val="4AD6546A"/>
    <w:rsid w:val="4B2538B6"/>
    <w:rsid w:val="4B456B4A"/>
    <w:rsid w:val="4B4844F0"/>
    <w:rsid w:val="4BBE5874"/>
    <w:rsid w:val="4BC94BDB"/>
    <w:rsid w:val="4BD8290E"/>
    <w:rsid w:val="4C011ADB"/>
    <w:rsid w:val="4C2A5769"/>
    <w:rsid w:val="4C705852"/>
    <w:rsid w:val="4C735875"/>
    <w:rsid w:val="4C742085"/>
    <w:rsid w:val="4CBE67F4"/>
    <w:rsid w:val="4D0E297B"/>
    <w:rsid w:val="4D16138E"/>
    <w:rsid w:val="4D700CFE"/>
    <w:rsid w:val="4E141D71"/>
    <w:rsid w:val="4E3F37F1"/>
    <w:rsid w:val="4E8B06CC"/>
    <w:rsid w:val="4EC866B8"/>
    <w:rsid w:val="4F310701"/>
    <w:rsid w:val="4FAE5403"/>
    <w:rsid w:val="4FC560A3"/>
    <w:rsid w:val="4FDB1CC5"/>
    <w:rsid w:val="4FDE2637"/>
    <w:rsid w:val="50554724"/>
    <w:rsid w:val="50722D7F"/>
    <w:rsid w:val="50A56CB1"/>
    <w:rsid w:val="50E30A1E"/>
    <w:rsid w:val="51143A06"/>
    <w:rsid w:val="51522CC3"/>
    <w:rsid w:val="519A015A"/>
    <w:rsid w:val="525A7F6F"/>
    <w:rsid w:val="5294522F"/>
    <w:rsid w:val="52952D55"/>
    <w:rsid w:val="52A9519F"/>
    <w:rsid w:val="52AD563F"/>
    <w:rsid w:val="531E7EBF"/>
    <w:rsid w:val="53373E0C"/>
    <w:rsid w:val="53591BE0"/>
    <w:rsid w:val="53A45945"/>
    <w:rsid w:val="5408474F"/>
    <w:rsid w:val="548666A1"/>
    <w:rsid w:val="553B5E36"/>
    <w:rsid w:val="554E3DBB"/>
    <w:rsid w:val="555409D5"/>
    <w:rsid w:val="555654C5"/>
    <w:rsid w:val="55720E2B"/>
    <w:rsid w:val="559B4B26"/>
    <w:rsid w:val="55AC06EC"/>
    <w:rsid w:val="55FB7373"/>
    <w:rsid w:val="560260B5"/>
    <w:rsid w:val="56746023"/>
    <w:rsid w:val="56B20379"/>
    <w:rsid w:val="56E66C7F"/>
    <w:rsid w:val="56F95FA8"/>
    <w:rsid w:val="570606C5"/>
    <w:rsid w:val="57144B90"/>
    <w:rsid w:val="57315742"/>
    <w:rsid w:val="57747482"/>
    <w:rsid w:val="57D00083"/>
    <w:rsid w:val="57E869E5"/>
    <w:rsid w:val="586D7B70"/>
    <w:rsid w:val="58BA1767"/>
    <w:rsid w:val="59041801"/>
    <w:rsid w:val="59E569BE"/>
    <w:rsid w:val="59E97ED0"/>
    <w:rsid w:val="5A1D3D5C"/>
    <w:rsid w:val="5A8756A7"/>
    <w:rsid w:val="5B8B2F47"/>
    <w:rsid w:val="5BB167DD"/>
    <w:rsid w:val="5BD540F2"/>
    <w:rsid w:val="5BE80C99"/>
    <w:rsid w:val="5C203689"/>
    <w:rsid w:val="5C2761A7"/>
    <w:rsid w:val="5CA65493"/>
    <w:rsid w:val="5D0F6392"/>
    <w:rsid w:val="5D3513BC"/>
    <w:rsid w:val="5D741361"/>
    <w:rsid w:val="5DAA290F"/>
    <w:rsid w:val="5DB06C95"/>
    <w:rsid w:val="5DD034E4"/>
    <w:rsid w:val="5E184528"/>
    <w:rsid w:val="5E2876F5"/>
    <w:rsid w:val="5E4775F9"/>
    <w:rsid w:val="5E564D2B"/>
    <w:rsid w:val="5ED33B35"/>
    <w:rsid w:val="5EFF4E22"/>
    <w:rsid w:val="5F2463D8"/>
    <w:rsid w:val="5F85500D"/>
    <w:rsid w:val="601B6CAE"/>
    <w:rsid w:val="6023724B"/>
    <w:rsid w:val="6074044E"/>
    <w:rsid w:val="60765F74"/>
    <w:rsid w:val="60EA2253"/>
    <w:rsid w:val="61131A15"/>
    <w:rsid w:val="61665FE8"/>
    <w:rsid w:val="619C5EAE"/>
    <w:rsid w:val="61FE26C5"/>
    <w:rsid w:val="620A4B83"/>
    <w:rsid w:val="624352C6"/>
    <w:rsid w:val="627961EF"/>
    <w:rsid w:val="62A52B40"/>
    <w:rsid w:val="62D97490"/>
    <w:rsid w:val="63291771"/>
    <w:rsid w:val="635B53F4"/>
    <w:rsid w:val="63F83144"/>
    <w:rsid w:val="64030466"/>
    <w:rsid w:val="6431561E"/>
    <w:rsid w:val="6437112D"/>
    <w:rsid w:val="646A06F8"/>
    <w:rsid w:val="64C719AC"/>
    <w:rsid w:val="64D71912"/>
    <w:rsid w:val="64E9765C"/>
    <w:rsid w:val="64EE6A20"/>
    <w:rsid w:val="654B3E73"/>
    <w:rsid w:val="65646CE3"/>
    <w:rsid w:val="65913850"/>
    <w:rsid w:val="6593581A"/>
    <w:rsid w:val="65BC6B1F"/>
    <w:rsid w:val="661E084D"/>
    <w:rsid w:val="662A7F2C"/>
    <w:rsid w:val="66486604"/>
    <w:rsid w:val="666E68A3"/>
    <w:rsid w:val="66B912B0"/>
    <w:rsid w:val="66E9529F"/>
    <w:rsid w:val="670466C9"/>
    <w:rsid w:val="67246C2F"/>
    <w:rsid w:val="673D43D6"/>
    <w:rsid w:val="678371C8"/>
    <w:rsid w:val="68144CE6"/>
    <w:rsid w:val="68D46D23"/>
    <w:rsid w:val="68F147C3"/>
    <w:rsid w:val="694B5840"/>
    <w:rsid w:val="69845BA5"/>
    <w:rsid w:val="6A015822"/>
    <w:rsid w:val="6A294057"/>
    <w:rsid w:val="6A325FF9"/>
    <w:rsid w:val="6A4B221F"/>
    <w:rsid w:val="6A576651"/>
    <w:rsid w:val="6AE54422"/>
    <w:rsid w:val="6B246507"/>
    <w:rsid w:val="6B563571"/>
    <w:rsid w:val="6B6D4417"/>
    <w:rsid w:val="6C4D6C01"/>
    <w:rsid w:val="6C892A9E"/>
    <w:rsid w:val="6CDE737B"/>
    <w:rsid w:val="6D3B69F3"/>
    <w:rsid w:val="6D3C7582"/>
    <w:rsid w:val="6DD8026E"/>
    <w:rsid w:val="6DFE1580"/>
    <w:rsid w:val="6E9D4964"/>
    <w:rsid w:val="6EA41EA1"/>
    <w:rsid w:val="6EDC5B3C"/>
    <w:rsid w:val="6F03131A"/>
    <w:rsid w:val="6F0532E4"/>
    <w:rsid w:val="6F8D32DA"/>
    <w:rsid w:val="6FA83BAF"/>
    <w:rsid w:val="6FDD3596"/>
    <w:rsid w:val="700F0193"/>
    <w:rsid w:val="703C530B"/>
    <w:rsid w:val="70723796"/>
    <w:rsid w:val="708E10B8"/>
    <w:rsid w:val="70904E30"/>
    <w:rsid w:val="71013E28"/>
    <w:rsid w:val="71347EB1"/>
    <w:rsid w:val="714479C8"/>
    <w:rsid w:val="714707D4"/>
    <w:rsid w:val="7186404B"/>
    <w:rsid w:val="719402E3"/>
    <w:rsid w:val="722F0678"/>
    <w:rsid w:val="72BF06E3"/>
    <w:rsid w:val="72D10B29"/>
    <w:rsid w:val="72D87E05"/>
    <w:rsid w:val="72EE0533"/>
    <w:rsid w:val="72FF44EF"/>
    <w:rsid w:val="737B4CAA"/>
    <w:rsid w:val="73B54BAD"/>
    <w:rsid w:val="7466692F"/>
    <w:rsid w:val="752E606B"/>
    <w:rsid w:val="754E0C44"/>
    <w:rsid w:val="756E2459"/>
    <w:rsid w:val="75753004"/>
    <w:rsid w:val="75810EF0"/>
    <w:rsid w:val="75851546"/>
    <w:rsid w:val="76313693"/>
    <w:rsid w:val="766F0BFF"/>
    <w:rsid w:val="766F3739"/>
    <w:rsid w:val="76720DAB"/>
    <w:rsid w:val="768C42EB"/>
    <w:rsid w:val="769F35AF"/>
    <w:rsid w:val="76B615F2"/>
    <w:rsid w:val="76ED179B"/>
    <w:rsid w:val="76F123A0"/>
    <w:rsid w:val="77000835"/>
    <w:rsid w:val="77404F00"/>
    <w:rsid w:val="776159F6"/>
    <w:rsid w:val="776948B3"/>
    <w:rsid w:val="77B90D24"/>
    <w:rsid w:val="77F250B7"/>
    <w:rsid w:val="788121DE"/>
    <w:rsid w:val="789417E7"/>
    <w:rsid w:val="78A31478"/>
    <w:rsid w:val="78C0027C"/>
    <w:rsid w:val="794C7D62"/>
    <w:rsid w:val="79691145"/>
    <w:rsid w:val="79817886"/>
    <w:rsid w:val="79881DE9"/>
    <w:rsid w:val="79BD3FF7"/>
    <w:rsid w:val="79C47907"/>
    <w:rsid w:val="79DD3120"/>
    <w:rsid w:val="7A477AC9"/>
    <w:rsid w:val="7A497E37"/>
    <w:rsid w:val="7A6A04A0"/>
    <w:rsid w:val="7AA53BCD"/>
    <w:rsid w:val="7ACD5E42"/>
    <w:rsid w:val="7B0138FB"/>
    <w:rsid w:val="7B8657AD"/>
    <w:rsid w:val="7B9A3006"/>
    <w:rsid w:val="7BAC1C5B"/>
    <w:rsid w:val="7BB06386"/>
    <w:rsid w:val="7C173D7F"/>
    <w:rsid w:val="7C332759"/>
    <w:rsid w:val="7C910C34"/>
    <w:rsid w:val="7CDB7433"/>
    <w:rsid w:val="7D043381"/>
    <w:rsid w:val="7D110775"/>
    <w:rsid w:val="7D172435"/>
    <w:rsid w:val="7D4C363C"/>
    <w:rsid w:val="7D50598D"/>
    <w:rsid w:val="7D570C13"/>
    <w:rsid w:val="7D9E01FF"/>
    <w:rsid w:val="7DC069D7"/>
    <w:rsid w:val="7DD8172B"/>
    <w:rsid w:val="7EA63A70"/>
    <w:rsid w:val="7EC42148"/>
    <w:rsid w:val="7EC65EC0"/>
    <w:rsid w:val="7FA35A4A"/>
    <w:rsid w:val="7FC00B62"/>
    <w:rsid w:val="7FDC2818"/>
    <w:rsid w:val="7FEE3921"/>
    <w:rsid w:val="C3FFF2F9"/>
    <w:rsid w:val="CFEB8866"/>
    <w:rsid w:val="FD73209D"/>
    <w:rsid w:val="FEF68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customStyle="1" w:styleId="40">
    <w:name w:val="Char"/>
    <w:basedOn w:val="1"/>
    <w:qFormat/>
    <w:uiPriority w:val="0"/>
    <w:rPr>
      <w:rFonts w:ascii="仿宋_GB2312" w:eastAsia="仿宋_GB2312"/>
      <w:b/>
      <w:sz w:val="32"/>
      <w:szCs w:val="32"/>
    </w:rPr>
  </w:style>
  <w:style w:type="paragraph" w:styleId="41">
    <w:name w:val="No Spacing"/>
    <w:qFormat/>
    <w:uiPriority w:val="1"/>
    <w:rPr>
      <w:rFonts w:ascii="Times New Roman" w:hAnsi="Times New Roman" w:eastAsia="宋体" w:cs="Times New Roman"/>
      <w:sz w:val="22"/>
      <w:szCs w:val="22"/>
      <w:lang w:val="en-US" w:eastAsia="zh-CN" w:bidi="ar-SA"/>
    </w:rPr>
  </w:style>
  <w:style w:type="table" w:customStyle="1" w:styleId="42">
    <w:name w:val="Table Normal"/>
    <w:unhideWhenUsed/>
    <w:qFormat/>
    <w:uiPriority w:val="0"/>
    <w:tblPr>
      <w:tblCellMar>
        <w:top w:w="0" w:type="dxa"/>
        <w:left w:w="0" w:type="dxa"/>
        <w:bottom w:w="0" w:type="dxa"/>
        <w:right w:w="0" w:type="dxa"/>
      </w:tblCellMar>
    </w:tblPr>
  </w:style>
  <w:style w:type="paragraph" w:customStyle="1" w:styleId="43">
    <w:name w:val="p0"/>
    <w:basedOn w:val="1"/>
    <w:qFormat/>
    <w:uiPriority w:val="0"/>
    <w:pPr>
      <w:widowControl/>
    </w:pPr>
    <w:rPr>
      <w:rFonts w:ascii="Calibri" w:hAnsi="Calibri" w:eastAsia="宋体" w:cs="宋体"/>
      <w:kern w:val="0"/>
      <w:szCs w:val="21"/>
    </w:rPr>
  </w:style>
  <w:style w:type="paragraph" w:customStyle="1" w:styleId="44">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12113</Words>
  <Characters>12478</Characters>
  <Lines>139</Lines>
  <Paragraphs>39</Paragraphs>
  <TotalTime>5</TotalTime>
  <ScaleCrop>false</ScaleCrop>
  <LinksUpToDate>false</LinksUpToDate>
  <CharactersWithSpaces>13067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2025-04-18T18:30:00Z</dcterms:created>
  <dc:creator>谢嘉骏</dc:creator>
  <cp:lastModifiedBy>.</cp:lastModifiedBy>
  <dcterms:modified xsi:type="dcterms:W3CDTF">2025-07-29T01:53:05Z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A89E82EB2013400D9CA4A2BD4FD52CDA</vt:lpwstr>
  </property>
  <property fmtid="{D5CDD505-2E9C-101B-9397-08002B2CF9AE}" pid="4" name="KSOTemplateDocerSaveRecord">
    <vt:lpwstr>eyJoZGlkIjoiOWEwZThhYzE1ZjEyMDJkMjAxYzFmNWQzMmJjMzI3NzgiLCJ1c2VySWQiOiIxNjA0NzI1MDM4In0=</vt:lpwstr>
  </property>
</Properties>
</file>