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2A1AE">
      <w:pPr>
        <w:rPr>
          <w:rFonts w:ascii="宋体" w:hAnsi="宋体" w:cs="宋体"/>
          <w:sz w:val="52"/>
          <w:szCs w:val="52"/>
        </w:rPr>
      </w:pPr>
    </w:p>
    <w:p w14:paraId="79C92976">
      <w:pPr>
        <w:jc w:val="center"/>
        <w:rPr>
          <w:rFonts w:ascii="宋体" w:hAnsi="宋体" w:cs="宋体"/>
          <w:sz w:val="72"/>
          <w:szCs w:val="72"/>
        </w:rPr>
      </w:pPr>
      <w:r>
        <w:rPr>
          <w:rFonts w:hint="eastAsia" w:ascii="宋体" w:hAnsi="宋体" w:cs="宋体"/>
          <w:b/>
          <w:bCs/>
          <w:sz w:val="96"/>
          <w:szCs w:val="96"/>
          <w:lang w:eastAsia="zh-CN"/>
        </w:rPr>
        <w:t>市属公园树木检测仪器采购项目</w:t>
      </w:r>
    </w:p>
    <w:p w14:paraId="7BB196AC">
      <w:pPr>
        <w:rPr>
          <w:rFonts w:ascii="宋体" w:hAnsi="宋体" w:cs="宋体"/>
        </w:rPr>
      </w:pPr>
    </w:p>
    <w:p w14:paraId="76645BF5">
      <w:pPr>
        <w:rPr>
          <w:rFonts w:ascii="宋体" w:hAnsi="宋体" w:cs="宋体"/>
        </w:rPr>
      </w:pPr>
    </w:p>
    <w:p w14:paraId="5C50967B">
      <w:pPr>
        <w:jc w:val="center"/>
        <w:rPr>
          <w:rFonts w:ascii="宋体" w:hAnsi="宋体" w:cs="宋体"/>
          <w:sz w:val="52"/>
          <w:szCs w:val="52"/>
        </w:rPr>
      </w:pPr>
    </w:p>
    <w:p w14:paraId="50FD3B5C">
      <w:pPr>
        <w:pStyle w:val="24"/>
      </w:pPr>
    </w:p>
    <w:p w14:paraId="0E2E28B3">
      <w:pPr>
        <w:jc w:val="center"/>
        <w:rPr>
          <w:rFonts w:ascii="宋体" w:hAnsi="宋体" w:cs="宋体"/>
          <w:b/>
          <w:bCs/>
          <w:sz w:val="72"/>
          <w:szCs w:val="72"/>
        </w:rPr>
      </w:pPr>
      <w:r>
        <w:rPr>
          <w:rFonts w:hint="eastAsia" w:ascii="宋体" w:hAnsi="宋体" w:cs="宋体"/>
          <w:b/>
          <w:bCs/>
          <w:sz w:val="72"/>
          <w:szCs w:val="72"/>
        </w:rPr>
        <w:t>定</w:t>
      </w:r>
      <w:r>
        <w:rPr>
          <w:rFonts w:hint="eastAsia" w:ascii="宋体" w:hAnsi="宋体" w:cs="宋体"/>
          <w:b/>
          <w:bCs/>
          <w:sz w:val="72"/>
          <w:szCs w:val="72"/>
          <w:lang w:val="en-US" w:eastAsia="zh-CN"/>
        </w:rPr>
        <w:t xml:space="preserve"> </w:t>
      </w:r>
      <w:r>
        <w:rPr>
          <w:rFonts w:hint="eastAsia" w:ascii="宋体" w:hAnsi="宋体" w:cs="宋体"/>
          <w:b/>
          <w:bCs/>
          <w:sz w:val="72"/>
          <w:szCs w:val="72"/>
        </w:rPr>
        <w:t>向</w:t>
      </w:r>
      <w:r>
        <w:rPr>
          <w:rFonts w:hint="eastAsia" w:ascii="宋体" w:hAnsi="宋体" w:cs="宋体"/>
          <w:b/>
          <w:bCs/>
          <w:sz w:val="72"/>
          <w:szCs w:val="72"/>
          <w:lang w:val="en-US" w:eastAsia="zh-CN"/>
        </w:rPr>
        <w:t xml:space="preserve"> </w:t>
      </w:r>
      <w:r>
        <w:rPr>
          <w:rFonts w:hint="eastAsia" w:ascii="宋体" w:hAnsi="宋体" w:cs="宋体"/>
          <w:b/>
          <w:bCs/>
          <w:sz w:val="72"/>
          <w:szCs w:val="72"/>
        </w:rPr>
        <w:t>询</w:t>
      </w:r>
      <w:r>
        <w:rPr>
          <w:rFonts w:hint="eastAsia" w:ascii="宋体" w:hAnsi="宋体" w:cs="宋体"/>
          <w:b/>
          <w:bCs/>
          <w:sz w:val="72"/>
          <w:szCs w:val="72"/>
          <w:lang w:val="en-US" w:eastAsia="zh-CN"/>
        </w:rPr>
        <w:t xml:space="preserve"> </w:t>
      </w:r>
      <w:r>
        <w:rPr>
          <w:rFonts w:hint="eastAsia" w:ascii="宋体" w:hAnsi="宋体" w:cs="宋体"/>
          <w:b/>
          <w:bCs/>
          <w:sz w:val="72"/>
          <w:szCs w:val="72"/>
        </w:rPr>
        <w:t>价 文 件</w:t>
      </w:r>
    </w:p>
    <w:p w14:paraId="1430F5D1">
      <w:pPr>
        <w:jc w:val="center"/>
        <w:rPr>
          <w:rFonts w:ascii="宋体" w:hAnsi="宋体" w:cs="宋体"/>
          <w:b/>
          <w:bCs/>
          <w:sz w:val="36"/>
          <w:szCs w:val="36"/>
        </w:rPr>
      </w:pPr>
      <w:r>
        <w:rPr>
          <w:rFonts w:hint="eastAsia" w:ascii="宋体" w:hAnsi="宋体" w:cs="宋体"/>
          <w:b/>
          <w:bCs/>
          <w:sz w:val="36"/>
          <w:szCs w:val="36"/>
        </w:rPr>
        <w:t>（项目编号：UHOGYGLD2026108）</w:t>
      </w:r>
    </w:p>
    <w:p w14:paraId="60AA089A">
      <w:pPr>
        <w:pStyle w:val="11"/>
        <w:rPr>
          <w:rFonts w:ascii="宋体" w:hAnsi="宋体" w:cs="宋体"/>
          <w:sz w:val="48"/>
        </w:rPr>
      </w:pPr>
    </w:p>
    <w:p w14:paraId="041E9C2A">
      <w:pPr>
        <w:pStyle w:val="11"/>
        <w:rPr>
          <w:rFonts w:ascii="宋体" w:hAnsi="宋体" w:cs="宋体"/>
          <w:sz w:val="48"/>
        </w:rPr>
      </w:pPr>
    </w:p>
    <w:p w14:paraId="0B5F144E">
      <w:pPr>
        <w:pStyle w:val="11"/>
        <w:rPr>
          <w:rFonts w:ascii="宋体" w:hAnsi="宋体" w:cs="宋体"/>
          <w:sz w:val="48"/>
        </w:rPr>
      </w:pPr>
    </w:p>
    <w:p w14:paraId="6DA3DEBD">
      <w:pPr>
        <w:pStyle w:val="11"/>
        <w:rPr>
          <w:rFonts w:ascii="宋体" w:hAnsi="宋体" w:cs="宋体"/>
          <w:sz w:val="48"/>
        </w:rPr>
      </w:pPr>
    </w:p>
    <w:p w14:paraId="4E29951F">
      <w:pPr>
        <w:pStyle w:val="11"/>
        <w:rPr>
          <w:rFonts w:ascii="宋体" w:hAnsi="宋体" w:cs="宋体"/>
          <w:sz w:val="48"/>
        </w:rPr>
      </w:pPr>
    </w:p>
    <w:p w14:paraId="2CCB8FF4">
      <w:pPr>
        <w:pStyle w:val="11"/>
        <w:jc w:val="center"/>
        <w:rPr>
          <w:rFonts w:hint="eastAsia" w:ascii="宋体" w:hAnsi="宋体" w:eastAsia="宋体" w:cs="宋体"/>
          <w:b/>
          <w:bCs/>
          <w:sz w:val="36"/>
          <w:szCs w:val="36"/>
        </w:rPr>
      </w:pPr>
      <w:r>
        <w:rPr>
          <w:rFonts w:hint="eastAsia" w:ascii="宋体" w:hAnsi="宋体" w:eastAsia="宋体" w:cs="宋体"/>
          <w:b/>
          <w:bCs/>
          <w:sz w:val="36"/>
          <w:szCs w:val="36"/>
        </w:rPr>
        <w:t>采购人：深圳市公园管理中心</w:t>
      </w:r>
    </w:p>
    <w:p w14:paraId="4FD10366">
      <w:pPr>
        <w:pStyle w:val="11"/>
        <w:jc w:val="center"/>
        <w:rPr>
          <w:rFonts w:hint="eastAsia" w:ascii="宋体" w:hAnsi="宋体" w:eastAsia="宋体" w:cs="宋体"/>
          <w:b/>
          <w:bCs/>
          <w:sz w:val="36"/>
          <w:szCs w:val="36"/>
          <w:lang w:eastAsia="zh-CN"/>
        </w:rPr>
      </w:pPr>
      <w:r>
        <w:rPr>
          <w:rFonts w:hint="eastAsia" w:ascii="宋体" w:hAnsi="宋体" w:cs="宋体"/>
          <w:b/>
          <w:bCs/>
          <w:sz w:val="36"/>
          <w:szCs w:val="36"/>
        </w:rPr>
        <w:t>采购代理机构：</w:t>
      </w:r>
      <w:r>
        <w:rPr>
          <w:rFonts w:hint="eastAsia" w:ascii="宋体" w:hAnsi="宋体" w:cs="宋体"/>
          <w:b/>
          <w:bCs/>
          <w:sz w:val="36"/>
          <w:szCs w:val="36"/>
          <w:lang w:eastAsia="zh-CN"/>
        </w:rPr>
        <w:t>友和保险经纪有限公司</w:t>
      </w:r>
    </w:p>
    <w:p w14:paraId="6CC6E683">
      <w:pPr>
        <w:pStyle w:val="11"/>
        <w:rPr>
          <w:rFonts w:ascii="宋体" w:hAnsi="宋体" w:cs="宋体"/>
          <w:sz w:val="48"/>
        </w:rPr>
      </w:pPr>
    </w:p>
    <w:p w14:paraId="26147DC4">
      <w:pPr>
        <w:snapToGrid w:val="0"/>
        <w:jc w:val="center"/>
        <w:rPr>
          <w:rFonts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w:t>
      </w:r>
      <w:r>
        <w:rPr>
          <w:rFonts w:hint="eastAsia" w:ascii="宋体" w:hAnsi="宋体" w:cs="宋体"/>
          <w:b/>
          <w:bCs/>
          <w:sz w:val="36"/>
          <w:szCs w:val="36"/>
          <w:lang w:eastAsia="zh-CN"/>
        </w:rPr>
        <w:t>六</w:t>
      </w:r>
      <w:r>
        <w:rPr>
          <w:rFonts w:hint="eastAsia" w:ascii="宋体" w:hAnsi="宋体" w:cs="宋体"/>
          <w:b/>
          <w:bCs/>
          <w:sz w:val="36"/>
          <w:szCs w:val="36"/>
        </w:rPr>
        <w:t>年</w:t>
      </w:r>
      <w:r>
        <w:rPr>
          <w:rFonts w:hint="eastAsia" w:ascii="宋体" w:hAnsi="宋体" w:cs="宋体"/>
          <w:b/>
          <w:bCs/>
          <w:sz w:val="36"/>
          <w:szCs w:val="36"/>
          <w:lang w:val="en-US" w:eastAsia="zh-CN"/>
        </w:rPr>
        <w:t>三</w:t>
      </w:r>
      <w:r>
        <w:rPr>
          <w:rFonts w:hint="eastAsia" w:ascii="宋体" w:hAnsi="宋体" w:cs="宋体"/>
          <w:b/>
          <w:bCs/>
          <w:sz w:val="36"/>
          <w:szCs w:val="36"/>
        </w:rPr>
        <w:t>月</w:t>
      </w:r>
      <w:r>
        <w:rPr>
          <w:rFonts w:hint="eastAsia" w:ascii="宋体" w:hAnsi="宋体" w:cs="宋体"/>
          <w:b/>
          <w:bCs/>
          <w:color w:val="4F81BD" w:themeColor="accent1"/>
          <w:kern w:val="0"/>
          <w:sz w:val="36"/>
          <w:szCs w:val="36"/>
          <w14:textFill>
            <w14:solidFill>
              <w14:schemeClr w14:val="accent1"/>
            </w14:solidFill>
          </w14:textFill>
        </w:rPr>
        <w:br w:type="page"/>
      </w:r>
    </w:p>
    <w:p w14:paraId="1640BDA8">
      <w:pPr>
        <w:autoSpaceDE w:val="0"/>
        <w:autoSpaceDN w:val="0"/>
        <w:adjustRightInd w:val="0"/>
        <w:spacing w:line="360" w:lineRule="auto"/>
        <w:jc w:val="center"/>
        <w:rPr>
          <w:rFonts w:ascii="宋体" w:hAnsi="宋体" w:eastAsia="黑体" w:cs="仿宋_GB2312"/>
          <w:b/>
          <w:bCs/>
          <w:kern w:val="0"/>
          <w:szCs w:val="21"/>
        </w:rPr>
      </w:pPr>
      <w:bookmarkStart w:id="0" w:name="_Toc30170"/>
      <w:r>
        <w:rPr>
          <w:rFonts w:hint="eastAsia" w:ascii="黑体" w:hAnsi="黑体" w:eastAsia="黑体" w:cs="黑体"/>
          <w:b/>
          <w:bCs/>
          <w:color w:val="FF0000"/>
          <w:kern w:val="0"/>
          <w:sz w:val="28"/>
          <w:szCs w:val="28"/>
          <w:u w:val="double"/>
        </w:rPr>
        <w:t>警示条款</w:t>
      </w:r>
      <w:bookmarkEnd w:id="0"/>
    </w:p>
    <w:p w14:paraId="634DC137">
      <w:pPr>
        <w:autoSpaceDE w:val="0"/>
        <w:autoSpaceDN w:val="0"/>
        <w:adjustRightInd w:val="0"/>
        <w:spacing w:line="288" w:lineRule="auto"/>
        <w:ind w:firstLine="422" w:firstLineChars="200"/>
        <w:jc w:val="left"/>
        <w:rPr>
          <w:rFonts w:ascii="宋体" w:hAnsi="宋体" w:cs="仿宋_GB2312"/>
          <w:b/>
          <w:color w:val="FF0000"/>
          <w:kern w:val="0"/>
          <w:szCs w:val="21"/>
        </w:rPr>
      </w:pPr>
      <w:r>
        <w:rPr>
          <w:rFonts w:hint="eastAsia" w:ascii="宋体" w:hAnsi="宋体" w:cs="仿宋_GB2312"/>
          <w:b/>
          <w:color w:val="FF0000"/>
          <w:kern w:val="0"/>
          <w:szCs w:val="21"/>
        </w:rPr>
        <w:t>参与本项目政府采购活动的供应商应认真阅读以下特别警示条款，不得存在以下所列禁止情形：</w:t>
      </w:r>
    </w:p>
    <w:p w14:paraId="4D8597BC">
      <w:pPr>
        <w:autoSpaceDE w:val="0"/>
        <w:autoSpaceDN w:val="0"/>
        <w:adjustRightInd w:val="0"/>
        <w:jc w:val="center"/>
        <w:rPr>
          <w:rFonts w:ascii="宋体" w:hAnsi="宋体" w:cs="宋体"/>
          <w:b/>
          <w:color w:val="FF0000"/>
          <w:kern w:val="0"/>
          <w:szCs w:val="21"/>
        </w:rPr>
      </w:pPr>
      <w:r>
        <w:rPr>
          <w:rFonts w:hint="eastAsia" w:ascii="宋体" w:hAnsi="宋体" w:cs="宋体"/>
          <w:b/>
          <w:color w:val="FF0000"/>
          <w:kern w:val="0"/>
          <w:szCs w:val="21"/>
        </w:rPr>
        <w:t>《供应商参与投标禁止情形》</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93D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70FBE8D">
            <w:pPr>
              <w:jc w:val="center"/>
              <w:rPr>
                <w:rFonts w:ascii="宋体" w:hAnsi="宋体" w:cs="宋体"/>
                <w:b/>
                <w:bCs/>
                <w:szCs w:val="21"/>
              </w:rPr>
            </w:pPr>
            <w:r>
              <w:rPr>
                <w:rFonts w:hint="eastAsia" w:ascii="宋体" w:hAnsi="宋体" w:cs="宋体"/>
                <w:b/>
                <w:bCs/>
                <w:szCs w:val="21"/>
              </w:rPr>
              <w:t>序号</w:t>
            </w:r>
          </w:p>
        </w:tc>
        <w:tc>
          <w:tcPr>
            <w:tcW w:w="4613" w:type="pct"/>
            <w:vAlign w:val="center"/>
          </w:tcPr>
          <w:p w14:paraId="2061CBBF">
            <w:pPr>
              <w:jc w:val="center"/>
              <w:rPr>
                <w:rFonts w:ascii="宋体" w:hAnsi="宋体" w:cs="宋体"/>
                <w:b/>
                <w:bCs/>
                <w:szCs w:val="21"/>
              </w:rPr>
            </w:pPr>
            <w:r>
              <w:rPr>
                <w:rFonts w:hint="eastAsia" w:ascii="宋体" w:hAnsi="宋体" w:cs="宋体"/>
                <w:b/>
                <w:bCs/>
                <w:color w:val="FF0000"/>
                <w:szCs w:val="21"/>
              </w:rPr>
              <w:t>供应商参与投标禁止情形</w:t>
            </w:r>
          </w:p>
        </w:tc>
      </w:tr>
      <w:tr w14:paraId="2293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35EE5E2">
            <w:pPr>
              <w:jc w:val="center"/>
              <w:rPr>
                <w:rFonts w:ascii="宋体" w:hAnsi="宋体" w:cs="宋体"/>
                <w:szCs w:val="21"/>
              </w:rPr>
            </w:pPr>
            <w:r>
              <w:rPr>
                <w:rFonts w:hint="eastAsia" w:ascii="宋体" w:hAnsi="宋体" w:cs="宋体"/>
                <w:szCs w:val="21"/>
              </w:rPr>
              <w:t>1</w:t>
            </w:r>
          </w:p>
        </w:tc>
        <w:tc>
          <w:tcPr>
            <w:tcW w:w="4613" w:type="pct"/>
            <w:vAlign w:val="center"/>
          </w:tcPr>
          <w:p w14:paraId="50754074">
            <w:pPr>
              <w:jc w:val="left"/>
              <w:rPr>
                <w:rFonts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szCs w:val="21"/>
              </w:rPr>
              <w:t>。</w:t>
            </w:r>
          </w:p>
        </w:tc>
      </w:tr>
      <w:tr w14:paraId="14CB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EEED468">
            <w:pPr>
              <w:jc w:val="center"/>
              <w:rPr>
                <w:rFonts w:ascii="宋体" w:hAnsi="宋体" w:cs="宋体"/>
                <w:szCs w:val="21"/>
              </w:rPr>
            </w:pPr>
            <w:r>
              <w:rPr>
                <w:rFonts w:hint="eastAsia" w:ascii="宋体" w:hAnsi="宋体" w:cs="宋体"/>
                <w:szCs w:val="21"/>
              </w:rPr>
              <w:t>2</w:t>
            </w:r>
          </w:p>
        </w:tc>
        <w:tc>
          <w:tcPr>
            <w:tcW w:w="4613" w:type="pct"/>
            <w:vAlign w:val="center"/>
          </w:tcPr>
          <w:p w14:paraId="33108894">
            <w:pPr>
              <w:jc w:val="left"/>
              <w:rPr>
                <w:rFonts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szCs w:val="21"/>
              </w:rPr>
              <w:t>。</w:t>
            </w:r>
          </w:p>
        </w:tc>
      </w:tr>
      <w:tr w14:paraId="79D9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5A65D89">
            <w:pPr>
              <w:jc w:val="center"/>
              <w:rPr>
                <w:rFonts w:ascii="宋体" w:hAnsi="宋体" w:cs="宋体"/>
                <w:szCs w:val="21"/>
              </w:rPr>
            </w:pPr>
            <w:r>
              <w:rPr>
                <w:rFonts w:hint="eastAsia" w:ascii="宋体" w:hAnsi="宋体" w:cs="宋体"/>
                <w:szCs w:val="21"/>
              </w:rPr>
              <w:t>3</w:t>
            </w:r>
          </w:p>
        </w:tc>
        <w:tc>
          <w:tcPr>
            <w:tcW w:w="4613" w:type="pct"/>
            <w:vAlign w:val="center"/>
          </w:tcPr>
          <w:p w14:paraId="47E5186F">
            <w:pPr>
              <w:jc w:val="left"/>
              <w:rPr>
                <w:rFonts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szCs w:val="21"/>
              </w:rPr>
              <w:t>。</w:t>
            </w:r>
          </w:p>
        </w:tc>
      </w:tr>
      <w:tr w14:paraId="519E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E944BB0">
            <w:pPr>
              <w:jc w:val="center"/>
              <w:rPr>
                <w:rFonts w:ascii="宋体" w:hAnsi="宋体" w:cs="宋体"/>
                <w:szCs w:val="21"/>
              </w:rPr>
            </w:pPr>
            <w:r>
              <w:rPr>
                <w:rFonts w:hint="eastAsia" w:ascii="宋体" w:hAnsi="宋体" w:cs="宋体"/>
                <w:szCs w:val="21"/>
              </w:rPr>
              <w:t>4</w:t>
            </w:r>
          </w:p>
        </w:tc>
        <w:tc>
          <w:tcPr>
            <w:tcW w:w="4613" w:type="pct"/>
            <w:vAlign w:val="center"/>
          </w:tcPr>
          <w:p w14:paraId="70DBD1B6">
            <w:pPr>
              <w:jc w:val="left"/>
              <w:rPr>
                <w:rFonts w:ascii="宋体" w:hAnsi="宋体" w:cs="宋体"/>
                <w:szCs w:val="21"/>
              </w:rPr>
            </w:pPr>
            <w:r>
              <w:rPr>
                <w:rFonts w:hint="eastAsia" w:ascii="宋体" w:hAnsi="宋体" w:cs="宋体"/>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szCs w:val="21"/>
              </w:rPr>
              <w:t>。</w:t>
            </w:r>
          </w:p>
        </w:tc>
      </w:tr>
      <w:tr w14:paraId="599F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78DEF3E">
            <w:pPr>
              <w:jc w:val="center"/>
              <w:rPr>
                <w:rFonts w:ascii="宋体" w:hAnsi="宋体" w:cs="宋体"/>
                <w:szCs w:val="21"/>
              </w:rPr>
            </w:pPr>
            <w:r>
              <w:rPr>
                <w:rFonts w:hint="eastAsia" w:ascii="宋体" w:hAnsi="宋体" w:cs="宋体"/>
                <w:szCs w:val="21"/>
              </w:rPr>
              <w:t>5</w:t>
            </w:r>
          </w:p>
        </w:tc>
        <w:tc>
          <w:tcPr>
            <w:tcW w:w="4613" w:type="pct"/>
            <w:vAlign w:val="center"/>
          </w:tcPr>
          <w:p w14:paraId="16ABD20D">
            <w:pPr>
              <w:jc w:val="left"/>
              <w:rPr>
                <w:rFonts w:ascii="宋体" w:hAnsi="宋体" w:cs="宋体"/>
                <w:szCs w:val="21"/>
              </w:rPr>
            </w:pPr>
            <w:r>
              <w:rPr>
                <w:rFonts w:hint="eastAsia" w:ascii="宋体" w:hAnsi="宋体" w:cs="宋体"/>
                <w:szCs w:val="21"/>
              </w:rPr>
              <w:t>提供</w:t>
            </w:r>
            <w:r>
              <w:rPr>
                <w:rFonts w:hint="eastAsia" w:ascii="宋体" w:hAnsi="宋体" w:cs="宋体"/>
                <w:b/>
                <w:bCs/>
                <w:color w:val="FF0000"/>
                <w:szCs w:val="21"/>
              </w:rPr>
              <w:t>未经出具机构核实</w:t>
            </w:r>
            <w:r>
              <w:rPr>
                <w:rFonts w:hint="eastAsia" w:ascii="宋体" w:hAnsi="宋体" w:cs="宋体"/>
                <w:szCs w:val="21"/>
              </w:rPr>
              <w:t>的虚假的检验检测报告、业绩材料、社保缴纳证明、学历学位证书、职称认证证书等材料。</w:t>
            </w:r>
          </w:p>
        </w:tc>
      </w:tr>
    </w:tbl>
    <w:p w14:paraId="58E30D5B">
      <w:pPr>
        <w:spacing w:line="300" w:lineRule="exact"/>
        <w:ind w:firstLine="420" w:firstLineChars="200"/>
        <w:rPr>
          <w:rFonts w:ascii="宋体" w:hAnsi="宋体"/>
          <w:szCs w:val="21"/>
        </w:rPr>
      </w:pPr>
      <w:r>
        <w:rPr>
          <w:rFonts w:hint="eastAsia" w:ascii="宋体" w:hAnsi="宋体"/>
          <w:szCs w:val="21"/>
        </w:rPr>
        <w:t>一、</w:t>
      </w:r>
      <w:r>
        <w:rPr>
          <w:rFonts w:hint="eastAsia" w:ascii="宋体" w:hAnsi="宋体"/>
          <w:b/>
          <w:bCs/>
          <w:szCs w:val="21"/>
        </w:rPr>
        <w:t>《深圳经济特区政府采购条例》第五十七条</w:t>
      </w:r>
      <w:r>
        <w:rPr>
          <w:rFonts w:hint="eastAsia" w:ascii="宋体" w:hAnsi="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CCA334E">
      <w:pPr>
        <w:spacing w:line="300" w:lineRule="exact"/>
        <w:ind w:firstLine="420" w:firstLineChars="200"/>
        <w:rPr>
          <w:rFonts w:ascii="宋体" w:hAnsi="宋体"/>
          <w:szCs w:val="21"/>
        </w:rPr>
      </w:pPr>
      <w:r>
        <w:rPr>
          <w:rFonts w:hint="eastAsia" w:ascii="宋体" w:hAnsi="宋体"/>
          <w:szCs w:val="21"/>
        </w:rPr>
        <w:t>（一）在采购活动中应当回避而未回避的；</w:t>
      </w:r>
    </w:p>
    <w:p w14:paraId="79C568C3">
      <w:pPr>
        <w:spacing w:line="300" w:lineRule="exact"/>
        <w:ind w:firstLine="420" w:firstLineChars="200"/>
        <w:rPr>
          <w:rFonts w:ascii="宋体" w:hAnsi="宋体"/>
          <w:szCs w:val="21"/>
        </w:rPr>
      </w:pPr>
      <w:r>
        <w:rPr>
          <w:rFonts w:hint="eastAsia" w:ascii="宋体" w:hAnsi="宋体"/>
          <w:szCs w:val="21"/>
        </w:rPr>
        <w:t>（二）未按本条例规定签订、履行采购合同，造成严重后果的；</w:t>
      </w:r>
    </w:p>
    <w:p w14:paraId="3FAF05C7">
      <w:pPr>
        <w:spacing w:line="300" w:lineRule="exact"/>
        <w:ind w:firstLine="420" w:firstLineChars="200"/>
        <w:rPr>
          <w:rFonts w:ascii="宋体" w:hAnsi="宋体"/>
          <w:szCs w:val="21"/>
        </w:rPr>
      </w:pPr>
      <w:r>
        <w:rPr>
          <w:rFonts w:hint="eastAsia" w:ascii="宋体" w:hAnsi="宋体"/>
          <w:szCs w:val="21"/>
        </w:rPr>
        <w:t>（三）隐瞒真实情况，提供虚假资料的；</w:t>
      </w:r>
    </w:p>
    <w:p w14:paraId="0704D2E0">
      <w:pPr>
        <w:spacing w:line="300" w:lineRule="exact"/>
        <w:ind w:firstLine="420" w:firstLineChars="200"/>
        <w:rPr>
          <w:rFonts w:ascii="宋体" w:hAnsi="宋体"/>
          <w:szCs w:val="21"/>
        </w:rPr>
      </w:pPr>
      <w:r>
        <w:rPr>
          <w:rFonts w:hint="eastAsia" w:ascii="宋体" w:hAnsi="宋体"/>
          <w:szCs w:val="21"/>
        </w:rPr>
        <w:t>（四）以非法手段排斥其他供应商参与竞争的；</w:t>
      </w:r>
    </w:p>
    <w:p w14:paraId="16188B6F">
      <w:pPr>
        <w:spacing w:line="300" w:lineRule="exact"/>
        <w:ind w:firstLine="420" w:firstLineChars="200"/>
        <w:rPr>
          <w:rFonts w:ascii="宋体" w:hAnsi="宋体"/>
          <w:szCs w:val="21"/>
        </w:rPr>
      </w:pPr>
      <w:r>
        <w:rPr>
          <w:rFonts w:hint="eastAsia" w:ascii="宋体" w:hAnsi="宋体"/>
          <w:szCs w:val="21"/>
        </w:rPr>
        <w:t>（五）与其他采购参加人串通投标的；</w:t>
      </w:r>
    </w:p>
    <w:p w14:paraId="462BFB24">
      <w:pPr>
        <w:spacing w:line="300" w:lineRule="exact"/>
        <w:ind w:firstLine="420" w:firstLineChars="200"/>
        <w:rPr>
          <w:rFonts w:ascii="宋体" w:hAnsi="宋体"/>
          <w:szCs w:val="21"/>
        </w:rPr>
      </w:pPr>
      <w:r>
        <w:rPr>
          <w:rFonts w:hint="eastAsia" w:ascii="宋体" w:hAnsi="宋体"/>
          <w:szCs w:val="21"/>
        </w:rPr>
        <w:t>（六）恶意投诉的；</w:t>
      </w:r>
    </w:p>
    <w:p w14:paraId="72DC29D0">
      <w:pPr>
        <w:spacing w:line="300" w:lineRule="exact"/>
        <w:ind w:firstLine="420" w:firstLineChars="200"/>
        <w:rPr>
          <w:rFonts w:ascii="宋体" w:hAnsi="宋体"/>
          <w:szCs w:val="21"/>
        </w:rPr>
      </w:pPr>
      <w:r>
        <w:rPr>
          <w:rFonts w:hint="eastAsia" w:ascii="宋体" w:hAnsi="宋体"/>
          <w:szCs w:val="21"/>
        </w:rPr>
        <w:t>（七）向采购项目相关人行贿或者提供其他不当利益的；</w:t>
      </w:r>
    </w:p>
    <w:p w14:paraId="320FCDCB">
      <w:pPr>
        <w:spacing w:line="300" w:lineRule="exact"/>
        <w:ind w:firstLine="420" w:firstLineChars="200"/>
        <w:rPr>
          <w:rFonts w:ascii="宋体" w:hAnsi="宋体"/>
          <w:szCs w:val="21"/>
        </w:rPr>
      </w:pPr>
      <w:r>
        <w:rPr>
          <w:rFonts w:hint="eastAsia" w:ascii="宋体" w:hAnsi="宋体"/>
          <w:szCs w:val="21"/>
        </w:rPr>
        <w:t>（八）阻碍、抗拒主管部门监督检查的；</w:t>
      </w:r>
    </w:p>
    <w:p w14:paraId="7DD76E3B">
      <w:pPr>
        <w:spacing w:line="300" w:lineRule="exact"/>
        <w:ind w:firstLine="420" w:firstLineChars="200"/>
        <w:rPr>
          <w:rFonts w:ascii="宋体" w:hAnsi="宋体"/>
          <w:szCs w:val="21"/>
        </w:rPr>
      </w:pPr>
      <w:r>
        <w:rPr>
          <w:rFonts w:hint="eastAsia" w:ascii="宋体" w:hAnsi="宋体"/>
          <w:szCs w:val="21"/>
        </w:rPr>
        <w:t>（九）其他违反本条例规定的行为。</w:t>
      </w:r>
    </w:p>
    <w:p w14:paraId="321CD22E">
      <w:pPr>
        <w:spacing w:line="300" w:lineRule="exact"/>
        <w:ind w:firstLine="422" w:firstLineChars="200"/>
        <w:rPr>
          <w:rFonts w:ascii="宋体" w:hAnsi="宋体"/>
          <w:szCs w:val="21"/>
        </w:rPr>
      </w:pPr>
      <w:r>
        <w:rPr>
          <w:rFonts w:hint="eastAsia" w:ascii="宋体" w:hAnsi="宋体"/>
          <w:b/>
          <w:bCs/>
          <w:szCs w:val="21"/>
        </w:rPr>
        <w:t>二、《深圳经济特区政府采购条例实施细则》第七十五条 </w:t>
      </w:r>
      <w:r>
        <w:rPr>
          <w:rFonts w:hint="eastAsia" w:ascii="宋体" w:hAnsi="宋体"/>
          <w:szCs w:val="21"/>
        </w:rPr>
        <w:t>供应商有下列情形的，属于采购条例所称的串通投标行为，按照采购条例第五十七条有关规定处理：</w:t>
      </w:r>
    </w:p>
    <w:p w14:paraId="20612829">
      <w:pPr>
        <w:spacing w:line="300" w:lineRule="exact"/>
        <w:ind w:firstLine="420" w:firstLineChars="200"/>
        <w:rPr>
          <w:rFonts w:ascii="宋体" w:hAnsi="宋体"/>
          <w:szCs w:val="21"/>
        </w:rPr>
      </w:pPr>
      <w:r>
        <w:rPr>
          <w:rFonts w:hint="eastAsia" w:ascii="宋体" w:hAnsi="宋体"/>
          <w:szCs w:val="21"/>
        </w:rPr>
        <w:t>（一）投标供应商之间相互约定给予未中标的供应商利益补偿；</w:t>
      </w:r>
    </w:p>
    <w:p w14:paraId="34E98DAB">
      <w:pPr>
        <w:spacing w:line="300" w:lineRule="exact"/>
        <w:ind w:firstLine="420" w:firstLineChars="200"/>
        <w:rPr>
          <w:rFonts w:ascii="宋体" w:hAnsi="宋体"/>
          <w:szCs w:val="21"/>
        </w:rPr>
      </w:pPr>
      <w:r>
        <w:rPr>
          <w:rFonts w:hint="eastAsia" w:ascii="宋体" w:hAnsi="宋体"/>
          <w:szCs w:val="21"/>
        </w:rPr>
        <w:t>（二）不同投标供应商的法定代表人、主要经营负责人、项目投标授权代表人、项目负责人、主要技术人员为同一人、属同一单位或者在同一单位缴纳社会保险；</w:t>
      </w:r>
    </w:p>
    <w:p w14:paraId="730CCEE2">
      <w:pPr>
        <w:spacing w:line="300" w:lineRule="exact"/>
        <w:ind w:firstLine="420" w:firstLineChars="200"/>
        <w:rPr>
          <w:rFonts w:ascii="宋体" w:hAnsi="宋体"/>
          <w:szCs w:val="21"/>
        </w:rPr>
      </w:pPr>
      <w:r>
        <w:rPr>
          <w:rFonts w:hint="eastAsia" w:ascii="宋体" w:hAnsi="宋体"/>
          <w:szCs w:val="21"/>
        </w:rPr>
        <w:t>（三）不同投标供应商的投标文件由同一单位或者同一人编制，或者由同一人分阶段参与编制的；</w:t>
      </w:r>
    </w:p>
    <w:p w14:paraId="09895B03">
      <w:pPr>
        <w:spacing w:line="300" w:lineRule="exact"/>
        <w:ind w:firstLine="420" w:firstLineChars="200"/>
        <w:rPr>
          <w:rFonts w:ascii="宋体" w:hAnsi="宋体"/>
          <w:szCs w:val="21"/>
        </w:rPr>
      </w:pPr>
      <w:r>
        <w:rPr>
          <w:rFonts w:hint="eastAsia" w:ascii="宋体" w:hAnsi="宋体"/>
          <w:szCs w:val="21"/>
        </w:rPr>
        <w:t>（四）不同投标供应商的投标文件或部分投标文件相互混装；</w:t>
      </w:r>
    </w:p>
    <w:p w14:paraId="2AC031C4">
      <w:pPr>
        <w:spacing w:line="300" w:lineRule="exact"/>
        <w:ind w:firstLine="420" w:firstLineChars="200"/>
        <w:rPr>
          <w:rFonts w:ascii="宋体" w:hAnsi="宋体"/>
          <w:szCs w:val="21"/>
        </w:rPr>
      </w:pPr>
      <w:r>
        <w:rPr>
          <w:rFonts w:hint="eastAsia" w:ascii="宋体" w:hAnsi="宋体"/>
          <w:szCs w:val="21"/>
        </w:rPr>
        <w:t>（五）不同投标供应商的投标文件内容存在非正常一致；</w:t>
      </w:r>
    </w:p>
    <w:p w14:paraId="022425E0">
      <w:pPr>
        <w:spacing w:line="300" w:lineRule="exact"/>
        <w:ind w:firstLine="420" w:firstLineChars="200"/>
        <w:rPr>
          <w:rFonts w:ascii="宋体" w:hAnsi="宋体"/>
          <w:szCs w:val="21"/>
        </w:rPr>
      </w:pPr>
      <w:r>
        <w:rPr>
          <w:rFonts w:hint="eastAsia" w:ascii="宋体" w:hAnsi="宋体"/>
          <w:szCs w:val="21"/>
        </w:rPr>
        <w:t>（六）由同一单位工作人员为两家以上（含两家）供应商进行同一项投标活动的；</w:t>
      </w:r>
    </w:p>
    <w:p w14:paraId="5045442A">
      <w:pPr>
        <w:spacing w:line="300" w:lineRule="exact"/>
        <w:ind w:firstLine="420" w:firstLineChars="200"/>
        <w:rPr>
          <w:rFonts w:ascii="宋体" w:hAnsi="宋体"/>
          <w:szCs w:val="21"/>
        </w:rPr>
      </w:pPr>
      <w:r>
        <w:rPr>
          <w:rFonts w:hint="eastAsia" w:ascii="宋体" w:hAnsi="宋体"/>
          <w:szCs w:val="21"/>
        </w:rPr>
        <w:t>（七）主管部门依照法律、法规认定的其他情形。</w:t>
      </w:r>
    </w:p>
    <w:p w14:paraId="3450565B">
      <w:pPr>
        <w:spacing w:line="300" w:lineRule="exact"/>
        <w:ind w:firstLine="422" w:firstLineChars="200"/>
        <w:rPr>
          <w:rFonts w:ascii="宋体" w:hAnsi="宋体"/>
          <w:szCs w:val="21"/>
        </w:rPr>
      </w:pPr>
      <w:r>
        <w:rPr>
          <w:rFonts w:hint="eastAsia" w:ascii="宋体" w:hAnsi="宋体"/>
          <w:b/>
          <w:bCs/>
          <w:szCs w:val="21"/>
        </w:rPr>
        <w:t>三、《深圳经济特区政府采购条例实施细则》第七十七条 </w:t>
      </w:r>
      <w:r>
        <w:rPr>
          <w:rFonts w:hint="eastAsia" w:ascii="宋体" w:hAnsi="宋体"/>
          <w:szCs w:val="21"/>
        </w:rPr>
        <w:t>供应商有下列情形之一的，属于隐瞒真实情况，提供虚假资料，按照采购条例第五十七条的有关规定处理：</w:t>
      </w:r>
    </w:p>
    <w:p w14:paraId="3D3FCD22">
      <w:pPr>
        <w:spacing w:line="300" w:lineRule="exact"/>
        <w:ind w:firstLine="420" w:firstLineChars="200"/>
        <w:rPr>
          <w:rFonts w:ascii="宋体" w:hAnsi="宋体"/>
          <w:szCs w:val="21"/>
        </w:rPr>
      </w:pPr>
      <w:r>
        <w:rPr>
          <w:rFonts w:hint="eastAsia" w:ascii="宋体" w:hAnsi="宋体"/>
          <w:szCs w:val="21"/>
        </w:rPr>
        <w:t>（一）通过转让或者租借等方式从其他单位获取资格或者资质证书投标的；</w:t>
      </w:r>
    </w:p>
    <w:p w14:paraId="4C966E74">
      <w:pPr>
        <w:spacing w:line="300" w:lineRule="exact"/>
        <w:ind w:firstLine="420" w:firstLineChars="200"/>
        <w:rPr>
          <w:rFonts w:ascii="宋体" w:hAnsi="宋体"/>
          <w:szCs w:val="21"/>
        </w:rPr>
      </w:pPr>
      <w:r>
        <w:rPr>
          <w:rFonts w:hint="eastAsia" w:ascii="宋体" w:hAnsi="宋体"/>
          <w:szCs w:val="21"/>
        </w:rPr>
        <w:t>（二）由其他单位或者其他单位负责人在投标供应商编制的投标文件上加盖印章或者签字的；</w:t>
      </w:r>
    </w:p>
    <w:p w14:paraId="4E1E0FDE">
      <w:pPr>
        <w:spacing w:line="300" w:lineRule="exact"/>
        <w:ind w:firstLine="420" w:firstLineChars="200"/>
        <w:rPr>
          <w:rFonts w:ascii="宋体" w:hAnsi="宋体"/>
          <w:szCs w:val="21"/>
        </w:rPr>
      </w:pPr>
      <w:r>
        <w:rPr>
          <w:rFonts w:hint="eastAsia" w:ascii="宋体" w:hAnsi="宋体"/>
          <w:szCs w:val="21"/>
        </w:rPr>
        <w:t>（三）项目负责人或者主要技术人员不是本单位人员的；</w:t>
      </w:r>
    </w:p>
    <w:p w14:paraId="31F30337">
      <w:pPr>
        <w:spacing w:line="300" w:lineRule="exact"/>
        <w:ind w:firstLine="420" w:firstLineChars="200"/>
        <w:rPr>
          <w:rFonts w:ascii="宋体" w:hAnsi="宋体"/>
          <w:szCs w:val="21"/>
        </w:rPr>
      </w:pPr>
      <w:r>
        <w:rPr>
          <w:rFonts w:hint="eastAsia" w:ascii="宋体" w:hAnsi="宋体"/>
          <w:szCs w:val="21"/>
        </w:rPr>
        <w:t>（四）投标保证金不是从投标供应商基本账户转出的；</w:t>
      </w:r>
    </w:p>
    <w:p w14:paraId="6018415E">
      <w:pPr>
        <w:spacing w:line="300" w:lineRule="exact"/>
        <w:ind w:firstLine="420" w:firstLineChars="200"/>
        <w:rPr>
          <w:rFonts w:ascii="宋体" w:hAnsi="宋体"/>
          <w:color w:val="000000"/>
          <w:szCs w:val="21"/>
        </w:rPr>
      </w:pPr>
      <w:r>
        <w:rPr>
          <w:rFonts w:hint="eastAsia" w:ascii="宋体" w:hAnsi="宋体"/>
          <w:color w:val="000000"/>
          <w:szCs w:val="21"/>
        </w:rPr>
        <w:t>（五）其他隐瞒真实情况、提供虚假资料的行为。</w:t>
      </w:r>
    </w:p>
    <w:p w14:paraId="6877C62A">
      <w:pPr>
        <w:spacing w:line="300" w:lineRule="exact"/>
        <w:ind w:firstLine="420" w:firstLineChars="200"/>
        <w:rPr>
          <w:rFonts w:ascii="宋体" w:hAnsi="宋体"/>
          <w:color w:val="000000"/>
          <w:sz w:val="20"/>
          <w:szCs w:val="20"/>
        </w:rPr>
      </w:pPr>
      <w:r>
        <w:rPr>
          <w:rFonts w:hint="eastAsia" w:ascii="宋体" w:hAnsi="宋体"/>
          <w:color w:val="000000"/>
          <w:szCs w:val="21"/>
        </w:rPr>
        <w:t>投标供应商不能提供项目负责人或者主要技术人员的劳动合同、社会保险等劳动关系证明材料的，视为存在前款第（三）项规定的情形</w:t>
      </w:r>
      <w:r>
        <w:rPr>
          <w:rFonts w:hint="eastAsia" w:ascii="宋体" w:hAnsi="宋体"/>
          <w:color w:val="000000"/>
          <w:sz w:val="20"/>
          <w:szCs w:val="20"/>
        </w:rPr>
        <w:t>。</w:t>
      </w:r>
    </w:p>
    <w:p w14:paraId="2EB9DDF0">
      <w:pPr>
        <w:numPr>
          <w:ilvl w:val="0"/>
          <w:numId w:val="1"/>
        </w:numPr>
        <w:spacing w:line="300" w:lineRule="exact"/>
        <w:ind w:firstLine="422" w:firstLineChars="200"/>
        <w:rPr>
          <w:rFonts w:ascii="宋体" w:hAnsi="宋体"/>
          <w:szCs w:val="21"/>
        </w:rPr>
      </w:pPr>
      <w:r>
        <w:rPr>
          <w:rFonts w:hint="eastAsia" w:ascii="宋体" w:hAnsi="宋体"/>
          <w:b/>
          <w:bCs/>
          <w:color w:val="000000"/>
          <w:szCs w:val="21"/>
        </w:rPr>
        <w:t xml:space="preserve">《中华人民共和国政府采购法实施条例》 </w:t>
      </w:r>
      <w:r>
        <w:rPr>
          <w:rFonts w:hint="eastAsia" w:ascii="宋体" w:hAnsi="宋体" w:cs="宋体"/>
          <w:b/>
          <w:bCs/>
          <w:color w:val="000000"/>
          <w:szCs w:val="21"/>
        </w:rPr>
        <w:t>第十八条</w:t>
      </w:r>
      <w:r>
        <w:rPr>
          <w:rFonts w:hint="eastAsia" w:ascii="宋体" w:hAnsi="宋体" w:cs="宋体"/>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4BD4C15">
      <w:pPr>
        <w:spacing w:line="300" w:lineRule="exact"/>
        <w:ind w:firstLine="422" w:firstLineChars="200"/>
        <w:rPr>
          <w:rFonts w:ascii="宋体" w:hAnsi="宋体" w:cs="宋体"/>
          <w:color w:val="000000"/>
          <w:szCs w:val="21"/>
        </w:rPr>
      </w:pPr>
      <w:r>
        <w:rPr>
          <w:rFonts w:hint="eastAsia" w:ascii="宋体" w:hAnsi="宋体" w:cs="宋体"/>
          <w:b/>
          <w:bCs/>
          <w:color w:val="000000"/>
          <w:szCs w:val="21"/>
        </w:rPr>
        <w:t xml:space="preserve">五、《深圳市财政局关于采购文件增加风险告知有关事项的通知》 </w:t>
      </w:r>
      <w:r>
        <w:rPr>
          <w:rFonts w:hint="eastAsia" w:ascii="宋体" w:hAnsi="宋体" w:cs="宋体"/>
          <w:color w:val="000000"/>
          <w:szCs w:val="21"/>
        </w:rPr>
        <w:t>各投标供应商应按要求提交《政府采购违法行为风险知悉确认书》</w:t>
      </w:r>
      <w:r>
        <w:rPr>
          <w:rFonts w:hint="eastAsia" w:ascii="宋体" w:hAnsi="宋体" w:cs="宋体"/>
          <w:color w:val="000000"/>
          <w:szCs w:val="21"/>
          <w:highlight w:val="yellow"/>
        </w:rPr>
        <w:t>（详见</w:t>
      </w:r>
      <w:r>
        <w:rPr>
          <w:rFonts w:hint="eastAsia" w:ascii="宋体" w:hAnsi="宋体" w:cs="宋体"/>
          <w:color w:val="000000"/>
          <w:szCs w:val="21"/>
          <w:highlight w:val="yellow"/>
          <w:lang w:eastAsia="zh-CN"/>
        </w:rPr>
        <w:t>定向询价</w:t>
      </w:r>
      <w:r>
        <w:rPr>
          <w:rFonts w:hint="eastAsia" w:ascii="宋体" w:hAnsi="宋体" w:cs="宋体"/>
          <w:color w:val="000000"/>
          <w:szCs w:val="21"/>
          <w:highlight w:val="yellow"/>
        </w:rPr>
        <w:t>应答文件格式-政府采购违法行为风险知悉确认书）</w:t>
      </w:r>
      <w:r>
        <w:rPr>
          <w:rFonts w:hint="eastAsia" w:ascii="宋体" w:hAnsi="宋体" w:cs="宋体"/>
          <w:color w:val="000000"/>
          <w:szCs w:val="21"/>
        </w:rPr>
        <w:t>。该文件由负责人或投标授权代表签字并加盖单位公章后，与投标文件一并提交。</w:t>
      </w:r>
    </w:p>
    <w:p w14:paraId="4A0C0F9A">
      <w:r>
        <w:rPr>
          <w:rFonts w:hint="eastAsia" w:ascii="宋体" w:hAnsi="宋体" w:cs="宋体"/>
          <w:color w:val="000000"/>
          <w:szCs w:val="21"/>
        </w:rPr>
        <w:t>注：该风险知悉确认书用于对供应商违法行为的警示，不作为供应商资格性审查及符合性审查条件。</w:t>
      </w:r>
      <w:r>
        <w:rPr>
          <w:rFonts w:hint="eastAsia"/>
        </w:rPr>
        <w:br w:type="page"/>
      </w:r>
    </w:p>
    <w:p w14:paraId="02C8F30D">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定向询价</w:t>
      </w:r>
      <w:r>
        <w:rPr>
          <w:rFonts w:hint="eastAsia" w:ascii="宋体" w:hAnsi="宋体" w:cs="宋体"/>
          <w:b/>
          <w:bCs/>
          <w:kern w:val="0"/>
          <w:sz w:val="36"/>
          <w:szCs w:val="36"/>
        </w:rPr>
        <w:t>公告</w:t>
      </w:r>
      <w:bookmarkStart w:id="5" w:name="_GoBack"/>
      <w:bookmarkEnd w:id="5"/>
    </w:p>
    <w:p w14:paraId="1892C5A2">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友和保险经纪有限公司</w:t>
      </w:r>
      <w:r>
        <w:rPr>
          <w:rFonts w:hint="eastAsia" w:ascii="宋体" w:hAnsi="宋体" w:cs="宋体"/>
          <w:kern w:val="0"/>
          <w:szCs w:val="21"/>
        </w:rPr>
        <w:t>(以下简称“采购代理机构”)受</w:t>
      </w:r>
      <w:r>
        <w:rPr>
          <w:rFonts w:hint="eastAsia" w:ascii="宋体" w:hAnsi="宋体" w:cs="宋体"/>
          <w:color w:val="FF0000"/>
          <w:kern w:val="0"/>
          <w:szCs w:val="21"/>
          <w:u w:val="single"/>
        </w:rPr>
        <w:t xml:space="preserve"> </w:t>
      </w:r>
      <w:r>
        <w:rPr>
          <w:rFonts w:hint="eastAsia" w:ascii="宋体" w:hAnsi="宋体" w:cs="宋体"/>
          <w:color w:val="FF0000"/>
          <w:kern w:val="0"/>
          <w:szCs w:val="21"/>
          <w:u w:val="single"/>
          <w:lang w:eastAsia="zh-CN"/>
        </w:rPr>
        <w:t>深圳市公园管理中心</w:t>
      </w:r>
      <w:r>
        <w:rPr>
          <w:rFonts w:hint="eastAsia" w:ascii="宋体" w:hAnsi="宋体" w:cs="宋体"/>
          <w:color w:val="FF0000"/>
          <w:kern w:val="0"/>
          <w:szCs w:val="21"/>
          <w:u w:val="single"/>
        </w:rPr>
        <w:t xml:space="preserve"> </w:t>
      </w:r>
      <w:r>
        <w:rPr>
          <w:rFonts w:hint="eastAsia" w:ascii="宋体" w:hAnsi="宋体" w:cs="宋体"/>
          <w:kern w:val="0"/>
          <w:szCs w:val="21"/>
        </w:rPr>
        <w:t>的委托发布公开</w:t>
      </w:r>
      <w:r>
        <w:rPr>
          <w:rFonts w:hint="eastAsia" w:ascii="宋体" w:hAnsi="宋体" w:cs="宋体"/>
          <w:kern w:val="0"/>
          <w:szCs w:val="21"/>
          <w:lang w:eastAsia="zh-CN"/>
        </w:rPr>
        <w:t>定向询价</w:t>
      </w:r>
      <w:r>
        <w:rPr>
          <w:rFonts w:hint="eastAsia" w:ascii="宋体" w:hAnsi="宋体" w:cs="宋体"/>
          <w:kern w:val="0"/>
          <w:szCs w:val="21"/>
        </w:rPr>
        <w:t>公告，本项目为</w:t>
      </w:r>
      <w:r>
        <w:rPr>
          <w:rFonts w:hint="eastAsia" w:ascii="宋体" w:hAnsi="宋体" w:cs="宋体"/>
          <w:color w:val="FF0000"/>
          <w:kern w:val="0"/>
          <w:szCs w:val="21"/>
          <w:u w:val="single"/>
        </w:rPr>
        <w:t xml:space="preserve"> </w:t>
      </w:r>
      <w:r>
        <w:rPr>
          <w:rFonts w:hint="eastAsia" w:ascii="宋体" w:hAnsi="宋体" w:cs="宋体"/>
          <w:color w:val="FF0000"/>
          <w:kern w:val="0"/>
          <w:szCs w:val="21"/>
          <w:u w:val="single"/>
          <w:lang w:eastAsia="zh-CN"/>
        </w:rPr>
        <w:t>深圳市公园管理中心</w:t>
      </w:r>
      <w:r>
        <w:rPr>
          <w:rFonts w:hint="eastAsia" w:ascii="宋体" w:hAnsi="宋体" w:cs="宋体"/>
          <w:color w:val="FF0000"/>
          <w:kern w:val="0"/>
          <w:szCs w:val="21"/>
          <w:u w:val="single"/>
        </w:rPr>
        <w:t xml:space="preserve"> </w:t>
      </w:r>
      <w:r>
        <w:rPr>
          <w:rFonts w:hint="eastAsia" w:ascii="宋体" w:hAnsi="宋体" w:cs="宋体"/>
          <w:kern w:val="0"/>
          <w:szCs w:val="21"/>
        </w:rPr>
        <w:t>自行采购项目，欢迎有相应资质和能力的潜在供应商参加本次</w:t>
      </w:r>
      <w:r>
        <w:rPr>
          <w:rFonts w:hint="eastAsia" w:ascii="宋体" w:hAnsi="宋体" w:cs="宋体"/>
          <w:kern w:val="0"/>
          <w:szCs w:val="21"/>
          <w:lang w:eastAsia="zh-CN"/>
        </w:rPr>
        <w:t>定向询价</w:t>
      </w:r>
      <w:r>
        <w:rPr>
          <w:rFonts w:hint="eastAsia" w:ascii="宋体" w:hAnsi="宋体" w:cs="宋体"/>
          <w:kern w:val="0"/>
          <w:szCs w:val="21"/>
        </w:rPr>
        <w:t>活动。</w:t>
      </w:r>
    </w:p>
    <w:p w14:paraId="7EC3D4B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一、项目概况：</w:t>
      </w:r>
    </w:p>
    <w:p w14:paraId="2294DCAB">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1、项目名称：市属公园树木检测仪器采购项目</w:t>
      </w:r>
    </w:p>
    <w:p w14:paraId="13A45B6A">
      <w:pPr>
        <w:widowControl/>
        <w:adjustRightInd w:val="0"/>
        <w:ind w:firstLine="420" w:firstLineChars="200"/>
        <w:jc w:val="left"/>
        <w:rPr>
          <w:rFonts w:ascii="宋体" w:hAnsi="宋体" w:cs="宋体"/>
          <w:kern w:val="0"/>
          <w:szCs w:val="21"/>
        </w:rPr>
      </w:pPr>
      <w:r>
        <w:rPr>
          <w:rFonts w:hint="eastAsia" w:ascii="宋体" w:hAnsi="宋体" w:cs="宋体"/>
          <w:kern w:val="0"/>
          <w:szCs w:val="21"/>
        </w:rPr>
        <w:t>2、项目编号：UHOGYGLD2026108</w:t>
      </w:r>
    </w:p>
    <w:p w14:paraId="246D6C04">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、标的：</w:t>
      </w:r>
    </w:p>
    <w:tbl>
      <w:tblPr>
        <w:tblStyle w:val="18"/>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3162"/>
        <w:gridCol w:w="781"/>
        <w:gridCol w:w="793"/>
        <w:gridCol w:w="2202"/>
      </w:tblGrid>
      <w:tr w14:paraId="73EF9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737" w:type="dxa"/>
            <w:vAlign w:val="center"/>
          </w:tcPr>
          <w:p w14:paraId="1CC3CF39">
            <w:pPr>
              <w:widowControl/>
              <w:adjustRightInd w:val="0"/>
              <w:jc w:val="center"/>
              <w:rPr>
                <w:rFonts w:ascii="宋体" w:hAnsi="宋体" w:cs="宋体"/>
                <w:kern w:val="0"/>
                <w:szCs w:val="21"/>
              </w:rPr>
            </w:pPr>
            <w:r>
              <w:rPr>
                <w:rFonts w:hint="eastAsia" w:ascii="宋体" w:hAnsi="宋体" w:cs="宋体"/>
                <w:kern w:val="0"/>
                <w:szCs w:val="21"/>
              </w:rPr>
              <w:t>序号</w:t>
            </w:r>
          </w:p>
        </w:tc>
        <w:tc>
          <w:tcPr>
            <w:tcW w:w="3162" w:type="dxa"/>
            <w:vAlign w:val="center"/>
          </w:tcPr>
          <w:p w14:paraId="6182661A">
            <w:pPr>
              <w:widowControl/>
              <w:adjustRightInd w:val="0"/>
              <w:jc w:val="center"/>
              <w:rPr>
                <w:rFonts w:ascii="宋体" w:hAnsi="宋体" w:cs="宋体"/>
                <w:kern w:val="0"/>
                <w:szCs w:val="21"/>
              </w:rPr>
            </w:pPr>
            <w:r>
              <w:rPr>
                <w:rFonts w:hint="eastAsia" w:ascii="宋体" w:hAnsi="宋体" w:cs="宋体"/>
                <w:kern w:val="0"/>
                <w:szCs w:val="21"/>
              </w:rPr>
              <w:t>项目</w:t>
            </w:r>
          </w:p>
        </w:tc>
        <w:tc>
          <w:tcPr>
            <w:tcW w:w="781" w:type="dxa"/>
            <w:vAlign w:val="center"/>
          </w:tcPr>
          <w:p w14:paraId="558C22EC">
            <w:pPr>
              <w:widowControl/>
              <w:adjustRightInd w:val="0"/>
              <w:jc w:val="center"/>
              <w:rPr>
                <w:rFonts w:ascii="宋体" w:hAnsi="宋体" w:cs="宋体"/>
                <w:kern w:val="0"/>
                <w:szCs w:val="21"/>
              </w:rPr>
            </w:pPr>
            <w:r>
              <w:rPr>
                <w:rFonts w:hint="eastAsia" w:ascii="宋体" w:hAnsi="宋体" w:cs="宋体"/>
                <w:kern w:val="0"/>
                <w:szCs w:val="21"/>
              </w:rPr>
              <w:t>数量</w:t>
            </w:r>
          </w:p>
        </w:tc>
        <w:tc>
          <w:tcPr>
            <w:tcW w:w="793" w:type="dxa"/>
            <w:vAlign w:val="center"/>
          </w:tcPr>
          <w:p w14:paraId="779E7B86">
            <w:pPr>
              <w:widowControl/>
              <w:adjustRightInd w:val="0"/>
              <w:jc w:val="center"/>
              <w:rPr>
                <w:rFonts w:ascii="宋体" w:hAnsi="宋体" w:cs="宋体"/>
                <w:kern w:val="0"/>
                <w:szCs w:val="21"/>
              </w:rPr>
            </w:pPr>
            <w:r>
              <w:rPr>
                <w:rFonts w:hint="eastAsia" w:ascii="宋体" w:hAnsi="宋体" w:cs="宋体"/>
                <w:kern w:val="0"/>
                <w:szCs w:val="21"/>
              </w:rPr>
              <w:t>单位</w:t>
            </w:r>
          </w:p>
        </w:tc>
        <w:tc>
          <w:tcPr>
            <w:tcW w:w="2202" w:type="dxa"/>
            <w:vAlign w:val="center"/>
          </w:tcPr>
          <w:p w14:paraId="39EC14C3">
            <w:pPr>
              <w:widowControl/>
              <w:adjustRightInd w:val="0"/>
              <w:jc w:val="center"/>
              <w:rPr>
                <w:rFonts w:ascii="宋体" w:hAnsi="宋体" w:cs="宋体"/>
                <w:kern w:val="0"/>
                <w:szCs w:val="21"/>
              </w:rPr>
            </w:pPr>
            <w:r>
              <w:rPr>
                <w:rFonts w:hint="eastAsia" w:ascii="宋体" w:hAnsi="宋体" w:cs="宋体"/>
                <w:kern w:val="0"/>
                <w:szCs w:val="21"/>
              </w:rPr>
              <w:t>预算金额（元）</w:t>
            </w:r>
          </w:p>
        </w:tc>
      </w:tr>
      <w:tr w14:paraId="6798E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737" w:type="dxa"/>
            <w:vAlign w:val="center"/>
          </w:tcPr>
          <w:p w14:paraId="4BA31245">
            <w:pPr>
              <w:widowControl/>
              <w:jc w:val="center"/>
              <w:rPr>
                <w:rFonts w:ascii="宋体" w:hAnsi="宋体" w:cs="宋体"/>
                <w:kern w:val="0"/>
                <w:szCs w:val="21"/>
              </w:rPr>
            </w:pPr>
            <w:r>
              <w:rPr>
                <w:rFonts w:hint="eastAsia" w:ascii="宋体" w:hAnsi="宋体" w:cs="宋体"/>
                <w:kern w:val="0"/>
                <w:szCs w:val="21"/>
              </w:rPr>
              <w:t>1</w:t>
            </w:r>
          </w:p>
        </w:tc>
        <w:tc>
          <w:tcPr>
            <w:tcW w:w="3162" w:type="dxa"/>
            <w:vAlign w:val="center"/>
          </w:tcPr>
          <w:p w14:paraId="0D6DB466">
            <w:pPr>
              <w:jc w:val="center"/>
              <w:rPr>
                <w:rFonts w:ascii="宋体" w:hAnsi="宋体" w:cs="宋体"/>
                <w:kern w:val="0"/>
                <w:szCs w:val="21"/>
              </w:rPr>
            </w:pPr>
            <w:r>
              <w:rPr>
                <w:rFonts w:hint="eastAsia" w:ascii="宋体" w:hAnsi="宋体" w:cs="宋体"/>
                <w:kern w:val="0"/>
                <w:szCs w:val="21"/>
              </w:rPr>
              <w:t>市属公园树木检测仪器采购项目</w:t>
            </w:r>
          </w:p>
        </w:tc>
        <w:tc>
          <w:tcPr>
            <w:tcW w:w="781" w:type="dxa"/>
            <w:vAlign w:val="center"/>
          </w:tcPr>
          <w:p w14:paraId="56AFA359">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793" w:type="dxa"/>
            <w:vAlign w:val="center"/>
          </w:tcPr>
          <w:p w14:paraId="7E03B70B">
            <w:pPr>
              <w:jc w:val="center"/>
              <w:rPr>
                <w:rFonts w:hint="eastAsia" w:ascii="宋体" w:hAnsi="宋体" w:eastAsia="宋体" w:cs="宋体"/>
                <w:kern w:val="0"/>
                <w:szCs w:val="21"/>
                <w:lang w:eastAsia="zh-CN"/>
              </w:rPr>
            </w:pPr>
            <w:r>
              <w:rPr>
                <w:rFonts w:hint="eastAsia" w:ascii="宋体" w:hAnsi="宋体" w:cs="宋体"/>
                <w:kern w:val="0"/>
                <w:szCs w:val="21"/>
                <w:lang w:eastAsia="zh-CN"/>
              </w:rPr>
              <w:t>批</w:t>
            </w:r>
          </w:p>
        </w:tc>
        <w:tc>
          <w:tcPr>
            <w:tcW w:w="2202" w:type="dxa"/>
            <w:vAlign w:val="center"/>
          </w:tcPr>
          <w:p w14:paraId="470A0653">
            <w:pPr>
              <w:pStyle w:val="7"/>
              <w:snapToGrid w:val="0"/>
              <w:spacing w:line="400" w:lineRule="exact"/>
              <w:ind w:firstLine="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500,000.00</w:t>
            </w:r>
          </w:p>
        </w:tc>
      </w:tr>
    </w:tbl>
    <w:p w14:paraId="38F2A2BF">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、交货期、技术要求、商务要求等内容详见</w:t>
      </w:r>
      <w:r>
        <w:rPr>
          <w:rFonts w:hint="eastAsia" w:ascii="宋体" w:hAnsi="宋体" w:cs="宋体"/>
          <w:kern w:val="0"/>
          <w:szCs w:val="21"/>
          <w:lang w:eastAsia="zh-CN"/>
        </w:rPr>
        <w:t>定向询价</w:t>
      </w:r>
      <w:r>
        <w:rPr>
          <w:rFonts w:hint="eastAsia" w:ascii="宋体" w:hAnsi="宋体" w:cs="宋体"/>
          <w:kern w:val="0"/>
          <w:szCs w:val="21"/>
        </w:rPr>
        <w:t>用户需求书。</w:t>
      </w:r>
    </w:p>
    <w:p w14:paraId="2DEDE98B">
      <w:pPr>
        <w:widowControl/>
        <w:tabs>
          <w:tab w:val="left" w:pos="6448"/>
        </w:tabs>
        <w:adjustRightInd w:val="0"/>
        <w:ind w:firstLine="422" w:firstLineChars="200"/>
        <w:jc w:val="left"/>
        <w:rPr>
          <w:rFonts w:hint="eastAsia" w:ascii="宋体" w:hAnsi="宋体" w:eastAsia="宋体" w:cs="宋体"/>
          <w:b/>
          <w:kern w:val="0"/>
          <w:szCs w:val="21"/>
          <w:lang w:eastAsia="zh-CN"/>
        </w:rPr>
      </w:pPr>
      <w:r>
        <w:rPr>
          <w:rFonts w:hint="eastAsia" w:ascii="宋体" w:hAnsi="宋体" w:cs="宋体"/>
          <w:b/>
          <w:kern w:val="0"/>
          <w:szCs w:val="21"/>
        </w:rPr>
        <w:t>二、供应商资格及要求：</w:t>
      </w:r>
      <w:r>
        <w:rPr>
          <w:rFonts w:hint="eastAsia" w:ascii="宋体" w:hAnsi="宋体" w:cs="宋体"/>
          <w:b/>
          <w:kern w:val="0"/>
          <w:szCs w:val="21"/>
          <w:lang w:eastAsia="zh-CN"/>
        </w:rPr>
        <w:tab/>
      </w:r>
    </w:p>
    <w:p w14:paraId="62B658D0">
      <w:pPr>
        <w:numPr>
          <w:ilvl w:val="0"/>
          <w:numId w:val="2"/>
        </w:numPr>
        <w:adjustRightInd w:val="0"/>
        <w:snapToGrid w:val="0"/>
        <w:spacing w:line="400" w:lineRule="exact"/>
        <w:ind w:left="0" w:firstLine="420" w:firstLineChars="200"/>
        <w:jc w:val="left"/>
        <w:rPr>
          <w:rFonts w:ascii="宋体" w:hAnsi="宋体" w:cs="宋体"/>
          <w:szCs w:val="21"/>
        </w:rPr>
      </w:pPr>
      <w:r>
        <w:rPr>
          <w:rFonts w:hint="eastAsia" w:ascii="宋体" w:hAnsi="宋体" w:cs="宋体"/>
          <w:szCs w:val="21"/>
        </w:rPr>
        <w:t>具有独立法人资格或是具有独立承担民事责任能力的其它组织（提供营业执照或事业单位法人证书等证明资料扫描件，原件备查）。如参与投标的供应商为分公司，则须提供分公司营业执照、其所属总公司营业执照及其出具的授权函或承诺书，但只接受直接授权，不接受逐级授权。不接受同一总公司授权两家或以上分公司同时参与本项目投标，也不接受总公司与分公司同时参与本项目投标，如出现上述情形，以上供应商的投标响应文件均按无效投标处理；</w:t>
      </w:r>
    </w:p>
    <w:p w14:paraId="336DB3C2">
      <w:pPr>
        <w:numPr>
          <w:ilvl w:val="0"/>
          <w:numId w:val="2"/>
        </w:numPr>
        <w:adjustRightInd w:val="0"/>
        <w:snapToGrid w:val="0"/>
        <w:spacing w:line="400" w:lineRule="exact"/>
        <w:ind w:left="0" w:firstLine="420" w:firstLineChars="200"/>
        <w:jc w:val="left"/>
        <w:rPr>
          <w:rFonts w:ascii="宋体" w:hAnsi="宋体" w:cs="宋体"/>
          <w:color w:val="FF0000"/>
          <w:szCs w:val="21"/>
        </w:rPr>
      </w:pPr>
      <w:r>
        <w:rPr>
          <w:rFonts w:hint="eastAsia" w:ascii="宋体" w:hAnsi="宋体" w:cs="宋体"/>
          <w:color w:val="FF0000"/>
          <w:szCs w:val="21"/>
        </w:rPr>
        <w:t>采购人定向询价的供应商</w:t>
      </w:r>
      <w:r>
        <w:rPr>
          <w:rFonts w:hint="eastAsia" w:ascii="宋体" w:hAnsi="宋体" w:cs="宋体"/>
          <w:color w:val="FF0000"/>
          <w:szCs w:val="21"/>
          <w:lang w:eastAsia="zh-CN"/>
        </w:rPr>
        <w:t>；</w:t>
      </w:r>
    </w:p>
    <w:p w14:paraId="0ECFE0BE">
      <w:pPr>
        <w:numPr>
          <w:ilvl w:val="0"/>
          <w:numId w:val="2"/>
        </w:numPr>
        <w:adjustRightInd w:val="0"/>
        <w:snapToGrid w:val="0"/>
        <w:spacing w:line="400" w:lineRule="exact"/>
        <w:ind w:left="0" w:firstLine="420" w:firstLineChars="200"/>
        <w:jc w:val="left"/>
        <w:rPr>
          <w:rFonts w:ascii="宋体" w:hAnsi="宋体" w:cs="宋体"/>
          <w:szCs w:val="21"/>
        </w:rPr>
      </w:pPr>
      <w:r>
        <w:rPr>
          <w:rFonts w:hint="eastAsia" w:ascii="宋体" w:hAnsi="宋体" w:cs="宋体"/>
          <w:szCs w:val="21"/>
        </w:rPr>
        <w:t>参与本项目政府采购活动时不存在被有关部门禁止参与政府采购活动且在有效期内的情况（由供应商在《</w:t>
      </w:r>
      <w:r>
        <w:rPr>
          <w:rFonts w:hint="eastAsia" w:ascii="宋体" w:hAnsi="宋体" w:cs="宋体"/>
          <w:szCs w:val="21"/>
          <w:lang w:eastAsia="zh-CN"/>
        </w:rPr>
        <w:t>定向询价</w:t>
      </w:r>
      <w:r>
        <w:rPr>
          <w:rFonts w:hint="eastAsia" w:ascii="宋体" w:hAnsi="宋体" w:cs="宋体"/>
          <w:szCs w:val="21"/>
        </w:rPr>
        <w:t>承诺函》中作出声明，加盖公章）；</w:t>
      </w:r>
    </w:p>
    <w:p w14:paraId="391C7937">
      <w:pPr>
        <w:numPr>
          <w:ilvl w:val="0"/>
          <w:numId w:val="2"/>
        </w:numPr>
        <w:adjustRightInd w:val="0"/>
        <w:snapToGrid w:val="0"/>
        <w:spacing w:line="400" w:lineRule="exact"/>
        <w:ind w:left="0" w:firstLine="420" w:firstLineChars="200"/>
        <w:jc w:val="left"/>
        <w:rPr>
          <w:rFonts w:ascii="宋体" w:hAnsi="宋体" w:cs="宋体"/>
          <w:szCs w:val="21"/>
        </w:rPr>
      </w:pPr>
      <w:r>
        <w:rPr>
          <w:rFonts w:hint="eastAsia" w:ascii="宋体" w:hAnsi="宋体" w:cs="宋体"/>
          <w:szCs w:val="21"/>
        </w:rPr>
        <w:t>具备《中华人民共和国政府采购法》第二十二条第一款的条件（由供应商在《</w:t>
      </w:r>
      <w:r>
        <w:rPr>
          <w:rFonts w:hint="eastAsia" w:ascii="宋体" w:hAnsi="宋体" w:cs="宋体"/>
          <w:szCs w:val="21"/>
          <w:lang w:eastAsia="zh-CN"/>
        </w:rPr>
        <w:t>定向询价</w:t>
      </w:r>
      <w:r>
        <w:rPr>
          <w:rFonts w:hint="eastAsia" w:ascii="宋体" w:hAnsi="宋体" w:cs="宋体"/>
          <w:szCs w:val="21"/>
        </w:rPr>
        <w:t>承诺函》中作出声明，加盖公章）；</w:t>
      </w:r>
    </w:p>
    <w:p w14:paraId="4E37FCEE">
      <w:pPr>
        <w:numPr>
          <w:ilvl w:val="0"/>
          <w:numId w:val="2"/>
        </w:numPr>
        <w:adjustRightInd w:val="0"/>
        <w:snapToGrid w:val="0"/>
        <w:spacing w:line="400" w:lineRule="exact"/>
        <w:ind w:left="0" w:firstLine="420" w:firstLineChars="200"/>
        <w:jc w:val="left"/>
        <w:rPr>
          <w:rFonts w:ascii="宋体" w:hAnsi="宋体" w:cs="宋体"/>
          <w:szCs w:val="21"/>
        </w:rPr>
      </w:pPr>
      <w:r>
        <w:rPr>
          <w:rFonts w:hint="eastAsia" w:ascii="宋体" w:hAnsi="宋体" w:cs="宋体"/>
          <w:szCs w:val="21"/>
        </w:rPr>
        <w:t>不存在《深圳市财政局政府采购供应商信用信息管理办法》（深财规〔2023〕3 号）列明的严重违法失信行为，未被列入失信被执行人、</w:t>
      </w:r>
      <w:r>
        <w:rPr>
          <w:rFonts w:hint="eastAsia" w:ascii="宋体" w:hAnsi="宋体"/>
        </w:rPr>
        <w:t>重大税收违法失信主体、政府采购严重违法失信行</w:t>
      </w:r>
      <w:r>
        <w:rPr>
          <w:rFonts w:hint="eastAsia" w:ascii="宋体" w:hAnsi="宋体" w:cs="宋体"/>
          <w:szCs w:val="21"/>
        </w:rPr>
        <w:t>为记录名单（由供应商在《</w:t>
      </w:r>
      <w:r>
        <w:rPr>
          <w:rFonts w:hint="eastAsia" w:ascii="宋体" w:hAnsi="宋体" w:cs="宋体"/>
          <w:szCs w:val="21"/>
          <w:lang w:eastAsia="zh-CN"/>
        </w:rPr>
        <w:t>定向询价</w:t>
      </w:r>
      <w:r>
        <w:rPr>
          <w:rFonts w:hint="eastAsia" w:ascii="宋体" w:hAnsi="宋体" w:cs="宋体"/>
          <w:szCs w:val="21"/>
        </w:rPr>
        <w:t>承诺函》中作出声明，加盖公章）；【注：采购代理机构将通过“信用中国”中“信用服务”栏的“重大税收违法案件当事人名单”“失信被执行人”、“中国政府采购网”中的“政府采购严重违法失信行为记录名单”、“深圳市政府采购监管网”查询供应商的信用信息，相关信息以开标当日的查询结果为准。信用信息查询记录将作为项目档案材料一并保存。】</w:t>
      </w:r>
    </w:p>
    <w:p w14:paraId="47C3B956">
      <w:pPr>
        <w:numPr>
          <w:ilvl w:val="0"/>
          <w:numId w:val="2"/>
        </w:numPr>
        <w:adjustRightInd w:val="0"/>
        <w:snapToGrid w:val="0"/>
        <w:spacing w:line="400" w:lineRule="exact"/>
        <w:ind w:left="0" w:firstLine="420" w:firstLineChars="200"/>
        <w:jc w:val="left"/>
        <w:rPr>
          <w:rFonts w:ascii="宋体" w:hAnsi="宋体" w:cs="宋体"/>
          <w:szCs w:val="21"/>
        </w:rPr>
      </w:pPr>
      <w:r>
        <w:rPr>
          <w:rFonts w:hint="eastAsia" w:ascii="宋体" w:hAnsi="宋体" w:cs="宋体"/>
          <w:kern w:val="0"/>
          <w:szCs w:val="21"/>
        </w:rPr>
        <w:t>为采购项目提供整体设计、规范编制或者项目管理、监理、检测等服务的供应商，不得再参加该采购项目的其他采购活动</w:t>
      </w:r>
      <w:r>
        <w:rPr>
          <w:rFonts w:hint="eastAsia" w:ascii="宋体" w:hAnsi="宋体" w:cs="宋体"/>
          <w:szCs w:val="21"/>
        </w:rPr>
        <w:t>（由供应商在《</w:t>
      </w:r>
      <w:r>
        <w:rPr>
          <w:rFonts w:hint="eastAsia" w:ascii="宋体" w:hAnsi="宋体" w:cs="宋体"/>
          <w:szCs w:val="21"/>
          <w:lang w:eastAsia="zh-CN"/>
        </w:rPr>
        <w:t>定向询价</w:t>
      </w:r>
      <w:r>
        <w:rPr>
          <w:rFonts w:hint="eastAsia" w:ascii="宋体" w:hAnsi="宋体" w:cs="宋体"/>
          <w:szCs w:val="21"/>
        </w:rPr>
        <w:t>承诺函》中作出声明，加盖公章）；</w:t>
      </w:r>
    </w:p>
    <w:p w14:paraId="08D19E55">
      <w:pPr>
        <w:numPr>
          <w:ilvl w:val="0"/>
          <w:numId w:val="2"/>
        </w:numPr>
        <w:adjustRightInd w:val="0"/>
        <w:snapToGrid w:val="0"/>
        <w:spacing w:line="400" w:lineRule="exact"/>
        <w:ind w:left="0" w:firstLine="420" w:firstLineChars="200"/>
        <w:jc w:val="left"/>
        <w:rPr>
          <w:rFonts w:ascii="宋体" w:hAnsi="宋体" w:cs="宋体"/>
          <w:szCs w:val="21"/>
        </w:rPr>
      </w:pPr>
      <w:r>
        <w:rPr>
          <w:rFonts w:hint="eastAsia" w:ascii="宋体" w:hAnsi="宋体" w:cs="宋体"/>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4E3ED152">
      <w:pPr>
        <w:numPr>
          <w:ilvl w:val="0"/>
          <w:numId w:val="2"/>
        </w:numPr>
        <w:adjustRightInd w:val="0"/>
        <w:snapToGrid w:val="0"/>
        <w:spacing w:line="400" w:lineRule="exact"/>
        <w:ind w:left="0" w:firstLine="420" w:firstLineChars="200"/>
        <w:jc w:val="left"/>
        <w:rPr>
          <w:rFonts w:ascii="宋体" w:hAnsi="宋体" w:cs="宋体"/>
          <w:szCs w:val="21"/>
        </w:rPr>
      </w:pPr>
      <w:r>
        <w:rPr>
          <w:rFonts w:hint="eastAsia" w:ascii="宋体" w:hAnsi="宋体" w:cs="宋体"/>
          <w:szCs w:val="21"/>
        </w:rPr>
        <w:t>本项目</w:t>
      </w:r>
      <w:r>
        <w:rPr>
          <w:rFonts w:hint="eastAsia" w:ascii="宋体" w:hAnsi="宋体" w:cs="宋体"/>
          <w:color w:val="FF0000"/>
          <w:szCs w:val="21"/>
          <w:u w:val="single"/>
        </w:rPr>
        <w:t>不接受</w:t>
      </w:r>
      <w:r>
        <w:rPr>
          <w:rFonts w:hint="eastAsia" w:ascii="宋体" w:hAnsi="宋体" w:cs="宋体"/>
          <w:szCs w:val="21"/>
        </w:rPr>
        <w:t>联合体投标，</w:t>
      </w:r>
      <w:r>
        <w:rPr>
          <w:rFonts w:hint="eastAsia" w:ascii="宋体" w:hAnsi="宋体" w:cs="宋体"/>
          <w:color w:val="FF0000"/>
          <w:szCs w:val="21"/>
          <w:u w:val="single"/>
        </w:rPr>
        <w:t>接受</w:t>
      </w:r>
      <w:r>
        <w:rPr>
          <w:rFonts w:hint="eastAsia" w:ascii="宋体" w:hAnsi="宋体" w:cs="宋体"/>
          <w:szCs w:val="21"/>
        </w:rPr>
        <w:t>供应商选用进口产品参与</w:t>
      </w:r>
      <w:r>
        <w:rPr>
          <w:rFonts w:hint="eastAsia" w:ascii="宋体" w:hAnsi="宋体" w:cs="宋体"/>
          <w:szCs w:val="21"/>
          <w:lang w:eastAsia="zh-CN"/>
        </w:rPr>
        <w:t>定向询价</w:t>
      </w:r>
      <w:r>
        <w:rPr>
          <w:rFonts w:hint="eastAsia" w:ascii="宋体" w:hAnsi="宋体" w:cs="宋体"/>
          <w:szCs w:val="21"/>
        </w:rPr>
        <w:t>，不允许转包分包。</w:t>
      </w:r>
    </w:p>
    <w:p w14:paraId="484FEE39">
      <w:pPr>
        <w:pStyle w:val="7"/>
        <w:rPr>
          <w:rFonts w:ascii="宋体" w:hAnsi="宋体" w:cs="宋体"/>
          <w:b/>
          <w:kern w:val="0"/>
          <w:szCs w:val="21"/>
        </w:rPr>
      </w:pPr>
      <w:r>
        <w:rPr>
          <w:rFonts w:hint="eastAsia" w:ascii="宋体" w:hAnsi="宋体" w:cs="宋体"/>
          <w:b/>
          <w:kern w:val="0"/>
          <w:szCs w:val="21"/>
        </w:rPr>
        <w:t>三、供应商</w:t>
      </w:r>
      <w:r>
        <w:rPr>
          <w:rFonts w:hint="eastAsia" w:ascii="宋体" w:hAnsi="宋体" w:cs="宋体"/>
          <w:b/>
          <w:kern w:val="0"/>
          <w:szCs w:val="21"/>
          <w:lang w:eastAsia="zh-CN"/>
        </w:rPr>
        <w:t>定向询价</w:t>
      </w:r>
      <w:r>
        <w:rPr>
          <w:rFonts w:hint="eastAsia" w:ascii="宋体" w:hAnsi="宋体" w:cs="宋体"/>
          <w:b/>
          <w:kern w:val="0"/>
          <w:szCs w:val="21"/>
        </w:rPr>
        <w:t>程序及时间安排：</w:t>
      </w:r>
    </w:p>
    <w:p w14:paraId="3B0C29D2">
      <w:pPr>
        <w:widowControl/>
        <w:adjustRightInd w:val="0"/>
        <w:ind w:firstLine="422" w:firstLineChars="200"/>
        <w:jc w:val="left"/>
        <w:rPr>
          <w:rFonts w:ascii="宋体" w:hAnsi="宋体" w:cs="宋体"/>
          <w:b/>
          <w:kern w:val="0"/>
          <w:szCs w:val="21"/>
        </w:rPr>
      </w:pPr>
      <w:r>
        <w:rPr>
          <w:rFonts w:ascii="宋体" w:hAnsi="宋体" w:cs="宋体"/>
          <w:b/>
          <w:kern w:val="0"/>
          <w:szCs w:val="21"/>
        </w:rPr>
        <w:t>1</w:t>
      </w:r>
      <w:r>
        <w:rPr>
          <w:rFonts w:hint="eastAsia" w:ascii="宋体" w:hAnsi="宋体" w:cs="宋体"/>
          <w:b/>
          <w:kern w:val="0"/>
          <w:szCs w:val="21"/>
        </w:rPr>
        <w:t>、</w:t>
      </w:r>
      <w:r>
        <w:rPr>
          <w:rFonts w:hint="eastAsia" w:ascii="宋体" w:hAnsi="宋体" w:cs="宋体"/>
          <w:b/>
          <w:kern w:val="0"/>
          <w:szCs w:val="21"/>
          <w:lang w:eastAsia="zh-CN"/>
        </w:rPr>
        <w:t>定向询价</w:t>
      </w:r>
      <w:r>
        <w:rPr>
          <w:rFonts w:hint="eastAsia" w:ascii="宋体" w:hAnsi="宋体" w:cs="宋体"/>
          <w:b/>
          <w:kern w:val="0"/>
          <w:szCs w:val="21"/>
        </w:rPr>
        <w:t>程序：</w:t>
      </w:r>
    </w:p>
    <w:p w14:paraId="08A35983">
      <w:pPr>
        <w:pStyle w:val="15"/>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w:t>
      </w:r>
      <w:r>
        <w:rPr>
          <w:rFonts w:hint="eastAsia"/>
          <w:sz w:val="21"/>
          <w:szCs w:val="21"/>
          <w:lang w:eastAsia="zh-CN"/>
        </w:rPr>
        <w:t>定向询价</w:t>
      </w:r>
      <w:r>
        <w:rPr>
          <w:rFonts w:hint="eastAsia"/>
          <w:sz w:val="21"/>
          <w:szCs w:val="21"/>
        </w:rPr>
        <w:t>截止时间前，登陆友和招标代理服务网（https://yhzb.uho.cn/），下载查看</w:t>
      </w:r>
      <w:r>
        <w:rPr>
          <w:rFonts w:hint="eastAsia"/>
          <w:sz w:val="21"/>
          <w:szCs w:val="21"/>
          <w:lang w:eastAsia="zh-CN"/>
        </w:rPr>
        <w:t>定向询价</w:t>
      </w:r>
      <w:r>
        <w:rPr>
          <w:rFonts w:hint="eastAsia"/>
          <w:sz w:val="21"/>
          <w:szCs w:val="21"/>
        </w:rPr>
        <w:t>文件。售价：本次询价免费。</w:t>
      </w:r>
    </w:p>
    <w:p w14:paraId="68F35C43">
      <w:pPr>
        <w:pStyle w:val="15"/>
        <w:shd w:val="clear" w:color="auto" w:fill="FFFFFF"/>
        <w:spacing w:before="0" w:beforeAutospacing="0" w:after="0" w:afterAutospacing="0"/>
        <w:ind w:firstLine="422"/>
        <w:rPr>
          <w:sz w:val="21"/>
          <w:szCs w:val="21"/>
        </w:rPr>
      </w:pPr>
      <w:r>
        <w:rPr>
          <w:rFonts w:hint="eastAsia"/>
          <w:sz w:val="21"/>
          <w:szCs w:val="21"/>
        </w:rPr>
        <w:t>（2）报价。请在</w:t>
      </w:r>
      <w:r>
        <w:rPr>
          <w:rFonts w:hint="eastAsia"/>
          <w:sz w:val="21"/>
          <w:szCs w:val="21"/>
          <w:lang w:eastAsia="zh-CN"/>
        </w:rPr>
        <w:t>2026</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9</w:t>
      </w:r>
      <w:r>
        <w:rPr>
          <w:rFonts w:hint="eastAsia"/>
          <w:sz w:val="21"/>
          <w:szCs w:val="21"/>
        </w:rPr>
        <w:t>日</w:t>
      </w:r>
      <w:r>
        <w:rPr>
          <w:rFonts w:hint="eastAsia"/>
          <w:sz w:val="21"/>
          <w:szCs w:val="21"/>
          <w:lang w:val="en-US" w:eastAsia="zh-CN"/>
        </w:rPr>
        <w:t>13</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1"/>
          <w:rFonts w:hint="eastAsia"/>
          <w:b/>
          <w:color w:val="auto"/>
          <w:sz w:val="21"/>
          <w:szCs w:val="21"/>
        </w:rPr>
        <w:t>友和竞价服务网</w:t>
      </w:r>
      <w:r>
        <w:rPr>
          <w:rStyle w:val="21"/>
          <w:rFonts w:hint="eastAsia"/>
          <w:b/>
          <w:color w:val="auto"/>
          <w:sz w:val="21"/>
          <w:szCs w:val="21"/>
        </w:rPr>
        <w:fldChar w:fldCharType="end"/>
      </w:r>
      <w:r>
        <w:rPr>
          <w:rStyle w:val="22"/>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732737D1">
      <w:pPr>
        <w:pStyle w:val="15"/>
        <w:shd w:val="clear" w:color="auto" w:fill="FFFFFF"/>
        <w:spacing w:before="0" w:beforeAutospacing="0" w:after="0" w:afterAutospacing="0"/>
        <w:ind w:firstLine="422"/>
        <w:rPr>
          <w:sz w:val="21"/>
          <w:szCs w:val="21"/>
        </w:rPr>
      </w:pPr>
      <w:r>
        <w:rPr>
          <w:rFonts w:hint="eastAsia"/>
          <w:sz w:val="21"/>
          <w:szCs w:val="21"/>
        </w:rPr>
        <w:t>（3）确定</w:t>
      </w:r>
      <w:r>
        <w:rPr>
          <w:rFonts w:hint="eastAsia"/>
          <w:sz w:val="21"/>
          <w:szCs w:val="21"/>
          <w:lang w:eastAsia="zh-CN"/>
        </w:rPr>
        <w:t>定向询价</w:t>
      </w:r>
      <w:r>
        <w:rPr>
          <w:rFonts w:hint="eastAsia"/>
          <w:sz w:val="21"/>
          <w:szCs w:val="21"/>
        </w:rPr>
        <w:t>结果。采购人按照成交原则，确定成交供应商。</w:t>
      </w:r>
    </w:p>
    <w:p w14:paraId="6C1C39FA">
      <w:pPr>
        <w:pStyle w:val="15"/>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5C8B3A23">
      <w:pPr>
        <w:pStyle w:val="15"/>
        <w:shd w:val="clear" w:color="auto" w:fill="FFFFFF"/>
        <w:spacing w:before="0" w:beforeAutospacing="0" w:after="0" w:afterAutospacing="0"/>
        <w:ind w:firstLine="422"/>
        <w:rPr>
          <w:rFonts w:hint="eastAsia"/>
          <w:b/>
          <w:bCs/>
          <w:sz w:val="21"/>
          <w:szCs w:val="21"/>
        </w:rPr>
      </w:pPr>
      <w:r>
        <w:rPr>
          <w:rFonts w:hint="eastAsia"/>
          <w:sz w:val="21"/>
          <w:szCs w:val="21"/>
        </w:rPr>
        <w:t>（5）领取中标(成交)通知书。成交公告公示期结束无异议后，采购人、成交供应商可领取中标(成交)通知书。</w:t>
      </w:r>
    </w:p>
    <w:p w14:paraId="7437BB0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328C88B2">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lang w:eastAsia="zh-CN"/>
        </w:rPr>
        <w:t>2026年</w:t>
      </w:r>
      <w:r>
        <w:rPr>
          <w:rFonts w:hint="eastAsia" w:ascii="宋体" w:hAnsi="宋体" w:cs="宋体"/>
          <w:kern w:val="0"/>
          <w:szCs w:val="21"/>
          <w:u w:val="single"/>
          <w:lang w:val="en-US" w:eastAsia="zh-CN"/>
        </w:rPr>
        <w:t>3</w:t>
      </w:r>
      <w:r>
        <w:rPr>
          <w:rFonts w:hint="eastAsia" w:ascii="宋体" w:hAnsi="宋体" w:cs="宋体"/>
          <w:kern w:val="0"/>
          <w:szCs w:val="21"/>
          <w:u w:val="single"/>
        </w:rPr>
        <w:t>月</w:t>
      </w:r>
      <w:r>
        <w:rPr>
          <w:rFonts w:hint="eastAsia" w:ascii="宋体" w:hAnsi="宋体" w:cs="宋体"/>
          <w:kern w:val="0"/>
          <w:szCs w:val="21"/>
          <w:u w:val="single"/>
          <w:lang w:val="en-US" w:eastAsia="zh-CN"/>
        </w:rPr>
        <w:t>4</w:t>
      </w:r>
      <w:r>
        <w:rPr>
          <w:rFonts w:hint="eastAsia" w:ascii="宋体" w:hAnsi="宋体" w:cs="宋体"/>
          <w:kern w:val="0"/>
          <w:szCs w:val="21"/>
          <w:u w:val="single"/>
        </w:rPr>
        <w:t>日</w:t>
      </w:r>
      <w:r>
        <w:rPr>
          <w:rFonts w:hint="eastAsia" w:ascii="宋体" w:hAnsi="宋体" w:cs="宋体"/>
          <w:kern w:val="0"/>
          <w:szCs w:val="21"/>
        </w:rPr>
        <w:t>（北京时间）；</w:t>
      </w:r>
    </w:p>
    <w:p w14:paraId="26D2ABDC">
      <w:pPr>
        <w:widowControl/>
        <w:adjustRightInd w:val="0"/>
        <w:ind w:firstLine="422" w:firstLineChars="200"/>
        <w:jc w:val="left"/>
        <w:rPr>
          <w:rFonts w:hint="eastAsia" w:ascii="宋体" w:hAnsi="宋体" w:eastAsia="宋体" w:cs="宋体"/>
          <w:kern w:val="0"/>
          <w:szCs w:val="21"/>
          <w:lang w:eastAsia="zh-CN"/>
        </w:rPr>
      </w:pPr>
      <w:r>
        <w:rPr>
          <w:rFonts w:hint="eastAsia" w:ascii="宋体" w:hAnsi="宋体" w:cs="宋体"/>
          <w:b/>
          <w:kern w:val="0"/>
          <w:szCs w:val="21"/>
        </w:rPr>
        <w:t>（2）</w:t>
      </w:r>
      <w:r>
        <w:rPr>
          <w:rFonts w:hint="eastAsia" w:ascii="宋体" w:hAnsi="宋体" w:cs="宋体"/>
          <w:b/>
          <w:kern w:val="0"/>
          <w:szCs w:val="21"/>
          <w:lang w:eastAsia="zh-CN"/>
        </w:rPr>
        <w:t>定向询价</w:t>
      </w:r>
      <w:r>
        <w:rPr>
          <w:rFonts w:hint="eastAsia" w:ascii="宋体" w:hAnsi="宋体" w:cs="宋体"/>
          <w:b/>
          <w:kern w:val="0"/>
          <w:szCs w:val="21"/>
        </w:rPr>
        <w:t>截止时间：</w:t>
      </w:r>
      <w:r>
        <w:rPr>
          <w:rFonts w:hint="eastAsia" w:ascii="宋体" w:hAnsi="宋体" w:cs="宋体"/>
          <w:kern w:val="0"/>
          <w:szCs w:val="21"/>
          <w:u w:val="single"/>
          <w:lang w:eastAsia="zh-CN"/>
        </w:rPr>
        <w:t>2026年</w:t>
      </w:r>
      <w:r>
        <w:rPr>
          <w:rFonts w:hint="eastAsia" w:ascii="宋体" w:hAnsi="宋体" w:cs="宋体"/>
          <w:kern w:val="0"/>
          <w:szCs w:val="21"/>
          <w:u w:val="single"/>
          <w:lang w:val="en-US" w:eastAsia="zh-CN"/>
        </w:rPr>
        <w:t>3</w:t>
      </w:r>
      <w:r>
        <w:rPr>
          <w:rFonts w:hint="eastAsia" w:ascii="宋体" w:hAnsi="宋体" w:cs="宋体"/>
          <w:kern w:val="0"/>
          <w:szCs w:val="21"/>
          <w:u w:val="single"/>
        </w:rPr>
        <w:t>月</w:t>
      </w:r>
      <w:r>
        <w:rPr>
          <w:rFonts w:hint="eastAsia" w:ascii="宋体" w:hAnsi="宋体" w:cs="宋体"/>
          <w:kern w:val="0"/>
          <w:szCs w:val="21"/>
          <w:u w:val="single"/>
          <w:lang w:val="en-US" w:eastAsia="zh-CN"/>
        </w:rPr>
        <w:t>9</w:t>
      </w:r>
      <w:r>
        <w:rPr>
          <w:rFonts w:hint="eastAsia" w:ascii="宋体" w:hAnsi="宋体" w:cs="宋体"/>
          <w:kern w:val="0"/>
          <w:szCs w:val="21"/>
          <w:u w:val="single"/>
        </w:rPr>
        <w:t>日1</w:t>
      </w:r>
      <w:r>
        <w:rPr>
          <w:rFonts w:hint="eastAsia" w:ascii="宋体" w:hAnsi="宋体" w:cs="宋体"/>
          <w:kern w:val="0"/>
          <w:szCs w:val="21"/>
          <w:u w:val="single"/>
          <w:lang w:val="en-US" w:eastAsia="zh-CN"/>
        </w:rPr>
        <w:t>3</w:t>
      </w:r>
      <w:r>
        <w:rPr>
          <w:rFonts w:hint="eastAsia" w:ascii="宋体" w:hAnsi="宋体" w:cs="宋体"/>
          <w:kern w:val="0"/>
          <w:szCs w:val="21"/>
          <w:u w:val="single"/>
        </w:rPr>
        <w:t>:</w:t>
      </w:r>
      <w:r>
        <w:rPr>
          <w:rFonts w:hint="eastAsia" w:ascii="宋体" w:hAnsi="宋体" w:cs="宋体"/>
          <w:kern w:val="0"/>
          <w:szCs w:val="21"/>
          <w:u w:val="single"/>
          <w:lang w:val="en-US" w:eastAsia="zh-CN"/>
        </w:rPr>
        <w:t>3</w:t>
      </w:r>
      <w:r>
        <w:rPr>
          <w:rFonts w:hint="eastAsia" w:ascii="宋体" w:hAnsi="宋体" w:cs="宋体"/>
          <w:kern w:val="0"/>
          <w:szCs w:val="21"/>
          <w:u w:val="single"/>
        </w:rPr>
        <w:t>0:00</w:t>
      </w:r>
      <w:r>
        <w:rPr>
          <w:rFonts w:hint="eastAsia" w:ascii="宋体" w:hAnsi="宋体" w:cs="宋体"/>
          <w:kern w:val="0"/>
          <w:szCs w:val="21"/>
        </w:rPr>
        <w:t>（北京时间）</w:t>
      </w:r>
      <w:r>
        <w:rPr>
          <w:rFonts w:hint="eastAsia" w:ascii="宋体" w:hAnsi="宋体" w:cs="宋体"/>
          <w:kern w:val="0"/>
          <w:szCs w:val="21"/>
          <w:lang w:val="en-US" w:eastAsia="zh-CN"/>
        </w:rPr>
        <w:t>。</w:t>
      </w:r>
    </w:p>
    <w:p w14:paraId="78311BAA">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w:t>
      </w:r>
      <w:r>
        <w:rPr>
          <w:rFonts w:hint="eastAsia" w:ascii="宋体" w:hAnsi="宋体" w:cs="宋体"/>
          <w:b/>
          <w:kern w:val="0"/>
          <w:szCs w:val="21"/>
          <w:lang w:eastAsia="zh-CN"/>
        </w:rPr>
        <w:t>定向询价</w:t>
      </w:r>
      <w:r>
        <w:rPr>
          <w:rFonts w:hint="eastAsia" w:ascii="宋体" w:hAnsi="宋体" w:cs="宋体"/>
          <w:b/>
          <w:kern w:val="0"/>
          <w:szCs w:val="21"/>
        </w:rPr>
        <w:t>文件主要内容：</w:t>
      </w:r>
    </w:p>
    <w:p w14:paraId="5B269F1E">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定向询价</w:t>
      </w:r>
      <w:r>
        <w:rPr>
          <w:rFonts w:hint="eastAsia" w:ascii="宋体" w:hAnsi="宋体" w:cs="宋体"/>
          <w:kern w:val="0"/>
          <w:szCs w:val="21"/>
        </w:rPr>
        <w:t>文件由</w:t>
      </w:r>
      <w:r>
        <w:rPr>
          <w:rFonts w:hint="eastAsia" w:ascii="宋体" w:hAnsi="宋体" w:cs="宋体"/>
          <w:b/>
          <w:kern w:val="0"/>
          <w:szCs w:val="21"/>
          <w:lang w:eastAsia="zh-CN"/>
        </w:rPr>
        <w:t>定向询价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定向询价</w:t>
      </w:r>
      <w:r>
        <w:rPr>
          <w:rFonts w:hint="eastAsia" w:ascii="宋体" w:hAnsi="宋体" w:cs="宋体"/>
          <w:b/>
          <w:kern w:val="0"/>
          <w:szCs w:val="21"/>
        </w:rPr>
        <w:t>用户需求书</w:t>
      </w:r>
      <w:r>
        <w:rPr>
          <w:rFonts w:hint="eastAsia" w:ascii="宋体" w:hAnsi="宋体" w:cs="宋体"/>
          <w:kern w:val="0"/>
          <w:szCs w:val="21"/>
        </w:rPr>
        <w:t>和</w:t>
      </w:r>
      <w:r>
        <w:rPr>
          <w:rFonts w:hint="eastAsia" w:ascii="宋体" w:hAnsi="宋体" w:cs="宋体"/>
          <w:b/>
          <w:kern w:val="0"/>
          <w:szCs w:val="21"/>
          <w:lang w:eastAsia="zh-CN"/>
        </w:rPr>
        <w:t>定向询价</w:t>
      </w:r>
      <w:r>
        <w:rPr>
          <w:rFonts w:hint="eastAsia" w:ascii="宋体" w:hAnsi="宋体" w:cs="宋体"/>
          <w:b/>
          <w:kern w:val="0"/>
          <w:szCs w:val="21"/>
        </w:rPr>
        <w:t>应答文件格式</w:t>
      </w:r>
      <w:r>
        <w:rPr>
          <w:rFonts w:hint="eastAsia" w:ascii="宋体" w:hAnsi="宋体" w:cs="宋体"/>
          <w:kern w:val="0"/>
          <w:szCs w:val="21"/>
        </w:rPr>
        <w:t>三部分组成。</w:t>
      </w:r>
    </w:p>
    <w:p w14:paraId="74067DC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w:t>
      </w:r>
      <w:r>
        <w:rPr>
          <w:rFonts w:hint="eastAsia" w:ascii="宋体" w:hAnsi="宋体" w:cs="宋体"/>
          <w:b/>
          <w:kern w:val="0"/>
          <w:szCs w:val="21"/>
          <w:lang w:eastAsia="zh-CN"/>
        </w:rPr>
        <w:t>定向询价</w:t>
      </w:r>
      <w:r>
        <w:rPr>
          <w:rFonts w:hint="eastAsia" w:ascii="宋体" w:hAnsi="宋体" w:cs="宋体"/>
          <w:b/>
          <w:kern w:val="0"/>
          <w:szCs w:val="21"/>
        </w:rPr>
        <w:t>文件格式适用于通用类货物的</w:t>
      </w:r>
      <w:r>
        <w:rPr>
          <w:rFonts w:hint="eastAsia" w:ascii="宋体" w:hAnsi="宋体" w:cs="宋体"/>
          <w:b/>
          <w:kern w:val="0"/>
          <w:szCs w:val="21"/>
          <w:lang w:eastAsia="zh-CN"/>
        </w:rPr>
        <w:t>定向询价</w:t>
      </w:r>
      <w:r>
        <w:rPr>
          <w:rFonts w:hint="eastAsia" w:ascii="宋体" w:hAnsi="宋体" w:cs="宋体"/>
          <w:b/>
          <w:kern w:val="0"/>
          <w:szCs w:val="21"/>
        </w:rPr>
        <w:t>。</w:t>
      </w:r>
    </w:p>
    <w:p w14:paraId="77CB42E3">
      <w:pPr>
        <w:widowControl/>
        <w:adjustRightInd w:val="0"/>
        <w:ind w:firstLine="420" w:firstLineChars="200"/>
        <w:jc w:val="left"/>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定向询价</w:t>
      </w:r>
      <w:r>
        <w:rPr>
          <w:rFonts w:hint="eastAsia" w:ascii="宋体" w:hAnsi="宋体" w:cs="宋体"/>
          <w:kern w:val="0"/>
          <w:szCs w:val="21"/>
        </w:rPr>
        <w:t>用户需求书主要包含本项目的具体采购需求、交货期等要求。</w:t>
      </w:r>
    </w:p>
    <w:p w14:paraId="6579EA60">
      <w:pPr>
        <w:widowControl/>
        <w:adjustRightInd w:val="0"/>
        <w:ind w:firstLine="420" w:firstLineChars="200"/>
        <w:jc w:val="left"/>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定向询价</w:t>
      </w:r>
      <w:r>
        <w:rPr>
          <w:rFonts w:hint="eastAsia" w:ascii="宋体" w:hAnsi="宋体" w:cs="宋体"/>
          <w:kern w:val="0"/>
          <w:szCs w:val="21"/>
        </w:rPr>
        <w:t>公告和</w:t>
      </w:r>
      <w:r>
        <w:rPr>
          <w:rFonts w:hint="eastAsia" w:ascii="宋体" w:hAnsi="宋体" w:cs="宋体"/>
          <w:kern w:val="0"/>
          <w:szCs w:val="21"/>
          <w:lang w:eastAsia="zh-CN"/>
        </w:rPr>
        <w:t>定向询价</w:t>
      </w:r>
      <w:r>
        <w:rPr>
          <w:rFonts w:hint="eastAsia" w:ascii="宋体" w:hAnsi="宋体" w:cs="宋体"/>
          <w:kern w:val="0"/>
          <w:szCs w:val="21"/>
        </w:rPr>
        <w:t>用户需求书出现不一致时，按以下优先顺序解释：</w:t>
      </w:r>
    </w:p>
    <w:p w14:paraId="772AEA41">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定向询价</w:t>
      </w:r>
      <w:r>
        <w:rPr>
          <w:rFonts w:hint="eastAsia" w:ascii="宋体" w:hAnsi="宋体" w:cs="宋体"/>
          <w:kern w:val="0"/>
          <w:szCs w:val="21"/>
        </w:rPr>
        <w:t>公告为准，当</w:t>
      </w:r>
      <w:r>
        <w:rPr>
          <w:rFonts w:hint="eastAsia" w:ascii="宋体" w:hAnsi="宋体" w:cs="宋体"/>
          <w:kern w:val="0"/>
          <w:szCs w:val="21"/>
          <w:lang w:eastAsia="zh-CN"/>
        </w:rPr>
        <w:t>定向询价</w:t>
      </w:r>
      <w:r>
        <w:rPr>
          <w:rFonts w:hint="eastAsia" w:ascii="宋体" w:hAnsi="宋体" w:cs="宋体"/>
          <w:kern w:val="0"/>
          <w:szCs w:val="21"/>
        </w:rPr>
        <w:t>公告与</w:t>
      </w:r>
      <w:r>
        <w:rPr>
          <w:rFonts w:hint="eastAsia" w:ascii="宋体" w:hAnsi="宋体" w:cs="宋体"/>
          <w:kern w:val="0"/>
          <w:szCs w:val="21"/>
          <w:lang w:eastAsia="zh-CN"/>
        </w:rPr>
        <w:t>定向询价</w:t>
      </w:r>
      <w:r>
        <w:rPr>
          <w:rFonts w:hint="eastAsia" w:ascii="宋体" w:hAnsi="宋体" w:cs="宋体"/>
          <w:kern w:val="0"/>
          <w:szCs w:val="21"/>
        </w:rPr>
        <w:t>用户需求书不一致时，</w:t>
      </w:r>
      <w:r>
        <w:rPr>
          <w:rFonts w:hint="eastAsia" w:ascii="宋体" w:hAnsi="宋体" w:cs="宋体"/>
          <w:kern w:val="0"/>
          <w:szCs w:val="21"/>
          <w:lang w:eastAsia="zh-CN"/>
        </w:rPr>
        <w:t>定向询价</w:t>
      </w:r>
      <w:r>
        <w:rPr>
          <w:rFonts w:hint="eastAsia" w:ascii="宋体" w:hAnsi="宋体" w:cs="宋体"/>
          <w:kern w:val="0"/>
          <w:szCs w:val="21"/>
        </w:rPr>
        <w:t>公告优于</w:t>
      </w:r>
      <w:r>
        <w:rPr>
          <w:rFonts w:hint="eastAsia" w:ascii="宋体" w:hAnsi="宋体" w:cs="宋体"/>
          <w:kern w:val="0"/>
          <w:szCs w:val="21"/>
          <w:lang w:eastAsia="zh-CN"/>
        </w:rPr>
        <w:t>定向询价</w:t>
      </w:r>
      <w:r>
        <w:rPr>
          <w:rFonts w:hint="eastAsia" w:ascii="宋体" w:hAnsi="宋体" w:cs="宋体"/>
          <w:kern w:val="0"/>
          <w:szCs w:val="21"/>
        </w:rPr>
        <w:t>用户需求书。</w:t>
      </w:r>
    </w:p>
    <w:p w14:paraId="7FA257E1">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定向询价</w:t>
      </w:r>
      <w:r>
        <w:rPr>
          <w:rFonts w:hint="eastAsia" w:ascii="宋体" w:hAnsi="宋体" w:cs="宋体"/>
          <w:kern w:val="0"/>
          <w:szCs w:val="21"/>
        </w:rPr>
        <w:t>公告的产品数量为准，</w:t>
      </w:r>
      <w:r>
        <w:rPr>
          <w:rFonts w:hint="eastAsia" w:ascii="宋体" w:hAnsi="宋体" w:cs="宋体"/>
          <w:kern w:val="0"/>
          <w:szCs w:val="21"/>
          <w:lang w:eastAsia="zh-CN"/>
        </w:rPr>
        <w:t>定向询价</w:t>
      </w:r>
      <w:r>
        <w:rPr>
          <w:rFonts w:hint="eastAsia" w:ascii="宋体" w:hAnsi="宋体" w:cs="宋体"/>
          <w:kern w:val="0"/>
          <w:szCs w:val="21"/>
        </w:rPr>
        <w:t>用户需求书中的产品数量应与</w:t>
      </w:r>
      <w:r>
        <w:rPr>
          <w:rFonts w:hint="eastAsia" w:ascii="宋体" w:hAnsi="宋体" w:cs="宋体"/>
          <w:kern w:val="0"/>
          <w:szCs w:val="21"/>
          <w:lang w:eastAsia="zh-CN"/>
        </w:rPr>
        <w:t>定向询价</w:t>
      </w:r>
      <w:r>
        <w:rPr>
          <w:rFonts w:hint="eastAsia" w:ascii="宋体" w:hAnsi="宋体" w:cs="宋体"/>
          <w:kern w:val="0"/>
          <w:szCs w:val="21"/>
        </w:rPr>
        <w:t>公告中产品数量相对应。</w:t>
      </w:r>
    </w:p>
    <w:p w14:paraId="6BA66A3A">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w:t>
      </w:r>
      <w:r>
        <w:rPr>
          <w:rFonts w:hint="eastAsia" w:ascii="宋体" w:hAnsi="宋体" w:cs="宋体"/>
          <w:kern w:val="0"/>
          <w:szCs w:val="21"/>
          <w:lang w:eastAsia="zh-CN"/>
        </w:rPr>
        <w:t>定向询价</w:t>
      </w:r>
      <w:r>
        <w:rPr>
          <w:rFonts w:hint="eastAsia" w:ascii="宋体" w:hAnsi="宋体" w:cs="宋体"/>
          <w:kern w:val="0"/>
          <w:szCs w:val="21"/>
        </w:rPr>
        <w:t>应答文件格式要求填写响应内容，</w:t>
      </w:r>
      <w:r>
        <w:rPr>
          <w:rFonts w:hint="eastAsia" w:ascii="宋体" w:hAnsi="宋体" w:cs="宋体"/>
          <w:b/>
          <w:kern w:val="0"/>
          <w:szCs w:val="21"/>
        </w:rPr>
        <w:t>应答文件需要盖单位公章。</w:t>
      </w:r>
    </w:p>
    <w:p w14:paraId="3A09745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定向询价</w:t>
      </w:r>
      <w:r>
        <w:rPr>
          <w:rFonts w:hint="eastAsia" w:ascii="宋体" w:hAnsi="宋体" w:cs="宋体"/>
          <w:b/>
          <w:kern w:val="0"/>
          <w:szCs w:val="21"/>
        </w:rPr>
        <w:t>成交原则：</w:t>
      </w:r>
    </w:p>
    <w:p w14:paraId="66A1B4B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4C126179">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定向询价</w:t>
      </w:r>
      <w:r>
        <w:rPr>
          <w:rFonts w:hint="eastAsia" w:ascii="宋体" w:hAnsi="宋体" w:cs="宋体"/>
          <w:kern w:val="0"/>
          <w:szCs w:val="21"/>
        </w:rPr>
        <w:t>，且对本项目进行实质性响应的供应商。有效供应商数量应不少于三家，否则项目</w:t>
      </w:r>
      <w:r>
        <w:rPr>
          <w:rFonts w:hint="eastAsia" w:ascii="宋体" w:hAnsi="宋体" w:cs="宋体"/>
          <w:kern w:val="0"/>
          <w:szCs w:val="21"/>
          <w:lang w:eastAsia="zh-CN"/>
        </w:rPr>
        <w:t>定向询价</w:t>
      </w:r>
      <w:r>
        <w:rPr>
          <w:rFonts w:hint="eastAsia" w:ascii="宋体" w:hAnsi="宋体" w:cs="宋体"/>
          <w:kern w:val="0"/>
          <w:szCs w:val="21"/>
        </w:rPr>
        <w:t>失败并重新采购。</w:t>
      </w:r>
    </w:p>
    <w:p w14:paraId="447439F6">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定向询价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定向询价</w:t>
      </w:r>
      <w:r>
        <w:rPr>
          <w:rFonts w:hint="eastAsia" w:ascii="宋体" w:hAnsi="宋体" w:cs="宋体"/>
          <w:kern w:val="0"/>
          <w:szCs w:val="21"/>
        </w:rPr>
        <w:t>文件中规定的数量或比例推荐候选成交供应商。</w:t>
      </w:r>
    </w:p>
    <w:p w14:paraId="13ABDA8C">
      <w:pPr>
        <w:widowControl/>
        <w:adjustRightInd w:val="0"/>
        <w:ind w:firstLine="420" w:firstLineChars="200"/>
        <w:jc w:val="left"/>
        <w:rPr>
          <w:rFonts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定向询价</w:t>
      </w:r>
      <w:r>
        <w:rPr>
          <w:rFonts w:hint="eastAsia" w:ascii="宋体" w:hAnsi="宋体" w:cs="宋体"/>
          <w:kern w:val="0"/>
          <w:szCs w:val="21"/>
        </w:rPr>
        <w:t>的有效供应商中，按照最低价法，确定最低报价的1家为成交供应商。如出现两家或以上的最低报价，由采购人自行确定1家为成交供应商。</w:t>
      </w:r>
    </w:p>
    <w:p w14:paraId="79734A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b/>
          <w:bCs/>
          <w:sz w:val="21"/>
          <w:szCs w:val="21"/>
          <w:lang w:val="en-US" w:eastAsia="zh-CN"/>
        </w:rPr>
      </w:pPr>
      <w:r>
        <w:rPr>
          <w:rFonts w:hint="eastAsia" w:ascii="宋体" w:hAnsi="宋体" w:cs="宋体"/>
          <w:color w:val="auto"/>
          <w:kern w:val="0"/>
          <w:szCs w:val="21"/>
        </w:rPr>
        <w:t>4、</w:t>
      </w:r>
      <w:r>
        <w:rPr>
          <w:rFonts w:hint="eastAsia" w:asciiTheme="minorEastAsia" w:hAnsiTheme="minorEastAsia" w:eastAsiaTheme="minorEastAsia" w:cstheme="minorEastAsia"/>
          <w:b/>
          <w:bCs/>
          <w:sz w:val="21"/>
          <w:szCs w:val="21"/>
          <w:lang w:val="en-US" w:eastAsia="zh-CN"/>
        </w:rPr>
        <w:t>关于异常低价投标(响应)程序</w:t>
      </w:r>
    </w:p>
    <w:p w14:paraId="703D845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根据《关于推动解决政府采购异常低价问题的通知》（财库〔2026〕2号）的相关规定：</w:t>
      </w:r>
    </w:p>
    <w:p w14:paraId="559EFF3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sz w:val="21"/>
          <w:szCs w:val="21"/>
          <w:lang w:val="en-US" w:eastAsia="zh-CN"/>
        </w:rPr>
        <w:t>本项目</w:t>
      </w:r>
      <w:r>
        <w:rPr>
          <w:rFonts w:hint="eastAsia" w:asciiTheme="minorEastAsia" w:hAnsiTheme="minorEastAsia" w:eastAsiaTheme="minorEastAsia" w:cstheme="minorEastAsia"/>
          <w:sz w:val="21"/>
          <w:szCs w:val="21"/>
        </w:rPr>
        <w:t>评审中出现下列情形之一的，评审委员会应当启动异常低价投标(响应)审查程序：</w:t>
      </w:r>
    </w:p>
    <w:p w14:paraId="634FA58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1.投标(响应)报价低于全部通过符合性审查供应商投标(响应)报价平均值</w:t>
      </w:r>
      <w:r>
        <w:rPr>
          <w:rFonts w:hint="eastAsia" w:asciiTheme="minorEastAsia" w:hAnsiTheme="minorEastAsia" w:eastAsiaTheme="minorEastAsia" w:cstheme="minorEastAsia"/>
          <w:b/>
          <w:bCs/>
          <w:color w:val="FF0000"/>
          <w:sz w:val="21"/>
          <w:szCs w:val="21"/>
        </w:rPr>
        <w:t>50%</w:t>
      </w:r>
      <w:r>
        <w:rPr>
          <w:rFonts w:hint="eastAsia" w:asciiTheme="minorEastAsia" w:hAnsiTheme="minorEastAsia" w:eastAsiaTheme="minorEastAsia" w:cstheme="minorEastAsia"/>
          <w:sz w:val="21"/>
          <w:szCs w:val="21"/>
        </w:rPr>
        <w:t>的，即投标(响应)报价&lt;全部通过符合性审查供应商投标(响应)报价平均值×</w:t>
      </w:r>
      <w:r>
        <w:rPr>
          <w:rFonts w:hint="eastAsia" w:asciiTheme="minorEastAsia" w:hAnsiTheme="minorEastAsia" w:eastAsiaTheme="minorEastAsia" w:cstheme="minorEastAsia"/>
          <w:b/>
          <w:bCs/>
          <w:color w:val="FF0000"/>
          <w:sz w:val="21"/>
          <w:szCs w:val="21"/>
        </w:rPr>
        <w:t>50%</w:t>
      </w:r>
      <w:r>
        <w:rPr>
          <w:rFonts w:hint="eastAsia" w:asciiTheme="minorEastAsia" w:hAnsiTheme="minorEastAsia" w:eastAsiaTheme="minorEastAsia" w:cstheme="minorEastAsia"/>
          <w:sz w:val="21"/>
          <w:szCs w:val="21"/>
        </w:rPr>
        <w:t>;</w:t>
      </w:r>
    </w:p>
    <w:p w14:paraId="4FE2C0A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2.投标(响应)报价低于通过符合性审查的次低报价供应商投标(响应)报价</w:t>
      </w:r>
      <w:r>
        <w:rPr>
          <w:rFonts w:hint="eastAsia" w:asciiTheme="minorEastAsia" w:hAnsiTheme="minorEastAsia" w:eastAsiaTheme="minorEastAsia" w:cstheme="minorEastAsia"/>
          <w:b/>
          <w:bCs/>
          <w:color w:val="FF0000"/>
          <w:sz w:val="21"/>
          <w:szCs w:val="21"/>
        </w:rPr>
        <w:t>50%</w:t>
      </w:r>
      <w:r>
        <w:rPr>
          <w:rFonts w:hint="eastAsia" w:asciiTheme="minorEastAsia" w:hAnsiTheme="minorEastAsia" w:eastAsiaTheme="minorEastAsia" w:cstheme="minorEastAsia"/>
          <w:sz w:val="21"/>
          <w:szCs w:val="21"/>
        </w:rPr>
        <w:t>的，即投标(响应)报价&lt;通过符合性审查的次低报价供应商投标(响应)报价×</w:t>
      </w:r>
      <w:r>
        <w:rPr>
          <w:rFonts w:hint="eastAsia" w:asciiTheme="minorEastAsia" w:hAnsiTheme="minorEastAsia" w:eastAsiaTheme="minorEastAsia" w:cstheme="minorEastAsia"/>
          <w:b/>
          <w:bCs/>
          <w:color w:val="FF0000"/>
          <w:sz w:val="21"/>
          <w:szCs w:val="21"/>
        </w:rPr>
        <w:t>50%</w:t>
      </w:r>
      <w:r>
        <w:rPr>
          <w:rFonts w:hint="eastAsia" w:asciiTheme="minorEastAsia" w:hAnsiTheme="minorEastAsia" w:eastAsiaTheme="minorEastAsia" w:cstheme="minorEastAsia"/>
          <w:sz w:val="21"/>
          <w:szCs w:val="21"/>
        </w:rPr>
        <w:t>;</w:t>
      </w:r>
    </w:p>
    <w:p w14:paraId="204AE89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3.投标(响应)报价低于采购项目最高限价</w:t>
      </w:r>
      <w:r>
        <w:rPr>
          <w:rFonts w:hint="eastAsia" w:asciiTheme="minorEastAsia" w:hAnsiTheme="minorEastAsia" w:eastAsiaTheme="minorEastAsia" w:cstheme="minorEastAsia"/>
          <w:b/>
          <w:bCs/>
          <w:color w:val="FF0000"/>
          <w:sz w:val="21"/>
          <w:szCs w:val="21"/>
        </w:rPr>
        <w:t>45%</w:t>
      </w:r>
      <w:r>
        <w:rPr>
          <w:rFonts w:hint="eastAsia" w:asciiTheme="minorEastAsia" w:hAnsiTheme="minorEastAsia" w:eastAsiaTheme="minorEastAsia" w:cstheme="minorEastAsia"/>
          <w:sz w:val="21"/>
          <w:szCs w:val="21"/>
        </w:rPr>
        <w:t>的，即投标(响应)报价&lt;采购项目最高限价×</w:t>
      </w:r>
      <w:r>
        <w:rPr>
          <w:rFonts w:hint="eastAsia" w:asciiTheme="minorEastAsia" w:hAnsiTheme="minorEastAsia" w:eastAsiaTheme="minorEastAsia" w:cstheme="minorEastAsia"/>
          <w:b/>
          <w:bCs/>
          <w:color w:val="FF0000"/>
          <w:sz w:val="21"/>
          <w:szCs w:val="21"/>
        </w:rPr>
        <w:t>45%</w:t>
      </w:r>
      <w:r>
        <w:rPr>
          <w:rFonts w:hint="eastAsia" w:asciiTheme="minorEastAsia" w:hAnsiTheme="minorEastAsia" w:eastAsiaTheme="minorEastAsia" w:cstheme="minorEastAsia"/>
          <w:sz w:val="21"/>
          <w:szCs w:val="21"/>
        </w:rPr>
        <w:t>;</w:t>
      </w:r>
    </w:p>
    <w:p w14:paraId="1026B7A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4.评审委员会基于专业判断，认为供应商报价过低，有可能影响产品质量或者不能诚信履约的其他情形。</w:t>
      </w:r>
    </w:p>
    <w:p w14:paraId="7F551F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相关法律法规对供应商报价有规定的，从其规定。</w:t>
      </w:r>
    </w:p>
    <w:p w14:paraId="22C75B5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(二)</w:t>
      </w:r>
      <w:r>
        <w:rPr>
          <w:rFonts w:hint="eastAsia" w:asciiTheme="minorEastAsia" w:hAnsiTheme="minorEastAsia" w:eastAsiaTheme="minorEastAsia" w:cstheme="minorEastAsia"/>
          <w:sz w:val="21"/>
          <w:szCs w:val="21"/>
        </w:rPr>
        <w:t>评审委员会启动异常低价投标(响应)审查后，属于前述第1项至第4项情形的，要求相关供应商在评审现场合理的时间内对投标(响应)价格作出解释，</w:t>
      </w:r>
      <w:r>
        <w:rPr>
          <w:rFonts w:hint="eastAsia" w:asciiTheme="minorEastAsia" w:hAnsiTheme="minorEastAsia" w:eastAsiaTheme="minorEastAsia" w:cstheme="minorEastAsia"/>
          <w:sz w:val="21"/>
          <w:szCs w:val="21"/>
          <w:lang w:val="en-US" w:eastAsia="zh-CN"/>
        </w:rPr>
        <w:t>要求相关供应商在接到通知后30分钟内</w:t>
      </w:r>
      <w:r>
        <w:rPr>
          <w:rFonts w:hint="eastAsia" w:asciiTheme="minorEastAsia" w:hAnsiTheme="minorEastAsia" w:eastAsiaTheme="minorEastAsia" w:cstheme="minorEastAsia"/>
          <w:sz w:val="21"/>
          <w:szCs w:val="21"/>
        </w:rPr>
        <w:t>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4DD5C3D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215FB8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0FC8D7A">
      <w:pPr>
        <w:widowControl/>
        <w:adjustRightInd w:val="0"/>
        <w:ind w:firstLine="420" w:firstLineChars="20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rPr>
        <w:t>异常低价投标(响应)审查的启动原因、审查意见和审查结果应当在评审报告中记录，并随供应商提供的相关书面说明及证明材料，以及评审委员会有关互联网浏览、查询历史一并归档。</w:t>
      </w:r>
    </w:p>
    <w:p w14:paraId="7BCF00C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六、供应商符合性审查标准：</w:t>
      </w:r>
    </w:p>
    <w:p w14:paraId="2D0FA01C">
      <w:pPr>
        <w:widowControl/>
        <w:adjustRightInd w:val="0"/>
        <w:ind w:firstLine="420" w:firstLineChars="200"/>
        <w:jc w:val="left"/>
        <w:rPr>
          <w:rFonts w:ascii="宋体" w:hAnsi="宋体" w:cs="宋体"/>
          <w:kern w:val="0"/>
          <w:szCs w:val="21"/>
        </w:rPr>
      </w:pPr>
      <w:r>
        <w:rPr>
          <w:rFonts w:hint="eastAsia" w:ascii="宋体" w:hAnsi="宋体" w:cs="宋体"/>
          <w:kern w:val="0"/>
          <w:szCs w:val="21"/>
        </w:rPr>
        <w:t>供应商出现下列情形之一的，其应标将被判定为未通过符合性审查：</w:t>
      </w:r>
    </w:p>
    <w:p w14:paraId="63D7035F">
      <w:pPr>
        <w:widowControl/>
        <w:adjustRightInd w:val="0"/>
        <w:ind w:firstLine="420" w:firstLineChars="200"/>
        <w:jc w:val="left"/>
        <w:rPr>
          <w:rFonts w:ascii="宋体" w:hAnsi="宋体" w:cs="宋体"/>
          <w:kern w:val="0"/>
          <w:szCs w:val="21"/>
        </w:rPr>
      </w:pPr>
      <w:r>
        <w:rPr>
          <w:rFonts w:hint="eastAsia" w:ascii="宋体" w:hAnsi="宋体" w:cs="宋体"/>
          <w:kern w:val="0"/>
          <w:szCs w:val="21"/>
        </w:rPr>
        <w:t>1、报价总价超过项目中的预算总额，或者报价单价超过项目对应的单项预算或未按</w:t>
      </w:r>
      <w:r>
        <w:rPr>
          <w:rFonts w:hint="eastAsia" w:ascii="宋体" w:hAnsi="宋体" w:cs="宋体"/>
          <w:kern w:val="0"/>
          <w:szCs w:val="21"/>
          <w:lang w:val="en-US" w:eastAsia="zh-CN"/>
        </w:rPr>
        <w:t>定向询价</w:t>
      </w:r>
      <w:r>
        <w:rPr>
          <w:rFonts w:hint="eastAsia" w:ascii="宋体" w:hAnsi="宋体" w:cs="宋体"/>
          <w:kern w:val="0"/>
          <w:szCs w:val="21"/>
        </w:rPr>
        <w:t>文件分项报价清单表（如有）要求进行报价。</w:t>
      </w:r>
    </w:p>
    <w:p w14:paraId="2FA74B76">
      <w:pPr>
        <w:widowControl/>
        <w:adjustRightInd w:val="0"/>
        <w:ind w:firstLine="420" w:firstLineChars="200"/>
        <w:jc w:val="left"/>
        <w:rPr>
          <w:rFonts w:ascii="宋体" w:hAnsi="宋体" w:cs="宋体"/>
          <w:kern w:val="0"/>
          <w:szCs w:val="21"/>
        </w:rPr>
      </w:pPr>
      <w:r>
        <w:rPr>
          <w:rFonts w:hint="eastAsia" w:ascii="宋体" w:hAnsi="宋体" w:cs="宋体"/>
          <w:kern w:val="0"/>
          <w:szCs w:val="21"/>
        </w:rPr>
        <w:t>2、供应商资质不符合本项目“供应商资格及要求”的。</w:t>
      </w:r>
    </w:p>
    <w:p w14:paraId="645234E6">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3、供应商响应的产品数量违背本项目规定中产品数量的。</w:t>
      </w:r>
    </w:p>
    <w:p w14:paraId="059860BB">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4、供应商响应的交货期长于本项目用户需求书中约定的交货期要求。</w:t>
      </w:r>
    </w:p>
    <w:p w14:paraId="50EC14D0">
      <w:pPr>
        <w:widowControl/>
        <w:adjustRightInd w:val="0"/>
        <w:ind w:firstLine="420" w:firstLineChars="200"/>
        <w:jc w:val="left"/>
        <w:rPr>
          <w:rFonts w:ascii="宋体" w:hAnsi="宋体" w:cs="宋体"/>
          <w:kern w:val="0"/>
          <w:szCs w:val="21"/>
        </w:rPr>
      </w:pPr>
      <w:r>
        <w:rPr>
          <w:rFonts w:hint="eastAsia" w:ascii="宋体" w:hAnsi="宋体" w:cs="宋体"/>
          <w:kern w:val="0"/>
          <w:szCs w:val="21"/>
        </w:rPr>
        <w:t>5、所投货物、服务在技术、商务等方面没有实质性满足</w:t>
      </w:r>
      <w:r>
        <w:rPr>
          <w:rFonts w:hint="eastAsia" w:ascii="宋体" w:hAnsi="宋体" w:cs="宋体"/>
          <w:kern w:val="0"/>
          <w:szCs w:val="21"/>
          <w:lang w:eastAsia="zh-CN"/>
        </w:rPr>
        <w:t>定向询价</w:t>
      </w:r>
      <w:r>
        <w:rPr>
          <w:rFonts w:hint="eastAsia" w:ascii="宋体" w:hAnsi="宋体" w:cs="宋体"/>
          <w:kern w:val="0"/>
          <w:szCs w:val="21"/>
        </w:rPr>
        <w:t>文件要求的（是否实质性满足</w:t>
      </w:r>
      <w:r>
        <w:rPr>
          <w:rFonts w:hint="eastAsia" w:ascii="宋体" w:hAnsi="宋体" w:cs="宋体"/>
          <w:kern w:val="0"/>
          <w:szCs w:val="21"/>
          <w:lang w:eastAsia="zh-CN"/>
        </w:rPr>
        <w:t>定向询价</w:t>
      </w:r>
      <w:r>
        <w:rPr>
          <w:rFonts w:hint="eastAsia" w:ascii="宋体" w:hAnsi="宋体" w:cs="宋体"/>
          <w:kern w:val="0"/>
          <w:szCs w:val="21"/>
        </w:rPr>
        <w:t>文件要求，根据《技术要求偏离表》</w:t>
      </w:r>
      <w:r>
        <w:rPr>
          <w:rFonts w:hint="eastAsia" w:ascii="宋体" w:hAnsi="宋体" w:cs="宋体"/>
          <w:kern w:val="0"/>
          <w:szCs w:val="21"/>
          <w:lang w:eastAsia="zh-CN"/>
        </w:rPr>
        <w:t>、《商务要求偏离表》</w:t>
      </w:r>
      <w:r>
        <w:rPr>
          <w:rFonts w:hint="eastAsia" w:ascii="宋体" w:hAnsi="宋体" w:cs="宋体"/>
          <w:kern w:val="0"/>
          <w:szCs w:val="21"/>
        </w:rPr>
        <w:t>做出评判）。</w:t>
      </w:r>
    </w:p>
    <w:p w14:paraId="54DD68D4">
      <w:pPr>
        <w:widowControl/>
        <w:adjustRightInd w:val="0"/>
        <w:ind w:firstLine="420" w:firstLineChars="200"/>
        <w:jc w:val="left"/>
        <w:rPr>
          <w:rFonts w:ascii="宋体" w:hAnsi="宋体" w:cs="宋体"/>
          <w:kern w:val="0"/>
          <w:szCs w:val="21"/>
        </w:rPr>
      </w:pPr>
      <w:r>
        <w:rPr>
          <w:rFonts w:hint="eastAsia" w:ascii="宋体" w:hAnsi="宋体" w:cs="宋体"/>
          <w:kern w:val="0"/>
          <w:szCs w:val="21"/>
        </w:rPr>
        <w:t>6、供应商应答文件中报价不一致时，按“七、</w:t>
      </w:r>
      <w:r>
        <w:rPr>
          <w:rFonts w:hint="eastAsia" w:ascii="宋体" w:hAnsi="宋体" w:cs="宋体"/>
          <w:kern w:val="0"/>
          <w:szCs w:val="21"/>
          <w:lang w:eastAsia="zh-CN"/>
        </w:rPr>
        <w:t>定向询价</w:t>
      </w:r>
      <w:r>
        <w:rPr>
          <w:rFonts w:hint="eastAsia" w:ascii="宋体" w:hAnsi="宋体" w:cs="宋体"/>
          <w:kern w:val="0"/>
          <w:szCs w:val="21"/>
        </w:rPr>
        <w:t>争议的解决”处理。</w:t>
      </w:r>
    </w:p>
    <w:p w14:paraId="6EAC3A24">
      <w:pPr>
        <w:widowControl/>
        <w:adjustRightInd w:val="0"/>
        <w:ind w:firstLine="420" w:firstLineChars="200"/>
        <w:jc w:val="left"/>
        <w:rPr>
          <w:rFonts w:ascii="宋体" w:hAnsi="宋体" w:cs="宋体"/>
          <w:kern w:val="0"/>
          <w:szCs w:val="21"/>
        </w:rPr>
      </w:pPr>
      <w:r>
        <w:rPr>
          <w:rFonts w:hint="eastAsia" w:ascii="宋体" w:hAnsi="宋体" w:cs="宋体"/>
          <w:kern w:val="0"/>
          <w:szCs w:val="21"/>
        </w:rPr>
        <w:t>7、供应商应答文件未按</w:t>
      </w:r>
      <w:r>
        <w:rPr>
          <w:rFonts w:hint="eastAsia" w:ascii="宋体" w:hAnsi="宋体" w:cs="宋体"/>
          <w:kern w:val="0"/>
          <w:szCs w:val="21"/>
          <w:lang w:eastAsia="zh-CN"/>
        </w:rPr>
        <w:t>定向询价</w:t>
      </w:r>
      <w:r>
        <w:rPr>
          <w:rFonts w:hint="eastAsia" w:ascii="宋体" w:hAnsi="宋体" w:cs="宋体"/>
          <w:kern w:val="0"/>
          <w:szCs w:val="21"/>
        </w:rPr>
        <w:t>应答文件格式规定内容、格式提交或填写不完整。</w:t>
      </w:r>
    </w:p>
    <w:p w14:paraId="4F6859DD">
      <w:pPr>
        <w:widowControl/>
        <w:adjustRightInd w:val="0"/>
        <w:ind w:firstLine="420" w:firstLineChars="200"/>
        <w:jc w:val="left"/>
        <w:rPr>
          <w:rFonts w:ascii="宋体" w:hAnsi="宋体" w:cs="宋体"/>
          <w:kern w:val="0"/>
          <w:szCs w:val="21"/>
        </w:rPr>
      </w:pPr>
      <w:r>
        <w:rPr>
          <w:rFonts w:hint="eastAsia" w:ascii="宋体" w:hAnsi="宋体" w:cs="宋体"/>
          <w:kern w:val="0"/>
          <w:szCs w:val="21"/>
        </w:rPr>
        <w:t>8、供应商应答文件用不属于本公司的注册账户进行递交（响应）。</w:t>
      </w:r>
    </w:p>
    <w:p w14:paraId="7C9085C2">
      <w:pPr>
        <w:widowControl/>
        <w:adjustRightInd w:val="0"/>
        <w:ind w:firstLine="420" w:firstLineChars="200"/>
        <w:jc w:val="left"/>
        <w:rPr>
          <w:rFonts w:ascii="宋体" w:hAnsi="宋体" w:cs="宋体"/>
          <w:kern w:val="0"/>
          <w:szCs w:val="21"/>
        </w:rPr>
      </w:pPr>
      <w:r>
        <w:rPr>
          <w:rFonts w:hint="eastAsia" w:ascii="宋体" w:hAnsi="宋体" w:cs="宋体"/>
          <w:kern w:val="0"/>
          <w:szCs w:val="21"/>
        </w:rPr>
        <w:t>9、供应商应答文件电子文档带病毒。</w:t>
      </w:r>
    </w:p>
    <w:p w14:paraId="45C2DF6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w:t>
      </w:r>
      <w:r>
        <w:rPr>
          <w:rFonts w:hint="eastAsia" w:ascii="宋体" w:hAnsi="宋体" w:cs="宋体"/>
          <w:b/>
          <w:kern w:val="0"/>
          <w:szCs w:val="21"/>
          <w:lang w:eastAsia="zh-CN"/>
        </w:rPr>
        <w:t>定向询价</w:t>
      </w:r>
      <w:r>
        <w:rPr>
          <w:rFonts w:hint="eastAsia" w:ascii="宋体" w:hAnsi="宋体" w:cs="宋体"/>
          <w:b/>
          <w:kern w:val="0"/>
          <w:szCs w:val="21"/>
        </w:rPr>
        <w:t>争议的解决：</w:t>
      </w:r>
    </w:p>
    <w:p w14:paraId="62CF4F10">
      <w:pPr>
        <w:widowControl/>
        <w:adjustRightInd w:val="0"/>
        <w:ind w:firstLine="420" w:firstLineChars="200"/>
        <w:jc w:val="left"/>
        <w:rPr>
          <w:rFonts w:ascii="宋体" w:hAnsi="宋体" w:cs="宋体"/>
          <w:kern w:val="0"/>
          <w:szCs w:val="21"/>
        </w:rPr>
      </w:pPr>
      <w:r>
        <w:rPr>
          <w:rFonts w:hint="eastAsia" w:ascii="宋体" w:hAnsi="宋体" w:cs="宋体"/>
          <w:kern w:val="0"/>
          <w:szCs w:val="21"/>
        </w:rPr>
        <w:t>投标（响应）文件报价出现前后不一致的，除另有规定外，按照下列规定修正：</w:t>
      </w:r>
    </w:p>
    <w:p w14:paraId="46190023">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1、应答文件中报价一览表投标（响应）报价内容与应答文件中报价相应内容不一致的，以报价一览表为准；</w:t>
      </w:r>
    </w:p>
    <w:p w14:paraId="48272B10">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21ABD151">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5789D55C">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5DCB0875">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11048C5">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50BF22F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w:t>
      </w:r>
      <w:r>
        <w:rPr>
          <w:rFonts w:hint="eastAsia" w:ascii="宋体" w:hAnsi="宋体" w:cs="宋体"/>
          <w:b/>
          <w:kern w:val="0"/>
          <w:szCs w:val="21"/>
          <w:lang w:eastAsia="zh-CN"/>
        </w:rPr>
        <w:t>定向询价</w:t>
      </w:r>
      <w:r>
        <w:rPr>
          <w:rFonts w:hint="eastAsia" w:ascii="宋体" w:hAnsi="宋体" w:cs="宋体"/>
          <w:b/>
          <w:kern w:val="0"/>
          <w:szCs w:val="21"/>
        </w:rPr>
        <w:t>有关情况处理：</w:t>
      </w:r>
    </w:p>
    <w:p w14:paraId="27077AAA">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定向询价</w:t>
      </w:r>
      <w:r>
        <w:rPr>
          <w:rFonts w:hint="eastAsia" w:ascii="宋体" w:hAnsi="宋体" w:cs="宋体"/>
          <w:kern w:val="0"/>
          <w:szCs w:val="21"/>
        </w:rPr>
        <w:t>失败：若有效供应商不足三家时，项目</w:t>
      </w:r>
      <w:r>
        <w:rPr>
          <w:rFonts w:hint="eastAsia" w:ascii="宋体" w:hAnsi="宋体" w:cs="宋体"/>
          <w:kern w:val="0"/>
          <w:szCs w:val="21"/>
          <w:lang w:eastAsia="zh-CN"/>
        </w:rPr>
        <w:t>定向询价</w:t>
      </w:r>
      <w:r>
        <w:rPr>
          <w:rFonts w:hint="eastAsia" w:ascii="宋体" w:hAnsi="宋体" w:cs="宋体"/>
          <w:kern w:val="0"/>
          <w:szCs w:val="21"/>
        </w:rPr>
        <w:t>失败并重新采购。</w:t>
      </w:r>
    </w:p>
    <w:p w14:paraId="1F39C609">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w:t>
      </w:r>
      <w:r>
        <w:rPr>
          <w:rFonts w:hint="eastAsia" w:ascii="宋体" w:hAnsi="宋体" w:cs="宋体"/>
          <w:kern w:val="0"/>
          <w:szCs w:val="21"/>
          <w:highlight w:val="none"/>
        </w:rPr>
        <w:t>式；因情况紧急，重新组织采购不能满足采购人要求的，经采购人审定，是否确定后续排名的投标供应商为替补的成交供应商。确定替补的成交供应商的，</w:t>
      </w:r>
      <w:r>
        <w:rPr>
          <w:rFonts w:hint="eastAsia" w:ascii="宋体" w:hAnsi="宋体" w:cs="宋体"/>
          <w:kern w:val="0"/>
          <w:szCs w:val="21"/>
          <w:highlight w:val="none"/>
          <w:lang w:eastAsia="zh-CN"/>
        </w:rPr>
        <w:t>深圳市公园管理中心</w:t>
      </w:r>
      <w:r>
        <w:rPr>
          <w:rFonts w:hint="eastAsia" w:ascii="宋体" w:hAnsi="宋体" w:cs="宋体"/>
          <w:kern w:val="0"/>
          <w:szCs w:val="21"/>
          <w:highlight w:val="none"/>
        </w:rPr>
        <w:t>应当将</w:t>
      </w:r>
      <w:r>
        <w:rPr>
          <w:rFonts w:hint="eastAsia" w:ascii="宋体" w:hAnsi="宋体" w:cs="宋体"/>
          <w:kern w:val="0"/>
          <w:szCs w:val="21"/>
        </w:rPr>
        <w:t>替补成交供应商的情况予以公示（排名第二的投标人为第一替补中标候选人、排名第三的投标人为第二替补中标候选人）。</w:t>
      </w:r>
    </w:p>
    <w:p w14:paraId="5B6370D5">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定向询价</w:t>
      </w:r>
      <w:r>
        <w:rPr>
          <w:rFonts w:hint="eastAsia" w:ascii="宋体" w:hAnsi="宋体" w:cs="宋体"/>
          <w:kern w:val="0"/>
          <w:szCs w:val="21"/>
        </w:rPr>
        <w:t>截止后撤销其</w:t>
      </w:r>
      <w:r>
        <w:rPr>
          <w:rFonts w:hint="eastAsia" w:ascii="宋体" w:hAnsi="宋体" w:cs="宋体"/>
          <w:kern w:val="0"/>
          <w:szCs w:val="21"/>
          <w:lang w:eastAsia="zh-CN"/>
        </w:rPr>
        <w:t>定向询价</w:t>
      </w:r>
      <w:r>
        <w:rPr>
          <w:rFonts w:hint="eastAsia" w:ascii="宋体" w:hAnsi="宋体" w:cs="宋体"/>
          <w:kern w:val="0"/>
          <w:szCs w:val="21"/>
        </w:rPr>
        <w:t>，中标（成交）后无正当理由未在规定期限内签订合同或者拒绝履行合同义务的，按相关规定处理，并将记入诚信档案处理。</w:t>
      </w:r>
    </w:p>
    <w:p w14:paraId="6151541B">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定向询价</w:t>
      </w:r>
      <w:r>
        <w:rPr>
          <w:rFonts w:hint="eastAsia" w:ascii="宋体" w:hAnsi="宋体" w:cs="宋体"/>
          <w:kern w:val="0"/>
          <w:szCs w:val="21"/>
        </w:rPr>
        <w:t>文件（</w:t>
      </w:r>
      <w:r>
        <w:rPr>
          <w:rFonts w:hint="eastAsia" w:ascii="宋体" w:hAnsi="宋体" w:cs="宋体"/>
          <w:kern w:val="0"/>
          <w:szCs w:val="21"/>
          <w:lang w:eastAsia="zh-CN"/>
        </w:rPr>
        <w:t>定向询价</w:t>
      </w:r>
      <w:r>
        <w:rPr>
          <w:rFonts w:hint="eastAsia" w:ascii="宋体" w:hAnsi="宋体" w:cs="宋体"/>
          <w:kern w:val="0"/>
          <w:szCs w:val="21"/>
        </w:rPr>
        <w:t>公告、</w:t>
      </w:r>
      <w:r>
        <w:rPr>
          <w:rFonts w:hint="eastAsia" w:ascii="宋体" w:hAnsi="宋体" w:cs="宋体"/>
          <w:kern w:val="0"/>
          <w:szCs w:val="21"/>
          <w:lang w:eastAsia="zh-CN"/>
        </w:rPr>
        <w:t>定向询价</w:t>
      </w:r>
      <w:r>
        <w:rPr>
          <w:rFonts w:hint="eastAsia" w:ascii="宋体" w:hAnsi="宋体" w:cs="宋体"/>
          <w:kern w:val="0"/>
          <w:szCs w:val="21"/>
        </w:rPr>
        <w:t>用户需求书和</w:t>
      </w:r>
      <w:r>
        <w:rPr>
          <w:rFonts w:hint="eastAsia" w:ascii="宋体" w:hAnsi="宋体" w:cs="宋体"/>
          <w:kern w:val="0"/>
          <w:szCs w:val="21"/>
          <w:lang w:eastAsia="zh-CN"/>
        </w:rPr>
        <w:t>定向询价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定向询价</w:t>
      </w:r>
      <w:r>
        <w:rPr>
          <w:rFonts w:hint="eastAsia" w:ascii="宋体" w:hAnsi="宋体" w:cs="宋体"/>
          <w:kern w:val="0"/>
          <w:szCs w:val="21"/>
        </w:rPr>
        <w:t>行为和结果承担法律责任。</w:t>
      </w:r>
    </w:p>
    <w:p w14:paraId="680E06B6">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九、交纳投标保证金：</w:t>
      </w:r>
      <w:r>
        <w:rPr>
          <w:rFonts w:hint="eastAsia" w:ascii="宋体" w:hAnsi="宋体" w:cs="宋体"/>
          <w:kern w:val="0"/>
          <w:szCs w:val="21"/>
        </w:rPr>
        <w:t>本项目不需要缴纳投标保证金。</w:t>
      </w:r>
    </w:p>
    <w:p w14:paraId="534F265D">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46C60041">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w:t>
      </w:r>
      <w:r>
        <w:rPr>
          <w:rFonts w:hint="eastAsia" w:ascii="宋体" w:hAnsi="宋体" w:cs="宋体"/>
          <w:kern w:val="0"/>
          <w:szCs w:val="21"/>
          <w:lang w:eastAsia="zh-CN"/>
        </w:rPr>
        <w:t>定向询价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定向询价</w:t>
      </w:r>
      <w:r>
        <w:rPr>
          <w:rFonts w:hint="eastAsia" w:ascii="宋体" w:hAnsi="宋体" w:cs="宋体"/>
          <w:kern w:val="0"/>
          <w:szCs w:val="21"/>
        </w:rPr>
        <w:t>活动期间浏览</w:t>
      </w:r>
      <w:r>
        <w:rPr>
          <w:rFonts w:hint="eastAsia" w:ascii="宋体" w:hAnsi="宋体" w:cs="宋体"/>
          <w:szCs w:val="21"/>
          <w:lang w:val="en-US" w:eastAsia="zh-CN"/>
        </w:rPr>
        <w:t>友和招标代理服务网 http://yhzb.uho.cn/、深圳市城市管理和综合执法局https://cgj.sz.gov.cn/</w:t>
      </w:r>
      <w:r>
        <w:rPr>
          <w:rFonts w:hint="eastAsia" w:ascii="宋体" w:hAnsi="宋体" w:cs="宋体"/>
          <w:kern w:val="0"/>
          <w:szCs w:val="21"/>
        </w:rPr>
        <w:t>，在</w:t>
      </w:r>
      <w:r>
        <w:rPr>
          <w:rFonts w:hint="eastAsia" w:ascii="宋体" w:hAnsi="宋体" w:cs="宋体"/>
          <w:szCs w:val="21"/>
          <w:lang w:val="en-US" w:eastAsia="zh-CN"/>
        </w:rPr>
        <w:t>友和招标代理服务网 http://yhzb.uho.cn/、深圳市城市管理和综合执法局https://cgj.sz.gov.cn/</w:t>
      </w:r>
      <w:r>
        <w:rPr>
          <w:rFonts w:hint="eastAsia" w:ascii="宋体" w:hAnsi="宋体" w:cs="宋体"/>
          <w:kern w:val="0"/>
          <w:szCs w:val="21"/>
        </w:rPr>
        <w:t>上公布的与本次</w:t>
      </w:r>
      <w:r>
        <w:rPr>
          <w:rFonts w:hint="eastAsia" w:ascii="宋体" w:hAnsi="宋体" w:cs="宋体"/>
          <w:kern w:val="0"/>
          <w:szCs w:val="21"/>
          <w:lang w:eastAsia="zh-CN"/>
        </w:rPr>
        <w:t>定向询价</w:t>
      </w:r>
      <w:r>
        <w:rPr>
          <w:rFonts w:hint="eastAsia" w:ascii="宋体" w:hAnsi="宋体" w:cs="宋体"/>
          <w:kern w:val="0"/>
          <w:szCs w:val="21"/>
        </w:rPr>
        <w:t>项目有关的信息视为已送达各供应商。</w:t>
      </w:r>
    </w:p>
    <w:p w14:paraId="0ACE045C">
      <w:pPr>
        <w:pStyle w:val="35"/>
        <w:numPr>
          <w:ilvl w:val="255"/>
          <w:numId w:val="0"/>
        </w:numPr>
        <w:adjustRightInd w:val="0"/>
        <w:snapToGrid w:val="0"/>
        <w:spacing w:line="400" w:lineRule="exact"/>
        <w:ind w:left="420" w:leftChars="200"/>
        <w:jc w:val="left"/>
        <w:rPr>
          <w:rFonts w:ascii="宋体" w:hAnsi="宋体" w:cs="宋体"/>
          <w:b/>
          <w:kern w:val="0"/>
          <w:szCs w:val="21"/>
        </w:rPr>
      </w:pPr>
      <w:r>
        <w:rPr>
          <w:rFonts w:hint="eastAsia" w:ascii="宋体" w:hAnsi="宋体" w:cs="宋体"/>
          <w:b/>
          <w:kern w:val="0"/>
          <w:szCs w:val="21"/>
        </w:rPr>
        <w:t>十一、本项目所属行业类型为：</w:t>
      </w:r>
      <w:r>
        <w:rPr>
          <w:rFonts w:hint="eastAsia" w:ascii="宋体" w:hAnsi="宋体" w:cs="宋体"/>
          <w:b/>
          <w:kern w:val="0"/>
          <w:szCs w:val="21"/>
          <w:u w:val="single"/>
        </w:rPr>
        <w:t xml:space="preserve"> </w:t>
      </w:r>
      <w:r>
        <w:rPr>
          <w:rFonts w:hint="eastAsia" w:ascii="宋体" w:hAnsi="宋体" w:cs="宋体"/>
          <w:b/>
          <w:kern w:val="0"/>
          <w:szCs w:val="21"/>
          <w:u w:val="single"/>
          <w:lang w:eastAsia="zh-CN"/>
        </w:rPr>
        <w:t>工</w:t>
      </w:r>
      <w:r>
        <w:rPr>
          <w:rFonts w:hint="eastAsia" w:ascii="宋体" w:hAnsi="宋体" w:cs="宋体"/>
          <w:b/>
          <w:kern w:val="0"/>
          <w:szCs w:val="21"/>
          <w:u w:val="single"/>
        </w:rPr>
        <w:t xml:space="preserve">业 </w:t>
      </w:r>
      <w:r>
        <w:rPr>
          <w:rFonts w:hint="eastAsia" w:ascii="宋体" w:hAnsi="宋体" w:cs="宋体"/>
          <w:b/>
          <w:kern w:val="0"/>
          <w:szCs w:val="21"/>
        </w:rPr>
        <w:t xml:space="preserve"> </w:t>
      </w:r>
    </w:p>
    <w:p w14:paraId="3072ABE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十二、对本次招标提出询问，请按以下方式联系：</w:t>
      </w:r>
    </w:p>
    <w:p w14:paraId="6BD3C0FC">
      <w:pPr>
        <w:widowControl/>
        <w:adjustRightInd w:val="0"/>
        <w:ind w:firstLine="420" w:firstLineChars="200"/>
        <w:jc w:val="left"/>
        <w:rPr>
          <w:rFonts w:ascii="宋体" w:hAnsi="宋体" w:cs="宋体"/>
          <w:kern w:val="0"/>
          <w:szCs w:val="21"/>
        </w:rPr>
      </w:pPr>
      <w:r>
        <w:rPr>
          <w:rFonts w:hint="eastAsia" w:ascii="宋体" w:hAnsi="宋体" w:cs="宋体"/>
          <w:kern w:val="0"/>
          <w:szCs w:val="21"/>
        </w:rPr>
        <w:t>（一）采购人信息</w:t>
      </w:r>
    </w:p>
    <w:p w14:paraId="1C5C61A3">
      <w:pPr>
        <w:widowControl/>
        <w:adjustRightInd w:val="0"/>
        <w:ind w:firstLine="420" w:firstLineChars="200"/>
        <w:jc w:val="left"/>
        <w:rPr>
          <w:rFonts w:ascii="宋体" w:hAnsi="宋体" w:cs="宋体"/>
          <w:kern w:val="0"/>
          <w:szCs w:val="21"/>
        </w:rPr>
      </w:pPr>
      <w:r>
        <w:rPr>
          <w:rFonts w:hint="eastAsia" w:ascii="宋体" w:hAnsi="宋体" w:cs="宋体"/>
          <w:kern w:val="0"/>
          <w:szCs w:val="21"/>
        </w:rPr>
        <w:t>名 称：深圳市公园管理中心</w:t>
      </w:r>
    </w:p>
    <w:p w14:paraId="700EEADD">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地 址：深圳市福田区深南大道8002号园博园西门201</w:t>
      </w:r>
    </w:p>
    <w:p w14:paraId="2AE0E6F4">
      <w:pPr>
        <w:widowControl/>
        <w:adjustRightInd w:val="0"/>
        <w:ind w:firstLine="420" w:firstLineChars="200"/>
        <w:jc w:val="left"/>
        <w:rPr>
          <w:rFonts w:hint="eastAsia" w:ascii="宋体" w:hAnsi="宋体" w:eastAsia="宋体" w:cs="宋体"/>
          <w:kern w:val="0"/>
          <w:szCs w:val="21"/>
          <w:lang w:eastAsia="zh-CN"/>
        </w:rPr>
      </w:pPr>
      <w:r>
        <w:rPr>
          <w:rFonts w:hint="eastAsia" w:ascii="宋体" w:hAnsi="宋体" w:cs="宋体"/>
          <w:kern w:val="0"/>
          <w:szCs w:val="21"/>
        </w:rPr>
        <w:t>联系人：翟</w:t>
      </w:r>
      <w:r>
        <w:rPr>
          <w:rFonts w:hint="eastAsia" w:ascii="宋体" w:hAnsi="宋体" w:cs="宋体"/>
          <w:kern w:val="0"/>
          <w:szCs w:val="21"/>
          <w:lang w:val="en-US" w:eastAsia="zh-CN"/>
        </w:rPr>
        <w:t>工</w:t>
      </w:r>
    </w:p>
    <w:p w14:paraId="06D98401">
      <w:pPr>
        <w:widowControl/>
        <w:adjustRightInd w:val="0"/>
        <w:ind w:firstLine="420" w:firstLineChars="200"/>
        <w:jc w:val="left"/>
        <w:rPr>
          <w:rFonts w:ascii="宋体" w:hAnsi="宋体" w:cs="宋体"/>
          <w:kern w:val="0"/>
          <w:szCs w:val="21"/>
        </w:rPr>
      </w:pPr>
      <w:r>
        <w:rPr>
          <w:rFonts w:hint="eastAsia" w:ascii="宋体" w:hAnsi="宋体" w:cs="宋体"/>
          <w:kern w:val="0"/>
          <w:szCs w:val="21"/>
        </w:rPr>
        <w:t>联系方式：15501161230</w:t>
      </w:r>
    </w:p>
    <w:p w14:paraId="2ABDA3C7">
      <w:pPr>
        <w:widowControl/>
        <w:adjustRightInd w:val="0"/>
        <w:ind w:firstLine="420" w:firstLineChars="200"/>
        <w:jc w:val="left"/>
        <w:rPr>
          <w:rFonts w:ascii="宋体" w:hAnsi="宋体" w:cs="宋体"/>
          <w:kern w:val="0"/>
          <w:szCs w:val="21"/>
        </w:rPr>
      </w:pPr>
      <w:r>
        <w:rPr>
          <w:rFonts w:hint="eastAsia" w:ascii="宋体" w:hAnsi="宋体" w:cs="宋体"/>
          <w:kern w:val="0"/>
          <w:szCs w:val="21"/>
        </w:rPr>
        <w:t>（二）采购代理机构信息</w:t>
      </w:r>
    </w:p>
    <w:p w14:paraId="5C669FA7">
      <w:pPr>
        <w:widowControl/>
        <w:ind w:firstLine="420" w:firstLineChars="200"/>
        <w:jc w:val="left"/>
        <w:rPr>
          <w:rFonts w:hint="eastAsia" w:ascii="宋体" w:hAnsi="宋体" w:eastAsia="宋体" w:cs="宋体"/>
          <w:lang w:eastAsia="zh-CN"/>
        </w:rPr>
      </w:pPr>
      <w:r>
        <w:rPr>
          <w:rFonts w:hint="eastAsia" w:ascii="宋体" w:hAnsi="宋体" w:cs="宋体"/>
        </w:rPr>
        <w:t>名　称：</w:t>
      </w:r>
      <w:r>
        <w:rPr>
          <w:rFonts w:hint="eastAsia" w:ascii="宋体" w:hAnsi="宋体" w:cs="宋体"/>
          <w:lang w:eastAsia="zh-CN"/>
        </w:rPr>
        <w:t>友和保险经纪有限公司</w:t>
      </w:r>
    </w:p>
    <w:p w14:paraId="0ADED5FA">
      <w:pPr>
        <w:widowControl/>
        <w:ind w:firstLine="420" w:firstLineChars="200"/>
        <w:jc w:val="left"/>
        <w:rPr>
          <w:rFonts w:hint="eastAsia" w:ascii="宋体" w:hAnsi="宋体" w:cs="宋体"/>
        </w:rPr>
      </w:pPr>
      <w:r>
        <w:rPr>
          <w:rFonts w:hint="eastAsia" w:ascii="宋体" w:hAnsi="宋体" w:cs="宋体"/>
        </w:rPr>
        <w:t>地　址：深圳市福田区福田体育公园西北角友和招标代理服务中心（靠近北门）</w:t>
      </w:r>
    </w:p>
    <w:p w14:paraId="189F8DE7">
      <w:pPr>
        <w:widowControl/>
        <w:ind w:firstLine="420" w:firstLineChars="200"/>
        <w:jc w:val="left"/>
        <w:rPr>
          <w:rFonts w:hint="eastAsia" w:ascii="宋体" w:hAnsi="宋体" w:cs="宋体"/>
          <w:color w:val="FF0000"/>
        </w:rPr>
      </w:pPr>
      <w:r>
        <w:rPr>
          <w:rFonts w:hint="eastAsia" w:ascii="宋体" w:hAnsi="宋体" w:cs="宋体"/>
          <w:color w:val="FF0000"/>
        </w:rPr>
        <w:t>温馨提示：因公司所在园区整体改造，即日起内部停车位大幅减少，园区内部南北门通道临时封闭，请您优先选择绿色出行。如驾车前往，请务必提前规划时间，从北门进入（如确有需要，请联系0755-83881111），感谢配合！</w:t>
      </w:r>
    </w:p>
    <w:p w14:paraId="7461ADD1">
      <w:pPr>
        <w:widowControl/>
        <w:ind w:firstLine="420" w:firstLineChars="200"/>
        <w:jc w:val="left"/>
        <w:rPr>
          <w:rFonts w:ascii="宋体" w:hAnsi="宋体" w:cs="宋体"/>
          <w:kern w:val="0"/>
          <w:szCs w:val="21"/>
        </w:rPr>
      </w:pPr>
      <w:r>
        <w:rPr>
          <w:rFonts w:hint="eastAsia" w:ascii="宋体" w:hAnsi="宋体" w:cs="宋体"/>
        </w:rPr>
        <w:t xml:space="preserve">监督举报：0755-83881269、83889016 </w:t>
      </w:r>
      <w:r>
        <w:rPr>
          <w:rFonts w:hint="eastAsia" w:ascii="宋体" w:hAnsi="宋体" w:cs="宋体"/>
          <w:kern w:val="0"/>
          <w:szCs w:val="21"/>
        </w:rPr>
        <w:t xml:space="preserve">  </w:t>
      </w:r>
    </w:p>
    <w:p w14:paraId="4E1A1A77">
      <w:pPr>
        <w:widowControl/>
        <w:adjustRightInd w:val="0"/>
        <w:ind w:firstLine="420" w:firstLineChars="200"/>
        <w:jc w:val="left"/>
        <w:rPr>
          <w:rFonts w:ascii="宋体" w:hAnsi="宋体" w:cs="宋体"/>
          <w:kern w:val="0"/>
          <w:szCs w:val="21"/>
        </w:rPr>
      </w:pPr>
      <w:r>
        <w:rPr>
          <w:rFonts w:hint="eastAsia" w:ascii="宋体" w:hAnsi="宋体" w:cs="宋体"/>
          <w:kern w:val="0"/>
          <w:szCs w:val="21"/>
        </w:rPr>
        <w:t>（三）项目联系方式</w:t>
      </w:r>
    </w:p>
    <w:p w14:paraId="728800A8">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项目联系人：谢岚婷、周盼、余晓云</w:t>
      </w:r>
    </w:p>
    <w:p w14:paraId="6917FFAD">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项目咨询：0755-83881995、83889026</w:t>
      </w:r>
    </w:p>
    <w:p w14:paraId="107CC7F4">
      <w:pPr>
        <w:widowControl/>
        <w:adjustRightInd w:val="0"/>
        <w:ind w:firstLine="420" w:firstLineChars="200"/>
        <w:jc w:val="left"/>
        <w:rPr>
          <w:rFonts w:ascii="宋体" w:hAnsi="宋体" w:cs="宋体"/>
          <w:kern w:val="0"/>
          <w:szCs w:val="21"/>
        </w:rPr>
      </w:pPr>
      <w:r>
        <w:rPr>
          <w:rFonts w:hint="eastAsia" w:ascii="宋体" w:hAnsi="宋体" w:cs="宋体"/>
          <w:kern w:val="0"/>
          <w:szCs w:val="21"/>
        </w:rPr>
        <w:t>（四）相关项目信息查询网址</w:t>
      </w:r>
    </w:p>
    <w:p w14:paraId="1E77EE9C">
      <w:pPr>
        <w:widowControl/>
        <w:adjustRightInd w:val="0"/>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深圳市城市管理和综合执法局</w:t>
      </w:r>
      <w:r>
        <w:rPr>
          <w:rFonts w:hint="eastAsia" w:ascii="宋体" w:hAnsi="宋体" w:cs="宋体"/>
          <w:color w:val="auto"/>
          <w:szCs w:val="21"/>
          <w:u w:val="none"/>
          <w:lang w:val="en-US" w:eastAsia="zh-CN"/>
        </w:rPr>
        <w:t>https://cgj.sz.gov.cn/</w:t>
      </w:r>
    </w:p>
    <w:p w14:paraId="352BA203">
      <w:pPr>
        <w:widowControl/>
        <w:adjustRightInd w:val="0"/>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友和招标代理服务网 http://yhzb.uho.cn/</w:t>
      </w:r>
    </w:p>
    <w:p w14:paraId="13C3367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br w:type="page"/>
      </w:r>
    </w:p>
    <w:p w14:paraId="25E18C68">
      <w:pPr>
        <w:widowControl/>
        <w:adjustRightInd w:val="0"/>
        <w:ind w:firstLine="723" w:firstLineChars="200"/>
        <w:jc w:val="center"/>
        <w:outlineLvl w:val="0"/>
        <w:rPr>
          <w:rFonts w:ascii="宋体" w:hAnsi="宋体" w:cs="宋体"/>
          <w:b/>
          <w:kern w:val="0"/>
          <w:sz w:val="36"/>
          <w:szCs w:val="36"/>
        </w:rPr>
      </w:pPr>
      <w:r>
        <w:rPr>
          <w:rFonts w:hint="eastAsia" w:ascii="宋体" w:hAnsi="宋体" w:cs="宋体"/>
          <w:b/>
          <w:kern w:val="0"/>
          <w:sz w:val="36"/>
          <w:szCs w:val="36"/>
        </w:rPr>
        <w:t>第二章 用户需求书</w:t>
      </w:r>
    </w:p>
    <w:p w14:paraId="2C0704CC">
      <w:pPr>
        <w:ind w:firstLine="422" w:firstLineChars="200"/>
        <w:rPr>
          <w:rFonts w:ascii="宋体" w:hAnsi="宋体" w:cs="宋体"/>
          <w:b/>
          <w:bCs/>
          <w:kern w:val="0"/>
          <w:szCs w:val="21"/>
        </w:rPr>
      </w:pPr>
    </w:p>
    <w:p w14:paraId="1F604F4F">
      <w:pPr>
        <w:ind w:firstLine="422" w:firstLineChars="200"/>
        <w:outlineLvl w:val="1"/>
        <w:rPr>
          <w:rFonts w:ascii="宋体" w:hAnsi="宋体" w:cs="宋体"/>
          <w:b/>
          <w:bCs/>
          <w:kern w:val="0"/>
          <w:szCs w:val="21"/>
        </w:rPr>
      </w:pPr>
      <w:r>
        <w:rPr>
          <w:rFonts w:hint="eastAsia" w:ascii="宋体" w:hAnsi="宋体" w:cs="宋体"/>
          <w:b/>
          <w:bCs/>
          <w:kern w:val="0"/>
          <w:szCs w:val="21"/>
        </w:rPr>
        <w:t>一、项目背景</w:t>
      </w:r>
    </w:p>
    <w:p w14:paraId="63BF9F59">
      <w:pPr>
        <w:ind w:firstLine="420" w:firstLineChars="200"/>
        <w:rPr>
          <w:rFonts w:hint="eastAsia" w:ascii="宋体" w:hAnsi="宋体" w:eastAsia="宋体" w:cs="宋体"/>
          <w:b w:val="0"/>
          <w:bCs w:val="0"/>
          <w:szCs w:val="21"/>
        </w:rPr>
      </w:pPr>
      <w:r>
        <w:rPr>
          <w:rFonts w:hint="eastAsia" w:ascii="宋体" w:hAnsi="宋体" w:eastAsia="宋体" w:cs="宋体"/>
          <w:b w:val="0"/>
          <w:bCs w:val="0"/>
          <w:szCs w:val="21"/>
          <w:lang w:val="en-US" w:eastAsia="zh-CN"/>
        </w:rPr>
        <w:t>为</w:t>
      </w:r>
      <w:r>
        <w:rPr>
          <w:rFonts w:hint="default" w:ascii="宋体" w:hAnsi="宋体" w:eastAsia="宋体" w:cs="宋体"/>
          <w:b w:val="0"/>
          <w:bCs w:val="0"/>
          <w:szCs w:val="21"/>
          <w:lang w:eastAsia="zh-CN"/>
        </w:rPr>
        <w:t>贯彻落实</w:t>
      </w:r>
      <w:r>
        <w:rPr>
          <w:rFonts w:hint="eastAsia" w:ascii="宋体" w:hAnsi="宋体" w:eastAsia="宋体" w:cs="宋体"/>
          <w:b w:val="0"/>
          <w:bCs w:val="0"/>
          <w:szCs w:val="21"/>
          <w:lang w:val="en-US" w:eastAsia="zh-CN"/>
        </w:rPr>
        <w:t>《市安委办关于落实市领导批示精神进一步加强安全生产工作的通知》（深安办〔2024〕72号 ）、《深圳市城市管理和综合执法局关于进一步开展全市树木安全隐患集中排查整治专项行动的通知》（深城管通〔2024〕102号 ）、《深圳市城市管理和综合执法局关于开展边坡、挡墙等地质灾害以及绿化树木、广告等重点领域隐患排查整治专项行动的通知》（深城管通〔2024〕107号 ）等有关规定</w:t>
      </w:r>
      <w:r>
        <w:rPr>
          <w:rFonts w:hint="default" w:ascii="宋体" w:hAnsi="宋体" w:eastAsia="宋体" w:cs="宋体"/>
          <w:b w:val="0"/>
          <w:bCs w:val="0"/>
          <w:szCs w:val="21"/>
          <w:lang w:eastAsia="zh-CN"/>
        </w:rPr>
        <w:t>，</w:t>
      </w:r>
      <w:r>
        <w:rPr>
          <w:rFonts w:hint="eastAsia" w:ascii="宋体" w:hAnsi="宋体" w:eastAsia="宋体" w:cs="宋体"/>
          <w:b w:val="0"/>
          <w:bCs w:val="0"/>
          <w:szCs w:val="21"/>
          <w:lang w:val="en-US" w:eastAsia="zh-CN"/>
        </w:rPr>
        <w:t>以防范化解隐患树木重大安全风险</w:t>
      </w:r>
      <w:r>
        <w:rPr>
          <w:rFonts w:hint="default" w:ascii="宋体" w:hAnsi="宋体" w:eastAsia="宋体" w:cs="宋体"/>
          <w:b w:val="0"/>
          <w:bCs w:val="0"/>
          <w:szCs w:val="21"/>
          <w:lang w:eastAsia="zh-CN"/>
        </w:rPr>
        <w:t>、营造平安游园环境</w:t>
      </w:r>
      <w:r>
        <w:rPr>
          <w:rFonts w:hint="eastAsia" w:ascii="宋体" w:hAnsi="宋体" w:eastAsia="宋体" w:cs="宋体"/>
          <w:b w:val="0"/>
          <w:bCs w:val="0"/>
          <w:szCs w:val="21"/>
          <w:lang w:val="en-US" w:eastAsia="zh-CN"/>
        </w:rPr>
        <w:t>为目标，计划采购</w:t>
      </w:r>
      <w:r>
        <w:rPr>
          <w:rFonts w:hint="eastAsia" w:ascii="宋体" w:hAnsi="宋体" w:cs="宋体"/>
          <w:b w:val="0"/>
          <w:bCs w:val="0"/>
          <w:szCs w:val="21"/>
          <w:lang w:val="en-US" w:eastAsia="zh-CN"/>
        </w:rPr>
        <w:t>4</w:t>
      </w:r>
      <w:r>
        <w:rPr>
          <w:rFonts w:hint="default" w:ascii="宋体" w:hAnsi="宋体" w:eastAsia="宋体" w:cs="宋体"/>
          <w:b w:val="0"/>
          <w:bCs w:val="0"/>
          <w:szCs w:val="21"/>
          <w:lang w:eastAsia="zh-CN"/>
        </w:rPr>
        <w:t>台</w:t>
      </w:r>
      <w:r>
        <w:rPr>
          <w:rFonts w:hint="eastAsia" w:ascii="宋体" w:hAnsi="宋体" w:eastAsia="宋体" w:cs="宋体"/>
          <w:b w:val="0"/>
          <w:bCs w:val="0"/>
          <w:szCs w:val="21"/>
          <w:lang w:val="en-US" w:eastAsia="zh-CN"/>
        </w:rPr>
        <w:t>木材应力波测定仪及必备配件</w:t>
      </w:r>
      <w:r>
        <w:rPr>
          <w:rFonts w:hint="eastAsia" w:ascii="宋体" w:hAnsi="宋体" w:eastAsia="宋体" w:cs="宋体"/>
          <w:b w:val="0"/>
          <w:bCs w:val="0"/>
          <w:szCs w:val="21"/>
          <w:lang w:eastAsia="zh-CN"/>
        </w:rPr>
        <w:t>。</w:t>
      </w:r>
    </w:p>
    <w:p w14:paraId="5A40381C">
      <w:pPr>
        <w:numPr>
          <w:ilvl w:val="0"/>
          <w:numId w:val="3"/>
        </w:numPr>
        <w:ind w:left="420" w:leftChars="200"/>
        <w:outlineLvl w:val="1"/>
        <w:rPr>
          <w:rFonts w:ascii="宋体" w:hAnsi="宋体" w:cs="宋体"/>
          <w:b/>
          <w:bCs/>
          <w:kern w:val="0"/>
          <w:szCs w:val="21"/>
        </w:rPr>
      </w:pPr>
      <w:r>
        <w:rPr>
          <w:rFonts w:hint="eastAsia" w:ascii="宋体" w:hAnsi="宋体" w:cs="宋体"/>
          <w:b/>
          <w:bCs/>
          <w:kern w:val="0"/>
          <w:szCs w:val="21"/>
        </w:rPr>
        <w:t>货物需求明细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886"/>
        <w:gridCol w:w="605"/>
        <w:gridCol w:w="597"/>
        <w:gridCol w:w="1862"/>
        <w:gridCol w:w="1862"/>
      </w:tblGrid>
      <w:tr w14:paraId="124F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5" w:type="pct"/>
            <w:vAlign w:val="center"/>
          </w:tcPr>
          <w:p w14:paraId="1A98711B">
            <w:pPr>
              <w:spacing w:line="360" w:lineRule="exact"/>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693" w:type="pct"/>
            <w:vAlign w:val="center"/>
          </w:tcPr>
          <w:p w14:paraId="2D8FA350">
            <w:pPr>
              <w:spacing w:line="360" w:lineRule="exact"/>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货物名称（标的名称）</w:t>
            </w:r>
          </w:p>
        </w:tc>
        <w:tc>
          <w:tcPr>
            <w:tcW w:w="355" w:type="pct"/>
            <w:vAlign w:val="center"/>
          </w:tcPr>
          <w:p w14:paraId="1E408AB5">
            <w:pPr>
              <w:spacing w:line="360" w:lineRule="exact"/>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数量</w:t>
            </w:r>
          </w:p>
        </w:tc>
        <w:tc>
          <w:tcPr>
            <w:tcW w:w="350" w:type="pct"/>
            <w:vAlign w:val="center"/>
          </w:tcPr>
          <w:p w14:paraId="00E94D6F">
            <w:pPr>
              <w:spacing w:line="360" w:lineRule="exact"/>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单位</w:t>
            </w:r>
          </w:p>
        </w:tc>
        <w:tc>
          <w:tcPr>
            <w:tcW w:w="1092" w:type="pct"/>
            <w:vAlign w:val="center"/>
          </w:tcPr>
          <w:p w14:paraId="14E8B91B">
            <w:pPr>
              <w:spacing w:line="360" w:lineRule="exact"/>
              <w:jc w:val="center"/>
              <w:rPr>
                <w:rFonts w:hint="eastAsia" w:asciiTheme="minorEastAsia" w:hAnsiTheme="minorEastAsia" w:eastAsiaTheme="minorEastAsia" w:cstheme="minorEastAsia"/>
                <w:b/>
                <w:color w:val="FF0000"/>
                <w:sz w:val="24"/>
              </w:rPr>
            </w:pPr>
            <w:r>
              <w:rPr>
                <w:rFonts w:hint="eastAsia" w:asciiTheme="minorEastAsia" w:hAnsiTheme="minorEastAsia" w:eastAsiaTheme="minorEastAsia" w:cstheme="minorEastAsia"/>
                <w:b/>
                <w:color w:val="FF0000"/>
                <w:sz w:val="24"/>
              </w:rPr>
              <w:t>财政预算限额（元）</w:t>
            </w:r>
          </w:p>
        </w:tc>
        <w:tc>
          <w:tcPr>
            <w:tcW w:w="1092" w:type="pct"/>
            <w:vAlign w:val="center"/>
          </w:tcPr>
          <w:p w14:paraId="54387989">
            <w:pPr>
              <w:spacing w:line="360" w:lineRule="exact"/>
              <w:jc w:val="center"/>
              <w:rPr>
                <w:rFonts w:hint="eastAsia" w:asciiTheme="minorEastAsia" w:hAnsiTheme="minorEastAsia" w:eastAsiaTheme="minorEastAsia" w:cstheme="minorEastAsia"/>
                <w:b/>
                <w:color w:val="FF0000"/>
                <w:sz w:val="24"/>
              </w:rPr>
            </w:pPr>
            <w:r>
              <w:rPr>
                <w:rFonts w:hint="eastAsia" w:asciiTheme="minorEastAsia" w:hAnsiTheme="minorEastAsia" w:eastAsiaTheme="minorEastAsia" w:cstheme="minorEastAsia"/>
                <w:b/>
                <w:color w:val="FF0000"/>
                <w:sz w:val="24"/>
              </w:rPr>
              <w:t>备注</w:t>
            </w:r>
          </w:p>
        </w:tc>
      </w:tr>
      <w:tr w14:paraId="7612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15" w:type="pct"/>
            <w:vAlign w:val="center"/>
          </w:tcPr>
          <w:p w14:paraId="243136EB">
            <w:pPr>
              <w:spacing w:line="360" w:lineRule="exact"/>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w:t>
            </w:r>
          </w:p>
        </w:tc>
        <w:tc>
          <w:tcPr>
            <w:tcW w:w="1693" w:type="pct"/>
            <w:vAlign w:val="center"/>
          </w:tcPr>
          <w:p w14:paraId="2CCEDF07">
            <w:pPr>
              <w:spacing w:line="360" w:lineRule="exact"/>
              <w:jc w:val="center"/>
              <w:rPr>
                <w:rFonts w:hint="eastAsia" w:ascii="宋体" w:hAnsi="宋体" w:eastAsia="宋体" w:cs="宋体"/>
                <w:b w:val="0"/>
                <w:bCs/>
                <w:sz w:val="24"/>
              </w:rPr>
            </w:pPr>
            <w:r>
              <w:rPr>
                <w:rFonts w:hint="eastAsia" w:ascii="宋体" w:hAnsi="宋体" w:eastAsia="宋体" w:cs="宋体"/>
                <w:b w:val="0"/>
                <w:bCs/>
                <w:sz w:val="24"/>
              </w:rPr>
              <w:t>木材应力波测定仪</w:t>
            </w:r>
          </w:p>
        </w:tc>
        <w:tc>
          <w:tcPr>
            <w:tcW w:w="355" w:type="pct"/>
            <w:vAlign w:val="center"/>
          </w:tcPr>
          <w:p w14:paraId="75F8DFE1">
            <w:pPr>
              <w:spacing w:line="360" w:lineRule="exact"/>
              <w:jc w:val="center"/>
              <w:rPr>
                <w:rFonts w:hint="eastAsia" w:ascii="宋体" w:hAnsi="宋体" w:eastAsia="宋体" w:cs="宋体"/>
                <w:b w:val="0"/>
                <w:bCs/>
                <w:sz w:val="24"/>
                <w:lang w:eastAsia="zh-CN"/>
              </w:rPr>
            </w:pPr>
            <w:r>
              <w:rPr>
                <w:rFonts w:hint="eastAsia" w:ascii="宋体" w:hAnsi="宋体" w:eastAsia="宋体" w:cs="宋体"/>
                <w:b w:val="0"/>
                <w:bCs/>
                <w:sz w:val="24"/>
                <w:lang w:val="en-US" w:eastAsia="zh-CN"/>
              </w:rPr>
              <w:t>4</w:t>
            </w:r>
          </w:p>
        </w:tc>
        <w:tc>
          <w:tcPr>
            <w:tcW w:w="350" w:type="pct"/>
            <w:vAlign w:val="center"/>
          </w:tcPr>
          <w:p w14:paraId="15163F4B">
            <w:pPr>
              <w:spacing w:line="360" w:lineRule="exact"/>
              <w:jc w:val="center"/>
              <w:rPr>
                <w:rFonts w:hint="eastAsia" w:ascii="宋体" w:hAnsi="宋体" w:eastAsia="宋体" w:cs="宋体"/>
                <w:b w:val="0"/>
                <w:bCs/>
                <w:sz w:val="24"/>
              </w:rPr>
            </w:pPr>
            <w:r>
              <w:rPr>
                <w:rFonts w:hint="eastAsia" w:ascii="宋体" w:hAnsi="宋体" w:eastAsia="宋体" w:cs="宋体"/>
                <w:b w:val="0"/>
                <w:bCs/>
                <w:sz w:val="24"/>
              </w:rPr>
              <w:t>台</w:t>
            </w:r>
          </w:p>
        </w:tc>
        <w:tc>
          <w:tcPr>
            <w:tcW w:w="1092" w:type="pct"/>
            <w:vAlign w:val="center"/>
          </w:tcPr>
          <w:p w14:paraId="32851E33">
            <w:pPr>
              <w:spacing w:line="360" w:lineRule="exact"/>
              <w:jc w:val="center"/>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500,000.00</w:t>
            </w:r>
          </w:p>
        </w:tc>
        <w:tc>
          <w:tcPr>
            <w:tcW w:w="1092" w:type="pct"/>
            <w:vAlign w:val="center"/>
          </w:tcPr>
          <w:p w14:paraId="135099BB">
            <w:pPr>
              <w:spacing w:line="360" w:lineRule="exact"/>
              <w:jc w:val="center"/>
              <w:rPr>
                <w:rFonts w:hint="eastAsia" w:ascii="宋体" w:hAnsi="宋体" w:eastAsia="宋体" w:cs="宋体"/>
                <w:b/>
                <w:color w:val="FF0000"/>
                <w:sz w:val="24"/>
              </w:rPr>
            </w:pPr>
            <w:r>
              <w:rPr>
                <w:rFonts w:hint="eastAsia" w:ascii="宋体" w:hAnsi="宋体" w:eastAsia="宋体" w:cs="宋体"/>
                <w:b/>
                <w:color w:val="FF0000"/>
                <w:sz w:val="24"/>
                <w:lang w:val="en-US" w:eastAsia="zh-CN"/>
              </w:rPr>
              <w:t>接受</w:t>
            </w:r>
            <w:r>
              <w:rPr>
                <w:rFonts w:hint="eastAsia" w:ascii="宋体" w:hAnsi="宋体" w:eastAsia="宋体" w:cs="宋体"/>
                <w:b/>
                <w:color w:val="FF0000"/>
                <w:sz w:val="24"/>
              </w:rPr>
              <w:t>进口</w:t>
            </w:r>
          </w:p>
        </w:tc>
      </w:tr>
    </w:tbl>
    <w:p w14:paraId="60F83A3E">
      <w:pPr>
        <w:ind w:firstLine="422" w:firstLineChars="200"/>
        <w:rPr>
          <w:rFonts w:ascii="宋体" w:hAnsi="宋体" w:cs="宋体"/>
          <w:b/>
          <w:bCs/>
          <w:szCs w:val="21"/>
        </w:rPr>
      </w:pPr>
      <w:r>
        <w:rPr>
          <w:rFonts w:hint="eastAsia" w:ascii="宋体" w:hAnsi="宋体" w:cs="宋体"/>
          <w:b/>
          <w:bCs/>
          <w:szCs w:val="21"/>
        </w:rPr>
        <w:t>备注：</w:t>
      </w:r>
    </w:p>
    <w:p w14:paraId="590B0F1D">
      <w:pPr>
        <w:ind w:firstLine="422" w:firstLineChars="200"/>
        <w:rPr>
          <w:rFonts w:ascii="宋体" w:hAnsi="宋体" w:cs="宋体"/>
          <w:b/>
          <w:bCs/>
          <w:szCs w:val="21"/>
        </w:rPr>
      </w:pPr>
      <w:r>
        <w:rPr>
          <w:rFonts w:hint="eastAsia" w:ascii="宋体" w:hAnsi="宋体" w:cs="宋体"/>
          <w:b/>
          <w:bCs/>
          <w:szCs w:val="21"/>
        </w:rPr>
        <w:t xml:space="preserve">1.备注栏注明“拒绝进口”的产品不接受投标人选用进口产品参与投标；注明“接受进口”的产品允许投标人选用进口产品参与投标，但不排斥国内产品。 </w:t>
      </w:r>
    </w:p>
    <w:p w14:paraId="70FC6A2F">
      <w:pPr>
        <w:ind w:firstLine="422" w:firstLineChars="200"/>
        <w:rPr>
          <w:rFonts w:ascii="宋体" w:hAnsi="宋体" w:cs="宋体"/>
          <w:b/>
          <w:bCs/>
          <w:szCs w:val="21"/>
        </w:rPr>
      </w:pPr>
      <w:r>
        <w:rPr>
          <w:rFonts w:hint="eastAsia" w:ascii="宋体" w:hAnsi="宋体" w:cs="宋体"/>
          <w:b/>
          <w:bCs/>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7913668">
      <w:pPr>
        <w:ind w:left="420" w:leftChars="200"/>
        <w:outlineLvl w:val="1"/>
        <w:rPr>
          <w:rFonts w:ascii="宋体" w:hAnsi="宋体" w:cs="宋体"/>
          <w:b/>
          <w:bCs/>
          <w:kern w:val="0"/>
          <w:szCs w:val="21"/>
        </w:rPr>
      </w:pPr>
      <w:r>
        <w:rPr>
          <w:rFonts w:hint="eastAsia"/>
          <w:color w:val="FF0000"/>
          <w:lang w:val="en-US" w:eastAsia="zh-CN"/>
        </w:rPr>
        <w:t>★</w:t>
      </w:r>
      <w:r>
        <w:rPr>
          <w:rFonts w:hint="eastAsia"/>
          <w:color w:val="FF0000"/>
        </w:rPr>
        <w:t>三</w:t>
      </w:r>
      <w:r>
        <w:rPr>
          <w:rFonts w:hint="eastAsia" w:ascii="宋体" w:hAnsi="宋体" w:cs="宋体"/>
          <w:b/>
          <w:bCs/>
          <w:color w:val="FF0000"/>
          <w:kern w:val="0"/>
          <w:szCs w:val="21"/>
        </w:rPr>
        <w:t>、技术要求</w:t>
      </w:r>
    </w:p>
    <w:p w14:paraId="52E07EAB">
      <w:pPr>
        <w:ind w:firstLine="422" w:firstLineChars="200"/>
        <w:rPr>
          <w:rFonts w:ascii="宋体" w:hAnsi="宋体" w:cs="宋体"/>
          <w:b/>
          <w:bCs/>
          <w:szCs w:val="21"/>
        </w:rPr>
      </w:pPr>
      <w:r>
        <w:rPr>
          <w:rFonts w:hint="eastAsia" w:ascii="宋体" w:hAnsi="宋体" w:cs="宋体"/>
          <w:b/>
          <w:bCs/>
          <w:szCs w:val="21"/>
        </w:rPr>
        <w:t>说明：</w:t>
      </w:r>
    </w:p>
    <w:p w14:paraId="27943789">
      <w:pPr>
        <w:ind w:firstLine="422" w:firstLineChars="200"/>
        <w:rPr>
          <w:rFonts w:ascii="宋体" w:hAnsi="宋体" w:cs="宋体"/>
          <w:b/>
          <w:bCs/>
          <w:szCs w:val="21"/>
        </w:rPr>
      </w:pPr>
      <w:r>
        <w:rPr>
          <w:rFonts w:hint="eastAsia" w:ascii="宋体" w:hAnsi="宋体" w:cs="宋体"/>
          <w:b/>
          <w:bCs/>
          <w:szCs w:val="21"/>
          <w:lang w:val="en-US" w:eastAsia="zh-CN"/>
        </w:rPr>
        <w:t>1</w:t>
      </w:r>
      <w:r>
        <w:rPr>
          <w:rFonts w:hint="eastAsia" w:ascii="宋体" w:hAnsi="宋体" w:cs="宋体"/>
          <w:b/>
          <w:bCs/>
          <w:szCs w:val="21"/>
        </w:rPr>
        <w:t>、涉及区间的技术要求，除特别注明以外，所投产品响应数值在招标文件要求的区间范围内即认定为满足该项技术要求。例：区间要求为0-20ML, 所投产品响应为0ML、10ML或20ML等（即在区间范围内），即为满足该项技术要求。</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42"/>
        <w:gridCol w:w="6534"/>
      </w:tblGrid>
      <w:tr w14:paraId="24CA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96" w:type="pct"/>
            <w:vAlign w:val="center"/>
          </w:tcPr>
          <w:p w14:paraId="2F5CA978">
            <w:pPr>
              <w:spacing w:line="36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序号</w:t>
            </w:r>
          </w:p>
        </w:tc>
        <w:tc>
          <w:tcPr>
            <w:tcW w:w="670" w:type="pct"/>
            <w:vAlign w:val="center"/>
          </w:tcPr>
          <w:p w14:paraId="459BFD0D">
            <w:pPr>
              <w:widowControl/>
              <w:spacing w:line="36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货物名称</w:t>
            </w:r>
          </w:p>
        </w:tc>
        <w:tc>
          <w:tcPr>
            <w:tcW w:w="3833" w:type="pct"/>
            <w:vAlign w:val="center"/>
          </w:tcPr>
          <w:p w14:paraId="4A26D172">
            <w:pPr>
              <w:spacing w:line="36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招标技术要求</w:t>
            </w:r>
          </w:p>
        </w:tc>
      </w:tr>
      <w:tr w14:paraId="359D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restart"/>
            <w:vAlign w:val="center"/>
          </w:tcPr>
          <w:p w14:paraId="471F2170">
            <w:pPr>
              <w:spacing w:line="36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670" w:type="pct"/>
            <w:vMerge w:val="restart"/>
            <w:vAlign w:val="center"/>
          </w:tcPr>
          <w:p w14:paraId="46713EFD">
            <w:pPr>
              <w:spacing w:line="36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木材应力波测定仪</w:t>
            </w:r>
          </w:p>
        </w:tc>
        <w:tc>
          <w:tcPr>
            <w:tcW w:w="3833" w:type="pct"/>
          </w:tcPr>
          <w:p w14:paraId="7748D0E4">
            <w:pPr>
              <w:spacing w:line="360" w:lineRule="exac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测量范围：树木胸径 30c</w:t>
            </w:r>
            <w:r>
              <w:rPr>
                <w:rFonts w:hint="eastAsia" w:asciiTheme="minorEastAsia" w:hAnsiTheme="minorEastAsia" w:eastAsiaTheme="minorEastAsia" w:cstheme="minorEastAsia"/>
                <w:color w:val="auto"/>
              </w:rPr>
              <w:t>m～</w:t>
            </w:r>
            <w:r>
              <w:rPr>
                <w:rFonts w:hint="eastAsia" w:asciiTheme="minorEastAsia" w:hAnsiTheme="minorEastAsia" w:eastAsiaTheme="minorEastAsia" w:cstheme="minorEastAsia"/>
              </w:rPr>
              <w:t>3m</w:t>
            </w:r>
            <w:r>
              <w:rPr>
                <w:rFonts w:hint="eastAsia" w:asciiTheme="minorEastAsia" w:hAnsiTheme="minorEastAsia" w:eastAsiaTheme="minorEastAsia" w:cstheme="minorEastAsia"/>
                <w:color w:val="FF0000"/>
              </w:rPr>
              <w:t>（响应数值范围</w:t>
            </w:r>
            <w:r>
              <w:rPr>
                <w:rFonts w:hint="eastAsia" w:asciiTheme="minorEastAsia" w:hAnsiTheme="minorEastAsia" w:eastAsiaTheme="minorEastAsia" w:cstheme="minorEastAsia"/>
                <w:color w:val="FF0000"/>
                <w:lang w:val="en-US" w:eastAsia="zh-CN"/>
              </w:rPr>
              <w:t>应包含</w:t>
            </w:r>
            <w:r>
              <w:rPr>
                <w:rFonts w:hint="eastAsia" w:asciiTheme="minorEastAsia" w:hAnsiTheme="minorEastAsia" w:eastAsiaTheme="minorEastAsia" w:cstheme="minorEastAsia"/>
                <w:color w:val="FF0000"/>
              </w:rPr>
              <w:t>“30cm～3m”,否则视为负偏离处理）</w:t>
            </w:r>
            <w:r>
              <w:rPr>
                <w:rFonts w:hint="eastAsia" w:asciiTheme="minorEastAsia" w:hAnsiTheme="minorEastAsia" w:eastAsiaTheme="minorEastAsia" w:cstheme="minorEastAsia"/>
              </w:rPr>
              <w:t>，满足树木内部腐蚀、中空检测及三维成像需求；</w:t>
            </w:r>
          </w:p>
        </w:tc>
      </w:tr>
      <w:tr w14:paraId="2E93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96" w:type="pct"/>
            <w:vMerge w:val="continue"/>
            <w:vAlign w:val="center"/>
          </w:tcPr>
          <w:p w14:paraId="7A4672B4">
            <w:pPr>
              <w:spacing w:line="36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670" w:type="pct"/>
            <w:vMerge w:val="continue"/>
            <w:vAlign w:val="center"/>
          </w:tcPr>
          <w:p w14:paraId="3DFFBD41">
            <w:pPr>
              <w:spacing w:line="36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3833" w:type="pct"/>
          </w:tcPr>
          <w:p w14:paraId="63B19474">
            <w:pPr>
              <w:spacing w:line="3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1.2</w:t>
            </w:r>
            <w:r>
              <w:rPr>
                <w:rFonts w:hint="eastAsia" w:asciiTheme="minorEastAsia" w:hAnsiTheme="minorEastAsia" w:eastAsiaTheme="minorEastAsia" w:cstheme="minorEastAsia"/>
              </w:rPr>
              <w:t>传感器配置：数量≥10个，最大可扩展至32个，自带≥60mm长钉及≥50cm电缆，</w:t>
            </w:r>
          </w:p>
        </w:tc>
      </w:tr>
      <w:tr w14:paraId="3BEE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4C072BA2">
            <w:pPr>
              <w:spacing w:line="36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670" w:type="pct"/>
            <w:vMerge w:val="continue"/>
            <w:vAlign w:val="center"/>
          </w:tcPr>
          <w:p w14:paraId="583EA6C0">
            <w:pPr>
              <w:spacing w:line="36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3833" w:type="pct"/>
          </w:tcPr>
          <w:p w14:paraId="49D6C548">
            <w:pPr>
              <w:spacing w:line="3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1.3</w:t>
            </w:r>
            <w:r>
              <w:rPr>
                <w:rFonts w:hint="eastAsia" w:asciiTheme="minorEastAsia" w:hAnsiTheme="minorEastAsia" w:eastAsiaTheme="minorEastAsia" w:cstheme="minorEastAsia"/>
              </w:rPr>
              <w:t>性能参数：时间测量精度≤±2μs，电池连续工作时长≥3h。</w:t>
            </w:r>
          </w:p>
        </w:tc>
      </w:tr>
      <w:tr w14:paraId="53B3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Merge w:val="continue"/>
            <w:vAlign w:val="center"/>
          </w:tcPr>
          <w:p w14:paraId="670BCEEF">
            <w:pPr>
              <w:spacing w:line="36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670" w:type="pct"/>
            <w:vMerge w:val="continue"/>
            <w:vAlign w:val="center"/>
          </w:tcPr>
          <w:p w14:paraId="1DC3CA14">
            <w:pPr>
              <w:spacing w:line="36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3833" w:type="pct"/>
          </w:tcPr>
          <w:p w14:paraId="5E696E9D">
            <w:pPr>
              <w:spacing w:line="360" w:lineRule="exac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Cs w:val="21"/>
                <w14:textFill>
                  <w14:solidFill>
                    <w14:schemeClr w14:val="tx1"/>
                  </w14:solidFill>
                </w14:textFill>
              </w:rPr>
              <w:t>包含配件：带钉子应力波传感器、信号放大器、电池盒、电池充电器、传感器电缆线、USB通讯电缆、钢卷尺、皮卷尺、传感器拆卸工具、铁锤、橡胶锤、软件U盘、中文手册、仪器携带箱子、木径卡尺</w:t>
            </w:r>
          </w:p>
        </w:tc>
      </w:tr>
    </w:tbl>
    <w:p w14:paraId="291B6794">
      <w:pPr>
        <w:pStyle w:val="11"/>
      </w:pPr>
    </w:p>
    <w:p w14:paraId="6DE7F2B4">
      <w:pPr>
        <w:numPr>
          <w:ilvl w:val="255"/>
          <w:numId w:val="0"/>
        </w:numPr>
        <w:ind w:left="420" w:leftChars="200"/>
        <w:outlineLvl w:val="1"/>
        <w:rPr>
          <w:b/>
          <w:bCs/>
          <w:color w:val="FF0000"/>
        </w:rPr>
      </w:pPr>
      <w:r>
        <w:rPr>
          <w:rFonts w:hint="eastAsia"/>
          <w:color w:val="FF0000"/>
          <w:lang w:val="en-US" w:eastAsia="zh-CN"/>
        </w:rPr>
        <w:t>★</w:t>
      </w:r>
      <w:r>
        <w:rPr>
          <w:rFonts w:hint="eastAsia"/>
          <w:b/>
          <w:bCs/>
          <w:color w:val="FF0000"/>
        </w:rPr>
        <w:t>四、商务要求</w:t>
      </w:r>
    </w:p>
    <w:p w14:paraId="6D990B25">
      <w:pPr>
        <w:numPr>
          <w:ilvl w:val="255"/>
          <w:numId w:val="0"/>
        </w:numPr>
        <w:ind w:firstLine="422" w:firstLineChars="200"/>
        <w:rPr>
          <w:rFonts w:ascii="宋体" w:hAnsi="宋体" w:cs="宋体"/>
          <w:b/>
          <w:bCs/>
          <w:szCs w:val="21"/>
        </w:rPr>
      </w:pPr>
      <w:r>
        <w:rPr>
          <w:rFonts w:hint="eastAsia" w:ascii="宋体" w:hAnsi="宋体" w:cs="宋体"/>
          <w:b/>
          <w:bCs/>
          <w:szCs w:val="21"/>
        </w:rPr>
        <w:t>说明：</w:t>
      </w:r>
    </w:p>
    <w:p w14:paraId="0011D60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1.项目预算：</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500</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 xml:space="preserve">000 元。（包含设备的购置、运输、安装、调试及一年维保的费用） </w:t>
      </w:r>
    </w:p>
    <w:p w14:paraId="709E428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2.服务期限：202</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月</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31</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日前</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交付</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 xml:space="preserve">完成。 </w:t>
      </w:r>
    </w:p>
    <w:p w14:paraId="45B6049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3.质保期：自货物交付启用之日起一年。</w:t>
      </w:r>
    </w:p>
    <w:p w14:paraId="4E1158E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4.付款方式：合同签订后，支付合同金额的50%作为预付款，待供应商供货调试完毕后，向采购人提出验收申请，全部货物验收合格后，供应商开具发票，采购人收到发票后10个工作日内支付合同金额剩余50%费用。</w:t>
      </w:r>
    </w:p>
    <w:p w14:paraId="68C55A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5.违约责任：若供应商出现违约情况，需按照合同约定支付违约金或补偿采购单位的损失</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p>
    <w:p w14:paraId="7D3AB8B3">
      <w:pPr>
        <w:ind w:firstLine="422" w:firstLineChars="200"/>
        <w:rPr>
          <w:rFonts w:ascii="宋体" w:hAnsi="宋体" w:cs="宋体"/>
          <w:b/>
          <w:bCs/>
          <w:szCs w:val="21"/>
        </w:rPr>
      </w:pPr>
    </w:p>
    <w:p w14:paraId="6DB9A000">
      <w:pPr>
        <w:rPr>
          <w:rFonts w:ascii="宋体" w:hAnsi="宋体" w:cs="宋体"/>
          <w:b/>
          <w:bCs/>
          <w:kern w:val="0"/>
          <w:sz w:val="28"/>
          <w:szCs w:val="28"/>
        </w:rPr>
      </w:pPr>
    </w:p>
    <w:p w14:paraId="7E99F395">
      <w:pPr>
        <w:jc w:val="left"/>
        <w:rPr>
          <w:rFonts w:ascii="宋体" w:hAnsi="宋体" w:cs="宋体"/>
          <w:b/>
          <w:kern w:val="0"/>
          <w:sz w:val="36"/>
          <w:szCs w:val="36"/>
        </w:rPr>
      </w:pPr>
      <w:r>
        <w:rPr>
          <w:rFonts w:hint="eastAsia" w:ascii="宋体" w:hAnsi="宋体" w:cs="宋体"/>
          <w:b/>
          <w:kern w:val="0"/>
          <w:sz w:val="36"/>
          <w:szCs w:val="36"/>
        </w:rPr>
        <w:br w:type="page"/>
      </w:r>
    </w:p>
    <w:p w14:paraId="6B0226C7">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第三章 招标代理服务费</w:t>
      </w:r>
    </w:p>
    <w:p w14:paraId="0D55A728">
      <w:pPr>
        <w:spacing w:line="360" w:lineRule="auto"/>
        <w:rPr>
          <w:rFonts w:ascii="宋体" w:hAnsi="宋体" w:cs="宋体"/>
          <w:sz w:val="24"/>
        </w:rPr>
      </w:pPr>
    </w:p>
    <w:p w14:paraId="2B2B2A46">
      <w:pPr>
        <w:snapToGrid w:val="0"/>
        <w:spacing w:line="360" w:lineRule="auto"/>
        <w:ind w:firstLine="411" w:firstLineChars="196"/>
        <w:rPr>
          <w:rFonts w:ascii="宋体" w:hAnsi="宋体" w:cs="宋体"/>
          <w:szCs w:val="21"/>
        </w:rPr>
      </w:pPr>
      <w:r>
        <w:rPr>
          <w:rFonts w:hint="eastAsia" w:ascii="宋体" w:hAnsi="宋体" w:cs="宋体"/>
          <w:szCs w:val="21"/>
        </w:rPr>
        <w:t>1.根据《深圳市财政委员会关于规范深圳市社会采购代理机构管理有关事项的补充通知》（深财购〔2018〕27号）文件相关规定，招标代理服务费以中标金额为基数、按差额定率累进法计算收取，不足人民币伍仟元整的，以人民币伍仟元整（¥5,000.00元）收取。具体计取费率标准如下表所示：</w:t>
      </w:r>
    </w:p>
    <w:p w14:paraId="02B7C72E">
      <w:pPr>
        <w:snapToGrid w:val="0"/>
        <w:jc w:val="center"/>
        <w:rPr>
          <w:rFonts w:ascii="宋体" w:hAnsi="宋体" w:cs="宋体"/>
        </w:rPr>
      </w:pPr>
      <w:r>
        <w:rPr>
          <w:rFonts w:hint="eastAsia" w:ascii="宋体" w:hAnsi="宋体" w:cs="宋体"/>
        </w:rPr>
        <w:drawing>
          <wp:inline distT="0" distB="0" distL="114300" distR="114300">
            <wp:extent cx="4413885" cy="3452495"/>
            <wp:effectExtent l="0" t="0" r="5715" b="1460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5"/>
                    <a:stretch>
                      <a:fillRect/>
                    </a:stretch>
                  </pic:blipFill>
                  <pic:spPr>
                    <a:xfrm>
                      <a:off x="0" y="0"/>
                      <a:ext cx="4413885" cy="3452495"/>
                    </a:xfrm>
                    <a:prstGeom prst="rect">
                      <a:avLst/>
                    </a:prstGeom>
                    <a:noFill/>
                    <a:ln>
                      <a:noFill/>
                    </a:ln>
                  </pic:spPr>
                </pic:pic>
              </a:graphicData>
            </a:graphic>
          </wp:inline>
        </w:drawing>
      </w:r>
    </w:p>
    <w:p w14:paraId="111B9E30">
      <w:pPr>
        <w:spacing w:line="360" w:lineRule="auto"/>
        <w:ind w:firstLine="420" w:firstLineChars="200"/>
        <w:rPr>
          <w:rFonts w:ascii="宋体" w:hAnsi="宋体" w:cs="宋体"/>
          <w:szCs w:val="21"/>
        </w:rPr>
      </w:pPr>
      <w:r>
        <w:rPr>
          <w:rFonts w:hint="eastAsia" w:ascii="宋体" w:hAnsi="宋体" w:cs="宋体"/>
          <w:szCs w:val="21"/>
        </w:rPr>
        <w:t>例如：某货物招标代理业务中标金额为50万元，计算招标代理服务收费额如下：</w:t>
      </w:r>
    </w:p>
    <w:p w14:paraId="558CF2CA">
      <w:pPr>
        <w:spacing w:line="360" w:lineRule="auto"/>
        <w:ind w:firstLine="420" w:firstLineChars="200"/>
        <w:rPr>
          <w:rFonts w:ascii="宋体" w:hAnsi="宋体" w:cs="宋体"/>
          <w:szCs w:val="21"/>
        </w:rPr>
      </w:pPr>
      <w:r>
        <w:rPr>
          <w:rFonts w:hint="eastAsia" w:ascii="宋体" w:hAnsi="宋体" w:cs="宋体"/>
          <w:szCs w:val="21"/>
        </w:rPr>
        <w:t>50万元×1.5%=1.5万元</w:t>
      </w:r>
    </w:p>
    <w:p w14:paraId="6672698D">
      <w:pPr>
        <w:spacing w:line="360" w:lineRule="auto"/>
        <w:ind w:firstLine="420" w:firstLineChars="200"/>
        <w:rPr>
          <w:rFonts w:ascii="宋体" w:hAnsi="宋体" w:cs="宋体"/>
          <w:szCs w:val="21"/>
        </w:rPr>
      </w:pPr>
      <w:r>
        <w:rPr>
          <w:rFonts w:hint="eastAsia" w:ascii="宋体" w:hAnsi="宋体" w:cs="宋体"/>
          <w:szCs w:val="21"/>
        </w:rPr>
        <w:t>2.中标人须在中标公告公示期结束后，领取《中标通知书》前，向招标代理机构缴纳中标服务费。</w:t>
      </w:r>
    </w:p>
    <w:p w14:paraId="652A1E6A">
      <w:pPr>
        <w:spacing w:line="360" w:lineRule="auto"/>
        <w:ind w:firstLine="420" w:firstLineChars="200"/>
        <w:rPr>
          <w:rFonts w:ascii="宋体" w:hAnsi="宋体" w:cs="宋体"/>
          <w:szCs w:val="21"/>
        </w:rPr>
      </w:pPr>
      <w:r>
        <w:rPr>
          <w:rFonts w:hint="eastAsia" w:ascii="宋体" w:hAnsi="宋体" w:cs="宋体"/>
          <w:szCs w:val="21"/>
        </w:rPr>
        <w:t>3.招标代理服务费以转账、现金形式交付。</w:t>
      </w:r>
    </w:p>
    <w:p w14:paraId="435CBC9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供应商若在政府采购活动存在下列违法行为，给采购人、采购代理机造成损失的，应当承担赔偿责任。</w:t>
      </w:r>
    </w:p>
    <w:p w14:paraId="57BAEB2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（1）未按照规定签订、履行采购合同；</w:t>
      </w:r>
    </w:p>
    <w:p w14:paraId="38DC274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（2）提供虚假材料谋取中标、成交的；</w:t>
      </w:r>
    </w:p>
    <w:p w14:paraId="70DB04F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（3）采取不正当手段诋毁、排挤其他供应商的；</w:t>
      </w:r>
    </w:p>
    <w:p w14:paraId="1D5B3AF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（4）与其他供应商恶意串通的；</w:t>
      </w:r>
    </w:p>
    <w:p w14:paraId="4FF22D0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（5）拒绝有关部门监督检查或者提供虚假情况的；</w:t>
      </w:r>
    </w:p>
    <w:p w14:paraId="18B59BA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（6）经主管部门认定的其他违法采购相关法律法规的行为。</w:t>
      </w:r>
    </w:p>
    <w:p w14:paraId="0A219EDB">
      <w:pPr>
        <w:spacing w:line="360" w:lineRule="auto"/>
        <w:ind w:firstLine="420" w:firstLineChars="200"/>
        <w:rPr>
          <w:rFonts w:asciiTheme="minorEastAsia" w:hAnsiTheme="minorEastAsia" w:eastAsiaTheme="minorEastAsia" w:cstheme="minorEastAsia"/>
          <w:szCs w:val="21"/>
        </w:rPr>
      </w:pP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采购人、采购代理机构有权对违法供应商造成的损失进行追偿，可优先在已缴纳的代理服务费中进行抵扣，已缴纳的代理服务费不足以赔偿采购人、采购代理机构损失的，采购人、采购代理机构有权向人民法院提起诉讼。</w:t>
      </w:r>
    </w:p>
    <w:p w14:paraId="18C7C852">
      <w:pPr>
        <w:pStyle w:val="2"/>
        <w:ind w:firstLine="480"/>
      </w:pPr>
    </w:p>
    <w:p w14:paraId="10E890A6">
      <w:pPr>
        <w:rPr>
          <w:rFonts w:ascii="宋体" w:hAnsi="宋体" w:cs="宋体"/>
          <w:b/>
          <w:bCs/>
          <w:kern w:val="0"/>
          <w:sz w:val="28"/>
          <w:szCs w:val="28"/>
        </w:rPr>
      </w:pPr>
      <w:r>
        <w:rPr>
          <w:rFonts w:hint="eastAsia" w:ascii="宋体" w:hAnsi="宋体" w:cs="宋体"/>
          <w:b/>
          <w:bCs/>
          <w:kern w:val="0"/>
          <w:sz w:val="28"/>
          <w:szCs w:val="28"/>
        </w:rPr>
        <w:br w:type="page"/>
      </w:r>
    </w:p>
    <w:p w14:paraId="0776B7D8">
      <w:pPr>
        <w:widowControl/>
        <w:spacing w:before="100" w:beforeAutospacing="1" w:after="100" w:afterAutospacing="1"/>
        <w:outlineLvl w:val="0"/>
        <w:rPr>
          <w:rFonts w:ascii="宋体" w:hAnsi="宋体" w:cs="宋体"/>
          <w:b/>
          <w:bCs/>
          <w:kern w:val="0"/>
          <w:sz w:val="28"/>
          <w:szCs w:val="28"/>
        </w:rPr>
      </w:pPr>
      <w:r>
        <w:rPr>
          <w:rFonts w:hint="eastAsia" w:ascii="宋体" w:hAnsi="宋体" w:cs="宋体"/>
          <w:b/>
          <w:bCs/>
          <w:kern w:val="0"/>
          <w:sz w:val="28"/>
          <w:szCs w:val="28"/>
        </w:rPr>
        <w:t>附件：</w:t>
      </w:r>
      <w:r>
        <w:rPr>
          <w:rFonts w:hint="eastAsia" w:ascii="宋体" w:hAnsi="宋体" w:cs="宋体"/>
          <w:b/>
          <w:bCs/>
          <w:kern w:val="0"/>
          <w:sz w:val="28"/>
          <w:szCs w:val="28"/>
          <w:lang w:eastAsia="zh-CN"/>
        </w:rPr>
        <w:t>定向询价</w:t>
      </w:r>
      <w:r>
        <w:rPr>
          <w:rFonts w:hint="eastAsia" w:ascii="宋体" w:hAnsi="宋体" w:cs="宋体"/>
          <w:b/>
          <w:bCs/>
          <w:kern w:val="0"/>
          <w:sz w:val="28"/>
          <w:szCs w:val="28"/>
        </w:rPr>
        <w:t>应答文件格式</w:t>
      </w:r>
    </w:p>
    <w:p w14:paraId="746937B3">
      <w:pPr>
        <w:jc w:val="center"/>
        <w:rPr>
          <w:rFonts w:ascii="宋体" w:hAnsi="宋体" w:cs="Arial"/>
          <w:b/>
          <w:bCs/>
          <w:sz w:val="52"/>
          <w:szCs w:val="52"/>
        </w:rPr>
      </w:pPr>
    </w:p>
    <w:p w14:paraId="3D1AC6AE">
      <w:pPr>
        <w:jc w:val="center"/>
        <w:rPr>
          <w:rFonts w:ascii="宋体" w:hAnsi="宋体" w:cs="Arial"/>
          <w:b/>
          <w:bCs/>
          <w:sz w:val="52"/>
          <w:szCs w:val="52"/>
        </w:rPr>
      </w:pPr>
    </w:p>
    <w:p w14:paraId="22579B9B">
      <w:pPr>
        <w:jc w:val="center"/>
        <w:rPr>
          <w:rFonts w:ascii="宋体" w:cs="Arial"/>
          <w:b/>
          <w:bCs/>
          <w:sz w:val="52"/>
          <w:szCs w:val="52"/>
        </w:rPr>
      </w:pPr>
      <w:r>
        <w:rPr>
          <w:rFonts w:hint="eastAsia" w:ascii="宋体" w:hAnsi="宋体" w:cs="Arial"/>
          <w:b/>
          <w:bCs/>
          <w:sz w:val="52"/>
          <w:szCs w:val="52"/>
          <w:lang w:eastAsia="zh-CN"/>
        </w:rPr>
        <w:t>定向询价</w:t>
      </w:r>
      <w:r>
        <w:rPr>
          <w:rFonts w:hint="eastAsia" w:ascii="宋体" w:hAnsi="宋体" w:cs="Arial"/>
          <w:b/>
          <w:bCs/>
          <w:sz w:val="52"/>
          <w:szCs w:val="52"/>
        </w:rPr>
        <w:t>应答文件</w:t>
      </w:r>
    </w:p>
    <w:p w14:paraId="03368F08">
      <w:pPr>
        <w:jc w:val="center"/>
        <w:rPr>
          <w:rFonts w:ascii="宋体" w:cs="Arial"/>
          <w:b/>
          <w:bCs/>
          <w:sz w:val="28"/>
          <w:szCs w:val="28"/>
        </w:rPr>
      </w:pPr>
    </w:p>
    <w:p w14:paraId="0A8F8BCF">
      <w:pPr>
        <w:jc w:val="center"/>
        <w:rPr>
          <w:rFonts w:ascii="宋体" w:cs="Arial"/>
          <w:b/>
          <w:bCs/>
          <w:sz w:val="28"/>
          <w:szCs w:val="28"/>
        </w:rPr>
      </w:pPr>
    </w:p>
    <w:p w14:paraId="628DC5F8">
      <w:pPr>
        <w:jc w:val="center"/>
        <w:rPr>
          <w:rFonts w:ascii="宋体" w:cs="Arial"/>
          <w:b/>
          <w:bCs/>
          <w:sz w:val="28"/>
          <w:szCs w:val="28"/>
        </w:rPr>
      </w:pPr>
    </w:p>
    <w:p w14:paraId="71B03BAB">
      <w:pPr>
        <w:jc w:val="center"/>
        <w:rPr>
          <w:rFonts w:ascii="宋体" w:cs="Arial"/>
          <w:b/>
          <w:bCs/>
          <w:sz w:val="28"/>
          <w:szCs w:val="28"/>
        </w:rPr>
      </w:pPr>
    </w:p>
    <w:p w14:paraId="3DDF7A4D">
      <w:pPr>
        <w:jc w:val="center"/>
        <w:rPr>
          <w:rFonts w:ascii="宋体" w:cs="Arial"/>
          <w:b/>
          <w:bCs/>
          <w:sz w:val="28"/>
          <w:szCs w:val="28"/>
        </w:rPr>
      </w:pPr>
    </w:p>
    <w:p w14:paraId="5FD95BC8">
      <w:pPr>
        <w:jc w:val="center"/>
        <w:rPr>
          <w:rFonts w:ascii="宋体" w:cs="Arial"/>
          <w:b/>
          <w:bCs/>
          <w:sz w:val="28"/>
          <w:szCs w:val="28"/>
        </w:rPr>
      </w:pPr>
    </w:p>
    <w:p w14:paraId="18E684AB">
      <w:pPr>
        <w:rPr>
          <w:rFonts w:ascii="宋体" w:cs="Arial"/>
          <w:b/>
          <w:bCs/>
          <w:sz w:val="28"/>
          <w:szCs w:val="28"/>
        </w:rPr>
      </w:pPr>
      <w:r>
        <w:rPr>
          <w:rFonts w:hint="eastAsia" w:ascii="宋体" w:hAnsi="宋体" w:cs="Arial"/>
          <w:b/>
          <w:bCs/>
          <w:sz w:val="28"/>
          <w:szCs w:val="28"/>
        </w:rPr>
        <w:t>项目名称：市属公园树木检测仪器采购项目</w:t>
      </w:r>
    </w:p>
    <w:p w14:paraId="7E5BBCF5">
      <w:pPr>
        <w:rPr>
          <w:rFonts w:ascii="宋体" w:cs="Arial"/>
          <w:b/>
          <w:bCs/>
          <w:sz w:val="28"/>
          <w:szCs w:val="28"/>
        </w:rPr>
      </w:pPr>
      <w:r>
        <w:rPr>
          <w:rFonts w:hint="eastAsia" w:ascii="宋体" w:hAnsi="宋体" w:cs="Arial"/>
          <w:b/>
          <w:bCs/>
          <w:sz w:val="28"/>
          <w:szCs w:val="28"/>
        </w:rPr>
        <w:t>项目编号：UHOGYGLD2026108</w:t>
      </w:r>
    </w:p>
    <w:p w14:paraId="120972AF">
      <w:pPr>
        <w:rPr>
          <w:rFonts w:ascii="宋体" w:cs="Arial"/>
          <w:b/>
          <w:bCs/>
          <w:sz w:val="28"/>
          <w:szCs w:val="28"/>
        </w:rPr>
      </w:pPr>
      <w:r>
        <w:rPr>
          <w:rFonts w:hint="eastAsia" w:ascii="宋体" w:hAnsi="宋体" w:cs="Arial"/>
          <w:b/>
          <w:bCs/>
          <w:sz w:val="28"/>
          <w:szCs w:val="28"/>
        </w:rPr>
        <w:t>供应商名称：</w:t>
      </w:r>
      <w:r>
        <w:rPr>
          <w:rFonts w:hint="eastAsia" w:ascii="宋体" w:hAnsi="宋体" w:cs="Arial"/>
          <w:b/>
          <w:bCs/>
          <w:sz w:val="28"/>
          <w:szCs w:val="28"/>
          <w:u w:val="single"/>
        </w:rPr>
        <w:t>（加盖公章）</w:t>
      </w:r>
    </w:p>
    <w:p w14:paraId="386DBDBF">
      <w:pPr>
        <w:rPr>
          <w:rFonts w:ascii="宋体" w:cs="Arial"/>
          <w:b/>
          <w:bCs/>
          <w:sz w:val="28"/>
          <w:szCs w:val="28"/>
        </w:rPr>
      </w:pPr>
      <w:r>
        <w:rPr>
          <w:rFonts w:hint="eastAsia" w:ascii="宋体" w:hAnsi="宋体" w:cs="Arial"/>
          <w:b/>
          <w:bCs/>
          <w:sz w:val="28"/>
          <w:szCs w:val="28"/>
        </w:rPr>
        <w:t>地址：</w:t>
      </w:r>
    </w:p>
    <w:p w14:paraId="7ECF119E">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454E8E1B">
      <w:pPr>
        <w:rPr>
          <w:rFonts w:ascii="宋体" w:hAnsi="宋体" w:cs="Arial"/>
          <w:b/>
          <w:bCs/>
          <w:sz w:val="28"/>
          <w:szCs w:val="28"/>
          <w:u w:val="single"/>
        </w:rPr>
      </w:pPr>
      <w:r>
        <w:rPr>
          <w:rFonts w:hint="eastAsia" w:ascii="宋体" w:hAnsi="宋体" w:cs="Arial"/>
          <w:b/>
          <w:bCs/>
          <w:sz w:val="28"/>
          <w:szCs w:val="28"/>
        </w:rPr>
        <w:t>联系电话：</w:t>
      </w:r>
    </w:p>
    <w:p w14:paraId="311F5D2C">
      <w:pPr>
        <w:rPr>
          <w:rFonts w:ascii="宋体" w:hAnsi="宋体" w:cs="Arial"/>
          <w:b/>
          <w:bCs/>
          <w:sz w:val="28"/>
          <w:szCs w:val="28"/>
          <w:u w:val="single"/>
        </w:rPr>
      </w:pPr>
    </w:p>
    <w:p w14:paraId="5AE1F6E3">
      <w:pPr>
        <w:rPr>
          <w:rFonts w:ascii="宋体" w:cs="Arial"/>
          <w:b/>
          <w:bCs/>
          <w:sz w:val="28"/>
          <w:szCs w:val="28"/>
        </w:rPr>
      </w:pPr>
      <w:r>
        <w:rPr>
          <w:rFonts w:ascii="宋体" w:cs="Arial"/>
          <w:b/>
          <w:bCs/>
          <w:sz w:val="28"/>
          <w:szCs w:val="28"/>
        </w:rPr>
        <w:br w:type="page"/>
      </w:r>
    </w:p>
    <w:p w14:paraId="2320167F">
      <w:pPr>
        <w:pStyle w:val="5"/>
        <w:jc w:val="center"/>
      </w:pPr>
      <w:r>
        <w:rPr>
          <w:rFonts w:hint="eastAsia"/>
        </w:rPr>
        <w:t>目录</w:t>
      </w:r>
    </w:p>
    <w:p w14:paraId="4CC15F14"/>
    <w:p w14:paraId="4B629DF5">
      <w:r>
        <w:rPr>
          <w:rFonts w:hint="eastAsia"/>
        </w:rPr>
        <w:t>一、</w:t>
      </w:r>
      <w:r>
        <w:rPr>
          <w:rFonts w:hint="eastAsia"/>
          <w:lang w:eastAsia="zh-CN"/>
        </w:rPr>
        <w:t>定向询价</w:t>
      </w:r>
      <w:r>
        <w:rPr>
          <w:rFonts w:hint="eastAsia"/>
        </w:rPr>
        <w:t>承诺函</w:t>
      </w:r>
    </w:p>
    <w:p w14:paraId="58656BDC">
      <w:r>
        <w:rPr>
          <w:rFonts w:hint="eastAsia"/>
        </w:rPr>
        <w:t>二、营业执照及资质证明文件</w:t>
      </w:r>
    </w:p>
    <w:p w14:paraId="363FEE03">
      <w:r>
        <w:rPr>
          <w:rFonts w:hint="eastAsia"/>
        </w:rPr>
        <w:t>三、中小企业声明函、残疾人福利性单位声明函及监狱企业声明函</w:t>
      </w:r>
    </w:p>
    <w:p w14:paraId="3F32B171">
      <w:r>
        <w:rPr>
          <w:rFonts w:hint="eastAsia"/>
        </w:rPr>
        <w:t>四、供应商基本情况</w:t>
      </w:r>
    </w:p>
    <w:p w14:paraId="26327BFC">
      <w:r>
        <w:rPr>
          <w:rFonts w:hint="eastAsia"/>
        </w:rPr>
        <w:t>五、法定代表人（负责人或执行事务合伙人）资格证明书</w:t>
      </w:r>
    </w:p>
    <w:p w14:paraId="5B3945D1">
      <w:r>
        <w:rPr>
          <w:rFonts w:hint="eastAsia"/>
        </w:rPr>
        <w:t>六、法定代表人（负责人或执行事务合伙人）授权书</w:t>
      </w:r>
    </w:p>
    <w:p w14:paraId="4DCE1B34">
      <w:r>
        <w:rPr>
          <w:rFonts w:hint="eastAsia"/>
        </w:rPr>
        <w:t>七、实质性条款响应情况表</w:t>
      </w:r>
    </w:p>
    <w:p w14:paraId="55AAEA64">
      <w:r>
        <w:rPr>
          <w:rFonts w:hint="eastAsia"/>
        </w:rPr>
        <w:t>八、技术要求偏离表</w:t>
      </w:r>
    </w:p>
    <w:p w14:paraId="36EBA11F">
      <w:r>
        <w:rPr>
          <w:rFonts w:hint="eastAsia"/>
        </w:rPr>
        <w:t>九、商务要求偏离表</w:t>
      </w:r>
    </w:p>
    <w:p w14:paraId="306B9CE2">
      <w:r>
        <w:rPr>
          <w:rFonts w:hint="eastAsia"/>
        </w:rPr>
        <w:t>十、报价表</w:t>
      </w:r>
    </w:p>
    <w:p w14:paraId="7D992C34">
      <w:r>
        <w:rPr>
          <w:rFonts w:hint="eastAsia"/>
        </w:rPr>
        <w:t>十一、政府采购违法行为风险知悉确认书</w:t>
      </w:r>
    </w:p>
    <w:p w14:paraId="61A18E12">
      <w:r>
        <w:rPr>
          <w:rFonts w:hint="eastAsia"/>
        </w:rPr>
        <w:t>十二、供应商认为需要提供的其它文件（如有）</w:t>
      </w:r>
    </w:p>
    <w:p w14:paraId="586D226C">
      <w:pPr>
        <w:pStyle w:val="10"/>
      </w:pPr>
    </w:p>
    <w:p w14:paraId="6CEE9ABF">
      <w:pPr>
        <w:widowControl/>
        <w:spacing w:before="100" w:beforeAutospacing="1" w:after="100" w:afterAutospacing="1"/>
        <w:rPr>
          <w:rFonts w:ascii="宋体" w:hAnsi="宋体" w:cs="宋体"/>
          <w:b/>
          <w:bCs/>
          <w:kern w:val="0"/>
          <w:sz w:val="24"/>
          <w:szCs w:val="36"/>
        </w:rPr>
      </w:pPr>
    </w:p>
    <w:p w14:paraId="77C3C4A5">
      <w:pPr>
        <w:widowControl/>
        <w:jc w:val="left"/>
        <w:rPr>
          <w:rFonts w:ascii="宋体" w:hAnsi="宋体"/>
          <w:b/>
          <w:sz w:val="30"/>
          <w:szCs w:val="30"/>
        </w:rPr>
      </w:pPr>
      <w:r>
        <w:rPr>
          <w:rFonts w:ascii="宋体" w:hAnsi="宋体"/>
          <w:b/>
          <w:sz w:val="30"/>
          <w:szCs w:val="30"/>
        </w:rPr>
        <w:br w:type="page"/>
      </w:r>
    </w:p>
    <w:p w14:paraId="65B815F8">
      <w:pPr>
        <w:pStyle w:val="27"/>
        <w:ind w:firstLine="0" w:firstLineChars="0"/>
        <w:jc w:val="center"/>
        <w:outlineLvl w:val="1"/>
        <w:rPr>
          <w:rFonts w:ascii="宋体" w:hAnsi="宋体"/>
          <w:b/>
          <w:sz w:val="30"/>
          <w:szCs w:val="30"/>
        </w:rPr>
      </w:pPr>
      <w:r>
        <w:rPr>
          <w:rFonts w:hint="eastAsia" w:ascii="宋体" w:hAnsi="宋体"/>
          <w:b/>
          <w:sz w:val="30"/>
          <w:szCs w:val="30"/>
        </w:rPr>
        <w:t>一、</w:t>
      </w:r>
      <w:r>
        <w:rPr>
          <w:rFonts w:hint="eastAsia" w:ascii="宋体" w:hAnsi="宋体"/>
          <w:b/>
          <w:sz w:val="30"/>
          <w:szCs w:val="30"/>
          <w:lang w:eastAsia="zh-CN"/>
        </w:rPr>
        <w:t>定向询价</w:t>
      </w:r>
      <w:r>
        <w:rPr>
          <w:rFonts w:hint="eastAsia" w:ascii="宋体" w:hAnsi="宋体"/>
          <w:b/>
          <w:sz w:val="30"/>
          <w:szCs w:val="30"/>
        </w:rPr>
        <w:t>承诺函</w:t>
      </w:r>
    </w:p>
    <w:p w14:paraId="6C2166E0">
      <w:pPr>
        <w:ind w:left="480"/>
        <w:jc w:val="center"/>
      </w:pPr>
    </w:p>
    <w:p w14:paraId="45DDE95C">
      <w:pPr>
        <w:rPr>
          <w:rFonts w:hint="eastAsia" w:eastAsia="宋体"/>
          <w:lang w:eastAsia="zh-CN"/>
        </w:rPr>
      </w:pPr>
      <w:r>
        <w:rPr>
          <w:rFonts w:hint="eastAsia"/>
        </w:rPr>
        <w:t>致：</w:t>
      </w:r>
      <w:r>
        <w:rPr>
          <w:rFonts w:hint="eastAsia"/>
          <w:lang w:eastAsia="zh-CN"/>
        </w:rPr>
        <w:t>深圳市公园管理中心</w:t>
      </w:r>
    </w:p>
    <w:p w14:paraId="4BEC36A1">
      <w:pPr>
        <w:widowControl/>
        <w:spacing w:line="360" w:lineRule="auto"/>
        <w:ind w:firstLine="420" w:firstLineChars="200"/>
        <w:jc w:val="left"/>
        <w:rPr>
          <w:rFonts w:ascii="宋体" w:hAnsi="宋体"/>
        </w:rPr>
      </w:pPr>
      <w:r>
        <w:rPr>
          <w:rFonts w:ascii="宋体" w:hAnsi="宋体"/>
        </w:rPr>
        <w:t>我公司</w:t>
      </w:r>
      <w:r>
        <w:rPr>
          <w:rFonts w:hint="eastAsia" w:ascii="宋体" w:hAnsi="宋体"/>
        </w:rPr>
        <w:t>申请参加项目编号为</w:t>
      </w:r>
      <w:r>
        <w:rPr>
          <w:rFonts w:hint="eastAsia" w:ascii="宋体" w:hAnsi="宋体" w:eastAsia="宋体" w:cs="宋体"/>
          <w:u w:val="single"/>
        </w:rPr>
        <w:t>UHOGYGLD2026108</w:t>
      </w:r>
      <w:r>
        <w:rPr>
          <w:rFonts w:hint="eastAsia" w:ascii="宋体" w:hAnsi="宋体"/>
        </w:rPr>
        <w:t>的项目</w:t>
      </w:r>
      <w:r>
        <w:rPr>
          <w:rFonts w:hint="eastAsia" w:ascii="宋体" w:hAnsi="宋体"/>
          <w:lang w:eastAsia="zh-CN"/>
        </w:rPr>
        <w:t>定向询价</w:t>
      </w:r>
      <w:r>
        <w:rPr>
          <w:rFonts w:hint="eastAsia" w:ascii="宋体" w:hAnsi="宋体"/>
        </w:rPr>
        <w:t>，并作出如下承诺：</w:t>
      </w:r>
    </w:p>
    <w:p w14:paraId="35510DFB">
      <w:pPr>
        <w:ind w:firstLine="420" w:firstLineChars="200"/>
        <w:rPr>
          <w:rFonts w:ascii="宋体" w:hAnsi="宋体"/>
        </w:rPr>
      </w:pPr>
      <w:r>
        <w:rPr>
          <w:rFonts w:hint="eastAsia" w:ascii="宋体" w:hAnsi="宋体"/>
        </w:rPr>
        <w:t>1、我公司已经详细研究并完全接受本次网上</w:t>
      </w:r>
      <w:r>
        <w:rPr>
          <w:rFonts w:hint="eastAsia" w:ascii="宋体" w:hAnsi="宋体"/>
          <w:lang w:eastAsia="zh-CN"/>
        </w:rPr>
        <w:t>定向询价</w:t>
      </w:r>
      <w:r>
        <w:rPr>
          <w:rFonts w:hint="eastAsia" w:ascii="宋体" w:hAnsi="宋体"/>
        </w:rPr>
        <w:t>项目的所有内容（包括</w:t>
      </w:r>
      <w:r>
        <w:rPr>
          <w:rFonts w:hint="eastAsia" w:ascii="宋体" w:hAnsi="宋体"/>
          <w:lang w:eastAsia="zh-CN"/>
        </w:rPr>
        <w:t>定向询价</w:t>
      </w:r>
      <w:r>
        <w:rPr>
          <w:rFonts w:hint="eastAsia" w:ascii="宋体" w:hAnsi="宋体"/>
        </w:rPr>
        <w:t>公告、</w:t>
      </w:r>
      <w:r>
        <w:rPr>
          <w:rFonts w:hint="eastAsia" w:ascii="宋体" w:hAnsi="宋体"/>
          <w:lang w:eastAsia="zh-CN"/>
        </w:rPr>
        <w:t>定向询价</w:t>
      </w:r>
      <w:r>
        <w:rPr>
          <w:rFonts w:hint="eastAsia" w:ascii="宋体" w:hAnsi="宋体"/>
        </w:rPr>
        <w:t>用户需求书及</w:t>
      </w:r>
      <w:r>
        <w:rPr>
          <w:rFonts w:hint="eastAsia" w:ascii="宋体" w:hAnsi="宋体"/>
          <w:lang w:eastAsia="zh-CN"/>
        </w:rPr>
        <w:t>定向询价</w:t>
      </w:r>
      <w:r>
        <w:rPr>
          <w:rFonts w:hint="eastAsia" w:ascii="宋体" w:hAnsi="宋体"/>
        </w:rPr>
        <w:t>应答文件格式等），并承诺我公司本次投标能完全响应</w:t>
      </w:r>
      <w:r>
        <w:rPr>
          <w:rFonts w:hint="eastAsia" w:ascii="宋体" w:hAnsi="宋体"/>
          <w:lang w:eastAsia="zh-CN"/>
        </w:rPr>
        <w:t>定向询价</w:t>
      </w:r>
      <w:r>
        <w:rPr>
          <w:rFonts w:hint="eastAsia" w:ascii="宋体" w:hAnsi="宋体"/>
        </w:rPr>
        <w:t>要求。</w:t>
      </w:r>
    </w:p>
    <w:p w14:paraId="57DAAC1A">
      <w:pPr>
        <w:ind w:firstLine="420" w:firstLineChars="200"/>
        <w:rPr>
          <w:rFonts w:ascii="宋体" w:hAnsi="宋体"/>
        </w:rPr>
      </w:pPr>
      <w:r>
        <w:rPr>
          <w:rFonts w:hint="eastAsia" w:ascii="宋体" w:hAnsi="宋体"/>
        </w:rPr>
        <w:t>2、我公司具备</w:t>
      </w:r>
      <w:r>
        <w:rPr>
          <w:rFonts w:hint="eastAsia" w:ascii="宋体" w:hAnsi="宋体"/>
          <w:lang w:eastAsia="zh-CN"/>
        </w:rPr>
        <w:t>定向询价</w:t>
      </w:r>
      <w:r>
        <w:rPr>
          <w:rFonts w:hint="eastAsia" w:ascii="宋体" w:hAnsi="宋体"/>
        </w:rPr>
        <w:t>公告中要求的供应商资格及要求。</w:t>
      </w:r>
    </w:p>
    <w:p w14:paraId="3B64C66D">
      <w:pPr>
        <w:pStyle w:val="10"/>
        <w:ind w:firstLine="420" w:firstLineChars="200"/>
        <w:rPr>
          <w:rFonts w:ascii="宋体" w:hAnsi="宋体" w:eastAsia="宋体" w:cs="Times New Roman"/>
          <w:color w:val="auto"/>
          <w:kern w:val="2"/>
          <w:sz w:val="21"/>
        </w:rPr>
      </w:pPr>
      <w:r>
        <w:rPr>
          <w:rFonts w:hint="eastAsia" w:ascii="宋体" w:hAnsi="宋体" w:eastAsia="宋体" w:cs="Times New Roman"/>
          <w:color w:val="auto"/>
          <w:kern w:val="2"/>
          <w:sz w:val="21"/>
        </w:rPr>
        <w:t>3、我公司承诺近三年内无行贿犯罪记录。</w:t>
      </w:r>
    </w:p>
    <w:p w14:paraId="6E4611F0">
      <w:pPr>
        <w:pStyle w:val="10"/>
        <w:ind w:firstLine="420" w:firstLineChars="200"/>
        <w:rPr>
          <w:rFonts w:ascii="宋体" w:hAnsi="宋体" w:eastAsia="宋体" w:cs="Times New Roman"/>
          <w:color w:val="auto"/>
          <w:kern w:val="2"/>
          <w:sz w:val="21"/>
        </w:rPr>
      </w:pPr>
      <w:r>
        <w:rPr>
          <w:rFonts w:hint="eastAsia" w:ascii="宋体" w:hAnsi="宋体" w:eastAsia="宋体" w:cs="Times New Roman"/>
          <w:color w:val="auto"/>
          <w:kern w:val="2"/>
          <w:sz w:val="21"/>
        </w:rPr>
        <w:t>4、我公司参与本项目政府采购活动时不存在被有关部门禁止参与政府采购活动且在有效期内的情况。</w:t>
      </w:r>
    </w:p>
    <w:p w14:paraId="787DC32E">
      <w:pPr>
        <w:pStyle w:val="10"/>
        <w:ind w:firstLine="420" w:firstLineChars="200"/>
        <w:rPr>
          <w:rFonts w:ascii="宋体" w:hAnsi="宋体" w:eastAsia="宋体" w:cs="Times New Roman"/>
          <w:color w:val="auto"/>
          <w:kern w:val="2"/>
          <w:sz w:val="21"/>
        </w:rPr>
      </w:pPr>
      <w:r>
        <w:rPr>
          <w:rFonts w:hint="eastAsia" w:ascii="宋体" w:hAnsi="宋体" w:eastAsia="宋体" w:cs="Times New Roman"/>
          <w:color w:val="auto"/>
          <w:kern w:val="2"/>
          <w:sz w:val="21"/>
        </w:rPr>
        <w:t>5、我公司具备《中华人民共和国政府采购法》第二十二条第一款的条件。</w:t>
      </w:r>
    </w:p>
    <w:p w14:paraId="1DEF5FEF">
      <w:pPr>
        <w:pStyle w:val="10"/>
        <w:ind w:firstLine="420" w:firstLineChars="200"/>
        <w:rPr>
          <w:rFonts w:ascii="宋体" w:hAnsi="宋体" w:eastAsia="宋体" w:cs="Times New Roman"/>
          <w:color w:val="auto"/>
          <w:kern w:val="2"/>
          <w:sz w:val="21"/>
        </w:rPr>
      </w:pPr>
      <w:r>
        <w:rPr>
          <w:rFonts w:hint="eastAsia" w:ascii="宋体" w:hAnsi="宋体" w:eastAsia="宋体" w:cs="Times New Roman"/>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291F9020">
      <w:pPr>
        <w:pStyle w:val="10"/>
        <w:ind w:firstLine="420" w:firstLineChars="200"/>
        <w:rPr>
          <w:rFonts w:ascii="宋体" w:hAnsi="宋体" w:eastAsia="宋体" w:cs="Times New Roman"/>
          <w:color w:val="auto"/>
          <w:kern w:val="2"/>
          <w:sz w:val="21"/>
        </w:rPr>
      </w:pPr>
      <w:r>
        <w:rPr>
          <w:rFonts w:hint="eastAsia" w:ascii="宋体" w:hAnsi="宋体" w:eastAsia="宋体" w:cs="Times New Roman"/>
          <w:color w:val="auto"/>
          <w:kern w:val="2"/>
          <w:sz w:val="21"/>
        </w:rPr>
        <w:t>7、我单位不存在“单位负责人为同一人或者存在直接控股、管理关系的不同供应商，参加同一合同项下的政府采购活动”的情形；不存在不同投标供应商法定代表人、主要经营负责人、投标授权代表人、项目负责人、主要技术人员、投标文件编制人员为同一人、属同一单位或者在同一单位缴纳社会保险的情形。</w:t>
      </w:r>
    </w:p>
    <w:p w14:paraId="2236908E">
      <w:pPr>
        <w:pStyle w:val="10"/>
        <w:ind w:firstLine="420" w:firstLineChars="200"/>
        <w:rPr>
          <w:rFonts w:ascii="宋体" w:hAnsi="宋体" w:eastAsia="宋体" w:cs="Times New Roman"/>
          <w:color w:val="auto"/>
          <w:kern w:val="2"/>
          <w:sz w:val="21"/>
        </w:rPr>
      </w:pPr>
      <w:r>
        <w:rPr>
          <w:rFonts w:hint="eastAsia" w:ascii="宋体" w:hAnsi="宋体" w:eastAsia="宋体" w:cs="Times New Roman"/>
          <w:color w:val="auto"/>
          <w:kern w:val="2"/>
          <w:sz w:val="21"/>
        </w:rPr>
        <w:t>8、我司不以联合体投标，不转包分包。</w:t>
      </w:r>
    </w:p>
    <w:p w14:paraId="4D2CAF70">
      <w:pPr>
        <w:ind w:firstLine="420" w:firstLineChars="200"/>
        <w:rPr>
          <w:rFonts w:hint="eastAsia" w:asciiTheme="minorEastAsia" w:hAnsiTheme="minorEastAsia" w:eastAsiaTheme="minorEastAsia" w:cstheme="minorEastAsia"/>
          <w:lang w:eastAsia="zh-CN"/>
        </w:rPr>
      </w:pPr>
      <w:r>
        <w:rPr>
          <w:rFonts w:hint="eastAsia" w:ascii="宋体" w:hAnsi="宋体"/>
        </w:rPr>
        <w:t>9、</w:t>
      </w:r>
      <w:r>
        <w:rPr>
          <w:rFonts w:hint="eastAsia" w:asciiTheme="minorEastAsia" w:hAnsiTheme="minorEastAsia" w:eastAsiaTheme="minorEastAsia" w:cstheme="minorEastAsia"/>
        </w:rPr>
        <w:t>我</w:t>
      </w:r>
      <w:r>
        <w:rPr>
          <w:rFonts w:hint="eastAsia" w:asciiTheme="minorEastAsia" w:hAnsiTheme="minorEastAsia" w:eastAsiaTheme="minorEastAsia" w:cstheme="minorEastAsia"/>
          <w:lang w:val="en-US" w:eastAsia="zh-CN"/>
        </w:rPr>
        <w:t>公司</w:t>
      </w:r>
      <w:r>
        <w:rPr>
          <w:rFonts w:hint="eastAsia" w:asciiTheme="minorEastAsia" w:hAnsiTheme="minorEastAsia" w:eastAsiaTheme="minorEastAsia" w:cstheme="minorEastAsia"/>
        </w:rPr>
        <w:t>承诺未为本项目提供整体设计、规范编制或者管理、监理、检测等服务</w:t>
      </w:r>
      <w:r>
        <w:rPr>
          <w:rFonts w:hint="eastAsia" w:asciiTheme="minorEastAsia" w:hAnsiTheme="minorEastAsia" w:eastAsiaTheme="minorEastAsia" w:cstheme="minorEastAsia"/>
          <w:lang w:eastAsia="zh-CN"/>
        </w:rPr>
        <w:t>。</w:t>
      </w:r>
    </w:p>
    <w:p w14:paraId="79B55BE4">
      <w:pPr>
        <w:ind w:firstLine="420" w:firstLineChars="200"/>
        <w:rPr>
          <w:rFonts w:ascii="宋体" w:hAnsi="宋体"/>
        </w:rPr>
      </w:pPr>
      <w:r>
        <w:rPr>
          <w:rFonts w:hint="eastAsia" w:asciiTheme="minorEastAsia" w:hAnsiTheme="minorEastAsia" w:eastAsiaTheme="minorEastAsia" w:cstheme="minorEastAsia"/>
          <w:lang w:val="en-US" w:eastAsia="zh-CN"/>
        </w:rPr>
        <w:t>10、</w:t>
      </w:r>
      <w:r>
        <w:rPr>
          <w:rFonts w:hint="eastAsia" w:ascii="宋体" w:hAnsi="宋体"/>
        </w:rPr>
        <w:t>我公司保证对本</w:t>
      </w:r>
      <w:r>
        <w:rPr>
          <w:rFonts w:hint="eastAsia" w:ascii="宋体" w:hAnsi="宋体"/>
          <w:lang w:eastAsia="zh-CN"/>
        </w:rPr>
        <w:t>定向询价</w:t>
      </w:r>
      <w:r>
        <w:rPr>
          <w:rFonts w:hint="eastAsia" w:ascii="宋体" w:hAnsi="宋体"/>
        </w:rPr>
        <w:t>项目所提供的货物、服务、工程未侵犯知识产权；保证在本项目</w:t>
      </w:r>
      <w:r>
        <w:rPr>
          <w:rFonts w:hint="eastAsia" w:ascii="宋体" w:hAnsi="宋体"/>
          <w:lang w:eastAsia="zh-CN"/>
        </w:rPr>
        <w:t>定向询价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37C8B7BE">
      <w:pPr>
        <w:ind w:firstLine="420" w:firstLineChars="200"/>
        <w:rPr>
          <w:rFonts w:ascii="宋体" w:hAnsi="宋体"/>
        </w:rPr>
      </w:pPr>
      <w:r>
        <w:rPr>
          <w:rFonts w:hint="eastAsia" w:ascii="宋体" w:hAnsi="宋体"/>
        </w:rPr>
        <w:t>1</w:t>
      </w:r>
      <w:r>
        <w:rPr>
          <w:rFonts w:hint="eastAsia" w:ascii="宋体" w:hAnsi="宋体"/>
          <w:lang w:val="en-US" w:eastAsia="zh-CN"/>
        </w:rPr>
        <w:t>1</w:t>
      </w:r>
      <w:r>
        <w:rPr>
          <w:rFonts w:hint="eastAsia" w:ascii="宋体" w:hAnsi="宋体"/>
        </w:rPr>
        <w:t>、我公司如果成交，将</w:t>
      </w:r>
      <w:r>
        <w:rPr>
          <w:rFonts w:ascii="宋体" w:hAnsi="宋体"/>
        </w:rPr>
        <w:t>保证</w:t>
      </w:r>
      <w:r>
        <w:rPr>
          <w:rFonts w:hint="eastAsia" w:ascii="宋体" w:hAnsi="宋体"/>
        </w:rPr>
        <w:t>履行本</w:t>
      </w:r>
      <w:r>
        <w:rPr>
          <w:rFonts w:hint="eastAsia" w:ascii="宋体" w:hAnsi="宋体"/>
          <w:lang w:eastAsia="zh-CN"/>
        </w:rPr>
        <w:t>定向询价</w:t>
      </w:r>
      <w:r>
        <w:rPr>
          <w:rFonts w:hint="eastAsia" w:ascii="宋体" w:hAnsi="宋体"/>
        </w:rPr>
        <w:t>项目中的所有要求（包括</w:t>
      </w:r>
      <w:r>
        <w:rPr>
          <w:rFonts w:hint="eastAsia" w:ascii="宋体" w:hAnsi="宋体"/>
          <w:lang w:eastAsia="zh-CN"/>
        </w:rPr>
        <w:t>定向询价</w:t>
      </w:r>
      <w:r>
        <w:rPr>
          <w:rFonts w:hint="eastAsia" w:ascii="宋体" w:hAnsi="宋体"/>
        </w:rPr>
        <w:t>公告、</w:t>
      </w:r>
      <w:r>
        <w:rPr>
          <w:rFonts w:hint="eastAsia" w:ascii="宋体" w:hAnsi="宋体"/>
          <w:lang w:eastAsia="zh-CN"/>
        </w:rPr>
        <w:t>定向询价</w:t>
      </w:r>
      <w:r>
        <w:rPr>
          <w:rFonts w:hint="eastAsia" w:ascii="宋体" w:hAnsi="宋体"/>
        </w:rPr>
        <w:t>用户需求书及</w:t>
      </w:r>
      <w:r>
        <w:rPr>
          <w:rFonts w:hint="eastAsia" w:ascii="宋体" w:hAnsi="宋体"/>
          <w:lang w:eastAsia="zh-CN"/>
        </w:rPr>
        <w:t>定向询价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12815D9F">
      <w:pPr>
        <w:ind w:firstLine="420" w:firstLineChars="200"/>
        <w:rPr>
          <w:rFonts w:ascii="宋体" w:hAnsi="宋体"/>
        </w:rPr>
      </w:pPr>
      <w:r>
        <w:rPr>
          <w:rFonts w:hint="eastAsia" w:ascii="宋体" w:hAnsi="宋体"/>
        </w:rPr>
        <w:t>特此承诺！</w:t>
      </w:r>
    </w:p>
    <w:p w14:paraId="4E59E3AD">
      <w:pPr>
        <w:ind w:firstLine="420" w:firstLineChars="200"/>
        <w:rPr>
          <w:rFonts w:ascii="宋体" w:hAnsi="宋体"/>
        </w:rPr>
      </w:pPr>
    </w:p>
    <w:p w14:paraId="6877F842">
      <w:pPr>
        <w:snapToGrid w:val="0"/>
        <w:ind w:firstLine="4935" w:firstLineChars="2350"/>
        <w:rPr>
          <w:szCs w:val="21"/>
        </w:rPr>
      </w:pPr>
      <w:r>
        <w:rPr>
          <w:rFonts w:hint="eastAsia"/>
          <w:szCs w:val="21"/>
        </w:rPr>
        <w:t xml:space="preserve">供应商名称（盖章）： </w:t>
      </w:r>
    </w:p>
    <w:p w14:paraId="3050D678">
      <w:pPr>
        <w:snapToGrid w:val="0"/>
        <w:ind w:firstLine="4935" w:firstLineChars="2350"/>
        <w:rPr>
          <w:rFonts w:ascii="宋体" w:hAnsi="宋体" w:cs="Arial"/>
          <w:bCs/>
          <w:szCs w:val="21"/>
        </w:rPr>
      </w:pPr>
      <w:r>
        <w:rPr>
          <w:rFonts w:hint="eastAsia" w:ascii="宋体" w:hAnsi="宋体" w:cs="Arial"/>
          <w:bCs/>
          <w:szCs w:val="21"/>
        </w:rPr>
        <w:t>日  期：       年    月   日</w:t>
      </w:r>
    </w:p>
    <w:p w14:paraId="2673F565">
      <w:pPr>
        <w:ind w:firstLine="420" w:firstLineChars="200"/>
        <w:rPr>
          <w:rFonts w:ascii="宋体" w:hAnsi="宋体"/>
        </w:rPr>
      </w:pPr>
    </w:p>
    <w:p w14:paraId="0F517D82">
      <w:pPr>
        <w:widowControl/>
        <w:jc w:val="left"/>
        <w:rPr>
          <w:rFonts w:ascii="宋体" w:hAnsi="宋体"/>
          <w:b/>
          <w:sz w:val="30"/>
          <w:szCs w:val="30"/>
        </w:rPr>
      </w:pPr>
      <w:r>
        <w:rPr>
          <w:rFonts w:ascii="宋体" w:hAnsi="宋体"/>
          <w:b/>
          <w:sz w:val="30"/>
          <w:szCs w:val="30"/>
        </w:rPr>
        <w:br w:type="page"/>
      </w:r>
    </w:p>
    <w:p w14:paraId="2D2365EC">
      <w:pPr>
        <w:pStyle w:val="27"/>
        <w:ind w:firstLine="0" w:firstLineChars="0"/>
        <w:jc w:val="center"/>
        <w:outlineLvl w:val="1"/>
        <w:rPr>
          <w:rFonts w:ascii="宋体" w:hAnsi="宋体"/>
          <w:b/>
          <w:sz w:val="30"/>
          <w:szCs w:val="30"/>
        </w:rPr>
      </w:pPr>
      <w:r>
        <w:rPr>
          <w:rFonts w:hint="eastAsia" w:ascii="宋体" w:hAnsi="宋体"/>
          <w:b/>
          <w:sz w:val="30"/>
          <w:szCs w:val="30"/>
        </w:rPr>
        <w:t>二、营业执照及资质证明文件</w:t>
      </w:r>
    </w:p>
    <w:p w14:paraId="08F6B749">
      <w:pPr>
        <w:pStyle w:val="10"/>
        <w:ind w:firstLine="420" w:firstLineChars="200"/>
        <w:rPr>
          <w:rFonts w:ascii="宋体" w:hAnsi="宋体" w:eastAsia="宋体" w:cs="Times New Roman"/>
          <w:color w:val="auto"/>
          <w:kern w:val="2"/>
          <w:sz w:val="21"/>
        </w:rPr>
      </w:pPr>
      <w:r>
        <w:rPr>
          <w:rFonts w:hint="eastAsia" w:ascii="宋体" w:hAnsi="宋体" w:eastAsia="宋体" w:cs="Times New Roman"/>
          <w:color w:val="auto"/>
          <w:kern w:val="2"/>
          <w:sz w:val="21"/>
        </w:rPr>
        <w:t>1.营业执照及资质证明文件复印件加盖公章</w:t>
      </w:r>
    </w:p>
    <w:p w14:paraId="3AE47954">
      <w:pPr>
        <w:rPr>
          <w:rFonts w:ascii="宋体" w:hAnsi="宋体"/>
          <w:b/>
          <w:sz w:val="30"/>
          <w:szCs w:val="30"/>
        </w:rPr>
      </w:pPr>
      <w:r>
        <w:rPr>
          <w:rFonts w:hint="eastAsia" w:ascii="宋体" w:hAnsi="宋体"/>
          <w:b/>
          <w:sz w:val="30"/>
          <w:szCs w:val="30"/>
        </w:rPr>
        <w:br w:type="page"/>
      </w:r>
    </w:p>
    <w:p w14:paraId="4D229848">
      <w:pPr>
        <w:pStyle w:val="27"/>
        <w:ind w:firstLine="602"/>
        <w:jc w:val="center"/>
        <w:outlineLvl w:val="1"/>
        <w:rPr>
          <w:rFonts w:ascii="宋体" w:hAnsi="宋体"/>
          <w:b/>
          <w:sz w:val="30"/>
          <w:szCs w:val="30"/>
        </w:rPr>
      </w:pPr>
      <w:r>
        <w:rPr>
          <w:rFonts w:hint="eastAsia" w:ascii="宋体" w:hAnsi="宋体"/>
          <w:b/>
          <w:sz w:val="30"/>
          <w:szCs w:val="30"/>
          <w:lang w:val="en-US" w:eastAsia="zh-CN"/>
        </w:rPr>
        <w:t>三</w:t>
      </w:r>
      <w:r>
        <w:rPr>
          <w:rFonts w:hint="eastAsia" w:ascii="宋体" w:hAnsi="宋体"/>
          <w:b/>
          <w:sz w:val="30"/>
          <w:szCs w:val="30"/>
        </w:rPr>
        <w:t>、供应商基本情况</w:t>
      </w:r>
    </w:p>
    <w:p w14:paraId="0A9F1B14">
      <w:pPr>
        <w:snapToGrid w:val="0"/>
        <w:rPr>
          <w:rFonts w:ascii="仿宋" w:hAnsi="仿宋" w:eastAsia="仿宋" w:cs="仿宋"/>
          <w:b/>
          <w:color w:val="FF0000"/>
          <w:szCs w:val="21"/>
          <w:highlight w:val="yellow"/>
        </w:rPr>
      </w:pPr>
      <w:r>
        <w:rPr>
          <w:rFonts w:hint="eastAsia" w:ascii="仿宋" w:hAnsi="仿宋" w:eastAsia="仿宋" w:cs="仿宋"/>
          <w:b/>
          <w:color w:val="FF0000"/>
          <w:szCs w:val="21"/>
        </w:rPr>
        <w:t>（注：根据《深圳经济特区政府采购条例实施细则》第七十五条规定，以下内容将作为评审委员会和主管部门判定本项目不同投标供应商是否涉嫌、属于串通投标的重要依据，请供应商认真填报，并保证所填信息的真实、准确和完整。）</w:t>
      </w:r>
    </w:p>
    <w:p w14:paraId="67113523">
      <w:pPr>
        <w:snapToGrid w:val="0"/>
        <w:rPr>
          <w:rFonts w:ascii="仿宋" w:hAnsi="仿宋" w:eastAsia="仿宋" w:cs="仿宋"/>
          <w:b/>
          <w:szCs w:val="21"/>
        </w:rPr>
      </w:pPr>
    </w:p>
    <w:p w14:paraId="46F760C2">
      <w:pPr>
        <w:snapToGrid w:val="0"/>
        <w:rPr>
          <w:rFonts w:ascii="仿宋" w:hAnsi="仿宋" w:eastAsia="仿宋" w:cs="仿宋"/>
          <w:b/>
          <w:szCs w:val="21"/>
        </w:rPr>
      </w:pPr>
      <w:r>
        <w:rPr>
          <w:rFonts w:hint="eastAsia" w:ascii="仿宋" w:hAnsi="仿宋" w:eastAsia="仿宋" w:cs="仿宋"/>
          <w:b/>
          <w:szCs w:val="21"/>
        </w:rPr>
        <w:t>1.供应商基本情况表</w:t>
      </w:r>
    </w:p>
    <w:p w14:paraId="14F03F11">
      <w:pPr>
        <w:adjustRightInd w:val="0"/>
        <w:snapToGrid w:val="0"/>
        <w:jc w:val="left"/>
        <w:rPr>
          <w:rFonts w:ascii="仿宋" w:hAnsi="仿宋" w:eastAsia="仿宋" w:cs="仿宋"/>
          <w:szCs w:val="21"/>
        </w:rPr>
      </w:pPr>
      <w:r>
        <w:rPr>
          <w:rFonts w:hint="eastAsia" w:ascii="仿宋" w:hAnsi="仿宋" w:eastAsia="仿宋" w:cs="仿宋"/>
          <w:szCs w:val="21"/>
        </w:rPr>
        <w:t>填表单位（</w:t>
      </w:r>
      <w:r>
        <w:rPr>
          <w:rFonts w:hint="eastAsia" w:ascii="仿宋" w:hAnsi="仿宋" w:eastAsia="仿宋" w:cs="仿宋"/>
          <w:b/>
          <w:bCs/>
          <w:color w:val="FF0000"/>
          <w:szCs w:val="21"/>
        </w:rPr>
        <w:t>加盖单位公章</w:t>
      </w:r>
      <w:r>
        <w:rPr>
          <w:rFonts w:hint="eastAsia" w:ascii="仿宋" w:hAnsi="仿宋" w:eastAsia="仿宋" w:cs="仿宋"/>
          <w:szCs w:val="21"/>
        </w:rPr>
        <w:t>）：</w:t>
      </w:r>
    </w:p>
    <w:p w14:paraId="2F28B415">
      <w:pPr>
        <w:adjustRightInd w:val="0"/>
        <w:snapToGrid w:val="0"/>
        <w:jc w:val="left"/>
      </w:pPr>
      <w:r>
        <w:rPr>
          <w:rFonts w:hint="eastAsia" w:ascii="仿宋" w:hAnsi="仿宋" w:eastAsia="仿宋" w:cs="仿宋"/>
          <w:szCs w:val="21"/>
        </w:rPr>
        <w:t>填表日期：        年     月      日</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149C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07336327">
            <w:pPr>
              <w:widowControl/>
              <w:snapToGrid w:val="0"/>
              <w:rPr>
                <w:rFonts w:ascii="仿宋" w:hAnsi="仿宋" w:eastAsia="仿宋" w:cs="仿宋"/>
                <w:bCs/>
                <w:szCs w:val="21"/>
              </w:rPr>
            </w:pPr>
            <w:r>
              <w:rPr>
                <w:rFonts w:hint="eastAsia" w:ascii="仿宋" w:hAnsi="仿宋" w:eastAsia="仿宋" w:cs="仿宋"/>
                <w:bCs/>
                <w:szCs w:val="21"/>
              </w:rPr>
              <w:t>投标（响应）供应商</w:t>
            </w:r>
          </w:p>
        </w:tc>
        <w:tc>
          <w:tcPr>
            <w:tcW w:w="1406" w:type="pct"/>
            <w:gridSpan w:val="2"/>
            <w:vAlign w:val="center"/>
          </w:tcPr>
          <w:p w14:paraId="2CBE837D">
            <w:pPr>
              <w:widowControl/>
              <w:snapToGrid w:val="0"/>
              <w:rPr>
                <w:rFonts w:ascii="仿宋" w:hAnsi="仿宋" w:eastAsia="仿宋" w:cs="仿宋"/>
                <w:bCs/>
                <w:szCs w:val="21"/>
              </w:rPr>
            </w:pPr>
          </w:p>
        </w:tc>
        <w:tc>
          <w:tcPr>
            <w:tcW w:w="1189" w:type="pct"/>
            <w:gridSpan w:val="2"/>
            <w:vAlign w:val="center"/>
          </w:tcPr>
          <w:p w14:paraId="6818E68E">
            <w:pPr>
              <w:widowControl/>
              <w:snapToGrid w:val="0"/>
              <w:rPr>
                <w:rFonts w:ascii="仿宋" w:hAnsi="仿宋" w:eastAsia="仿宋" w:cs="仿宋"/>
                <w:bCs/>
                <w:szCs w:val="21"/>
              </w:rPr>
            </w:pPr>
            <w:r>
              <w:rPr>
                <w:rFonts w:hint="eastAsia" w:ascii="仿宋" w:hAnsi="仿宋" w:eastAsia="仿宋" w:cs="仿宋"/>
                <w:bCs/>
                <w:szCs w:val="21"/>
              </w:rPr>
              <w:t>供应商统一社会信用代码</w:t>
            </w:r>
          </w:p>
        </w:tc>
        <w:tc>
          <w:tcPr>
            <w:tcW w:w="1656" w:type="pct"/>
            <w:gridSpan w:val="2"/>
            <w:vAlign w:val="center"/>
          </w:tcPr>
          <w:p w14:paraId="00BA9AD2">
            <w:pPr>
              <w:widowControl/>
              <w:snapToGrid w:val="0"/>
              <w:rPr>
                <w:rFonts w:ascii="仿宋" w:hAnsi="仿宋" w:eastAsia="仿宋" w:cs="仿宋"/>
                <w:bCs/>
                <w:szCs w:val="21"/>
              </w:rPr>
            </w:pPr>
          </w:p>
        </w:tc>
      </w:tr>
      <w:tr w14:paraId="3223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2FBE69CF">
            <w:pPr>
              <w:widowControl/>
              <w:snapToGrid w:val="0"/>
              <w:rPr>
                <w:rFonts w:ascii="仿宋" w:hAnsi="仿宋" w:eastAsia="仿宋" w:cs="仿宋"/>
                <w:bCs/>
                <w:szCs w:val="21"/>
              </w:rPr>
            </w:pPr>
            <w:r>
              <w:rPr>
                <w:rFonts w:hint="eastAsia" w:ascii="仿宋" w:hAnsi="仿宋" w:eastAsia="仿宋" w:cs="仿宋"/>
                <w:bCs/>
                <w:szCs w:val="21"/>
              </w:rPr>
              <w:t>投标（响应）供应商相关人员情况</w:t>
            </w:r>
          </w:p>
        </w:tc>
      </w:tr>
      <w:tr w14:paraId="75A4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63D8C7D3">
            <w:pPr>
              <w:widowControl/>
              <w:snapToGrid w:val="0"/>
              <w:rPr>
                <w:rFonts w:ascii="仿宋" w:hAnsi="仿宋" w:eastAsia="仿宋" w:cs="仿宋"/>
                <w:bCs/>
                <w:szCs w:val="21"/>
              </w:rPr>
            </w:pPr>
            <w:r>
              <w:rPr>
                <w:rFonts w:hint="eastAsia" w:ascii="仿宋" w:hAnsi="仿宋" w:eastAsia="仿宋" w:cs="仿宋"/>
                <w:bCs/>
                <w:szCs w:val="21"/>
              </w:rPr>
              <w:t>序号</w:t>
            </w:r>
          </w:p>
        </w:tc>
        <w:tc>
          <w:tcPr>
            <w:tcW w:w="1223" w:type="pct"/>
            <w:gridSpan w:val="2"/>
            <w:tcBorders>
              <w:bottom w:val="single" w:color="auto" w:sz="4" w:space="0"/>
            </w:tcBorders>
            <w:vAlign w:val="center"/>
          </w:tcPr>
          <w:p w14:paraId="24352223">
            <w:pPr>
              <w:widowControl/>
              <w:snapToGrid w:val="0"/>
              <w:rPr>
                <w:rFonts w:ascii="仿宋" w:hAnsi="仿宋" w:eastAsia="仿宋" w:cs="仿宋"/>
                <w:bCs/>
                <w:szCs w:val="21"/>
              </w:rPr>
            </w:pPr>
            <w:r>
              <w:rPr>
                <w:rFonts w:hint="eastAsia" w:ascii="仿宋" w:hAnsi="仿宋" w:eastAsia="仿宋" w:cs="仿宋"/>
                <w:bCs/>
                <w:szCs w:val="21"/>
              </w:rPr>
              <w:t>职务</w:t>
            </w:r>
          </w:p>
        </w:tc>
        <w:tc>
          <w:tcPr>
            <w:tcW w:w="544" w:type="pct"/>
            <w:tcBorders>
              <w:bottom w:val="single" w:color="auto" w:sz="4" w:space="0"/>
            </w:tcBorders>
            <w:vAlign w:val="center"/>
          </w:tcPr>
          <w:p w14:paraId="508C2E49">
            <w:pPr>
              <w:widowControl/>
              <w:snapToGrid w:val="0"/>
              <w:rPr>
                <w:rFonts w:ascii="仿宋" w:hAnsi="仿宋" w:eastAsia="仿宋" w:cs="仿宋"/>
                <w:bCs/>
                <w:szCs w:val="21"/>
              </w:rPr>
            </w:pPr>
            <w:r>
              <w:rPr>
                <w:rFonts w:hint="eastAsia" w:ascii="仿宋" w:hAnsi="仿宋" w:eastAsia="仿宋" w:cs="仿宋"/>
                <w:bCs/>
                <w:szCs w:val="21"/>
              </w:rPr>
              <w:t>姓名</w:t>
            </w:r>
          </w:p>
        </w:tc>
        <w:tc>
          <w:tcPr>
            <w:tcW w:w="1189" w:type="pct"/>
            <w:gridSpan w:val="2"/>
            <w:tcBorders>
              <w:bottom w:val="single" w:color="auto" w:sz="4" w:space="0"/>
            </w:tcBorders>
            <w:vAlign w:val="center"/>
          </w:tcPr>
          <w:p w14:paraId="476F9077">
            <w:pPr>
              <w:widowControl/>
              <w:snapToGrid w:val="0"/>
              <w:rPr>
                <w:rFonts w:ascii="仿宋" w:hAnsi="仿宋" w:eastAsia="仿宋" w:cs="仿宋"/>
                <w:bCs/>
                <w:szCs w:val="21"/>
              </w:rPr>
            </w:pPr>
            <w:r>
              <w:rPr>
                <w:rFonts w:hint="eastAsia" w:ascii="仿宋" w:hAnsi="仿宋" w:eastAsia="仿宋" w:cs="仿宋"/>
                <w:bCs/>
                <w:szCs w:val="21"/>
              </w:rPr>
              <w:t>身份证号码</w:t>
            </w:r>
          </w:p>
        </w:tc>
        <w:tc>
          <w:tcPr>
            <w:tcW w:w="821" w:type="pct"/>
            <w:tcBorders>
              <w:bottom w:val="single" w:color="auto" w:sz="4" w:space="0"/>
            </w:tcBorders>
            <w:vAlign w:val="center"/>
          </w:tcPr>
          <w:p w14:paraId="029FD8E8">
            <w:pPr>
              <w:widowControl/>
              <w:snapToGrid w:val="0"/>
              <w:rPr>
                <w:rFonts w:ascii="仿宋" w:hAnsi="仿宋" w:eastAsia="仿宋" w:cs="仿宋"/>
                <w:bCs/>
                <w:szCs w:val="21"/>
              </w:rPr>
            </w:pPr>
            <w:r>
              <w:rPr>
                <w:rFonts w:hint="eastAsia" w:ascii="仿宋" w:hAnsi="仿宋" w:eastAsia="仿宋" w:cs="仿宋"/>
                <w:bCs/>
                <w:szCs w:val="21"/>
              </w:rPr>
              <w:t>劳动合同</w:t>
            </w:r>
          </w:p>
          <w:p w14:paraId="47020EFD">
            <w:pPr>
              <w:widowControl/>
              <w:snapToGrid w:val="0"/>
              <w:rPr>
                <w:rFonts w:ascii="仿宋" w:hAnsi="仿宋" w:eastAsia="仿宋" w:cs="仿宋"/>
                <w:bCs/>
                <w:szCs w:val="21"/>
              </w:rPr>
            </w:pPr>
            <w:r>
              <w:rPr>
                <w:rFonts w:hint="eastAsia" w:ascii="仿宋" w:hAnsi="仿宋" w:eastAsia="仿宋" w:cs="仿宋"/>
                <w:bCs/>
                <w:szCs w:val="21"/>
              </w:rPr>
              <w:t>关系单位</w:t>
            </w:r>
          </w:p>
        </w:tc>
        <w:tc>
          <w:tcPr>
            <w:tcW w:w="835" w:type="pct"/>
            <w:tcBorders>
              <w:bottom w:val="single" w:color="auto" w:sz="4" w:space="0"/>
            </w:tcBorders>
            <w:vAlign w:val="center"/>
          </w:tcPr>
          <w:p w14:paraId="6A6875A1">
            <w:pPr>
              <w:widowControl/>
              <w:snapToGrid w:val="0"/>
              <w:rPr>
                <w:rFonts w:ascii="仿宋" w:hAnsi="仿宋" w:eastAsia="仿宋" w:cs="仿宋"/>
                <w:bCs/>
                <w:szCs w:val="21"/>
              </w:rPr>
            </w:pPr>
            <w:r>
              <w:rPr>
                <w:rFonts w:hint="eastAsia" w:ascii="仿宋" w:hAnsi="仿宋" w:eastAsia="仿宋" w:cs="仿宋"/>
                <w:bCs/>
                <w:szCs w:val="21"/>
              </w:rPr>
              <w:t>缴纳社会</w:t>
            </w:r>
          </w:p>
          <w:p w14:paraId="3917DAE1">
            <w:pPr>
              <w:widowControl/>
              <w:snapToGrid w:val="0"/>
              <w:rPr>
                <w:rFonts w:ascii="仿宋" w:hAnsi="仿宋" w:eastAsia="仿宋" w:cs="仿宋"/>
                <w:bCs/>
                <w:szCs w:val="21"/>
              </w:rPr>
            </w:pPr>
            <w:r>
              <w:rPr>
                <w:rFonts w:hint="eastAsia" w:ascii="仿宋" w:hAnsi="仿宋" w:eastAsia="仿宋" w:cs="仿宋"/>
                <w:bCs/>
                <w:szCs w:val="21"/>
              </w:rPr>
              <w:t>保险单位</w:t>
            </w:r>
          </w:p>
        </w:tc>
      </w:tr>
      <w:tr w14:paraId="6F92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80EF683">
            <w:pPr>
              <w:widowControl/>
              <w:snapToGrid w:val="0"/>
              <w:rPr>
                <w:rFonts w:ascii="仿宋" w:hAnsi="仿宋" w:eastAsia="仿宋" w:cs="仿宋"/>
                <w:bCs/>
                <w:szCs w:val="21"/>
              </w:rPr>
            </w:pPr>
            <w:r>
              <w:rPr>
                <w:rFonts w:hint="eastAsia" w:ascii="仿宋" w:hAnsi="仿宋" w:eastAsia="仿宋" w:cs="仿宋"/>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D88D944">
            <w:pPr>
              <w:widowControl/>
              <w:snapToGrid w:val="0"/>
              <w:rPr>
                <w:rFonts w:ascii="仿宋" w:hAnsi="仿宋" w:eastAsia="仿宋" w:cs="仿宋"/>
                <w:bCs/>
                <w:szCs w:val="21"/>
              </w:rPr>
            </w:pPr>
            <w:r>
              <w:rPr>
                <w:rFonts w:hint="eastAsia" w:ascii="仿宋" w:hAnsi="仿宋" w:eastAsia="仿宋" w:cs="仿宋"/>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25561938">
            <w:pPr>
              <w:widowControl/>
              <w:snapToGrid w:val="0"/>
              <w:rPr>
                <w:rFonts w:ascii="仿宋" w:hAnsi="仿宋" w:eastAsia="仿宋" w:cs="仿宋"/>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9B7CE9A">
            <w:pPr>
              <w:widowControl/>
              <w:snapToGrid w:val="0"/>
              <w:rPr>
                <w:rFonts w:ascii="仿宋" w:hAnsi="仿宋" w:eastAsia="仿宋" w:cs="仿宋"/>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711B8CE">
            <w:pPr>
              <w:widowControl/>
              <w:snapToGrid w:val="0"/>
              <w:rPr>
                <w:rFonts w:ascii="仿宋" w:hAnsi="仿宋" w:eastAsia="仿宋" w:cs="仿宋"/>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3892196">
            <w:pPr>
              <w:widowControl/>
              <w:snapToGrid w:val="0"/>
              <w:rPr>
                <w:rFonts w:ascii="仿宋" w:hAnsi="仿宋" w:eastAsia="仿宋" w:cs="仿宋"/>
                <w:bCs/>
                <w:szCs w:val="21"/>
              </w:rPr>
            </w:pPr>
          </w:p>
        </w:tc>
      </w:tr>
      <w:tr w14:paraId="6AFA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1BE6BD6">
            <w:pPr>
              <w:widowControl/>
              <w:snapToGrid w:val="0"/>
              <w:rPr>
                <w:rFonts w:ascii="仿宋" w:hAnsi="仿宋" w:eastAsia="仿宋" w:cs="仿宋"/>
                <w:bCs/>
                <w:szCs w:val="21"/>
              </w:rPr>
            </w:pPr>
            <w:r>
              <w:rPr>
                <w:rFonts w:hint="eastAsia" w:ascii="仿宋" w:hAnsi="仿宋" w:eastAsia="仿宋" w:cs="仿宋"/>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A6FB854">
            <w:pPr>
              <w:widowControl/>
              <w:snapToGrid w:val="0"/>
              <w:rPr>
                <w:rFonts w:ascii="仿宋" w:hAnsi="仿宋" w:eastAsia="仿宋" w:cs="仿宋"/>
                <w:b/>
                <w:color w:val="FF0000"/>
                <w:szCs w:val="21"/>
              </w:rPr>
            </w:pPr>
            <w:r>
              <w:rPr>
                <w:rFonts w:hint="eastAsia" w:ascii="仿宋" w:hAnsi="仿宋" w:eastAsia="仿宋" w:cs="仿宋"/>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503C92A1">
            <w:pPr>
              <w:widowControl/>
              <w:snapToGrid w:val="0"/>
              <w:rPr>
                <w:rFonts w:ascii="仿宋" w:hAnsi="仿宋" w:eastAsia="仿宋" w:cs="仿宋"/>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DEF42CE">
            <w:pPr>
              <w:widowControl/>
              <w:snapToGrid w:val="0"/>
              <w:rPr>
                <w:rFonts w:ascii="仿宋" w:hAnsi="仿宋" w:eastAsia="仿宋" w:cs="仿宋"/>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0FE86978">
            <w:pPr>
              <w:widowControl/>
              <w:snapToGrid w:val="0"/>
              <w:rPr>
                <w:rFonts w:ascii="仿宋" w:hAnsi="仿宋" w:eastAsia="仿宋" w:cs="仿宋"/>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3D9B5370">
            <w:pPr>
              <w:widowControl/>
              <w:snapToGrid w:val="0"/>
              <w:rPr>
                <w:rFonts w:ascii="仿宋" w:hAnsi="仿宋" w:eastAsia="仿宋" w:cs="仿宋"/>
                <w:bCs/>
                <w:szCs w:val="21"/>
              </w:rPr>
            </w:pPr>
          </w:p>
        </w:tc>
      </w:tr>
      <w:tr w14:paraId="4117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B5848BF">
            <w:pPr>
              <w:widowControl/>
              <w:snapToGrid w:val="0"/>
              <w:rPr>
                <w:rFonts w:ascii="仿宋" w:hAnsi="仿宋" w:eastAsia="仿宋" w:cs="仿宋"/>
                <w:bCs/>
                <w:szCs w:val="21"/>
              </w:rPr>
            </w:pPr>
            <w:r>
              <w:rPr>
                <w:rFonts w:hint="eastAsia" w:ascii="仿宋" w:hAnsi="仿宋" w:eastAsia="仿宋" w:cs="仿宋"/>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58A0A41">
            <w:pPr>
              <w:widowControl/>
              <w:snapToGrid w:val="0"/>
              <w:rPr>
                <w:rFonts w:ascii="仿宋" w:hAnsi="仿宋" w:eastAsia="仿宋" w:cs="仿宋"/>
                <w:bCs/>
                <w:szCs w:val="21"/>
              </w:rPr>
            </w:pPr>
            <w:r>
              <w:rPr>
                <w:rFonts w:hint="eastAsia" w:ascii="仿宋" w:hAnsi="仿宋" w:eastAsia="仿宋" w:cs="仿宋"/>
                <w:b/>
                <w:color w:val="FF0000"/>
                <w:szCs w:val="21"/>
              </w:rPr>
              <w:t>项目投标授权代表人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7FA8C227">
            <w:pPr>
              <w:widowControl/>
              <w:snapToGrid w:val="0"/>
              <w:rPr>
                <w:rFonts w:ascii="仿宋" w:hAnsi="仿宋" w:eastAsia="仿宋" w:cs="仿宋"/>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BAF4FD2">
            <w:pPr>
              <w:widowControl/>
              <w:snapToGrid w:val="0"/>
              <w:rPr>
                <w:rFonts w:ascii="仿宋" w:hAnsi="仿宋" w:eastAsia="仿宋" w:cs="仿宋"/>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21AA3A98">
            <w:pPr>
              <w:widowControl/>
              <w:snapToGrid w:val="0"/>
              <w:rPr>
                <w:rFonts w:ascii="仿宋" w:hAnsi="仿宋" w:eastAsia="仿宋" w:cs="仿宋"/>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691A5997">
            <w:pPr>
              <w:widowControl/>
              <w:snapToGrid w:val="0"/>
              <w:rPr>
                <w:rFonts w:ascii="仿宋" w:hAnsi="仿宋" w:eastAsia="仿宋" w:cs="仿宋"/>
                <w:bCs/>
                <w:szCs w:val="21"/>
              </w:rPr>
            </w:pPr>
          </w:p>
        </w:tc>
      </w:tr>
      <w:tr w14:paraId="42E0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341A388">
            <w:pPr>
              <w:widowControl/>
              <w:snapToGrid w:val="0"/>
              <w:rPr>
                <w:rFonts w:ascii="仿宋" w:hAnsi="仿宋" w:eastAsia="仿宋" w:cs="仿宋"/>
                <w:bCs/>
                <w:szCs w:val="21"/>
              </w:rPr>
            </w:pPr>
            <w:r>
              <w:rPr>
                <w:rFonts w:hint="eastAsia" w:ascii="仿宋" w:hAnsi="仿宋" w:eastAsia="仿宋" w:cs="仿宋"/>
                <w:bCs/>
                <w:szCs w:val="21"/>
              </w:rPr>
              <w:t>4</w:t>
            </w:r>
          </w:p>
        </w:tc>
        <w:tc>
          <w:tcPr>
            <w:tcW w:w="1223" w:type="pct"/>
            <w:gridSpan w:val="2"/>
            <w:tcBorders>
              <w:top w:val="single" w:color="auto" w:sz="4" w:space="0"/>
            </w:tcBorders>
            <w:vAlign w:val="center"/>
          </w:tcPr>
          <w:p w14:paraId="70A8FCE1">
            <w:pPr>
              <w:widowControl/>
              <w:snapToGrid w:val="0"/>
              <w:rPr>
                <w:rFonts w:ascii="仿宋" w:hAnsi="仿宋" w:eastAsia="仿宋" w:cs="仿宋"/>
                <w:bCs/>
                <w:szCs w:val="21"/>
              </w:rPr>
            </w:pPr>
            <w:r>
              <w:rPr>
                <w:rFonts w:hint="eastAsia" w:ascii="仿宋" w:hAnsi="仿宋" w:eastAsia="仿宋" w:cs="仿宋"/>
                <w:bCs/>
                <w:szCs w:val="21"/>
              </w:rPr>
              <w:t>项目负责人</w:t>
            </w:r>
          </w:p>
        </w:tc>
        <w:tc>
          <w:tcPr>
            <w:tcW w:w="544" w:type="pct"/>
            <w:tcBorders>
              <w:top w:val="single" w:color="auto" w:sz="4" w:space="0"/>
            </w:tcBorders>
            <w:vAlign w:val="center"/>
          </w:tcPr>
          <w:p w14:paraId="0CEC895E">
            <w:pPr>
              <w:widowControl/>
              <w:snapToGrid w:val="0"/>
              <w:rPr>
                <w:rFonts w:ascii="仿宋" w:hAnsi="仿宋" w:eastAsia="仿宋" w:cs="仿宋"/>
                <w:bCs/>
                <w:szCs w:val="21"/>
              </w:rPr>
            </w:pPr>
          </w:p>
        </w:tc>
        <w:tc>
          <w:tcPr>
            <w:tcW w:w="1189" w:type="pct"/>
            <w:gridSpan w:val="2"/>
            <w:tcBorders>
              <w:top w:val="single" w:color="auto" w:sz="4" w:space="0"/>
            </w:tcBorders>
            <w:vAlign w:val="center"/>
          </w:tcPr>
          <w:p w14:paraId="436C3E50">
            <w:pPr>
              <w:widowControl/>
              <w:snapToGrid w:val="0"/>
              <w:rPr>
                <w:rFonts w:ascii="仿宋" w:hAnsi="仿宋" w:eastAsia="仿宋" w:cs="仿宋"/>
                <w:bCs/>
                <w:szCs w:val="21"/>
              </w:rPr>
            </w:pPr>
          </w:p>
        </w:tc>
        <w:tc>
          <w:tcPr>
            <w:tcW w:w="821" w:type="pct"/>
            <w:tcBorders>
              <w:top w:val="single" w:color="auto" w:sz="4" w:space="0"/>
            </w:tcBorders>
            <w:vAlign w:val="center"/>
          </w:tcPr>
          <w:p w14:paraId="4D487E6A">
            <w:pPr>
              <w:widowControl/>
              <w:snapToGrid w:val="0"/>
              <w:rPr>
                <w:rFonts w:ascii="仿宋" w:hAnsi="仿宋" w:eastAsia="仿宋" w:cs="仿宋"/>
                <w:bCs/>
                <w:szCs w:val="21"/>
              </w:rPr>
            </w:pPr>
          </w:p>
        </w:tc>
        <w:tc>
          <w:tcPr>
            <w:tcW w:w="835" w:type="pct"/>
            <w:tcBorders>
              <w:top w:val="single" w:color="auto" w:sz="4" w:space="0"/>
            </w:tcBorders>
            <w:vAlign w:val="center"/>
          </w:tcPr>
          <w:p w14:paraId="075CDD6F">
            <w:pPr>
              <w:widowControl/>
              <w:snapToGrid w:val="0"/>
              <w:rPr>
                <w:rFonts w:ascii="仿宋" w:hAnsi="仿宋" w:eastAsia="仿宋" w:cs="仿宋"/>
                <w:bCs/>
                <w:szCs w:val="21"/>
              </w:rPr>
            </w:pPr>
          </w:p>
        </w:tc>
      </w:tr>
      <w:tr w14:paraId="3AE9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2BACA2EF">
            <w:pPr>
              <w:widowControl/>
              <w:snapToGrid w:val="0"/>
              <w:rPr>
                <w:rFonts w:ascii="仿宋" w:hAnsi="仿宋" w:eastAsia="仿宋" w:cs="仿宋"/>
                <w:bCs/>
                <w:szCs w:val="21"/>
              </w:rPr>
            </w:pPr>
            <w:r>
              <w:rPr>
                <w:rFonts w:hint="eastAsia" w:ascii="仿宋" w:hAnsi="仿宋" w:eastAsia="仿宋" w:cs="仿宋"/>
                <w:bCs/>
                <w:szCs w:val="21"/>
              </w:rPr>
              <w:t>5</w:t>
            </w:r>
          </w:p>
        </w:tc>
        <w:tc>
          <w:tcPr>
            <w:tcW w:w="1223" w:type="pct"/>
            <w:gridSpan w:val="2"/>
            <w:vAlign w:val="center"/>
          </w:tcPr>
          <w:p w14:paraId="27BA8EC0">
            <w:pPr>
              <w:widowControl/>
              <w:snapToGrid w:val="0"/>
              <w:rPr>
                <w:rFonts w:ascii="仿宋" w:hAnsi="仿宋" w:eastAsia="仿宋" w:cs="仿宋"/>
                <w:bCs/>
                <w:szCs w:val="21"/>
              </w:rPr>
            </w:pPr>
            <w:r>
              <w:rPr>
                <w:rFonts w:hint="eastAsia" w:ascii="仿宋" w:hAnsi="仿宋" w:eastAsia="仿宋" w:cs="仿宋"/>
                <w:bCs/>
                <w:szCs w:val="21"/>
              </w:rPr>
              <w:t>主要技术人员（如有）</w:t>
            </w:r>
          </w:p>
        </w:tc>
        <w:tc>
          <w:tcPr>
            <w:tcW w:w="544" w:type="pct"/>
            <w:vAlign w:val="center"/>
          </w:tcPr>
          <w:p w14:paraId="5AA1C34E">
            <w:pPr>
              <w:widowControl/>
              <w:snapToGrid w:val="0"/>
              <w:rPr>
                <w:rFonts w:ascii="仿宋" w:hAnsi="仿宋" w:eastAsia="仿宋" w:cs="仿宋"/>
                <w:bCs/>
                <w:szCs w:val="21"/>
              </w:rPr>
            </w:pPr>
          </w:p>
        </w:tc>
        <w:tc>
          <w:tcPr>
            <w:tcW w:w="1189" w:type="pct"/>
            <w:gridSpan w:val="2"/>
            <w:vAlign w:val="center"/>
          </w:tcPr>
          <w:p w14:paraId="580AC432">
            <w:pPr>
              <w:widowControl/>
              <w:snapToGrid w:val="0"/>
              <w:rPr>
                <w:rFonts w:ascii="仿宋" w:hAnsi="仿宋" w:eastAsia="仿宋" w:cs="仿宋"/>
                <w:bCs/>
                <w:szCs w:val="21"/>
              </w:rPr>
            </w:pPr>
          </w:p>
        </w:tc>
        <w:tc>
          <w:tcPr>
            <w:tcW w:w="821" w:type="pct"/>
            <w:vAlign w:val="center"/>
          </w:tcPr>
          <w:p w14:paraId="6E32AD9F">
            <w:pPr>
              <w:widowControl/>
              <w:snapToGrid w:val="0"/>
              <w:rPr>
                <w:rFonts w:ascii="仿宋" w:hAnsi="仿宋" w:eastAsia="仿宋" w:cs="仿宋"/>
                <w:bCs/>
                <w:szCs w:val="21"/>
              </w:rPr>
            </w:pPr>
          </w:p>
        </w:tc>
        <w:tc>
          <w:tcPr>
            <w:tcW w:w="835" w:type="pct"/>
            <w:vAlign w:val="center"/>
          </w:tcPr>
          <w:p w14:paraId="5A4EE95F">
            <w:pPr>
              <w:widowControl/>
              <w:snapToGrid w:val="0"/>
              <w:rPr>
                <w:rFonts w:ascii="仿宋" w:hAnsi="仿宋" w:eastAsia="仿宋" w:cs="仿宋"/>
                <w:bCs/>
                <w:szCs w:val="21"/>
              </w:rPr>
            </w:pPr>
          </w:p>
        </w:tc>
      </w:tr>
      <w:tr w14:paraId="5CCF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58E4C6F9">
            <w:pPr>
              <w:widowControl/>
              <w:snapToGrid w:val="0"/>
              <w:rPr>
                <w:rFonts w:ascii="仿宋" w:hAnsi="仿宋" w:eastAsia="仿宋" w:cs="仿宋"/>
                <w:bCs/>
                <w:szCs w:val="21"/>
              </w:rPr>
            </w:pPr>
            <w:r>
              <w:rPr>
                <w:rFonts w:hint="eastAsia" w:ascii="仿宋" w:hAnsi="仿宋" w:eastAsia="仿宋" w:cs="仿宋"/>
                <w:bCs/>
                <w:szCs w:val="21"/>
              </w:rPr>
              <w:t>6</w:t>
            </w:r>
          </w:p>
        </w:tc>
        <w:tc>
          <w:tcPr>
            <w:tcW w:w="1223" w:type="pct"/>
            <w:gridSpan w:val="2"/>
            <w:vAlign w:val="center"/>
          </w:tcPr>
          <w:p w14:paraId="1E6407C8">
            <w:pPr>
              <w:widowControl/>
              <w:snapToGrid w:val="0"/>
              <w:rPr>
                <w:rFonts w:ascii="仿宋" w:hAnsi="仿宋" w:eastAsia="仿宋" w:cs="仿宋"/>
                <w:bCs/>
                <w:szCs w:val="21"/>
              </w:rPr>
            </w:pPr>
            <w:r>
              <w:rPr>
                <w:rFonts w:hint="eastAsia" w:ascii="仿宋" w:hAnsi="仿宋" w:eastAsia="仿宋" w:cs="仿宋"/>
                <w:b/>
                <w:color w:val="FF0000"/>
                <w:szCs w:val="21"/>
              </w:rPr>
              <w:t>投标文件编制人员</w:t>
            </w:r>
          </w:p>
        </w:tc>
        <w:tc>
          <w:tcPr>
            <w:tcW w:w="544" w:type="pct"/>
            <w:vAlign w:val="center"/>
          </w:tcPr>
          <w:p w14:paraId="1480C8A0">
            <w:pPr>
              <w:widowControl/>
              <w:snapToGrid w:val="0"/>
              <w:rPr>
                <w:rFonts w:ascii="仿宋" w:hAnsi="仿宋" w:eastAsia="仿宋" w:cs="仿宋"/>
                <w:bCs/>
                <w:szCs w:val="21"/>
              </w:rPr>
            </w:pPr>
          </w:p>
        </w:tc>
        <w:tc>
          <w:tcPr>
            <w:tcW w:w="1189" w:type="pct"/>
            <w:gridSpan w:val="2"/>
            <w:vAlign w:val="center"/>
          </w:tcPr>
          <w:p w14:paraId="4D1FB1DD">
            <w:pPr>
              <w:widowControl/>
              <w:snapToGrid w:val="0"/>
              <w:rPr>
                <w:rFonts w:ascii="仿宋" w:hAnsi="仿宋" w:eastAsia="仿宋" w:cs="仿宋"/>
                <w:bCs/>
                <w:szCs w:val="21"/>
              </w:rPr>
            </w:pPr>
          </w:p>
        </w:tc>
        <w:tc>
          <w:tcPr>
            <w:tcW w:w="821" w:type="pct"/>
            <w:vAlign w:val="center"/>
          </w:tcPr>
          <w:p w14:paraId="61145099">
            <w:pPr>
              <w:widowControl/>
              <w:snapToGrid w:val="0"/>
              <w:rPr>
                <w:rFonts w:ascii="仿宋" w:hAnsi="仿宋" w:eastAsia="仿宋" w:cs="仿宋"/>
                <w:bCs/>
                <w:szCs w:val="21"/>
              </w:rPr>
            </w:pPr>
          </w:p>
        </w:tc>
        <w:tc>
          <w:tcPr>
            <w:tcW w:w="835" w:type="pct"/>
            <w:vAlign w:val="center"/>
          </w:tcPr>
          <w:p w14:paraId="606C6BD2">
            <w:pPr>
              <w:widowControl/>
              <w:snapToGrid w:val="0"/>
              <w:rPr>
                <w:rFonts w:ascii="仿宋" w:hAnsi="仿宋" w:eastAsia="仿宋" w:cs="仿宋"/>
                <w:bCs/>
                <w:szCs w:val="21"/>
              </w:rPr>
            </w:pPr>
          </w:p>
        </w:tc>
      </w:tr>
      <w:tr w14:paraId="0165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26F60977">
            <w:pPr>
              <w:widowControl/>
              <w:snapToGrid w:val="0"/>
              <w:rPr>
                <w:rFonts w:ascii="仿宋" w:hAnsi="仿宋" w:eastAsia="仿宋" w:cs="仿宋"/>
                <w:bCs/>
                <w:szCs w:val="21"/>
              </w:rPr>
            </w:pPr>
            <w:r>
              <w:rPr>
                <w:rFonts w:hint="eastAsia" w:ascii="仿宋" w:hAnsi="仿宋" w:eastAsia="仿宋" w:cs="仿宋"/>
                <w:bCs/>
                <w:szCs w:val="21"/>
              </w:rPr>
              <w:t>说明：1.同一职务有多人担任（如主要技术人员）或同一人担任多个职务的，应分行填写。</w:t>
            </w:r>
          </w:p>
          <w:p w14:paraId="202AFB4E">
            <w:pPr>
              <w:pStyle w:val="7"/>
              <w:ind w:firstLine="630" w:firstLineChars="300"/>
              <w:rPr>
                <w:rFonts w:ascii="仿宋" w:hAnsi="仿宋" w:eastAsia="仿宋" w:cs="仿宋"/>
                <w:bCs/>
                <w:szCs w:val="21"/>
              </w:rPr>
            </w:pPr>
            <w:r>
              <w:rPr>
                <w:rFonts w:hint="eastAsia" w:ascii="仿宋" w:hAnsi="仿宋" w:eastAsia="仿宋" w:cs="仿宋"/>
                <w:bCs/>
                <w:szCs w:val="21"/>
              </w:rPr>
              <w:t>2.上述项目负责人、主要技术人员必须为供应商本单位人员。</w:t>
            </w:r>
          </w:p>
          <w:p w14:paraId="2A198688">
            <w:pPr>
              <w:pStyle w:val="7"/>
              <w:ind w:firstLine="630" w:firstLineChars="300"/>
            </w:pPr>
            <w:r>
              <w:rPr>
                <w:rFonts w:hint="eastAsia" w:ascii="仿宋" w:hAnsi="仿宋" w:eastAsia="仿宋" w:cs="仿宋"/>
                <w:bCs/>
                <w:szCs w:val="21"/>
              </w:rPr>
              <w:t>3.依据《民法典》第504条规定，上述单位负责人，是指非法人组织（如个体工商户、分支机构）的负责人，即对外代表该组织的自然人。</w:t>
            </w:r>
          </w:p>
        </w:tc>
      </w:tr>
      <w:tr w14:paraId="2BE7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4549E8B3">
            <w:pPr>
              <w:widowControl/>
              <w:snapToGrid w:val="0"/>
              <w:rPr>
                <w:rFonts w:ascii="仿宋" w:hAnsi="仿宋" w:eastAsia="仿宋" w:cs="仿宋"/>
                <w:bCs/>
                <w:szCs w:val="21"/>
              </w:rPr>
            </w:pPr>
            <w:r>
              <w:rPr>
                <w:rFonts w:hint="eastAsia" w:ascii="仿宋" w:hAnsi="仿宋" w:eastAsia="仿宋" w:cs="仿宋"/>
                <w:bCs/>
                <w:szCs w:val="21"/>
              </w:rPr>
              <w:t>投标（响应）供应商关联关系情况</w:t>
            </w:r>
          </w:p>
        </w:tc>
      </w:tr>
      <w:tr w14:paraId="28C8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26E8C5B8">
            <w:pPr>
              <w:widowControl/>
              <w:snapToGrid w:val="0"/>
              <w:rPr>
                <w:rFonts w:ascii="仿宋" w:hAnsi="仿宋" w:eastAsia="仿宋" w:cs="仿宋"/>
                <w:bCs/>
                <w:szCs w:val="21"/>
              </w:rPr>
            </w:pPr>
            <w:r>
              <w:rPr>
                <w:rFonts w:hint="eastAsia" w:ascii="仿宋" w:hAnsi="仿宋" w:eastAsia="仿宋" w:cs="仿宋"/>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E081AC3">
            <w:pPr>
              <w:widowControl/>
              <w:snapToGrid w:val="0"/>
              <w:rPr>
                <w:rFonts w:ascii="仿宋" w:hAnsi="仿宋" w:eastAsia="仿宋" w:cs="仿宋"/>
                <w:bCs/>
                <w:szCs w:val="21"/>
              </w:rPr>
            </w:pPr>
            <w:r>
              <w:rPr>
                <w:rFonts w:hint="eastAsia" w:ascii="仿宋" w:hAnsi="仿宋" w:eastAsia="仿宋" w:cs="仿宋"/>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98F7D77">
            <w:pPr>
              <w:widowControl/>
              <w:snapToGrid w:val="0"/>
              <w:rPr>
                <w:rFonts w:ascii="仿宋" w:hAnsi="仿宋" w:eastAsia="仿宋" w:cs="仿宋"/>
                <w:bCs/>
                <w:szCs w:val="21"/>
              </w:rPr>
            </w:pPr>
            <w:r>
              <w:rPr>
                <w:rFonts w:hint="eastAsia" w:ascii="仿宋" w:hAnsi="仿宋" w:eastAsia="仿宋" w:cs="仿宋"/>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4655D26">
            <w:pPr>
              <w:widowControl/>
              <w:snapToGrid w:val="0"/>
              <w:jc w:val="center"/>
              <w:rPr>
                <w:rFonts w:ascii="仿宋" w:hAnsi="仿宋" w:eastAsia="仿宋" w:cs="仿宋"/>
                <w:bCs/>
                <w:szCs w:val="21"/>
              </w:rPr>
            </w:pPr>
            <w:r>
              <w:rPr>
                <w:rFonts w:hint="eastAsia" w:ascii="仿宋" w:hAnsi="仿宋" w:eastAsia="仿宋" w:cs="仿宋"/>
                <w:bCs/>
                <w:szCs w:val="21"/>
              </w:rPr>
              <w:t>备注</w:t>
            </w:r>
          </w:p>
        </w:tc>
      </w:tr>
      <w:tr w14:paraId="1AD4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F610CC5">
            <w:pPr>
              <w:widowControl/>
              <w:snapToGrid w:val="0"/>
              <w:rPr>
                <w:rFonts w:ascii="仿宋" w:hAnsi="仿宋" w:eastAsia="仿宋" w:cs="仿宋"/>
                <w:bCs/>
                <w:szCs w:val="21"/>
              </w:rPr>
            </w:pPr>
            <w:r>
              <w:rPr>
                <w:rFonts w:hint="eastAsia" w:ascii="仿宋" w:hAnsi="仿宋" w:eastAsia="仿宋" w:cs="仿宋"/>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5A39120">
            <w:pPr>
              <w:widowControl/>
              <w:snapToGrid w:val="0"/>
              <w:rPr>
                <w:rFonts w:ascii="仿宋" w:hAnsi="仿宋" w:eastAsia="仿宋" w:cs="仿宋"/>
                <w:bCs/>
                <w:szCs w:val="21"/>
              </w:rPr>
            </w:pPr>
            <w:r>
              <w:rPr>
                <w:rFonts w:hint="eastAsia" w:ascii="仿宋" w:hAnsi="仿宋" w:eastAsia="仿宋" w:cs="仿宋"/>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722B543A">
            <w:pPr>
              <w:widowControl/>
              <w:snapToGrid w:val="0"/>
              <w:rPr>
                <w:rFonts w:ascii="仿宋" w:hAnsi="仿宋" w:eastAsia="仿宋" w:cs="仿宋"/>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4A0073A">
            <w:pPr>
              <w:widowControl/>
              <w:snapToGrid w:val="0"/>
              <w:rPr>
                <w:rFonts w:ascii="仿宋" w:hAnsi="仿宋" w:eastAsia="仿宋" w:cs="仿宋"/>
                <w:bCs/>
                <w:szCs w:val="21"/>
              </w:rPr>
            </w:pPr>
            <w:r>
              <w:rPr>
                <w:rFonts w:hint="eastAsia" w:ascii="仿宋" w:hAnsi="仿宋" w:eastAsia="仿宋" w:cs="仿宋"/>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60224F52">
            <w:pPr>
              <w:widowControl/>
              <w:snapToGrid w:val="0"/>
              <w:rPr>
                <w:rFonts w:ascii="仿宋" w:hAnsi="仿宋" w:eastAsia="仿宋" w:cs="仿宋"/>
                <w:bCs/>
                <w:szCs w:val="21"/>
              </w:rPr>
            </w:pPr>
            <w:r>
              <w:rPr>
                <w:rFonts w:hint="eastAsia" w:ascii="仿宋" w:hAnsi="仿宋" w:eastAsia="仿宋" w:cs="仿宋"/>
                <w:bCs/>
                <w:szCs w:val="21"/>
              </w:rPr>
              <w:t>2.如股东为法人或其他组织的,请填写法人或组织的全称及统一社会信用代码;如股东为自然人的，请填写姓名及身份证号;</w:t>
            </w:r>
          </w:p>
        </w:tc>
      </w:tr>
      <w:tr w14:paraId="3225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AB95A77">
            <w:pPr>
              <w:widowControl/>
              <w:snapToGrid w:val="0"/>
              <w:rPr>
                <w:rFonts w:ascii="仿宋" w:hAnsi="仿宋" w:eastAsia="仿宋" w:cs="仿宋"/>
                <w:bCs/>
                <w:szCs w:val="21"/>
              </w:rPr>
            </w:pPr>
            <w:r>
              <w:rPr>
                <w:rFonts w:hint="eastAsia" w:ascii="仿宋" w:hAnsi="仿宋" w:eastAsia="仿宋" w:cs="仿宋"/>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F0958B7">
            <w:pPr>
              <w:widowControl/>
              <w:snapToGrid w:val="0"/>
              <w:rPr>
                <w:rFonts w:ascii="仿宋" w:hAnsi="仿宋" w:eastAsia="仿宋" w:cs="仿宋"/>
                <w:bCs/>
                <w:szCs w:val="21"/>
              </w:rPr>
            </w:pPr>
            <w:r>
              <w:rPr>
                <w:rFonts w:hint="eastAsia" w:ascii="仿宋" w:hAnsi="仿宋" w:eastAsia="仿宋" w:cs="仿宋"/>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F49D248">
            <w:pPr>
              <w:widowControl/>
              <w:snapToGrid w:val="0"/>
              <w:rPr>
                <w:rFonts w:ascii="仿宋" w:hAnsi="仿宋" w:eastAsia="仿宋" w:cs="仿宋"/>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148A06F">
            <w:pPr>
              <w:widowControl/>
              <w:snapToGrid w:val="0"/>
              <w:rPr>
                <w:rFonts w:ascii="仿宋" w:hAnsi="仿宋" w:eastAsia="仿宋" w:cs="仿宋"/>
                <w:bCs/>
                <w:szCs w:val="21"/>
              </w:rPr>
            </w:pPr>
            <w:r>
              <w:rPr>
                <w:rFonts w:hint="eastAsia" w:ascii="仿宋" w:hAnsi="仿宋" w:eastAsia="仿宋" w:cs="仿宋"/>
                <w:bCs/>
                <w:szCs w:val="21"/>
              </w:rPr>
              <w:t>指对投标（响应）供应商不具有出资持股关系，但对其存在管理关系的主体。</w:t>
            </w:r>
          </w:p>
        </w:tc>
      </w:tr>
      <w:tr w14:paraId="0104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5ACB71E1">
            <w:pPr>
              <w:widowControl/>
              <w:snapToGrid w:val="0"/>
              <w:rPr>
                <w:rFonts w:ascii="仿宋" w:hAnsi="仿宋" w:eastAsia="仿宋" w:cs="仿宋"/>
                <w:b/>
                <w:szCs w:val="21"/>
              </w:rPr>
            </w:pPr>
            <w:r>
              <w:rPr>
                <w:rFonts w:hint="eastAsia" w:ascii="仿宋" w:hAnsi="仿宋" w:eastAsia="仿宋" w:cs="仿宋"/>
                <w:b/>
                <w:szCs w:val="21"/>
              </w:rPr>
              <w:t>说明：</w:t>
            </w:r>
          </w:p>
          <w:p w14:paraId="5192F4F3">
            <w:pPr>
              <w:widowControl/>
              <w:snapToGrid w:val="0"/>
              <w:rPr>
                <w:rFonts w:ascii="仿宋" w:hAnsi="仿宋" w:eastAsia="仿宋" w:cs="仿宋"/>
                <w:b/>
                <w:szCs w:val="21"/>
              </w:rPr>
            </w:pPr>
            <w:r>
              <w:rPr>
                <w:rFonts w:hint="eastAsia" w:ascii="仿宋" w:hAnsi="仿宋" w:eastAsia="仿宋" w:cs="仿宋"/>
                <w:b/>
                <w:szCs w:val="21"/>
              </w:rPr>
              <w:t>1.同一关联关系类型有多个主体的，应分行填写。</w:t>
            </w:r>
          </w:p>
          <w:p w14:paraId="062D7E40">
            <w:pPr>
              <w:pStyle w:val="7"/>
              <w:ind w:firstLine="0"/>
            </w:pPr>
            <w:r>
              <w:rPr>
                <w:rFonts w:hint="eastAsia" w:ascii="仿宋" w:hAnsi="仿宋" w:eastAsia="仿宋" w:cs="仿宋"/>
                <w:b/>
                <w:szCs w:val="21"/>
              </w:rPr>
              <w:t>2.上述规定的控股、管理关系仅限于直接控股、直接管理关系，不包括间接的控股或管理关系。</w:t>
            </w:r>
          </w:p>
        </w:tc>
      </w:tr>
    </w:tbl>
    <w:p w14:paraId="1EC5AAED">
      <w:pPr>
        <w:pStyle w:val="2"/>
        <w:ind w:firstLine="480"/>
      </w:pPr>
    </w:p>
    <w:p w14:paraId="3A33D446">
      <w:pPr>
        <w:widowControl/>
        <w:snapToGrid w:val="0"/>
        <w:rPr>
          <w:rFonts w:ascii="仿宋" w:hAnsi="仿宋" w:eastAsia="仿宋" w:cs="仿宋"/>
          <w:b/>
          <w:szCs w:val="21"/>
        </w:rPr>
      </w:pPr>
    </w:p>
    <w:p w14:paraId="1340E5E5">
      <w:pPr>
        <w:widowControl/>
        <w:snapToGrid w:val="0"/>
        <w:rPr>
          <w:rFonts w:ascii="仿宋" w:hAnsi="仿宋" w:eastAsia="仿宋" w:cs="仿宋"/>
          <w:b/>
          <w:szCs w:val="21"/>
        </w:rPr>
      </w:pPr>
      <w:r>
        <w:rPr>
          <w:rFonts w:hint="eastAsia" w:ascii="仿宋" w:hAnsi="仿宋" w:eastAsia="仿宋" w:cs="仿宋"/>
          <w:b/>
          <w:szCs w:val="21"/>
        </w:rPr>
        <w:t>2.社保证明材料：</w:t>
      </w:r>
    </w:p>
    <w:p w14:paraId="54DB2298">
      <w:pPr>
        <w:widowControl/>
        <w:snapToGrid w:val="0"/>
        <w:rPr>
          <w:rFonts w:ascii="仿宋" w:hAnsi="仿宋" w:eastAsia="仿宋" w:cs="仿宋"/>
          <w:bCs/>
          <w:szCs w:val="21"/>
        </w:rPr>
      </w:pPr>
      <w:r>
        <w:rPr>
          <w:rFonts w:hint="eastAsia" w:ascii="仿宋" w:hAnsi="仿宋" w:eastAsia="仿宋" w:cs="仿宋"/>
          <w:bCs/>
          <w:szCs w:val="21"/>
        </w:rPr>
        <w:t>（1）法定代表人（单位负责人或执行事务合伙人）</w:t>
      </w:r>
    </w:p>
    <w:p w14:paraId="75CB125C">
      <w:pPr>
        <w:widowControl/>
        <w:snapToGrid w:val="0"/>
        <w:rPr>
          <w:rFonts w:ascii="仿宋" w:hAnsi="仿宋" w:eastAsia="仿宋" w:cs="仿宋"/>
          <w:bCs/>
          <w:szCs w:val="21"/>
        </w:rPr>
      </w:pPr>
      <w:r>
        <w:rPr>
          <w:rFonts w:hint="eastAsia" w:ascii="仿宋" w:hAnsi="仿宋" w:eastAsia="仿宋" w:cs="仿宋"/>
          <w:bCs/>
          <w:szCs w:val="21"/>
        </w:rPr>
        <w:t>身份证扫描件（正反面）：</w:t>
      </w:r>
    </w:p>
    <w:p w14:paraId="0A8C37E8">
      <w:pPr>
        <w:widowControl/>
        <w:snapToGrid w:val="0"/>
        <w:rPr>
          <w:rFonts w:ascii="仿宋" w:hAnsi="仿宋" w:eastAsia="仿宋" w:cs="仿宋"/>
          <w:bCs/>
          <w:szCs w:val="21"/>
        </w:rPr>
      </w:pPr>
      <w:r>
        <w:rPr>
          <w:rFonts w:hint="eastAsia" w:ascii="仿宋" w:hAnsi="仿宋" w:eastAsia="仿宋" w:cs="仿宋"/>
          <w:bCs/>
          <w:szCs w:val="21"/>
        </w:rPr>
        <w:t>开标前一个月的社保缴纳凭证(须由社保部门出具，并至少载明参保人姓名、身份证号和参保单位名称)：</w:t>
      </w:r>
    </w:p>
    <w:p w14:paraId="404962B9">
      <w:pPr>
        <w:widowControl/>
        <w:snapToGrid w:val="0"/>
        <w:rPr>
          <w:rFonts w:ascii="仿宋" w:hAnsi="仿宋" w:eastAsia="仿宋" w:cs="仿宋"/>
          <w:bCs/>
          <w:szCs w:val="21"/>
        </w:rPr>
      </w:pPr>
    </w:p>
    <w:p w14:paraId="5A5D29D3">
      <w:pPr>
        <w:widowControl/>
        <w:snapToGrid w:val="0"/>
        <w:rPr>
          <w:rFonts w:ascii="仿宋" w:hAnsi="仿宋" w:eastAsia="仿宋" w:cs="仿宋"/>
          <w:bCs/>
          <w:szCs w:val="21"/>
        </w:rPr>
      </w:pPr>
      <w:r>
        <w:rPr>
          <w:rFonts w:hint="eastAsia" w:ascii="仿宋" w:hAnsi="仿宋" w:eastAsia="仿宋" w:cs="仿宋"/>
          <w:bCs/>
          <w:szCs w:val="21"/>
        </w:rPr>
        <w:t>（2）主要经营负责人</w:t>
      </w:r>
    </w:p>
    <w:p w14:paraId="431A5C98">
      <w:pPr>
        <w:widowControl/>
        <w:snapToGrid w:val="0"/>
        <w:rPr>
          <w:rFonts w:ascii="仿宋" w:hAnsi="仿宋" w:eastAsia="仿宋" w:cs="仿宋"/>
          <w:bCs/>
          <w:szCs w:val="21"/>
        </w:rPr>
      </w:pPr>
      <w:r>
        <w:rPr>
          <w:rFonts w:hint="eastAsia" w:ascii="仿宋" w:hAnsi="仿宋" w:eastAsia="仿宋" w:cs="仿宋"/>
          <w:bCs/>
          <w:szCs w:val="21"/>
        </w:rPr>
        <w:t>身份证扫描件（正反面）：</w:t>
      </w:r>
    </w:p>
    <w:p w14:paraId="655EFDFF">
      <w:pPr>
        <w:widowControl/>
        <w:snapToGrid w:val="0"/>
        <w:rPr>
          <w:rFonts w:ascii="仿宋" w:hAnsi="仿宋" w:eastAsia="仿宋" w:cs="仿宋"/>
          <w:bCs/>
          <w:szCs w:val="21"/>
        </w:rPr>
      </w:pPr>
      <w:r>
        <w:rPr>
          <w:rFonts w:hint="eastAsia" w:ascii="仿宋" w:hAnsi="仿宋" w:eastAsia="仿宋" w:cs="仿宋"/>
          <w:bCs/>
          <w:szCs w:val="21"/>
        </w:rPr>
        <w:t>开标前一个月的社保缴纳凭证(须由社保部门出具，并至少载明参保人姓名、身份证号和参保单位名称)：</w:t>
      </w:r>
    </w:p>
    <w:p w14:paraId="0843041F">
      <w:pPr>
        <w:widowControl/>
        <w:snapToGrid w:val="0"/>
        <w:rPr>
          <w:rFonts w:ascii="仿宋" w:hAnsi="仿宋" w:eastAsia="仿宋" w:cs="仿宋"/>
          <w:bCs/>
          <w:szCs w:val="21"/>
        </w:rPr>
      </w:pPr>
    </w:p>
    <w:p w14:paraId="0E01BCA2">
      <w:pPr>
        <w:widowControl/>
        <w:snapToGrid w:val="0"/>
        <w:rPr>
          <w:rFonts w:ascii="仿宋" w:hAnsi="仿宋" w:eastAsia="仿宋" w:cs="仿宋"/>
          <w:bCs/>
          <w:szCs w:val="21"/>
        </w:rPr>
      </w:pPr>
      <w:r>
        <w:rPr>
          <w:rFonts w:hint="eastAsia" w:ascii="仿宋" w:hAnsi="仿宋" w:eastAsia="仿宋" w:cs="仿宋"/>
          <w:bCs/>
          <w:szCs w:val="21"/>
        </w:rPr>
        <w:t>（3）投标授权代表人</w:t>
      </w:r>
    </w:p>
    <w:p w14:paraId="73AE3C22">
      <w:pPr>
        <w:widowControl/>
        <w:snapToGrid w:val="0"/>
        <w:rPr>
          <w:rFonts w:ascii="仿宋" w:hAnsi="仿宋" w:eastAsia="仿宋" w:cs="仿宋"/>
          <w:bCs/>
          <w:szCs w:val="21"/>
        </w:rPr>
      </w:pPr>
      <w:r>
        <w:rPr>
          <w:rFonts w:hint="eastAsia" w:ascii="仿宋" w:hAnsi="仿宋" w:eastAsia="仿宋" w:cs="仿宋"/>
          <w:bCs/>
          <w:szCs w:val="21"/>
        </w:rPr>
        <w:t>身份证扫描件（正反面）：</w:t>
      </w:r>
    </w:p>
    <w:p w14:paraId="7E45E7C6">
      <w:pPr>
        <w:widowControl/>
        <w:snapToGrid w:val="0"/>
        <w:rPr>
          <w:rFonts w:ascii="仿宋" w:hAnsi="仿宋" w:eastAsia="仿宋" w:cs="仿宋"/>
          <w:bCs/>
          <w:szCs w:val="21"/>
        </w:rPr>
      </w:pPr>
      <w:r>
        <w:rPr>
          <w:rFonts w:hint="eastAsia" w:ascii="仿宋" w:hAnsi="仿宋" w:eastAsia="仿宋" w:cs="仿宋"/>
          <w:bCs/>
          <w:szCs w:val="21"/>
        </w:rPr>
        <w:t>开标前一个月的社保缴纳凭证(须由社保部门出具，并至少载明参保人姓名、身份证号和参保单位名称)：</w:t>
      </w:r>
    </w:p>
    <w:p w14:paraId="5AD987D8">
      <w:pPr>
        <w:widowControl/>
        <w:snapToGrid w:val="0"/>
        <w:rPr>
          <w:rFonts w:ascii="仿宋" w:hAnsi="仿宋" w:eastAsia="仿宋" w:cs="仿宋"/>
          <w:bCs/>
          <w:szCs w:val="21"/>
        </w:rPr>
      </w:pPr>
    </w:p>
    <w:p w14:paraId="663D5F7B">
      <w:pPr>
        <w:widowControl/>
        <w:snapToGrid w:val="0"/>
        <w:rPr>
          <w:rFonts w:ascii="仿宋" w:hAnsi="仿宋" w:eastAsia="仿宋" w:cs="仿宋"/>
          <w:bCs/>
          <w:szCs w:val="21"/>
        </w:rPr>
      </w:pPr>
      <w:r>
        <w:rPr>
          <w:rFonts w:hint="eastAsia" w:ascii="仿宋" w:hAnsi="仿宋" w:eastAsia="仿宋" w:cs="仿宋"/>
          <w:bCs/>
          <w:szCs w:val="21"/>
        </w:rPr>
        <w:t>（4）项目负责人</w:t>
      </w:r>
    </w:p>
    <w:p w14:paraId="5B84CEBE">
      <w:pPr>
        <w:widowControl/>
        <w:snapToGrid w:val="0"/>
        <w:rPr>
          <w:rFonts w:ascii="仿宋" w:hAnsi="仿宋" w:eastAsia="仿宋" w:cs="仿宋"/>
          <w:bCs/>
          <w:szCs w:val="21"/>
        </w:rPr>
      </w:pPr>
      <w:r>
        <w:rPr>
          <w:rFonts w:hint="eastAsia" w:ascii="仿宋" w:hAnsi="仿宋" w:eastAsia="仿宋" w:cs="仿宋"/>
          <w:bCs/>
          <w:szCs w:val="21"/>
        </w:rPr>
        <w:t>身份证扫描件（正反面）：</w:t>
      </w:r>
    </w:p>
    <w:p w14:paraId="10FC3FCB">
      <w:pPr>
        <w:widowControl/>
        <w:snapToGrid w:val="0"/>
        <w:rPr>
          <w:rFonts w:ascii="仿宋" w:hAnsi="仿宋" w:eastAsia="仿宋" w:cs="仿宋"/>
          <w:bCs/>
          <w:szCs w:val="21"/>
        </w:rPr>
      </w:pPr>
      <w:r>
        <w:rPr>
          <w:rFonts w:hint="eastAsia" w:ascii="仿宋" w:hAnsi="仿宋" w:eastAsia="仿宋" w:cs="仿宋"/>
          <w:bCs/>
          <w:szCs w:val="21"/>
        </w:rPr>
        <w:t>开标前一个月的社保缴纳凭证(须由社保部门出具，并至少载明参保人姓名、身份证号和参保单位名称)：</w:t>
      </w:r>
    </w:p>
    <w:p w14:paraId="38281062">
      <w:pPr>
        <w:widowControl/>
        <w:snapToGrid w:val="0"/>
        <w:rPr>
          <w:rFonts w:ascii="仿宋" w:hAnsi="仿宋" w:eastAsia="仿宋" w:cs="仿宋"/>
          <w:bCs/>
          <w:szCs w:val="21"/>
        </w:rPr>
      </w:pPr>
    </w:p>
    <w:p w14:paraId="74095DEF">
      <w:pPr>
        <w:widowControl/>
        <w:snapToGrid w:val="0"/>
        <w:rPr>
          <w:rFonts w:ascii="仿宋" w:hAnsi="仿宋" w:eastAsia="仿宋" w:cs="仿宋"/>
          <w:bCs/>
          <w:szCs w:val="21"/>
        </w:rPr>
      </w:pPr>
      <w:r>
        <w:rPr>
          <w:rFonts w:hint="eastAsia" w:ascii="仿宋" w:hAnsi="仿宋" w:eastAsia="仿宋" w:cs="仿宋"/>
          <w:bCs/>
          <w:szCs w:val="21"/>
        </w:rPr>
        <w:t>（5）主要技术人员</w:t>
      </w:r>
    </w:p>
    <w:p w14:paraId="26658DF7">
      <w:pPr>
        <w:widowControl/>
        <w:snapToGrid w:val="0"/>
        <w:rPr>
          <w:rFonts w:ascii="仿宋" w:hAnsi="仿宋" w:eastAsia="仿宋" w:cs="仿宋"/>
          <w:bCs/>
          <w:szCs w:val="21"/>
        </w:rPr>
      </w:pPr>
      <w:r>
        <w:rPr>
          <w:rFonts w:hint="eastAsia" w:ascii="仿宋" w:hAnsi="仿宋" w:eastAsia="仿宋" w:cs="仿宋"/>
          <w:bCs/>
          <w:szCs w:val="21"/>
        </w:rPr>
        <w:t>身份证扫描件（正反面）：</w:t>
      </w:r>
    </w:p>
    <w:p w14:paraId="21040530">
      <w:pPr>
        <w:widowControl/>
        <w:snapToGrid w:val="0"/>
        <w:rPr>
          <w:rFonts w:ascii="仿宋" w:hAnsi="仿宋" w:eastAsia="仿宋" w:cs="仿宋"/>
          <w:bCs/>
          <w:szCs w:val="21"/>
        </w:rPr>
      </w:pPr>
      <w:r>
        <w:rPr>
          <w:rFonts w:hint="eastAsia" w:ascii="仿宋" w:hAnsi="仿宋" w:eastAsia="仿宋" w:cs="仿宋"/>
          <w:bCs/>
          <w:szCs w:val="21"/>
        </w:rPr>
        <w:t>开标前一个月的社保缴纳凭证(须由社保部门出具，并至少载明参保人姓名、身份证号和参保单位名称)：</w:t>
      </w:r>
    </w:p>
    <w:p w14:paraId="3247CEB7">
      <w:pPr>
        <w:widowControl/>
        <w:snapToGrid w:val="0"/>
        <w:rPr>
          <w:rFonts w:ascii="仿宋" w:hAnsi="仿宋" w:eastAsia="仿宋" w:cs="仿宋"/>
          <w:bCs/>
          <w:szCs w:val="21"/>
        </w:rPr>
      </w:pPr>
    </w:p>
    <w:p w14:paraId="07D218E0">
      <w:pPr>
        <w:widowControl/>
        <w:snapToGrid w:val="0"/>
        <w:rPr>
          <w:rFonts w:ascii="仿宋" w:hAnsi="仿宋" w:eastAsia="仿宋" w:cs="仿宋"/>
          <w:bCs/>
          <w:szCs w:val="21"/>
        </w:rPr>
      </w:pPr>
      <w:r>
        <w:rPr>
          <w:rFonts w:hint="eastAsia" w:ascii="仿宋" w:hAnsi="仿宋" w:eastAsia="仿宋" w:cs="仿宋"/>
          <w:bCs/>
          <w:szCs w:val="21"/>
        </w:rPr>
        <w:t>（6）投标文件编制人员</w:t>
      </w:r>
    </w:p>
    <w:p w14:paraId="22110D69">
      <w:pPr>
        <w:widowControl/>
        <w:snapToGrid w:val="0"/>
        <w:rPr>
          <w:rFonts w:ascii="仿宋" w:hAnsi="仿宋" w:eastAsia="仿宋" w:cs="仿宋"/>
          <w:bCs/>
          <w:szCs w:val="21"/>
        </w:rPr>
      </w:pPr>
      <w:r>
        <w:rPr>
          <w:rFonts w:hint="eastAsia" w:ascii="仿宋" w:hAnsi="仿宋" w:eastAsia="仿宋" w:cs="仿宋"/>
          <w:bCs/>
          <w:szCs w:val="21"/>
        </w:rPr>
        <w:t>身份证扫描件（正反面）：</w:t>
      </w:r>
    </w:p>
    <w:p w14:paraId="628E0F9D">
      <w:pPr>
        <w:widowControl/>
        <w:snapToGrid w:val="0"/>
        <w:rPr>
          <w:rFonts w:ascii="仿宋" w:hAnsi="仿宋" w:eastAsia="仿宋" w:cs="仿宋"/>
          <w:bCs/>
          <w:szCs w:val="21"/>
        </w:rPr>
      </w:pPr>
      <w:r>
        <w:rPr>
          <w:rFonts w:hint="eastAsia" w:ascii="仿宋" w:hAnsi="仿宋" w:eastAsia="仿宋" w:cs="仿宋"/>
          <w:bCs/>
          <w:szCs w:val="21"/>
        </w:rPr>
        <w:t>开标前一个月的社保缴纳凭证(须由社保部门出具，并至少载明参保人姓名、身份证号和参保单位名称)：</w:t>
      </w:r>
    </w:p>
    <w:p w14:paraId="1D4CE094">
      <w:pPr>
        <w:pStyle w:val="7"/>
        <w:widowControl/>
        <w:rPr>
          <w:rFonts w:ascii="仿宋" w:hAnsi="仿宋" w:eastAsia="仿宋" w:cs="仿宋"/>
          <w:szCs w:val="21"/>
        </w:rPr>
      </w:pPr>
    </w:p>
    <w:p w14:paraId="575FD5FF">
      <w:pPr>
        <w:widowControl/>
        <w:snapToGrid w:val="0"/>
        <w:rPr>
          <w:rFonts w:ascii="仿宋" w:hAnsi="仿宋" w:eastAsia="仿宋" w:cs="仿宋"/>
          <w:bCs/>
          <w:szCs w:val="21"/>
        </w:rPr>
      </w:pPr>
      <w:r>
        <w:rPr>
          <w:rFonts w:hint="eastAsia" w:ascii="仿宋" w:hAnsi="仿宋" w:eastAsia="仿宋" w:cs="仿宋"/>
          <w:bCs/>
          <w:szCs w:val="21"/>
        </w:rPr>
        <w:t>注：</w:t>
      </w:r>
    </w:p>
    <w:p w14:paraId="6019CBB0">
      <w:pPr>
        <w:widowControl/>
        <w:snapToGrid w:val="0"/>
        <w:rPr>
          <w:rFonts w:ascii="仿宋" w:hAnsi="仿宋" w:eastAsia="仿宋" w:cs="仿宋"/>
          <w:bCs/>
          <w:szCs w:val="21"/>
        </w:rPr>
      </w:pPr>
      <w:r>
        <w:rPr>
          <w:rFonts w:hint="eastAsia" w:ascii="仿宋" w:hAnsi="仿宋" w:eastAsia="仿宋" w:cs="仿宋"/>
          <w:bCs/>
          <w:szCs w:val="21"/>
        </w:rPr>
        <w:t>1.如开标前近一个月的社保材料因社保部门原因暂时无法取得，则可以往前顺延一个月。其中项目负责人及主要技术人员社保证明须由供应商缴纳。</w:t>
      </w:r>
    </w:p>
    <w:p w14:paraId="4563909A">
      <w:pPr>
        <w:widowControl/>
        <w:snapToGrid w:val="0"/>
        <w:rPr>
          <w:rFonts w:ascii="仿宋" w:hAnsi="仿宋" w:eastAsia="仿宋" w:cs="仿宋"/>
          <w:bCs/>
          <w:szCs w:val="21"/>
        </w:rPr>
      </w:pPr>
      <w:r>
        <w:rPr>
          <w:rFonts w:hint="eastAsia" w:ascii="仿宋" w:hAnsi="仿宋" w:eastAsia="仿宋" w:cs="仿宋"/>
          <w:bCs/>
          <w:szCs w:val="21"/>
        </w:rPr>
        <w:t>2.供应商的项目投标授权代表人与法定代表人为同一人的，则须提供法定代表人的社保证明；本项目未安排项目负责人的，则无须提供项目负责人的社保证明。</w:t>
      </w:r>
    </w:p>
    <w:p w14:paraId="3990F4DD">
      <w:pPr>
        <w:widowControl/>
        <w:snapToGrid w:val="0"/>
        <w:rPr>
          <w:rFonts w:ascii="仿宋" w:hAnsi="仿宋" w:eastAsia="仿宋" w:cs="仿宋"/>
          <w:bCs/>
          <w:szCs w:val="21"/>
        </w:rPr>
      </w:pPr>
      <w:r>
        <w:rPr>
          <w:rFonts w:hint="eastAsia" w:ascii="仿宋" w:hAnsi="仿宋" w:eastAsia="仿宋" w:cs="仿宋"/>
          <w:bCs/>
          <w:szCs w:val="21"/>
        </w:rPr>
        <w:t>3.如无法按上述要求提供人员社会保险证明材料的，提交以下材料亦视为符合：</w:t>
      </w:r>
    </w:p>
    <w:p w14:paraId="13305BB3">
      <w:pPr>
        <w:widowControl/>
        <w:snapToGrid w:val="0"/>
        <w:rPr>
          <w:rFonts w:ascii="仿宋" w:hAnsi="仿宋" w:eastAsia="仿宋" w:cs="仿宋"/>
          <w:bCs/>
          <w:szCs w:val="21"/>
        </w:rPr>
      </w:pPr>
      <w:r>
        <w:rPr>
          <w:rFonts w:hint="eastAsia" w:ascii="仿宋" w:hAnsi="仿宋" w:eastAsia="仿宋" w:cs="仿宋"/>
          <w:bCs/>
          <w:szCs w:val="21"/>
        </w:rPr>
        <w:t>若供应商为新成立企业且成立时间不足一个月，提供加盖投标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D426E3A">
      <w:pPr>
        <w:widowControl/>
        <w:snapToGrid w:val="0"/>
        <w:rPr>
          <w:rFonts w:ascii="仿宋" w:hAnsi="仿宋" w:eastAsia="仿宋" w:cs="仿宋"/>
          <w:b/>
          <w:szCs w:val="21"/>
        </w:rPr>
      </w:pPr>
      <w:r>
        <w:rPr>
          <w:rFonts w:hint="eastAsia" w:ascii="仿宋" w:hAnsi="仿宋" w:eastAsia="仿宋" w:cs="仿宋"/>
          <w:b/>
          <w:szCs w:val="21"/>
        </w:rPr>
        <w:t>3.股权关系证明材料：</w:t>
      </w:r>
    </w:p>
    <w:p w14:paraId="182DAFDC">
      <w:pPr>
        <w:widowControl/>
        <w:snapToGrid w:val="0"/>
        <w:rPr>
          <w:rFonts w:ascii="仿宋" w:hAnsi="仿宋" w:eastAsia="仿宋" w:cs="仿宋"/>
          <w:b/>
          <w:szCs w:val="21"/>
        </w:rPr>
      </w:pPr>
      <w:r>
        <w:rPr>
          <w:rFonts w:hint="eastAsia" w:ascii="仿宋" w:hAnsi="仿宋" w:eastAsia="仿宋" w:cs="仿宋"/>
          <w:b/>
          <w:szCs w:val="21"/>
        </w:rPr>
        <w:t>（1）股权（或管理）关系证明材料：</w:t>
      </w:r>
    </w:p>
    <w:p w14:paraId="209305DD">
      <w:pPr>
        <w:widowControl/>
        <w:snapToGrid w:val="0"/>
        <w:rPr>
          <w:rFonts w:ascii="仿宋" w:hAnsi="仿宋" w:eastAsia="仿宋" w:cs="仿宋"/>
          <w:bCs/>
          <w:szCs w:val="21"/>
        </w:rPr>
      </w:pPr>
      <w:r>
        <w:rPr>
          <w:rFonts w:hint="eastAsia" w:ascii="仿宋" w:hAnsi="仿宋" w:eastAsia="仿宋" w:cs="仿宋"/>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51B67CE2">
      <w:pPr>
        <w:jc w:val="left"/>
        <w:rPr>
          <w:rFonts w:ascii="仿宋" w:hAnsi="仿宋" w:eastAsia="仿宋" w:cs="仿宋"/>
          <w:szCs w:val="21"/>
        </w:rPr>
      </w:pPr>
    </w:p>
    <w:p w14:paraId="41422401">
      <w:pPr>
        <w:widowControl/>
        <w:snapToGrid w:val="0"/>
        <w:rPr>
          <w:rFonts w:ascii="仿宋" w:hAnsi="仿宋" w:eastAsia="仿宋" w:cs="仿宋"/>
          <w:b/>
          <w:szCs w:val="21"/>
        </w:rPr>
      </w:pPr>
      <w:r>
        <w:rPr>
          <w:rFonts w:hint="eastAsia" w:ascii="仿宋" w:hAnsi="仿宋" w:eastAsia="仿宋" w:cs="仿宋"/>
          <w:b/>
          <w:szCs w:val="21"/>
        </w:rPr>
        <w:t>（2）股权关系情况承诺函</w:t>
      </w:r>
    </w:p>
    <w:p w14:paraId="4FA75FFD">
      <w:pPr>
        <w:widowControl/>
        <w:snapToGrid w:val="0"/>
        <w:rPr>
          <w:rFonts w:hint="eastAsia" w:ascii="仿宋" w:hAnsi="仿宋" w:eastAsia="仿宋" w:cs="仿宋"/>
          <w:bCs/>
          <w:szCs w:val="21"/>
          <w:lang w:eastAsia="zh-CN"/>
        </w:rPr>
      </w:pPr>
      <w:r>
        <w:rPr>
          <w:rFonts w:hint="eastAsia" w:ascii="仿宋" w:hAnsi="仿宋" w:eastAsia="仿宋" w:cs="仿宋"/>
          <w:bCs/>
          <w:szCs w:val="21"/>
        </w:rPr>
        <w:t>致：深圳市公园管理中心、</w:t>
      </w:r>
      <w:r>
        <w:rPr>
          <w:rFonts w:hint="eastAsia" w:ascii="仿宋" w:hAnsi="仿宋" w:eastAsia="仿宋" w:cs="仿宋"/>
          <w:bCs/>
          <w:szCs w:val="21"/>
          <w:lang w:eastAsia="zh-CN"/>
        </w:rPr>
        <w:t>友和保险经纪有限公司</w:t>
      </w:r>
    </w:p>
    <w:p w14:paraId="228CE390">
      <w:pPr>
        <w:widowControl/>
        <w:snapToGrid w:val="0"/>
        <w:ind w:firstLine="420" w:firstLineChars="200"/>
        <w:rPr>
          <w:rFonts w:ascii="仿宋" w:hAnsi="仿宋" w:eastAsia="仿宋" w:cs="仿宋"/>
          <w:bCs/>
          <w:szCs w:val="21"/>
        </w:rPr>
      </w:pPr>
      <w:r>
        <w:rPr>
          <w:rFonts w:hint="eastAsia" w:ascii="仿宋" w:hAnsi="仿宋" w:eastAsia="仿宋" w:cs="仿宋"/>
          <w:bCs/>
          <w:szCs w:val="21"/>
        </w:rPr>
        <w:t>我公司申请参加市属公园树木检测仪器采购项目</w:t>
      </w:r>
      <w:r>
        <w:rPr>
          <w:rFonts w:hint="eastAsia" w:ascii="仿宋" w:hAnsi="仿宋" w:eastAsia="仿宋" w:cs="仿宋"/>
          <w:bCs/>
          <w:szCs w:val="21"/>
          <w:lang w:val="en-US" w:eastAsia="zh-CN"/>
        </w:rPr>
        <w:t>/</w:t>
      </w:r>
      <w:r>
        <w:rPr>
          <w:rFonts w:hint="eastAsia" w:ascii="仿宋" w:hAnsi="仿宋" w:eastAsia="仿宋" w:cs="仿宋"/>
          <w:bCs/>
          <w:szCs w:val="21"/>
        </w:rPr>
        <w:t>编号为UHOGYGLD2026108的项目投标，并作出如下承诺：</w:t>
      </w:r>
    </w:p>
    <w:p w14:paraId="25B729D0">
      <w:pPr>
        <w:widowControl/>
        <w:snapToGrid w:val="0"/>
        <w:rPr>
          <w:rFonts w:ascii="仿宋" w:hAnsi="仿宋" w:eastAsia="仿宋" w:cs="仿宋"/>
          <w:bCs/>
          <w:szCs w:val="21"/>
        </w:rPr>
      </w:pPr>
      <w:r>
        <w:rPr>
          <w:rFonts w:hint="eastAsia" w:ascii="仿宋" w:hAnsi="仿宋" w:eastAsia="仿宋" w:cs="仿宋"/>
          <w:bCs/>
          <w:szCs w:val="21"/>
        </w:rPr>
        <w:t>我公司承诺所填的股权关系情况真实、准确、完整。</w:t>
      </w:r>
    </w:p>
    <w:p w14:paraId="2CC16EFB">
      <w:pPr>
        <w:widowControl/>
        <w:snapToGrid w:val="0"/>
        <w:rPr>
          <w:rFonts w:ascii="仿宋" w:hAnsi="仿宋" w:eastAsia="仿宋" w:cs="仿宋"/>
          <w:bCs/>
          <w:szCs w:val="21"/>
        </w:rPr>
      </w:pPr>
      <w:r>
        <w:rPr>
          <w:rFonts w:hint="eastAsia" w:ascii="仿宋" w:hAnsi="仿宋" w:eastAsia="仿宋" w:cs="仿宋"/>
          <w:bCs/>
          <w:szCs w:val="21"/>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14:paraId="75660E3A">
      <w:pPr>
        <w:widowControl/>
        <w:snapToGrid w:val="0"/>
        <w:rPr>
          <w:rFonts w:ascii="仿宋" w:hAnsi="仿宋" w:eastAsia="仿宋" w:cs="仿宋"/>
          <w:bCs/>
          <w:szCs w:val="21"/>
        </w:rPr>
      </w:pPr>
      <w:r>
        <w:rPr>
          <w:rFonts w:hint="eastAsia" w:ascii="仿宋" w:hAnsi="仿宋" w:eastAsia="仿宋" w:cs="仿宋"/>
          <w:bCs/>
          <w:szCs w:val="21"/>
        </w:rPr>
        <w:t>特此承诺！</w:t>
      </w:r>
    </w:p>
    <w:p w14:paraId="6039A98F">
      <w:pPr>
        <w:widowControl/>
        <w:snapToGrid w:val="0"/>
        <w:rPr>
          <w:rFonts w:ascii="仿宋" w:hAnsi="仿宋" w:eastAsia="仿宋" w:cs="仿宋"/>
          <w:bCs/>
          <w:szCs w:val="21"/>
        </w:rPr>
      </w:pPr>
    </w:p>
    <w:p w14:paraId="71D4325B">
      <w:pPr>
        <w:widowControl/>
        <w:snapToGrid w:val="0"/>
        <w:rPr>
          <w:rFonts w:ascii="仿宋" w:hAnsi="仿宋" w:eastAsia="仿宋" w:cs="仿宋"/>
          <w:bCs/>
          <w:szCs w:val="21"/>
        </w:rPr>
      </w:pPr>
      <w:r>
        <w:rPr>
          <w:rFonts w:hint="eastAsia" w:ascii="仿宋" w:hAnsi="仿宋" w:eastAsia="仿宋" w:cs="仿宋"/>
          <w:bCs/>
          <w:szCs w:val="21"/>
        </w:rPr>
        <w:t xml:space="preserve">                                供应商名称（加盖公章</w:t>
      </w:r>
      <w:r>
        <w:rPr>
          <w:rFonts w:hint="eastAsia" w:ascii="仿宋" w:hAnsi="仿宋" w:eastAsia="仿宋" w:cs="仿宋"/>
          <w:bCs/>
          <w:szCs w:val="21"/>
        </w:rPr>
        <w:tab/>
      </w:r>
      <w:r>
        <w:rPr>
          <w:rFonts w:hint="eastAsia" w:ascii="仿宋" w:hAnsi="仿宋" w:eastAsia="仿宋" w:cs="仿宋"/>
          <w:bCs/>
          <w:szCs w:val="21"/>
        </w:rPr>
        <w:t xml:space="preserve">）： </w:t>
      </w:r>
    </w:p>
    <w:p w14:paraId="4438A191">
      <w:pPr>
        <w:widowControl/>
        <w:snapToGrid w:val="0"/>
        <w:ind w:firstLine="3360" w:firstLineChars="1600"/>
        <w:rPr>
          <w:rFonts w:ascii="仿宋" w:hAnsi="仿宋" w:eastAsia="仿宋" w:cs="仿宋"/>
          <w:bCs/>
          <w:szCs w:val="21"/>
        </w:rPr>
      </w:pPr>
      <w:r>
        <w:rPr>
          <w:rFonts w:hint="eastAsia" w:ascii="仿宋" w:hAnsi="仿宋" w:eastAsia="仿宋" w:cs="仿宋"/>
          <w:bCs/>
          <w:szCs w:val="21"/>
        </w:rPr>
        <w:t>日  期：       年    月   日</w:t>
      </w:r>
    </w:p>
    <w:p w14:paraId="3B1A3E48">
      <w:pPr>
        <w:widowControl/>
        <w:snapToGrid w:val="0"/>
        <w:rPr>
          <w:rFonts w:ascii="仿宋" w:hAnsi="仿宋" w:eastAsia="仿宋" w:cs="仿宋"/>
          <w:bCs/>
          <w:szCs w:val="21"/>
        </w:rPr>
      </w:pPr>
    </w:p>
    <w:p w14:paraId="1F35FB07">
      <w:pPr>
        <w:snapToGrid w:val="0"/>
        <w:rPr>
          <w:rFonts w:ascii="仿宋" w:hAnsi="仿宋" w:eastAsia="仿宋" w:cs="仿宋"/>
          <w:bCs/>
          <w:color w:val="FF0000"/>
          <w:szCs w:val="21"/>
        </w:rPr>
      </w:pPr>
      <w:r>
        <w:rPr>
          <w:rFonts w:hint="eastAsia" w:ascii="仿宋" w:hAnsi="仿宋" w:eastAsia="仿宋" w:cs="仿宋"/>
          <w:bCs/>
          <w:szCs w:val="21"/>
        </w:rPr>
        <w:t>注：代理机构将于截标当日同步通过上述网站进行查询，查询结果与供应商填报信息不一致的，以代理机构于截标当日的查询结果为准。</w:t>
      </w:r>
    </w:p>
    <w:p w14:paraId="42D58295">
      <w:pPr>
        <w:rPr>
          <w:rFonts w:ascii="宋体" w:hAnsi="宋体"/>
          <w:b/>
          <w:sz w:val="30"/>
          <w:szCs w:val="30"/>
        </w:rPr>
      </w:pPr>
      <w:r>
        <w:rPr>
          <w:rFonts w:hint="eastAsia" w:ascii="宋体" w:hAnsi="宋体"/>
          <w:b/>
          <w:sz w:val="30"/>
          <w:szCs w:val="30"/>
        </w:rPr>
        <w:br w:type="page"/>
      </w:r>
    </w:p>
    <w:p w14:paraId="39A2B647">
      <w:pPr>
        <w:pStyle w:val="27"/>
        <w:ind w:firstLine="0" w:firstLineChars="0"/>
        <w:jc w:val="center"/>
        <w:outlineLvl w:val="1"/>
        <w:rPr>
          <w:rFonts w:ascii="宋体" w:hAnsi="宋体"/>
          <w:b/>
          <w:sz w:val="30"/>
          <w:szCs w:val="30"/>
        </w:rPr>
      </w:pPr>
      <w:r>
        <w:rPr>
          <w:rFonts w:hint="eastAsia" w:ascii="宋体" w:hAnsi="宋体"/>
          <w:b/>
          <w:sz w:val="30"/>
          <w:szCs w:val="30"/>
          <w:lang w:val="en-US" w:eastAsia="zh-CN"/>
        </w:rPr>
        <w:t>四</w:t>
      </w:r>
      <w:r>
        <w:rPr>
          <w:rFonts w:hint="eastAsia" w:ascii="宋体" w:hAnsi="宋体"/>
          <w:b/>
          <w:sz w:val="30"/>
          <w:szCs w:val="30"/>
        </w:rPr>
        <w:t>、法定代表人</w:t>
      </w:r>
      <w:r>
        <w:rPr>
          <w:rFonts w:hint="eastAsia" w:ascii="黑体"/>
          <w:b/>
          <w:bCs/>
          <w:sz w:val="28"/>
          <w:szCs w:val="28"/>
        </w:rPr>
        <w:t>（负责人或执行事务合伙人）</w:t>
      </w:r>
      <w:r>
        <w:rPr>
          <w:rFonts w:hint="eastAsia" w:ascii="宋体" w:hAnsi="宋体"/>
          <w:b/>
          <w:sz w:val="30"/>
          <w:szCs w:val="30"/>
        </w:rPr>
        <w:t>资格证明书</w:t>
      </w:r>
    </w:p>
    <w:p w14:paraId="22AB6224">
      <w:pPr>
        <w:ind w:firstLine="420" w:firstLineChars="200"/>
      </w:pPr>
      <w:r>
        <w:rPr>
          <w:rFonts w:hint="eastAsia"/>
        </w:rPr>
        <w:t>单位名称：</w:t>
      </w:r>
    </w:p>
    <w:p w14:paraId="266016AF">
      <w:pPr>
        <w:ind w:firstLine="420" w:firstLineChars="200"/>
      </w:pPr>
      <w:r>
        <w:rPr>
          <w:rFonts w:hint="eastAsia"/>
        </w:rPr>
        <w:t>地    址：</w:t>
      </w:r>
    </w:p>
    <w:p w14:paraId="3B1F2B17">
      <w:pPr>
        <w:ind w:firstLine="420" w:firstLineChars="200"/>
      </w:pPr>
      <w:r>
        <w:rPr>
          <w:rFonts w:hint="eastAsia"/>
        </w:rPr>
        <w:t xml:space="preserve">姓名：     性别：    年龄：    职务：    </w:t>
      </w:r>
      <w:r>
        <w:rPr>
          <w:rFonts w:hint="eastAsia" w:ascii="宋体" w:hAnsi="宋体" w:cs="宋体"/>
          <w:sz w:val="22"/>
        </w:rPr>
        <w:t xml:space="preserve">  身份证号码：</w:t>
      </w:r>
    </w:p>
    <w:p w14:paraId="08F2B778">
      <w:pPr>
        <w:ind w:firstLine="420" w:firstLineChars="200"/>
      </w:pPr>
      <w:r>
        <w:rPr>
          <w:rFonts w:hint="eastAsia"/>
        </w:rPr>
        <w:t>联系电话或手机号码：</w:t>
      </w:r>
      <w:r>
        <w:rPr>
          <w:rFonts w:hint="eastAsia"/>
          <w:highlight w:val="yellow"/>
        </w:rPr>
        <w:t>（如法定代表人为投标人代表，则必须需填写此项）</w:t>
      </w:r>
      <w:r>
        <w:rPr>
          <w:rFonts w:hint="eastAsia"/>
        </w:rPr>
        <w:t>。</w:t>
      </w:r>
    </w:p>
    <w:p w14:paraId="3950BEC1">
      <w:pPr>
        <w:ind w:firstLine="420" w:firstLineChars="200"/>
      </w:pPr>
      <w:r>
        <w:rPr>
          <w:rFonts w:hint="eastAsia"/>
        </w:rPr>
        <w:t>我系</w:t>
      </w:r>
      <w:r>
        <w:rPr>
          <w:rFonts w:hint="eastAsia"/>
          <w:u w:val="single"/>
        </w:rPr>
        <w:t>（投标人名称）</w:t>
      </w:r>
      <w:r>
        <w:rPr>
          <w:rFonts w:hint="eastAsia"/>
        </w:rPr>
        <w:t>的法定代表人（负责人或执行事务合伙人）。本证明书用于</w:t>
      </w:r>
      <w:r>
        <w:rPr>
          <w:rFonts w:hint="eastAsia"/>
          <w:u w:val="single"/>
        </w:rPr>
        <w:t>（投标人名称）</w:t>
      </w:r>
      <w:r>
        <w:rPr>
          <w:rFonts w:hint="eastAsia"/>
        </w:rPr>
        <w:t>签署</w:t>
      </w:r>
      <w:r>
        <w:rPr>
          <w:rFonts w:hint="eastAsia"/>
          <w:u w:val="single"/>
        </w:rPr>
        <w:t xml:space="preserve"> 市属公园树木检测仪器采购项目（项</w:t>
      </w:r>
      <w:r>
        <w:rPr>
          <w:rFonts w:hint="eastAsia" w:ascii="宋体" w:hAnsi="宋体" w:eastAsia="宋体" w:cs="宋体"/>
          <w:u w:val="single"/>
        </w:rPr>
        <w:t>目编号</w:t>
      </w:r>
      <w:r>
        <w:rPr>
          <w:rFonts w:hint="eastAsia" w:ascii="宋体" w:hAnsi="宋体" w:eastAsia="宋体" w:cs="宋体"/>
          <w:u w:val="single"/>
          <w:lang w:eastAsia="zh-CN"/>
        </w:rPr>
        <w:t>：UHOGYGLD2026108</w:t>
      </w:r>
      <w:r>
        <w:rPr>
          <w:rFonts w:hint="eastAsia" w:ascii="宋体" w:hAnsi="宋体" w:eastAsia="宋体" w:cs="宋体"/>
          <w:u w:val="single"/>
        </w:rPr>
        <w:t>）</w:t>
      </w:r>
      <w:r>
        <w:rPr>
          <w:rFonts w:hint="eastAsia"/>
        </w:rPr>
        <w:t>项目的投标文件、进行合同投标、签署合同和处理与之有关的一切事务。</w:t>
      </w:r>
    </w:p>
    <w:p w14:paraId="0627F6A8">
      <w:pPr>
        <w:ind w:firstLine="420" w:firstLineChars="200"/>
      </w:pPr>
      <w:r>
        <w:rPr>
          <w:rFonts w:hint="eastAsia"/>
        </w:rPr>
        <w:t>特此证明。</w:t>
      </w:r>
    </w:p>
    <w:p w14:paraId="7A992E74">
      <w:pPr>
        <w:ind w:firstLine="420" w:firstLineChars="200"/>
      </w:pPr>
    </w:p>
    <w:p w14:paraId="4BDE686E">
      <w:pPr>
        <w:snapToGrid w:val="0"/>
        <w:rPr>
          <w:szCs w:val="21"/>
        </w:rPr>
      </w:pPr>
    </w:p>
    <w:p w14:paraId="00B5082B">
      <w:pPr>
        <w:snapToGrid w:val="0"/>
        <w:ind w:firstLine="4935" w:firstLineChars="2350"/>
        <w:rPr>
          <w:szCs w:val="21"/>
        </w:rPr>
      </w:pPr>
      <w:r>
        <w:rPr>
          <w:rFonts w:hint="eastAsia"/>
          <w:szCs w:val="21"/>
        </w:rPr>
        <w:t xml:space="preserve">供应商（盖章）： </w:t>
      </w:r>
    </w:p>
    <w:p w14:paraId="0D5B3452">
      <w:pPr>
        <w:snapToGrid w:val="0"/>
        <w:ind w:firstLine="4935" w:firstLineChars="2350"/>
        <w:rPr>
          <w:rFonts w:ascii="宋体" w:hAnsi="宋体" w:cs="Arial"/>
          <w:bCs/>
          <w:szCs w:val="21"/>
        </w:rPr>
      </w:pPr>
      <w:r>
        <w:rPr>
          <w:rFonts w:hint="eastAsia" w:ascii="宋体" w:hAnsi="宋体" w:cs="Arial"/>
          <w:bCs/>
          <w:szCs w:val="21"/>
        </w:rPr>
        <w:t>日  期：       年    月   日</w:t>
      </w:r>
    </w:p>
    <w:p w14:paraId="6AC46E89">
      <w:pPr>
        <w:pStyle w:val="2"/>
        <w:ind w:firstLine="0" w:firstLineChars="0"/>
        <w:rPr>
          <w:b/>
          <w:bCs/>
          <w:sz w:val="22"/>
          <w:szCs w:val="20"/>
        </w:rPr>
      </w:pPr>
    </w:p>
    <w:p w14:paraId="74451A28">
      <w:pPr>
        <w:ind w:firstLine="420" w:firstLineChars="200"/>
        <w:rPr>
          <w:szCs w:val="21"/>
        </w:rPr>
      </w:pPr>
    </w:p>
    <w:p w14:paraId="0D963EAF">
      <w:pPr>
        <w:numPr>
          <w:ilvl w:val="255"/>
          <w:numId w:val="0"/>
        </w:numPr>
        <w:jc w:val="left"/>
        <w:rPr>
          <w:szCs w:val="21"/>
        </w:rPr>
      </w:pPr>
      <w:r>
        <w:rPr>
          <w:rFonts w:hint="eastAsia"/>
          <w:szCs w:val="21"/>
        </w:rPr>
        <w:t>说明：</w:t>
      </w:r>
    </w:p>
    <w:p w14:paraId="5015DC64">
      <w:pPr>
        <w:numPr>
          <w:ilvl w:val="0"/>
          <w:numId w:val="4"/>
        </w:numPr>
        <w:jc w:val="left"/>
        <w:rPr>
          <w:szCs w:val="21"/>
        </w:rPr>
      </w:pPr>
      <w:r>
        <w:rPr>
          <w:rFonts w:hint="eastAsia"/>
          <w:szCs w:val="21"/>
        </w:rPr>
        <w:t>.本证明书要求供应商提供</w:t>
      </w:r>
      <w:r>
        <w:rPr>
          <w:rFonts w:hint="eastAsia"/>
          <w:b/>
          <w:bCs/>
          <w:szCs w:val="21"/>
        </w:rPr>
        <w:t>加盖公章</w:t>
      </w:r>
      <w:r>
        <w:rPr>
          <w:rFonts w:hint="eastAsia"/>
          <w:szCs w:val="21"/>
        </w:rPr>
        <w:t>后的原件方为有效；</w:t>
      </w:r>
    </w:p>
    <w:p w14:paraId="0FF65B43">
      <w:pPr>
        <w:numPr>
          <w:ilvl w:val="0"/>
          <w:numId w:val="4"/>
        </w:numPr>
        <w:jc w:val="left"/>
        <w:rPr>
          <w:szCs w:val="21"/>
        </w:rPr>
      </w:pPr>
      <w:r>
        <w:rPr>
          <w:rFonts w:hint="eastAsia"/>
          <w:szCs w:val="21"/>
        </w:rPr>
        <w:t>须提供法定代表人（负责人或执行事务合伙人）的身份证复印件；港澳台居民可提供来往通行证复印件；非中国国籍管辖范围人员，可提供公安部门认可的身份证明材料复印件；</w:t>
      </w:r>
    </w:p>
    <w:p w14:paraId="18A5E242">
      <w:pPr>
        <w:numPr>
          <w:ilvl w:val="0"/>
          <w:numId w:val="4"/>
        </w:numPr>
        <w:jc w:val="left"/>
        <w:rPr>
          <w:szCs w:val="21"/>
        </w:rPr>
      </w:pPr>
      <w:r>
        <w:rPr>
          <w:rFonts w:hint="eastAsia"/>
          <w:szCs w:val="21"/>
        </w:rPr>
        <w:t>应答文件中涉及需法定代表人授权和签字（或盖私章）之处，非法人组织可由负责人或执行事务合伙人执行。</w:t>
      </w:r>
    </w:p>
    <w:p w14:paraId="3D64A37E">
      <w:pPr>
        <w:numPr>
          <w:ilvl w:val="0"/>
          <w:numId w:val="4"/>
        </w:numPr>
        <w:jc w:val="left"/>
        <w:rPr>
          <w:szCs w:val="21"/>
        </w:rPr>
      </w:pPr>
      <w:r>
        <w:rPr>
          <w:rFonts w:hint="eastAsia"/>
          <w:szCs w:val="21"/>
        </w:rPr>
        <w:t>如是法定代表人（负责人或执行事务合伙人）直接参与投标，必须填写《法定代表人（负责人或执行事务合伙人）资格证明书》，可不用填写《法定代表人（负责人或执行事务合伙人）授权书》。</w:t>
      </w:r>
    </w:p>
    <w:p w14:paraId="0F0814D1">
      <w:pPr>
        <w:pStyle w:val="2"/>
        <w:ind w:firstLine="0" w:firstLineChars="0"/>
        <w:jc w:val="left"/>
        <w:rPr>
          <w:sz w:val="21"/>
          <w:szCs w:val="21"/>
        </w:rPr>
      </w:pPr>
      <w:r>
        <w:rPr>
          <w:rFonts w:hint="eastAsia"/>
          <w:b/>
          <w:bCs/>
          <w:sz w:val="21"/>
          <w:szCs w:val="18"/>
        </w:rPr>
        <w:t>温馨提示：为避免出现《深圳经济特区政府采购条例实施细则》第七十五条第二项所列情形，请投标供应商核实贵单位法定代表人、本项目投标授权代表人、项目负责人、主要技术人员（如有）等是否在贵单位缴纳社会保险。</w:t>
      </w:r>
    </w:p>
    <w:p w14:paraId="6B4AFB6E">
      <w:pPr>
        <w:pStyle w:val="7"/>
      </w:pP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868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0791FF2F">
            <w:pPr>
              <w:jc w:val="center"/>
            </w:pPr>
            <w:r>
              <w:rPr>
                <w:rFonts w:hint="eastAsia"/>
              </w:rPr>
              <w:t>证件复印件正面</w:t>
            </w:r>
          </w:p>
          <w:p w14:paraId="2971908E">
            <w:pPr>
              <w:pStyle w:val="2"/>
              <w:spacing w:line="240" w:lineRule="auto"/>
              <w:ind w:firstLine="480"/>
              <w:jc w:val="center"/>
            </w:pPr>
          </w:p>
          <w:p w14:paraId="37C0580B">
            <w:pPr>
              <w:pStyle w:val="14"/>
              <w:spacing w:line="240" w:lineRule="auto"/>
              <w:jc w:val="center"/>
            </w:pPr>
          </w:p>
        </w:tc>
        <w:tc>
          <w:tcPr>
            <w:tcW w:w="4265" w:type="dxa"/>
          </w:tcPr>
          <w:p w14:paraId="1F4CA5D3">
            <w:pPr>
              <w:jc w:val="center"/>
            </w:pPr>
            <w:r>
              <w:rPr>
                <w:rFonts w:hint="eastAsia"/>
              </w:rPr>
              <w:t>证件复印件反面</w:t>
            </w:r>
          </w:p>
          <w:p w14:paraId="0266228B">
            <w:pPr>
              <w:pStyle w:val="2"/>
              <w:spacing w:line="240" w:lineRule="auto"/>
              <w:ind w:firstLine="480"/>
              <w:jc w:val="center"/>
            </w:pPr>
          </w:p>
          <w:p w14:paraId="0EC1D046">
            <w:pPr>
              <w:pStyle w:val="14"/>
              <w:spacing w:line="240" w:lineRule="auto"/>
              <w:jc w:val="center"/>
            </w:pPr>
          </w:p>
        </w:tc>
      </w:tr>
    </w:tbl>
    <w:p w14:paraId="2E686030">
      <w:pPr>
        <w:snapToGrid w:val="0"/>
        <w:ind w:left="735" w:hanging="735" w:hangingChars="350"/>
        <w:rPr>
          <w:rFonts w:ascii="宋体" w:hAnsi="宋体" w:cs="Arial"/>
          <w:bCs/>
          <w:szCs w:val="21"/>
        </w:rPr>
      </w:pPr>
    </w:p>
    <w:p w14:paraId="787C9F5E">
      <w:pPr>
        <w:ind w:firstLine="420" w:firstLineChars="200"/>
        <w:rPr>
          <w:rFonts w:ascii="宋体" w:hAnsi="宋体"/>
        </w:rPr>
      </w:pPr>
    </w:p>
    <w:p w14:paraId="3AF8B018">
      <w:pPr>
        <w:widowControl/>
        <w:jc w:val="left"/>
        <w:rPr>
          <w:rFonts w:ascii="宋体" w:hAnsi="宋体"/>
          <w:b/>
          <w:sz w:val="30"/>
          <w:szCs w:val="30"/>
        </w:rPr>
      </w:pPr>
      <w:r>
        <w:rPr>
          <w:rFonts w:ascii="宋体" w:hAnsi="宋体"/>
          <w:b/>
          <w:sz w:val="30"/>
          <w:szCs w:val="30"/>
        </w:rPr>
        <w:br w:type="page"/>
      </w:r>
    </w:p>
    <w:p w14:paraId="40AA63BF">
      <w:pPr>
        <w:pStyle w:val="27"/>
        <w:ind w:firstLine="0" w:firstLineChars="0"/>
        <w:jc w:val="center"/>
        <w:outlineLvl w:val="1"/>
        <w:rPr>
          <w:rFonts w:ascii="宋体" w:hAnsi="宋体"/>
          <w:b/>
          <w:sz w:val="30"/>
          <w:szCs w:val="30"/>
        </w:rPr>
      </w:pPr>
      <w:r>
        <w:rPr>
          <w:rFonts w:hint="eastAsia" w:ascii="宋体" w:hAnsi="宋体"/>
          <w:b/>
          <w:sz w:val="30"/>
          <w:szCs w:val="30"/>
          <w:lang w:val="en-US" w:eastAsia="zh-CN"/>
        </w:rPr>
        <w:t>五</w:t>
      </w:r>
      <w:r>
        <w:rPr>
          <w:rFonts w:hint="eastAsia" w:ascii="宋体" w:hAnsi="宋体"/>
          <w:b/>
          <w:sz w:val="30"/>
          <w:szCs w:val="30"/>
        </w:rPr>
        <w:t>、法定代表人（负责人或执行事务合伙人）授权委托书</w:t>
      </w:r>
    </w:p>
    <w:p w14:paraId="3088DCCB">
      <w:pPr>
        <w:ind w:firstLine="420" w:firstLineChars="200"/>
        <w:rPr>
          <w:rFonts w:ascii="宋体" w:hAnsi="宋体" w:cs="宋体"/>
          <w:szCs w:val="21"/>
        </w:rPr>
      </w:pPr>
    </w:p>
    <w:p w14:paraId="3935DE63">
      <w:pPr>
        <w:ind w:firstLine="420" w:firstLineChars="200"/>
        <w:rPr>
          <w:rFonts w:ascii="宋体" w:hAnsi="宋体" w:cs="宋体"/>
          <w:szCs w:val="21"/>
        </w:rPr>
      </w:pPr>
      <w:r>
        <w:rPr>
          <w:rFonts w:hint="eastAsia" w:ascii="宋体" w:hAnsi="宋体" w:cs="宋体"/>
          <w:szCs w:val="21"/>
        </w:rPr>
        <w:t>本授权委托书声明：我（姓名）系（供应商名称）的法定代表人（负责人或执行事务合伙人），现授权委托（姓名）为我公司签署本项目已递交的</w:t>
      </w:r>
      <w:r>
        <w:rPr>
          <w:rFonts w:hint="eastAsia" w:ascii="宋体" w:hAnsi="宋体" w:cs="宋体"/>
          <w:szCs w:val="21"/>
          <w:lang w:eastAsia="zh-CN"/>
        </w:rPr>
        <w:t>定向询价</w:t>
      </w:r>
      <w:r>
        <w:rPr>
          <w:rFonts w:hint="eastAsia" w:ascii="宋体" w:hAnsi="宋体" w:cs="宋体"/>
          <w:szCs w:val="21"/>
        </w:rPr>
        <w:t>上传资料的法定代表人（负责人或执行事务合伙人）的授权委托代理人，代理人全权代表我所签署的本项目已递交的</w:t>
      </w:r>
      <w:r>
        <w:rPr>
          <w:rFonts w:hint="eastAsia" w:ascii="宋体" w:hAnsi="宋体" w:cs="宋体"/>
          <w:szCs w:val="21"/>
          <w:lang w:eastAsia="zh-CN"/>
        </w:rPr>
        <w:t>定向询价</w:t>
      </w:r>
      <w:r>
        <w:rPr>
          <w:rFonts w:hint="eastAsia" w:ascii="宋体" w:hAnsi="宋体" w:cs="宋体"/>
          <w:szCs w:val="21"/>
        </w:rPr>
        <w:t>上传资料内容我均承认。</w:t>
      </w:r>
    </w:p>
    <w:p w14:paraId="2C2F4E24">
      <w:pPr>
        <w:pStyle w:val="7"/>
        <w:rPr>
          <w:rFonts w:ascii="宋体" w:hAnsi="宋体" w:cs="宋体"/>
          <w:szCs w:val="21"/>
        </w:rPr>
      </w:pPr>
      <w:r>
        <w:rPr>
          <w:rFonts w:hint="eastAsia" w:ascii="宋体" w:hAnsi="宋体" w:cs="宋体"/>
          <w:szCs w:val="21"/>
        </w:rPr>
        <w:t>代理人无转委托权，特此委托。</w:t>
      </w:r>
    </w:p>
    <w:p w14:paraId="6C3BF8BA">
      <w:pPr>
        <w:rPr>
          <w:rFonts w:ascii="宋体" w:hAnsi="宋体" w:cs="宋体"/>
          <w:szCs w:val="21"/>
        </w:rPr>
      </w:pPr>
    </w:p>
    <w:p w14:paraId="290DEAC2">
      <w:pPr>
        <w:ind w:firstLine="539" w:firstLineChars="257"/>
        <w:rPr>
          <w:rFonts w:ascii="宋体" w:hAnsi="宋体" w:cs="宋体"/>
          <w:szCs w:val="21"/>
        </w:rPr>
      </w:pPr>
      <w:r>
        <w:rPr>
          <w:rFonts w:hint="eastAsia" w:ascii="宋体" w:hAnsi="宋体" w:cs="宋体"/>
          <w:szCs w:val="21"/>
        </w:rPr>
        <w:t>代理人：   性别：  年龄：</w:t>
      </w:r>
    </w:p>
    <w:p w14:paraId="13DA269B">
      <w:pPr>
        <w:ind w:firstLine="539" w:firstLineChars="257"/>
        <w:rPr>
          <w:rFonts w:ascii="宋体" w:hAnsi="宋体" w:cs="宋体"/>
          <w:szCs w:val="21"/>
        </w:rPr>
      </w:pPr>
      <w:r>
        <w:rPr>
          <w:rFonts w:hint="eastAsia" w:ascii="宋体" w:hAnsi="宋体" w:cs="宋体"/>
          <w:szCs w:val="21"/>
        </w:rPr>
        <w:t>联系电话：         手机：</w:t>
      </w:r>
    </w:p>
    <w:p w14:paraId="70AEE0C1">
      <w:pPr>
        <w:ind w:firstLine="539" w:firstLineChars="257"/>
        <w:rPr>
          <w:rFonts w:ascii="宋体" w:hAnsi="宋体" w:cs="宋体"/>
          <w:szCs w:val="21"/>
        </w:rPr>
      </w:pPr>
      <w:r>
        <w:rPr>
          <w:rFonts w:hint="eastAsia" w:ascii="宋体" w:hAnsi="宋体" w:cs="宋体"/>
          <w:szCs w:val="21"/>
        </w:rPr>
        <w:t>身份证号码：       职务：</w:t>
      </w:r>
    </w:p>
    <w:p w14:paraId="2BE4E145">
      <w:pPr>
        <w:ind w:firstLine="539" w:firstLineChars="257"/>
        <w:rPr>
          <w:rFonts w:ascii="宋体" w:hAnsi="宋体" w:cs="宋体"/>
          <w:szCs w:val="21"/>
        </w:rPr>
      </w:pPr>
      <w:r>
        <w:rPr>
          <w:rFonts w:hint="eastAsia" w:ascii="宋体" w:hAnsi="宋体" w:cs="宋体"/>
          <w:szCs w:val="21"/>
        </w:rPr>
        <w:t>供应商（盖章）：</w:t>
      </w:r>
    </w:p>
    <w:p w14:paraId="73C4218B">
      <w:pPr>
        <w:ind w:firstLine="539" w:firstLineChars="257"/>
        <w:rPr>
          <w:rFonts w:ascii="宋体" w:hAnsi="宋体" w:cs="宋体"/>
          <w:szCs w:val="21"/>
        </w:rPr>
      </w:pPr>
      <w:r>
        <w:rPr>
          <w:rFonts w:hint="eastAsia" w:ascii="宋体" w:hAnsi="宋体" w:cs="宋体"/>
          <w:szCs w:val="21"/>
        </w:rPr>
        <w:t>法定代表人（负责人或执行事务合伙人）</w:t>
      </w:r>
      <w:r>
        <w:rPr>
          <w:rFonts w:hint="eastAsia" w:ascii="宋体" w:hAnsi="宋体" w:cs="宋体"/>
          <w:b/>
          <w:bCs/>
          <w:color w:val="FF0000"/>
          <w:szCs w:val="21"/>
          <w:highlight w:val="none"/>
        </w:rPr>
        <w:t>（签字）</w:t>
      </w:r>
      <w:r>
        <w:rPr>
          <w:rFonts w:hint="eastAsia" w:ascii="宋体" w:hAnsi="宋体" w:cs="宋体"/>
          <w:szCs w:val="21"/>
        </w:rPr>
        <w:t>：</w:t>
      </w:r>
    </w:p>
    <w:p w14:paraId="78316B0E">
      <w:pPr>
        <w:ind w:firstLine="539" w:firstLineChars="257"/>
        <w:rPr>
          <w:rFonts w:ascii="宋体" w:hAnsi="宋体" w:cs="宋体"/>
          <w:szCs w:val="21"/>
        </w:rPr>
      </w:pPr>
      <w:r>
        <w:rPr>
          <w:rFonts w:hint="eastAsia" w:ascii="宋体" w:hAnsi="宋体" w:cs="宋体"/>
          <w:szCs w:val="21"/>
        </w:rPr>
        <w:t>授权委托日期：   年   月    日</w:t>
      </w:r>
    </w:p>
    <w:p w14:paraId="03710789">
      <w:pPr>
        <w:ind w:firstLine="539" w:firstLineChars="257"/>
        <w:rPr>
          <w:rFonts w:ascii="宋体" w:hAnsi="宋体" w:cs="宋体"/>
          <w:szCs w:val="21"/>
        </w:rPr>
      </w:pPr>
    </w:p>
    <w:p w14:paraId="022510AE">
      <w:pPr>
        <w:pStyle w:val="7"/>
        <w:ind w:firstLine="0"/>
        <w:rPr>
          <w:rFonts w:ascii="宋体" w:hAnsi="宋体" w:cs="宋体"/>
          <w:szCs w:val="21"/>
        </w:rPr>
      </w:pPr>
    </w:p>
    <w:p w14:paraId="7D3BEACD">
      <w:pPr>
        <w:pStyle w:val="7"/>
        <w:ind w:firstLine="0"/>
        <w:rPr>
          <w:rFonts w:ascii="宋体" w:hAnsi="宋体" w:cs="宋体"/>
          <w:szCs w:val="21"/>
        </w:rPr>
      </w:pPr>
    </w:p>
    <w:p w14:paraId="68BF24C3">
      <w:pPr>
        <w:pStyle w:val="7"/>
        <w:ind w:firstLine="0"/>
        <w:rPr>
          <w:rFonts w:ascii="宋体" w:hAnsi="宋体" w:cs="宋体"/>
          <w:szCs w:val="21"/>
        </w:rPr>
      </w:pPr>
      <w:r>
        <w:rPr>
          <w:rFonts w:hint="eastAsia" w:ascii="宋体" w:hAnsi="宋体" w:cs="宋体"/>
          <w:szCs w:val="21"/>
        </w:rPr>
        <w:t>说明：</w:t>
      </w:r>
    </w:p>
    <w:p w14:paraId="6CB0FCE9">
      <w:pPr>
        <w:pStyle w:val="7"/>
        <w:ind w:firstLine="0"/>
        <w:rPr>
          <w:rFonts w:ascii="宋体" w:hAnsi="宋体" w:cs="宋体"/>
          <w:szCs w:val="21"/>
        </w:rPr>
      </w:pPr>
      <w:r>
        <w:rPr>
          <w:rFonts w:hint="eastAsia" w:ascii="宋体" w:hAnsi="宋体" w:cs="宋体"/>
          <w:szCs w:val="21"/>
        </w:rPr>
        <w:t>1.本授权委托书要求供应商提供有</w:t>
      </w:r>
      <w:r>
        <w:rPr>
          <w:rFonts w:hint="eastAsia" w:ascii="宋体" w:hAnsi="宋体" w:cs="宋体"/>
          <w:b/>
          <w:bCs/>
          <w:szCs w:val="21"/>
        </w:rPr>
        <w:t>法定代表人的签字（或盖私章）和加盖公章</w:t>
      </w:r>
      <w:r>
        <w:rPr>
          <w:rFonts w:hint="eastAsia" w:ascii="宋体" w:hAnsi="宋体" w:cs="宋体"/>
          <w:szCs w:val="21"/>
        </w:rPr>
        <w:t>后方为有效；</w:t>
      </w:r>
    </w:p>
    <w:p w14:paraId="7D3BA8E1">
      <w:pPr>
        <w:pStyle w:val="7"/>
        <w:ind w:firstLine="0"/>
        <w:rPr>
          <w:rFonts w:ascii="宋体" w:hAnsi="宋体" w:cs="宋体"/>
          <w:szCs w:val="21"/>
        </w:rPr>
      </w:pPr>
      <w:r>
        <w:rPr>
          <w:rFonts w:hint="eastAsia" w:ascii="宋体" w:hAnsi="宋体" w:cs="宋体"/>
          <w:szCs w:val="21"/>
        </w:rPr>
        <w:t>2.提供被授权人的身份证复印件；港澳台居民可提供来往通行证复印件；非中国国籍管辖范围人员，可提供公安部门认可的身份证明材料复印件。</w:t>
      </w:r>
    </w:p>
    <w:p w14:paraId="2542EAF0">
      <w:pPr>
        <w:pStyle w:val="7"/>
        <w:ind w:firstLine="0"/>
        <w:rPr>
          <w:rFonts w:ascii="宋体" w:hAnsi="宋体" w:cs="宋体"/>
          <w:szCs w:val="21"/>
        </w:rPr>
      </w:pPr>
      <w:r>
        <w:rPr>
          <w:rFonts w:hint="eastAsia" w:ascii="宋体" w:hAnsi="宋体" w:cs="宋体"/>
          <w:szCs w:val="21"/>
        </w:rPr>
        <w:t>3.如是代理人（受托人）参与投标，则必须提供《法定代表人（负责人或执行事务合伙人）资格证明书》和《法定代表人（负责人或执行事务合伙人）授权书》。</w:t>
      </w:r>
    </w:p>
    <w:p w14:paraId="069D5AA5">
      <w:pPr>
        <w:pStyle w:val="7"/>
        <w:ind w:firstLine="0"/>
        <w:rPr>
          <w:rFonts w:ascii="宋体" w:hAnsi="宋体" w:cs="宋体"/>
          <w:b/>
          <w:bCs/>
          <w:szCs w:val="21"/>
        </w:rPr>
      </w:pPr>
      <w:r>
        <w:rPr>
          <w:rFonts w:hint="eastAsia" w:ascii="宋体" w:hAnsi="宋体" w:cs="宋体"/>
          <w:b/>
          <w:bCs/>
          <w:szCs w:val="21"/>
        </w:rPr>
        <w:t>温馨提示：为避免出现《深圳经济特区政府采购条例实施细则》第七十五条第二项所列情形，请投标供应商核实贵单位法定代表人、本项目投标授权代表人、项目负责人、主要技术人员等是否在贵单位缴纳社会保险。</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F1C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779D7B48">
            <w:pPr>
              <w:jc w:val="center"/>
            </w:pPr>
            <w:r>
              <w:rPr>
                <w:rFonts w:hint="eastAsia"/>
              </w:rPr>
              <w:t>证件复印件正面</w:t>
            </w:r>
          </w:p>
          <w:p w14:paraId="04061636">
            <w:pPr>
              <w:pStyle w:val="2"/>
              <w:spacing w:line="240" w:lineRule="auto"/>
              <w:ind w:firstLine="480"/>
              <w:jc w:val="center"/>
            </w:pPr>
          </w:p>
          <w:p w14:paraId="377EBB59">
            <w:pPr>
              <w:pStyle w:val="14"/>
              <w:spacing w:line="240" w:lineRule="auto"/>
              <w:jc w:val="center"/>
            </w:pPr>
          </w:p>
        </w:tc>
        <w:tc>
          <w:tcPr>
            <w:tcW w:w="4265" w:type="dxa"/>
          </w:tcPr>
          <w:p w14:paraId="629E665D">
            <w:pPr>
              <w:jc w:val="center"/>
            </w:pPr>
            <w:r>
              <w:rPr>
                <w:rFonts w:hint="eastAsia"/>
              </w:rPr>
              <w:t>证件复印件反面</w:t>
            </w:r>
          </w:p>
          <w:p w14:paraId="51699367">
            <w:pPr>
              <w:pStyle w:val="2"/>
              <w:spacing w:line="240" w:lineRule="auto"/>
              <w:ind w:firstLine="480"/>
              <w:jc w:val="center"/>
            </w:pPr>
          </w:p>
          <w:p w14:paraId="2FB7A348">
            <w:pPr>
              <w:pStyle w:val="14"/>
              <w:spacing w:line="240" w:lineRule="auto"/>
              <w:jc w:val="center"/>
            </w:pPr>
          </w:p>
        </w:tc>
      </w:tr>
    </w:tbl>
    <w:p w14:paraId="0196AB00">
      <w:pPr>
        <w:rPr>
          <w:rFonts w:ascii="宋体" w:hAnsi="宋体"/>
        </w:rPr>
      </w:pPr>
    </w:p>
    <w:p w14:paraId="2389C3E5">
      <w:pPr>
        <w:widowControl/>
        <w:jc w:val="left"/>
        <w:rPr>
          <w:rFonts w:ascii="宋体" w:hAnsi="宋体"/>
          <w:b/>
          <w:sz w:val="30"/>
          <w:szCs w:val="30"/>
        </w:rPr>
      </w:pPr>
      <w:r>
        <w:rPr>
          <w:rFonts w:ascii="宋体" w:hAnsi="宋体"/>
          <w:b/>
          <w:sz w:val="30"/>
          <w:szCs w:val="30"/>
        </w:rPr>
        <w:br w:type="page"/>
      </w:r>
    </w:p>
    <w:p w14:paraId="478FC75B">
      <w:pPr>
        <w:pStyle w:val="27"/>
        <w:ind w:firstLine="0" w:firstLineChars="0"/>
        <w:jc w:val="center"/>
        <w:outlineLvl w:val="1"/>
        <w:rPr>
          <w:rFonts w:ascii="宋体" w:hAnsi="宋体"/>
          <w:b/>
          <w:sz w:val="30"/>
          <w:szCs w:val="30"/>
        </w:rPr>
      </w:pPr>
      <w:r>
        <w:rPr>
          <w:rFonts w:hint="eastAsia" w:ascii="宋体" w:hAnsi="宋体"/>
          <w:b/>
          <w:sz w:val="30"/>
          <w:szCs w:val="30"/>
          <w:lang w:val="en-US" w:eastAsia="zh-CN"/>
        </w:rPr>
        <w:t>六</w:t>
      </w:r>
      <w:r>
        <w:rPr>
          <w:rFonts w:hint="eastAsia" w:ascii="宋体" w:hAnsi="宋体"/>
          <w:b/>
          <w:sz w:val="30"/>
          <w:szCs w:val="30"/>
        </w:rPr>
        <w:t>、技术要求偏离表</w:t>
      </w:r>
    </w:p>
    <w:p w14:paraId="1205B04E">
      <w:pPr>
        <w:spacing w:line="360" w:lineRule="auto"/>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供应商名称：                               项目编号：</w:t>
      </w:r>
    </w:p>
    <w:tbl>
      <w:tblPr>
        <w:tblStyle w:val="1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04"/>
        <w:gridCol w:w="2876"/>
        <w:gridCol w:w="2243"/>
        <w:gridCol w:w="1134"/>
        <w:gridCol w:w="851"/>
      </w:tblGrid>
      <w:tr w14:paraId="770A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89" w:type="dxa"/>
            <w:vAlign w:val="center"/>
          </w:tcPr>
          <w:p w14:paraId="3AC3B552">
            <w:pPr>
              <w:spacing w:line="360" w:lineRule="auto"/>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序号</w:t>
            </w:r>
          </w:p>
        </w:tc>
        <w:tc>
          <w:tcPr>
            <w:tcW w:w="1104" w:type="dxa"/>
            <w:vAlign w:val="center"/>
          </w:tcPr>
          <w:p w14:paraId="7F3ACDEA">
            <w:pPr>
              <w:spacing w:line="360" w:lineRule="auto"/>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货物名称</w:t>
            </w:r>
          </w:p>
        </w:tc>
        <w:tc>
          <w:tcPr>
            <w:tcW w:w="2876" w:type="dxa"/>
            <w:vAlign w:val="center"/>
          </w:tcPr>
          <w:p w14:paraId="725D9A1E">
            <w:pPr>
              <w:spacing w:line="360" w:lineRule="auto"/>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招标技术条款</w:t>
            </w:r>
          </w:p>
        </w:tc>
        <w:tc>
          <w:tcPr>
            <w:tcW w:w="2243" w:type="dxa"/>
            <w:vAlign w:val="center"/>
          </w:tcPr>
          <w:p w14:paraId="165E8718">
            <w:pPr>
              <w:spacing w:line="360" w:lineRule="auto"/>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投标技术响应</w:t>
            </w:r>
          </w:p>
        </w:tc>
        <w:tc>
          <w:tcPr>
            <w:tcW w:w="1134" w:type="dxa"/>
            <w:vAlign w:val="center"/>
          </w:tcPr>
          <w:p w14:paraId="5F9A7A3F">
            <w:pPr>
              <w:spacing w:line="360" w:lineRule="auto"/>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偏离情况</w:t>
            </w:r>
          </w:p>
        </w:tc>
        <w:tc>
          <w:tcPr>
            <w:tcW w:w="851" w:type="dxa"/>
            <w:vAlign w:val="center"/>
          </w:tcPr>
          <w:p w14:paraId="1DBFE3E8">
            <w:pPr>
              <w:spacing w:line="360" w:lineRule="auto"/>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说明</w:t>
            </w:r>
          </w:p>
        </w:tc>
      </w:tr>
      <w:tr w14:paraId="76AC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9" w:type="dxa"/>
            <w:vAlign w:val="center"/>
          </w:tcPr>
          <w:p w14:paraId="0D6727DA">
            <w:pPr>
              <w:jc w:val="center"/>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w:t>
            </w:r>
          </w:p>
        </w:tc>
        <w:tc>
          <w:tcPr>
            <w:tcW w:w="1104" w:type="dxa"/>
            <w:vMerge w:val="restart"/>
            <w:vAlign w:val="center"/>
          </w:tcPr>
          <w:p w14:paraId="1A26A7B9">
            <w:pPr>
              <w:spacing w:line="360" w:lineRule="exact"/>
              <w:jc w:val="center"/>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木材应力波测定仪</w:t>
            </w:r>
          </w:p>
        </w:tc>
        <w:tc>
          <w:tcPr>
            <w:tcW w:w="2876" w:type="dxa"/>
            <w:vAlign w:val="top"/>
          </w:tcPr>
          <w:p w14:paraId="334D565E">
            <w:pPr>
              <w:spacing w:line="360" w:lineRule="exact"/>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sz w:val="21"/>
                <w:szCs w:val="21"/>
                <w:lang w:val="en-US" w:eastAsia="zh-CN"/>
              </w:rPr>
              <w:t>1.1</w:t>
            </w:r>
            <w:r>
              <w:rPr>
                <w:rFonts w:hint="eastAsia" w:ascii="仿宋" w:hAnsi="仿宋" w:eastAsia="仿宋" w:cs="仿宋"/>
                <w:sz w:val="21"/>
                <w:szCs w:val="21"/>
              </w:rPr>
              <w:t>测量范围：树木胸径 30cm—3m，满足树木内部腐蚀、中空检测及三维成像需求；</w:t>
            </w:r>
          </w:p>
        </w:tc>
        <w:tc>
          <w:tcPr>
            <w:tcW w:w="2243" w:type="dxa"/>
            <w:vAlign w:val="center"/>
          </w:tcPr>
          <w:p w14:paraId="430F9167">
            <w:pPr>
              <w:spacing w:line="400" w:lineRule="exact"/>
              <w:jc w:val="center"/>
              <w:rPr>
                <w:rFonts w:hint="eastAsia" w:ascii="仿宋" w:hAnsi="仿宋" w:eastAsia="仿宋" w:cs="仿宋"/>
                <w:bCs/>
                <w:color w:val="000000" w:themeColor="text1"/>
                <w:sz w:val="21"/>
                <w:szCs w:val="21"/>
                <w14:textFill>
                  <w14:solidFill>
                    <w14:schemeClr w14:val="tx1"/>
                  </w14:solidFill>
                </w14:textFill>
              </w:rPr>
            </w:pPr>
          </w:p>
        </w:tc>
        <w:tc>
          <w:tcPr>
            <w:tcW w:w="1134" w:type="dxa"/>
            <w:vAlign w:val="center"/>
          </w:tcPr>
          <w:p w14:paraId="4B9D6977">
            <w:pPr>
              <w:jc w:val="center"/>
              <w:rPr>
                <w:rFonts w:hint="eastAsia" w:ascii="仿宋" w:hAnsi="仿宋" w:eastAsia="仿宋" w:cs="仿宋"/>
                <w:bCs/>
                <w:color w:val="000000" w:themeColor="text1"/>
                <w:sz w:val="21"/>
                <w:szCs w:val="21"/>
                <w14:textFill>
                  <w14:solidFill>
                    <w14:schemeClr w14:val="tx1"/>
                  </w14:solidFill>
                </w14:textFill>
              </w:rPr>
            </w:pPr>
          </w:p>
        </w:tc>
        <w:tc>
          <w:tcPr>
            <w:tcW w:w="851" w:type="dxa"/>
            <w:vAlign w:val="center"/>
          </w:tcPr>
          <w:p w14:paraId="14F567C0">
            <w:pPr>
              <w:jc w:val="center"/>
              <w:rPr>
                <w:rFonts w:hint="eastAsia" w:ascii="仿宋" w:hAnsi="仿宋" w:eastAsia="仿宋" w:cs="仿宋"/>
                <w:bCs/>
                <w:color w:val="000000" w:themeColor="text1"/>
                <w:sz w:val="21"/>
                <w:szCs w:val="21"/>
                <w14:textFill>
                  <w14:solidFill>
                    <w14:schemeClr w14:val="tx1"/>
                  </w14:solidFill>
                </w14:textFill>
              </w:rPr>
            </w:pPr>
          </w:p>
        </w:tc>
      </w:tr>
      <w:tr w14:paraId="63D8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9" w:type="dxa"/>
            <w:vAlign w:val="center"/>
          </w:tcPr>
          <w:p w14:paraId="50B429D3">
            <w:pPr>
              <w:jc w:val="center"/>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w:t>
            </w:r>
          </w:p>
        </w:tc>
        <w:tc>
          <w:tcPr>
            <w:tcW w:w="1104" w:type="dxa"/>
            <w:vMerge w:val="continue"/>
            <w:vAlign w:val="center"/>
          </w:tcPr>
          <w:p w14:paraId="1F2F5CEC">
            <w:pPr>
              <w:spacing w:line="360" w:lineRule="exact"/>
              <w:jc w:val="center"/>
              <w:rPr>
                <w:rFonts w:hint="eastAsia" w:ascii="仿宋" w:hAnsi="仿宋" w:eastAsia="仿宋" w:cs="仿宋"/>
                <w:color w:val="000000" w:themeColor="text1"/>
                <w:kern w:val="0"/>
                <w:sz w:val="21"/>
                <w:szCs w:val="21"/>
                <w14:textFill>
                  <w14:solidFill>
                    <w14:schemeClr w14:val="tx1"/>
                  </w14:solidFill>
                </w14:textFill>
              </w:rPr>
            </w:pPr>
          </w:p>
        </w:tc>
        <w:tc>
          <w:tcPr>
            <w:tcW w:w="2876" w:type="dxa"/>
            <w:vAlign w:val="top"/>
          </w:tcPr>
          <w:p w14:paraId="52F8FA28">
            <w:pPr>
              <w:spacing w:line="360" w:lineRule="exact"/>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sz w:val="21"/>
                <w:szCs w:val="21"/>
                <w:lang w:val="en-US" w:eastAsia="zh-CN"/>
              </w:rPr>
              <w:t>1.2</w:t>
            </w:r>
            <w:r>
              <w:rPr>
                <w:rFonts w:hint="eastAsia" w:ascii="仿宋" w:hAnsi="仿宋" w:eastAsia="仿宋" w:cs="仿宋"/>
                <w:sz w:val="21"/>
                <w:szCs w:val="21"/>
              </w:rPr>
              <w:t>传感器配置：数量≥10个，最大可扩展至32个，自带≥60mm长钉及≥50cm电缆，</w:t>
            </w:r>
          </w:p>
        </w:tc>
        <w:tc>
          <w:tcPr>
            <w:tcW w:w="2243" w:type="dxa"/>
            <w:vAlign w:val="center"/>
          </w:tcPr>
          <w:p w14:paraId="436B29EE">
            <w:pPr>
              <w:jc w:val="center"/>
              <w:rPr>
                <w:rFonts w:hint="eastAsia" w:ascii="仿宋" w:hAnsi="仿宋" w:eastAsia="仿宋" w:cs="仿宋"/>
                <w:bCs/>
                <w:color w:val="000000" w:themeColor="text1"/>
                <w:sz w:val="21"/>
                <w:szCs w:val="21"/>
                <w14:textFill>
                  <w14:solidFill>
                    <w14:schemeClr w14:val="tx1"/>
                  </w14:solidFill>
                </w14:textFill>
              </w:rPr>
            </w:pPr>
          </w:p>
        </w:tc>
        <w:tc>
          <w:tcPr>
            <w:tcW w:w="1134" w:type="dxa"/>
            <w:vAlign w:val="center"/>
          </w:tcPr>
          <w:p w14:paraId="5BA36ADE">
            <w:pPr>
              <w:jc w:val="center"/>
              <w:rPr>
                <w:rFonts w:hint="eastAsia" w:ascii="仿宋" w:hAnsi="仿宋" w:eastAsia="仿宋" w:cs="仿宋"/>
                <w:bCs/>
                <w:color w:val="000000" w:themeColor="text1"/>
                <w:sz w:val="21"/>
                <w:szCs w:val="21"/>
                <w14:textFill>
                  <w14:solidFill>
                    <w14:schemeClr w14:val="tx1"/>
                  </w14:solidFill>
                </w14:textFill>
              </w:rPr>
            </w:pPr>
          </w:p>
        </w:tc>
        <w:tc>
          <w:tcPr>
            <w:tcW w:w="851" w:type="dxa"/>
            <w:vAlign w:val="center"/>
          </w:tcPr>
          <w:p w14:paraId="71D3ABB5">
            <w:pPr>
              <w:jc w:val="center"/>
              <w:rPr>
                <w:rFonts w:hint="eastAsia" w:ascii="仿宋" w:hAnsi="仿宋" w:eastAsia="仿宋" w:cs="仿宋"/>
                <w:bCs/>
                <w:color w:val="000000" w:themeColor="text1"/>
                <w:sz w:val="21"/>
                <w:szCs w:val="21"/>
                <w14:textFill>
                  <w14:solidFill>
                    <w14:schemeClr w14:val="tx1"/>
                  </w14:solidFill>
                </w14:textFill>
              </w:rPr>
            </w:pPr>
          </w:p>
        </w:tc>
      </w:tr>
      <w:tr w14:paraId="1D37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9" w:type="dxa"/>
            <w:vAlign w:val="center"/>
          </w:tcPr>
          <w:p w14:paraId="4CB34409">
            <w:pPr>
              <w:jc w:val="center"/>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3</w:t>
            </w:r>
          </w:p>
        </w:tc>
        <w:tc>
          <w:tcPr>
            <w:tcW w:w="1104" w:type="dxa"/>
            <w:vMerge w:val="continue"/>
            <w:vAlign w:val="center"/>
          </w:tcPr>
          <w:p w14:paraId="5BB4D197">
            <w:pPr>
              <w:spacing w:line="360" w:lineRule="exact"/>
              <w:jc w:val="center"/>
              <w:rPr>
                <w:rFonts w:hint="eastAsia" w:ascii="仿宋" w:hAnsi="仿宋" w:eastAsia="仿宋" w:cs="仿宋"/>
                <w:color w:val="000000" w:themeColor="text1"/>
                <w:kern w:val="0"/>
                <w:sz w:val="21"/>
                <w:szCs w:val="21"/>
                <w14:textFill>
                  <w14:solidFill>
                    <w14:schemeClr w14:val="tx1"/>
                  </w14:solidFill>
                </w14:textFill>
              </w:rPr>
            </w:pPr>
          </w:p>
        </w:tc>
        <w:tc>
          <w:tcPr>
            <w:tcW w:w="2876" w:type="dxa"/>
            <w:vAlign w:val="top"/>
          </w:tcPr>
          <w:p w14:paraId="6334F08C">
            <w:pPr>
              <w:spacing w:line="360" w:lineRule="exact"/>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sz w:val="21"/>
                <w:szCs w:val="21"/>
                <w:lang w:val="en-US" w:eastAsia="zh-CN"/>
              </w:rPr>
              <w:t>1.3</w:t>
            </w:r>
            <w:r>
              <w:rPr>
                <w:rFonts w:hint="eastAsia" w:ascii="仿宋" w:hAnsi="仿宋" w:eastAsia="仿宋" w:cs="仿宋"/>
                <w:sz w:val="21"/>
                <w:szCs w:val="21"/>
              </w:rPr>
              <w:t>性能参数：时间测量精度≤±2μs，电池连续工作时长≥3h。</w:t>
            </w:r>
          </w:p>
        </w:tc>
        <w:tc>
          <w:tcPr>
            <w:tcW w:w="2243" w:type="dxa"/>
            <w:vAlign w:val="center"/>
          </w:tcPr>
          <w:p w14:paraId="45C82A13">
            <w:pPr>
              <w:jc w:val="center"/>
              <w:rPr>
                <w:rFonts w:hint="eastAsia" w:ascii="仿宋" w:hAnsi="仿宋" w:eastAsia="仿宋" w:cs="仿宋"/>
                <w:bCs/>
                <w:color w:val="000000" w:themeColor="text1"/>
                <w:sz w:val="21"/>
                <w:szCs w:val="21"/>
                <w14:textFill>
                  <w14:solidFill>
                    <w14:schemeClr w14:val="tx1"/>
                  </w14:solidFill>
                </w14:textFill>
              </w:rPr>
            </w:pPr>
          </w:p>
        </w:tc>
        <w:tc>
          <w:tcPr>
            <w:tcW w:w="1134" w:type="dxa"/>
            <w:vAlign w:val="center"/>
          </w:tcPr>
          <w:p w14:paraId="0E2C181A">
            <w:pPr>
              <w:jc w:val="center"/>
              <w:rPr>
                <w:rFonts w:hint="eastAsia" w:ascii="仿宋" w:hAnsi="仿宋" w:eastAsia="仿宋" w:cs="仿宋"/>
                <w:bCs/>
                <w:color w:val="000000" w:themeColor="text1"/>
                <w:sz w:val="21"/>
                <w:szCs w:val="21"/>
                <w14:textFill>
                  <w14:solidFill>
                    <w14:schemeClr w14:val="tx1"/>
                  </w14:solidFill>
                </w14:textFill>
              </w:rPr>
            </w:pPr>
          </w:p>
        </w:tc>
        <w:tc>
          <w:tcPr>
            <w:tcW w:w="851" w:type="dxa"/>
            <w:vAlign w:val="center"/>
          </w:tcPr>
          <w:p w14:paraId="4E0AC417">
            <w:pPr>
              <w:jc w:val="center"/>
              <w:rPr>
                <w:rFonts w:hint="eastAsia" w:ascii="仿宋" w:hAnsi="仿宋" w:eastAsia="仿宋" w:cs="仿宋"/>
                <w:bCs/>
                <w:color w:val="000000" w:themeColor="text1"/>
                <w:sz w:val="21"/>
                <w:szCs w:val="21"/>
                <w14:textFill>
                  <w14:solidFill>
                    <w14:schemeClr w14:val="tx1"/>
                  </w14:solidFill>
                </w14:textFill>
              </w:rPr>
            </w:pPr>
          </w:p>
        </w:tc>
      </w:tr>
      <w:tr w14:paraId="5B6B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9" w:type="dxa"/>
            <w:vAlign w:val="center"/>
          </w:tcPr>
          <w:p w14:paraId="1BFD2DF7">
            <w:pPr>
              <w:jc w:val="center"/>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4</w:t>
            </w:r>
          </w:p>
        </w:tc>
        <w:tc>
          <w:tcPr>
            <w:tcW w:w="1104" w:type="dxa"/>
            <w:vMerge w:val="continue"/>
            <w:vAlign w:val="center"/>
          </w:tcPr>
          <w:p w14:paraId="48042824">
            <w:pPr>
              <w:spacing w:line="360" w:lineRule="exact"/>
              <w:jc w:val="center"/>
              <w:rPr>
                <w:rFonts w:hint="eastAsia" w:ascii="仿宋" w:hAnsi="仿宋" w:eastAsia="仿宋" w:cs="仿宋"/>
                <w:color w:val="000000" w:themeColor="text1"/>
                <w:kern w:val="0"/>
                <w:sz w:val="21"/>
                <w:szCs w:val="21"/>
                <w14:textFill>
                  <w14:solidFill>
                    <w14:schemeClr w14:val="tx1"/>
                  </w14:solidFill>
                </w14:textFill>
              </w:rPr>
            </w:pPr>
          </w:p>
        </w:tc>
        <w:tc>
          <w:tcPr>
            <w:tcW w:w="2876" w:type="dxa"/>
            <w:vAlign w:val="top"/>
          </w:tcPr>
          <w:p w14:paraId="0CFEB9BE">
            <w:pPr>
              <w:spacing w:line="360" w:lineRule="exact"/>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1.4</w:t>
            </w:r>
            <w:r>
              <w:rPr>
                <w:rFonts w:hint="eastAsia" w:ascii="仿宋" w:hAnsi="仿宋" w:eastAsia="仿宋" w:cs="仿宋"/>
                <w:color w:val="000000" w:themeColor="text1"/>
                <w:sz w:val="21"/>
                <w:szCs w:val="21"/>
                <w14:textFill>
                  <w14:solidFill>
                    <w14:schemeClr w14:val="tx1"/>
                  </w14:solidFill>
                </w14:textFill>
              </w:rPr>
              <w:t>包含配件：带钉子应力波传感器、信号放大器、电池盒、电池充电器、传感器电缆线、USB通讯电缆、钢卷尺、皮卷尺、传感器拆卸工具、铁锤、橡胶锤、软件U盘、中文手册、仪器携带箱子、木径卡尺</w:t>
            </w:r>
          </w:p>
        </w:tc>
        <w:tc>
          <w:tcPr>
            <w:tcW w:w="2243" w:type="dxa"/>
            <w:vAlign w:val="center"/>
          </w:tcPr>
          <w:p w14:paraId="1CC8D343">
            <w:pPr>
              <w:jc w:val="center"/>
              <w:rPr>
                <w:rFonts w:hint="eastAsia" w:ascii="仿宋" w:hAnsi="仿宋" w:eastAsia="仿宋" w:cs="仿宋"/>
                <w:bCs/>
                <w:color w:val="000000" w:themeColor="text1"/>
                <w:sz w:val="21"/>
                <w:szCs w:val="21"/>
                <w14:textFill>
                  <w14:solidFill>
                    <w14:schemeClr w14:val="tx1"/>
                  </w14:solidFill>
                </w14:textFill>
              </w:rPr>
            </w:pPr>
          </w:p>
        </w:tc>
        <w:tc>
          <w:tcPr>
            <w:tcW w:w="1134" w:type="dxa"/>
            <w:vAlign w:val="center"/>
          </w:tcPr>
          <w:p w14:paraId="321A4A83">
            <w:pPr>
              <w:jc w:val="center"/>
              <w:rPr>
                <w:rFonts w:hint="eastAsia" w:ascii="仿宋" w:hAnsi="仿宋" w:eastAsia="仿宋" w:cs="仿宋"/>
                <w:bCs/>
                <w:color w:val="000000" w:themeColor="text1"/>
                <w:sz w:val="21"/>
                <w:szCs w:val="21"/>
                <w14:textFill>
                  <w14:solidFill>
                    <w14:schemeClr w14:val="tx1"/>
                  </w14:solidFill>
                </w14:textFill>
              </w:rPr>
            </w:pPr>
          </w:p>
        </w:tc>
        <w:tc>
          <w:tcPr>
            <w:tcW w:w="851" w:type="dxa"/>
            <w:vAlign w:val="center"/>
          </w:tcPr>
          <w:p w14:paraId="7EAB9634">
            <w:pPr>
              <w:jc w:val="center"/>
              <w:rPr>
                <w:rFonts w:hint="eastAsia" w:ascii="仿宋" w:hAnsi="仿宋" w:eastAsia="仿宋" w:cs="仿宋"/>
                <w:bCs/>
                <w:color w:val="000000" w:themeColor="text1"/>
                <w:sz w:val="21"/>
                <w:szCs w:val="21"/>
                <w14:textFill>
                  <w14:solidFill>
                    <w14:schemeClr w14:val="tx1"/>
                  </w14:solidFill>
                </w14:textFill>
              </w:rPr>
            </w:pPr>
          </w:p>
        </w:tc>
      </w:tr>
    </w:tbl>
    <w:p w14:paraId="09FFA7B5">
      <w:pPr>
        <w:rPr>
          <w:rFonts w:ascii="仿宋" w:hAnsi="仿宋" w:eastAsia="仿宋" w:cs="仿宋"/>
          <w:bCs/>
          <w:color w:val="000000" w:themeColor="text1"/>
          <w:szCs w:val="21"/>
          <w14:textFill>
            <w14:solidFill>
              <w14:schemeClr w14:val="tx1"/>
            </w14:solidFill>
          </w14:textFill>
        </w:rPr>
      </w:pPr>
    </w:p>
    <w:p w14:paraId="2733E5FB">
      <w:pP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证明资料【如有的话，供应商提供的证明资料应统一编号（排序），格式自定】：</w:t>
      </w:r>
    </w:p>
    <w:p w14:paraId="6B39FE70">
      <w:pPr>
        <w:rPr>
          <w:rFonts w:ascii="仿宋" w:hAnsi="仿宋" w:eastAsia="仿宋" w:cs="仿宋"/>
          <w:bCs/>
          <w:color w:val="000000" w:themeColor="text1"/>
          <w:szCs w:val="21"/>
          <w14:textFill>
            <w14:solidFill>
              <w14:schemeClr w14:val="tx1"/>
            </w14:solidFill>
          </w14:textFill>
        </w:rPr>
      </w:pPr>
    </w:p>
    <w:p w14:paraId="06BFE813">
      <w:pP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编制指引：</w:t>
      </w:r>
    </w:p>
    <w:p w14:paraId="092E1085">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1.“招标技术条款”一栏是</w:t>
      </w:r>
      <w:r>
        <w:rPr>
          <w:rFonts w:hint="eastAsia" w:ascii="仿宋" w:hAnsi="仿宋" w:eastAsia="仿宋" w:cs="仿宋"/>
          <w:bCs/>
          <w:color w:val="000000" w:themeColor="text1"/>
          <w:szCs w:val="21"/>
          <w:lang w:eastAsia="zh-CN"/>
          <w14:textFill>
            <w14:solidFill>
              <w14:schemeClr w14:val="tx1"/>
            </w14:solidFill>
          </w14:textFill>
        </w:rPr>
        <w:t>定向询价</w:t>
      </w:r>
      <w:r>
        <w:rPr>
          <w:rFonts w:hint="eastAsia" w:ascii="仿宋" w:hAnsi="仿宋" w:eastAsia="仿宋" w:cs="仿宋"/>
          <w:bCs/>
          <w:color w:val="000000" w:themeColor="text1"/>
          <w:szCs w:val="21"/>
          <w14:textFill>
            <w14:solidFill>
              <w14:schemeClr w14:val="tx1"/>
            </w14:solidFill>
          </w14:textFill>
        </w:rPr>
        <w:t>文件第二章“三、</w:t>
      </w:r>
      <w:r>
        <w:rPr>
          <w:rFonts w:hint="eastAsia" w:ascii="仿宋" w:hAnsi="仿宋" w:eastAsia="仿宋" w:cs="仿宋"/>
        </w:rPr>
        <w:t>技术要求</w:t>
      </w:r>
      <w:r>
        <w:rPr>
          <w:rFonts w:hint="eastAsia" w:ascii="仿宋" w:hAnsi="仿宋" w:eastAsia="仿宋" w:cs="仿宋"/>
          <w:bCs/>
          <w:color w:val="000000" w:themeColor="text1"/>
          <w:szCs w:val="21"/>
          <w14:textFill>
            <w14:solidFill>
              <w14:schemeClr w14:val="tx1"/>
            </w14:solidFill>
          </w14:textFill>
        </w:rPr>
        <w:t>”的全部内容；</w:t>
      </w:r>
    </w:p>
    <w:p w14:paraId="64C9845F">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2.“投标技术响应”一栏必须一一对照“招标技术要求”，详细填写投标人自身投标货物的具体参数，而不能不合理照搬照抄招标文件的技术要求，以体现具体响应情况。</w:t>
      </w:r>
    </w:p>
    <w:p w14:paraId="33F47515">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w:t>
      </w:r>
    </w:p>
    <w:p w14:paraId="29F013ED">
      <w:pPr>
        <w:ind w:firstLine="420" w:firstLineChars="200"/>
        <w:rPr>
          <w:rFonts w:ascii="仿宋" w:hAnsi="仿宋" w:eastAsia="仿宋" w:cs="仿宋"/>
          <w:b/>
          <w:color w:val="FF0000"/>
          <w:szCs w:val="21"/>
        </w:rPr>
      </w:pPr>
      <w:r>
        <w:rPr>
          <w:rFonts w:hint="eastAsia" w:ascii="仿宋" w:hAnsi="仿宋" w:eastAsia="仿宋" w:cs="仿宋"/>
          <w:bCs/>
          <w:color w:val="000000" w:themeColor="text1"/>
          <w:szCs w:val="21"/>
          <w14:textFill>
            <w14:solidFill>
              <w14:schemeClr w14:val="tx1"/>
            </w14:solidFill>
          </w14:textFill>
        </w:rPr>
        <w:t>4.未要求提供证明资料的招标技术要求，可以不提供证明资料（如实响应即可）；</w:t>
      </w:r>
      <w:r>
        <w:rPr>
          <w:rFonts w:hint="eastAsia" w:ascii="仿宋" w:hAnsi="仿宋" w:eastAsia="仿宋" w:cs="仿宋"/>
          <w:b/>
          <w:color w:val="FF0000"/>
          <w:szCs w:val="21"/>
        </w:rPr>
        <w:t>如额外提供了证明资料，且证明资料显示不符合招标技术要求的，经认定，该项招标技术要求将被判定为负偏离。</w:t>
      </w:r>
    </w:p>
    <w:p w14:paraId="6CAB520B">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认定，将判定为负偏离。</w:t>
      </w:r>
    </w:p>
    <w:p w14:paraId="189C3050">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6.表后“证明资料”部分内容的编制：提供的所有证明资料应当统一编号（排序），且证明资料的编号（顺序）、数量和名称（形式）均应与“说明”一栏所填内容保持一致（一一对应）。</w:t>
      </w:r>
      <w:r>
        <w:rPr>
          <w:rFonts w:hint="eastAsia" w:ascii="仿宋" w:hAnsi="仿宋" w:eastAsia="仿宋" w:cs="仿宋"/>
          <w:b/>
          <w:color w:val="FF0000"/>
          <w:szCs w:val="21"/>
        </w:rPr>
        <w:t>未按照招标文件要求在表后放置证明材料的供应商将承担不利后果，经认定，相关技术要求将判定为负偏离。</w:t>
      </w:r>
    </w:p>
    <w:p w14:paraId="48A1FFC5">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7.证明资料的形式及其它具体要求：</w:t>
      </w:r>
    </w:p>
    <w:p w14:paraId="00B06D9F">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（1）除照片、图片（截图）及不需加盖公章的文字说明（技术说明）外，其它证明资料均要求为加盖公章的原件复印件；</w:t>
      </w:r>
    </w:p>
    <w:p w14:paraId="4949080F">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（2）提供证明资料的形式包括但不限于：a.制造商出具的</w:t>
      </w:r>
      <w:r>
        <w:rPr>
          <w:rFonts w:hint="eastAsia" w:ascii="仿宋" w:hAnsi="仿宋" w:eastAsia="仿宋" w:cs="仿宋"/>
          <w:bCs/>
          <w:color w:val="FF0000"/>
          <w:szCs w:val="21"/>
        </w:rPr>
        <w:t>参数确认函</w:t>
      </w:r>
      <w:r>
        <w:rPr>
          <w:rFonts w:hint="eastAsia" w:ascii="仿宋" w:hAnsi="仿宋" w:eastAsia="仿宋" w:cs="仿宋"/>
          <w:bCs/>
          <w:color w:val="000000" w:themeColor="text1"/>
          <w:szCs w:val="21"/>
          <w14:textFill>
            <w14:solidFill>
              <w14:schemeClr w14:val="tx1"/>
            </w14:solidFill>
          </w14:textFill>
        </w:rPr>
        <w:t>，或产品说明书、产品彩页；b.我国政府机构出具的产品检验和核准证件等；c.第三方机构出具的检测（检验、测试）报告、认证证书等；已对证明资料的形式、内容作出具体要求的，必须严格按要求的形式、内容提供证明资料；</w:t>
      </w:r>
    </w:p>
    <w:p w14:paraId="39C2F14D">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2521365C">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我国政府机构出具的产品检验和核准证件应为证件正面、背面和附件标注的全部具体内容；产品检验和核准证件的尺寸和清晰度应该能够被阅读、识别和判断；</w:t>
      </w:r>
    </w:p>
    <w:p w14:paraId="55E549C9">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被阅读、识别和判断；</w:t>
      </w:r>
    </w:p>
    <w:p w14:paraId="4BF35D20">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其它证明资料的形式要求参照以上要求执行；</w:t>
      </w:r>
    </w:p>
    <w:p w14:paraId="1D267C64">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（4）证明资料均要求原件备查。</w:t>
      </w:r>
    </w:p>
    <w:p w14:paraId="27675539">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8.其它注意事项：</w:t>
      </w:r>
    </w:p>
    <w:p w14:paraId="2D9CAF4A">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（1）供应商的响应情况将影响评审结论，请如实填写；</w:t>
      </w:r>
    </w:p>
    <w:p w14:paraId="022609B6">
      <w:pPr>
        <w:ind w:firstLine="422" w:firstLineChars="200"/>
        <w:rPr>
          <w:rFonts w:ascii="宋体" w:hAnsi="宋体" w:cs="Arial"/>
          <w:b/>
          <w:color w:val="000000" w:themeColor="text1"/>
          <w:sz w:val="24"/>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（2）供应商须对上述条款逐条响应，如有一条负偏离视为未实质性响应，做投标无效处理。</w:t>
      </w:r>
    </w:p>
    <w:p w14:paraId="4AA75C65">
      <w:pPr>
        <w:ind w:firstLine="420" w:firstLineChars="200"/>
        <w:rPr>
          <w:rFonts w:ascii="仿宋" w:hAnsi="仿宋" w:eastAsia="仿宋" w:cs="仿宋"/>
          <w:bCs/>
          <w:color w:val="000000" w:themeColor="text1"/>
          <w:szCs w:val="21"/>
          <w14:textFill>
            <w14:solidFill>
              <w14:schemeClr w14:val="tx1"/>
            </w14:solidFill>
          </w14:textFill>
        </w:rPr>
      </w:pPr>
    </w:p>
    <w:p w14:paraId="56E42457">
      <w:pPr>
        <w:pStyle w:val="2"/>
        <w:ind w:firstLine="480"/>
      </w:pPr>
    </w:p>
    <w:p w14:paraId="546594FA"/>
    <w:p w14:paraId="4C20921A">
      <w:pPr>
        <w:ind w:firstLine="3150" w:firstLineChars="1500"/>
        <w:jc w:val="left"/>
        <w:rPr>
          <w:rFonts w:ascii="仿宋" w:hAnsi="仿宋" w:eastAsia="仿宋" w:cs="仿宋"/>
          <w:color w:val="000000" w:themeColor="text1"/>
          <w14:textFill>
            <w14:solidFill>
              <w14:schemeClr w14:val="tx1"/>
            </w14:solidFill>
          </w14:textFill>
        </w:rPr>
      </w:pPr>
      <w:bookmarkStart w:id="1" w:name="_Toc22591"/>
      <w:r>
        <w:rPr>
          <w:rFonts w:hint="eastAsia" w:ascii="仿宋" w:hAnsi="仿宋" w:eastAsia="仿宋" w:cs="仿宋"/>
          <w:color w:val="000000" w:themeColor="text1"/>
          <w14:textFill>
            <w14:solidFill>
              <w14:schemeClr w14:val="tx1"/>
            </w14:solidFill>
          </w14:textFill>
        </w:rPr>
        <w:t>法定代表人或其授权委托人（</w:t>
      </w:r>
      <w:r>
        <w:rPr>
          <w:rFonts w:hint="eastAsia" w:ascii="仿宋" w:hAnsi="仿宋" w:eastAsia="仿宋" w:cs="仿宋"/>
          <w:b/>
          <w:color w:val="000000" w:themeColor="text1"/>
          <w14:textFill>
            <w14:solidFill>
              <w14:schemeClr w14:val="tx1"/>
            </w14:solidFill>
          </w14:textFill>
        </w:rPr>
        <w:t>签名或盖私章</w:t>
      </w:r>
      <w:r>
        <w:rPr>
          <w:rFonts w:hint="eastAsia" w:ascii="仿宋" w:hAnsi="仿宋" w:eastAsia="仿宋" w:cs="仿宋"/>
          <w:color w:val="000000" w:themeColor="text1"/>
          <w14:textFill>
            <w14:solidFill>
              <w14:schemeClr w14:val="tx1"/>
            </w14:solidFill>
          </w14:textFill>
        </w:rPr>
        <w:t>）：</w:t>
      </w:r>
      <w:bookmarkEnd w:id="1"/>
    </w:p>
    <w:p w14:paraId="774BD7C9">
      <w:pPr>
        <w:jc w:val="left"/>
        <w:rPr>
          <w:rFonts w:ascii="仿宋" w:hAnsi="仿宋" w:eastAsia="仿宋" w:cs="仿宋"/>
          <w:color w:val="000000" w:themeColor="text1"/>
          <w14:textFill>
            <w14:solidFill>
              <w14:schemeClr w14:val="tx1"/>
            </w14:solidFill>
          </w14:textFill>
        </w:rPr>
      </w:pPr>
    </w:p>
    <w:p w14:paraId="7B108100">
      <w:pPr>
        <w:ind w:firstLine="3150" w:firstLineChars="1500"/>
        <w:jc w:val="left"/>
        <w:rPr>
          <w:rFonts w:ascii="仿宋" w:hAnsi="仿宋" w:eastAsia="仿宋" w:cs="仿宋"/>
          <w:color w:val="000000" w:themeColor="text1"/>
          <w14:textFill>
            <w14:solidFill>
              <w14:schemeClr w14:val="tx1"/>
            </w14:solidFill>
          </w14:textFill>
        </w:rPr>
      </w:pPr>
      <w:bookmarkStart w:id="2" w:name="_Toc22524"/>
      <w:r>
        <w:rPr>
          <w:rFonts w:hint="eastAsia" w:ascii="仿宋" w:hAnsi="仿宋" w:eastAsia="仿宋" w:cs="仿宋"/>
          <w:color w:val="000000" w:themeColor="text1"/>
          <w14:textFill>
            <w14:solidFill>
              <w14:schemeClr w14:val="tx1"/>
            </w14:solidFill>
          </w14:textFill>
        </w:rPr>
        <w:t>供应商（盖章）：</w:t>
      </w:r>
      <w:bookmarkEnd w:id="2"/>
    </w:p>
    <w:p w14:paraId="7E6F1653">
      <w:pPr>
        <w:jc w:val="left"/>
        <w:rPr>
          <w:rFonts w:ascii="仿宋" w:hAnsi="仿宋" w:eastAsia="仿宋" w:cs="仿宋"/>
          <w:color w:val="000000" w:themeColor="text1"/>
          <w14:textFill>
            <w14:solidFill>
              <w14:schemeClr w14:val="tx1"/>
            </w14:solidFill>
          </w14:textFill>
        </w:rPr>
      </w:pPr>
    </w:p>
    <w:p w14:paraId="2C88F9F8">
      <w:pPr>
        <w:ind w:firstLine="3150" w:firstLineChars="15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    年  月  日</w:t>
      </w:r>
    </w:p>
    <w:p w14:paraId="47BDA237">
      <w:pPr>
        <w:pStyle w:val="2"/>
        <w:spacing w:line="240" w:lineRule="auto"/>
        <w:ind w:firstLine="480"/>
      </w:pPr>
    </w:p>
    <w:p w14:paraId="1B6512B8">
      <w:pPr>
        <w:rPr>
          <w:rFonts w:ascii="宋体" w:hAnsi="宋体" w:cs="宋体"/>
          <w:szCs w:val="21"/>
        </w:rPr>
      </w:pPr>
    </w:p>
    <w:p w14:paraId="6EDD54AC">
      <w:pPr>
        <w:widowControl/>
        <w:jc w:val="left"/>
        <w:rPr>
          <w:rFonts w:ascii="宋体" w:hAnsi="宋体"/>
          <w:b/>
          <w:sz w:val="30"/>
          <w:szCs w:val="30"/>
        </w:rPr>
      </w:pPr>
      <w:r>
        <w:rPr>
          <w:rFonts w:hint="eastAsia" w:ascii="宋体" w:hAnsi="宋体" w:cs="宋体"/>
          <w:b/>
          <w:szCs w:val="21"/>
        </w:rPr>
        <w:br w:type="page"/>
      </w:r>
    </w:p>
    <w:p w14:paraId="579C3869">
      <w:pPr>
        <w:pStyle w:val="27"/>
        <w:ind w:firstLine="0" w:firstLineChars="0"/>
        <w:jc w:val="center"/>
        <w:outlineLvl w:val="1"/>
        <w:rPr>
          <w:rFonts w:ascii="宋体" w:hAnsi="宋体"/>
          <w:b/>
          <w:sz w:val="30"/>
          <w:szCs w:val="30"/>
        </w:rPr>
      </w:pPr>
      <w:r>
        <w:rPr>
          <w:rFonts w:hint="eastAsia" w:ascii="宋体" w:hAnsi="宋体"/>
          <w:b/>
          <w:sz w:val="30"/>
          <w:szCs w:val="30"/>
          <w:lang w:val="en-US" w:eastAsia="zh-CN"/>
        </w:rPr>
        <w:t>七</w:t>
      </w:r>
      <w:r>
        <w:rPr>
          <w:rFonts w:hint="eastAsia" w:ascii="宋体" w:hAnsi="宋体"/>
          <w:b/>
          <w:sz w:val="30"/>
          <w:szCs w:val="30"/>
        </w:rPr>
        <w:t>、商务要求偏离表</w:t>
      </w:r>
    </w:p>
    <w:p w14:paraId="453AB95E">
      <w:pPr>
        <w:spacing w:line="360" w:lineRule="auto"/>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投标人名称：                                    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60"/>
        <w:gridCol w:w="3260"/>
        <w:gridCol w:w="851"/>
        <w:gridCol w:w="617"/>
      </w:tblGrid>
      <w:tr w14:paraId="7995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62E05BD7">
            <w:pPr>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3260" w:type="dxa"/>
            <w:vAlign w:val="center"/>
          </w:tcPr>
          <w:p w14:paraId="67332897">
            <w:pPr>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招标商务条款</w:t>
            </w:r>
          </w:p>
        </w:tc>
        <w:tc>
          <w:tcPr>
            <w:tcW w:w="3260" w:type="dxa"/>
            <w:vAlign w:val="center"/>
          </w:tcPr>
          <w:p w14:paraId="79868256">
            <w:pPr>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投标商务响应</w:t>
            </w:r>
          </w:p>
        </w:tc>
        <w:tc>
          <w:tcPr>
            <w:tcW w:w="851" w:type="dxa"/>
            <w:vAlign w:val="center"/>
          </w:tcPr>
          <w:p w14:paraId="6FCF3616">
            <w:pPr>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偏离</w:t>
            </w:r>
          </w:p>
          <w:p w14:paraId="0AAC4482">
            <w:pPr>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情况</w:t>
            </w:r>
          </w:p>
        </w:tc>
        <w:tc>
          <w:tcPr>
            <w:tcW w:w="617" w:type="dxa"/>
            <w:vAlign w:val="center"/>
          </w:tcPr>
          <w:p w14:paraId="7729252B">
            <w:pPr>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说明</w:t>
            </w:r>
          </w:p>
        </w:tc>
      </w:tr>
      <w:tr w14:paraId="58AB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7844F825">
            <w:pPr>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3260" w:type="dxa"/>
          </w:tcPr>
          <w:p w14:paraId="2CD84803">
            <w:pPr>
              <w:spacing w:line="360" w:lineRule="exac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1.项目预算：500000 元。（包含设备的购置、运输、安装、调试及一年维保的费用） </w:t>
            </w:r>
          </w:p>
        </w:tc>
        <w:tc>
          <w:tcPr>
            <w:tcW w:w="3260" w:type="dxa"/>
          </w:tcPr>
          <w:p w14:paraId="77B13968">
            <w:pPr>
              <w:spacing w:line="400" w:lineRule="exact"/>
              <w:jc w:val="center"/>
              <w:rPr>
                <w:rFonts w:ascii="仿宋" w:hAnsi="仿宋" w:eastAsia="仿宋" w:cs="仿宋"/>
                <w:bCs/>
                <w:color w:val="000000" w:themeColor="text1"/>
                <w:szCs w:val="21"/>
                <w14:textFill>
                  <w14:solidFill>
                    <w14:schemeClr w14:val="tx1"/>
                  </w14:solidFill>
                </w14:textFill>
              </w:rPr>
            </w:pPr>
          </w:p>
        </w:tc>
        <w:tc>
          <w:tcPr>
            <w:tcW w:w="851" w:type="dxa"/>
          </w:tcPr>
          <w:p w14:paraId="38194A22">
            <w:pPr>
              <w:rPr>
                <w:rFonts w:ascii="仿宋" w:hAnsi="仿宋" w:eastAsia="仿宋" w:cs="仿宋"/>
                <w:bCs/>
                <w:color w:val="000000" w:themeColor="text1"/>
                <w:szCs w:val="21"/>
                <w14:textFill>
                  <w14:solidFill>
                    <w14:schemeClr w14:val="tx1"/>
                  </w14:solidFill>
                </w14:textFill>
              </w:rPr>
            </w:pPr>
          </w:p>
        </w:tc>
        <w:tc>
          <w:tcPr>
            <w:tcW w:w="617" w:type="dxa"/>
          </w:tcPr>
          <w:p w14:paraId="47970B0F">
            <w:pPr>
              <w:rPr>
                <w:rFonts w:ascii="仿宋" w:hAnsi="仿宋" w:eastAsia="仿宋" w:cs="仿宋"/>
                <w:bCs/>
                <w:color w:val="000000" w:themeColor="text1"/>
                <w:szCs w:val="21"/>
                <w14:textFill>
                  <w14:solidFill>
                    <w14:schemeClr w14:val="tx1"/>
                  </w14:solidFill>
                </w14:textFill>
              </w:rPr>
            </w:pPr>
          </w:p>
        </w:tc>
      </w:tr>
      <w:tr w14:paraId="6EEA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371A7D22">
            <w:pPr>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w:t>
            </w:r>
          </w:p>
        </w:tc>
        <w:tc>
          <w:tcPr>
            <w:tcW w:w="3260" w:type="dxa"/>
          </w:tcPr>
          <w:p w14:paraId="4475E10C">
            <w:pPr>
              <w:spacing w:line="360" w:lineRule="exac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2.服务期限：2026年3月31日前交付完成。 </w:t>
            </w:r>
          </w:p>
        </w:tc>
        <w:tc>
          <w:tcPr>
            <w:tcW w:w="3260" w:type="dxa"/>
          </w:tcPr>
          <w:p w14:paraId="051D7A1D">
            <w:pPr>
              <w:rPr>
                <w:rFonts w:ascii="仿宋" w:hAnsi="仿宋" w:eastAsia="仿宋" w:cs="仿宋"/>
                <w:bCs/>
                <w:color w:val="000000" w:themeColor="text1"/>
                <w:szCs w:val="21"/>
                <w14:textFill>
                  <w14:solidFill>
                    <w14:schemeClr w14:val="tx1"/>
                  </w14:solidFill>
                </w14:textFill>
              </w:rPr>
            </w:pPr>
          </w:p>
        </w:tc>
        <w:tc>
          <w:tcPr>
            <w:tcW w:w="851" w:type="dxa"/>
          </w:tcPr>
          <w:p w14:paraId="130A9862">
            <w:pPr>
              <w:rPr>
                <w:rFonts w:ascii="仿宋" w:hAnsi="仿宋" w:eastAsia="仿宋" w:cs="仿宋"/>
                <w:bCs/>
                <w:color w:val="000000" w:themeColor="text1"/>
                <w:szCs w:val="21"/>
                <w14:textFill>
                  <w14:solidFill>
                    <w14:schemeClr w14:val="tx1"/>
                  </w14:solidFill>
                </w14:textFill>
              </w:rPr>
            </w:pPr>
          </w:p>
        </w:tc>
        <w:tc>
          <w:tcPr>
            <w:tcW w:w="617" w:type="dxa"/>
          </w:tcPr>
          <w:p w14:paraId="51B8724E">
            <w:pPr>
              <w:rPr>
                <w:rFonts w:ascii="仿宋" w:hAnsi="仿宋" w:eastAsia="仿宋" w:cs="仿宋"/>
                <w:bCs/>
                <w:color w:val="000000" w:themeColor="text1"/>
                <w:szCs w:val="21"/>
                <w14:textFill>
                  <w14:solidFill>
                    <w14:schemeClr w14:val="tx1"/>
                  </w14:solidFill>
                </w14:textFill>
              </w:rPr>
            </w:pPr>
          </w:p>
        </w:tc>
      </w:tr>
      <w:tr w14:paraId="689F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2DA19DD9">
            <w:pPr>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w:t>
            </w:r>
          </w:p>
        </w:tc>
        <w:tc>
          <w:tcPr>
            <w:tcW w:w="3260" w:type="dxa"/>
          </w:tcPr>
          <w:p w14:paraId="24A84EA0">
            <w:pPr>
              <w:spacing w:line="360" w:lineRule="exac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3.质保期：自货物交付启用之日起一年。</w:t>
            </w:r>
          </w:p>
        </w:tc>
        <w:tc>
          <w:tcPr>
            <w:tcW w:w="3260" w:type="dxa"/>
          </w:tcPr>
          <w:p w14:paraId="18D81514">
            <w:pPr>
              <w:rPr>
                <w:rFonts w:ascii="仿宋" w:hAnsi="仿宋" w:eastAsia="仿宋" w:cs="仿宋"/>
                <w:bCs/>
                <w:color w:val="000000" w:themeColor="text1"/>
                <w:szCs w:val="21"/>
                <w14:textFill>
                  <w14:solidFill>
                    <w14:schemeClr w14:val="tx1"/>
                  </w14:solidFill>
                </w14:textFill>
              </w:rPr>
            </w:pPr>
          </w:p>
        </w:tc>
        <w:tc>
          <w:tcPr>
            <w:tcW w:w="851" w:type="dxa"/>
          </w:tcPr>
          <w:p w14:paraId="409971AF">
            <w:pPr>
              <w:rPr>
                <w:rFonts w:ascii="仿宋" w:hAnsi="仿宋" w:eastAsia="仿宋" w:cs="仿宋"/>
                <w:bCs/>
                <w:color w:val="000000" w:themeColor="text1"/>
                <w:szCs w:val="21"/>
                <w14:textFill>
                  <w14:solidFill>
                    <w14:schemeClr w14:val="tx1"/>
                  </w14:solidFill>
                </w14:textFill>
              </w:rPr>
            </w:pPr>
          </w:p>
        </w:tc>
        <w:tc>
          <w:tcPr>
            <w:tcW w:w="617" w:type="dxa"/>
          </w:tcPr>
          <w:p w14:paraId="1B0DD420">
            <w:pPr>
              <w:rPr>
                <w:rFonts w:ascii="仿宋" w:hAnsi="仿宋" w:eastAsia="仿宋" w:cs="仿宋"/>
                <w:bCs/>
                <w:color w:val="000000" w:themeColor="text1"/>
                <w:szCs w:val="21"/>
                <w14:textFill>
                  <w14:solidFill>
                    <w14:schemeClr w14:val="tx1"/>
                  </w14:solidFill>
                </w14:textFill>
              </w:rPr>
            </w:pPr>
          </w:p>
        </w:tc>
      </w:tr>
      <w:tr w14:paraId="4546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43360906">
            <w:pPr>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c>
          <w:tcPr>
            <w:tcW w:w="3260" w:type="dxa"/>
          </w:tcPr>
          <w:p w14:paraId="3F3A0007">
            <w:pPr>
              <w:spacing w:line="360" w:lineRule="exac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4.付款方式：合同签订后，支付合同金额的50%作为预付款，待供应商供货调试完毕后，向采购人提出验收申请，全部货物验收合格后，供应商开具发票，采购人收到发票后10个工作日内支付合同金额剩余50%费用。</w:t>
            </w:r>
          </w:p>
        </w:tc>
        <w:tc>
          <w:tcPr>
            <w:tcW w:w="3260" w:type="dxa"/>
          </w:tcPr>
          <w:p w14:paraId="13547E4B">
            <w:pPr>
              <w:rPr>
                <w:rFonts w:ascii="仿宋" w:hAnsi="仿宋" w:eastAsia="仿宋" w:cs="仿宋"/>
                <w:bCs/>
                <w:color w:val="000000" w:themeColor="text1"/>
                <w:szCs w:val="21"/>
                <w14:textFill>
                  <w14:solidFill>
                    <w14:schemeClr w14:val="tx1"/>
                  </w14:solidFill>
                </w14:textFill>
              </w:rPr>
            </w:pPr>
          </w:p>
        </w:tc>
        <w:tc>
          <w:tcPr>
            <w:tcW w:w="851" w:type="dxa"/>
          </w:tcPr>
          <w:p w14:paraId="0700CE77">
            <w:pPr>
              <w:rPr>
                <w:rFonts w:ascii="仿宋" w:hAnsi="仿宋" w:eastAsia="仿宋" w:cs="仿宋"/>
                <w:bCs/>
                <w:color w:val="000000" w:themeColor="text1"/>
                <w:szCs w:val="21"/>
                <w14:textFill>
                  <w14:solidFill>
                    <w14:schemeClr w14:val="tx1"/>
                  </w14:solidFill>
                </w14:textFill>
              </w:rPr>
            </w:pPr>
          </w:p>
        </w:tc>
        <w:tc>
          <w:tcPr>
            <w:tcW w:w="617" w:type="dxa"/>
          </w:tcPr>
          <w:p w14:paraId="51233CBC">
            <w:pPr>
              <w:rPr>
                <w:rFonts w:ascii="仿宋" w:hAnsi="仿宋" w:eastAsia="仿宋" w:cs="仿宋"/>
                <w:bCs/>
                <w:color w:val="000000" w:themeColor="text1"/>
                <w:szCs w:val="21"/>
                <w14:textFill>
                  <w14:solidFill>
                    <w14:schemeClr w14:val="tx1"/>
                  </w14:solidFill>
                </w14:textFill>
              </w:rPr>
            </w:pPr>
          </w:p>
        </w:tc>
      </w:tr>
      <w:tr w14:paraId="2F39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459541B5">
            <w:pPr>
              <w:jc w:val="center"/>
              <w:rPr>
                <w:rFonts w:hint="eastAsia" w:ascii="仿宋" w:hAnsi="仿宋" w:eastAsia="仿宋" w:cs="仿宋"/>
                <w:bCs/>
                <w:color w:val="000000" w:themeColor="text1"/>
                <w:szCs w:val="21"/>
                <w:lang w:val="en-US" w:eastAsia="zh-CN"/>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5</w:t>
            </w:r>
          </w:p>
        </w:tc>
        <w:tc>
          <w:tcPr>
            <w:tcW w:w="3260" w:type="dxa"/>
          </w:tcPr>
          <w:p w14:paraId="3079B567">
            <w:pPr>
              <w:spacing w:line="360" w:lineRule="exac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5.违约责任：若供应商出现违约情况，需按照合同约定支付违约金或补偿采购单位的损失。</w:t>
            </w:r>
          </w:p>
        </w:tc>
        <w:tc>
          <w:tcPr>
            <w:tcW w:w="3260" w:type="dxa"/>
          </w:tcPr>
          <w:p w14:paraId="6DA31C37">
            <w:pPr>
              <w:rPr>
                <w:rFonts w:ascii="仿宋" w:hAnsi="仿宋" w:eastAsia="仿宋" w:cs="仿宋"/>
                <w:bCs/>
                <w:color w:val="000000" w:themeColor="text1"/>
                <w:szCs w:val="21"/>
                <w14:textFill>
                  <w14:solidFill>
                    <w14:schemeClr w14:val="tx1"/>
                  </w14:solidFill>
                </w14:textFill>
              </w:rPr>
            </w:pPr>
          </w:p>
        </w:tc>
        <w:tc>
          <w:tcPr>
            <w:tcW w:w="851" w:type="dxa"/>
          </w:tcPr>
          <w:p w14:paraId="5222F8D1">
            <w:pPr>
              <w:rPr>
                <w:rFonts w:ascii="仿宋" w:hAnsi="仿宋" w:eastAsia="仿宋" w:cs="仿宋"/>
                <w:bCs/>
                <w:color w:val="000000" w:themeColor="text1"/>
                <w:szCs w:val="21"/>
                <w14:textFill>
                  <w14:solidFill>
                    <w14:schemeClr w14:val="tx1"/>
                  </w14:solidFill>
                </w14:textFill>
              </w:rPr>
            </w:pPr>
          </w:p>
        </w:tc>
        <w:tc>
          <w:tcPr>
            <w:tcW w:w="617" w:type="dxa"/>
          </w:tcPr>
          <w:p w14:paraId="281958F1">
            <w:pPr>
              <w:rPr>
                <w:rFonts w:ascii="仿宋" w:hAnsi="仿宋" w:eastAsia="仿宋" w:cs="仿宋"/>
                <w:bCs/>
                <w:color w:val="000000" w:themeColor="text1"/>
                <w:szCs w:val="21"/>
                <w14:textFill>
                  <w14:solidFill>
                    <w14:schemeClr w14:val="tx1"/>
                  </w14:solidFill>
                </w14:textFill>
              </w:rPr>
            </w:pPr>
          </w:p>
        </w:tc>
      </w:tr>
    </w:tbl>
    <w:p w14:paraId="3B9D7330">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备注：</w:t>
      </w:r>
    </w:p>
    <w:p w14:paraId="5A3118CD">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1.“招标商务条款”一栏是招标文件第二章“四、商务要求”的内容；</w:t>
      </w:r>
    </w:p>
    <w:p w14:paraId="1DF4134C">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2.“投标商务响应” 一栏是投标人根据自身情况填写对“商务要求”的响应；并列明响应的具体内容。</w:t>
      </w:r>
    </w:p>
    <w:p w14:paraId="54AEDBE0">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偏离情况”一栏填写如实填写“正偏离”、“负偏离”或“无偏离”，其中：“正偏离”表示“投标响应优于招标商务条款”，“负偏离”表示“投标响应不满足招标商务条款”，“无偏离”表示“投标响应与招标商务条款一致”。“投标商务响应”对比“招标商务条款”存在响应不全（包括未响应整项招标商务条款或者未响应一项招标商务条款的部分内容），均视为“负偏离”。</w:t>
      </w:r>
    </w:p>
    <w:p w14:paraId="49815331">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4其它注意事项：</w:t>
      </w:r>
    </w:p>
    <w:p w14:paraId="3E7929FB">
      <w:pPr>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（1）供应商的响应情况将影响评审结论，请如实填写；</w:t>
      </w:r>
    </w:p>
    <w:p w14:paraId="0ACFC3C0">
      <w:pPr>
        <w:ind w:firstLine="422" w:firstLineChars="200"/>
        <w:rPr>
          <w:rFonts w:ascii="宋体" w:hAnsi="宋体" w:cs="Arial"/>
          <w:b/>
          <w:color w:val="000000" w:themeColor="text1"/>
          <w:sz w:val="24"/>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（2）供应商须对上述条款逐条响应，如有一条负偏离视为未实质性响应，做投标无效处理。</w:t>
      </w:r>
    </w:p>
    <w:p w14:paraId="6A871DE6">
      <w:pPr>
        <w:spacing w:line="360" w:lineRule="auto"/>
        <w:rPr>
          <w:rFonts w:ascii="宋体" w:hAnsi="宋体" w:cs="Arial"/>
          <w:bCs/>
          <w:color w:val="000000" w:themeColor="text1"/>
          <w:sz w:val="24"/>
          <w14:textFill>
            <w14:solidFill>
              <w14:schemeClr w14:val="tx1"/>
            </w14:solidFill>
          </w14:textFill>
        </w:rPr>
      </w:pPr>
    </w:p>
    <w:p w14:paraId="7D6A4845">
      <w:pPr>
        <w:ind w:firstLine="3150" w:firstLineChars="15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法定代表人或其授权委托人（</w:t>
      </w:r>
      <w:r>
        <w:rPr>
          <w:rFonts w:hint="eastAsia" w:ascii="仿宋" w:hAnsi="仿宋" w:eastAsia="仿宋" w:cs="仿宋"/>
          <w:b/>
          <w:color w:val="000000" w:themeColor="text1"/>
          <w14:textFill>
            <w14:solidFill>
              <w14:schemeClr w14:val="tx1"/>
            </w14:solidFill>
          </w14:textFill>
        </w:rPr>
        <w:t>签名或盖私章</w:t>
      </w:r>
      <w:r>
        <w:rPr>
          <w:rFonts w:hint="eastAsia" w:ascii="仿宋" w:hAnsi="仿宋" w:eastAsia="仿宋" w:cs="仿宋"/>
          <w:color w:val="000000" w:themeColor="text1"/>
          <w14:textFill>
            <w14:solidFill>
              <w14:schemeClr w14:val="tx1"/>
            </w14:solidFill>
          </w14:textFill>
        </w:rPr>
        <w:t>）：</w:t>
      </w:r>
    </w:p>
    <w:p w14:paraId="172548BA">
      <w:pPr>
        <w:jc w:val="left"/>
        <w:rPr>
          <w:rFonts w:ascii="仿宋" w:hAnsi="仿宋" w:eastAsia="仿宋" w:cs="仿宋"/>
          <w:color w:val="000000" w:themeColor="text1"/>
          <w14:textFill>
            <w14:solidFill>
              <w14:schemeClr w14:val="tx1"/>
            </w14:solidFill>
          </w14:textFill>
        </w:rPr>
      </w:pPr>
    </w:p>
    <w:p w14:paraId="191A69A7">
      <w:pPr>
        <w:ind w:firstLine="3150" w:firstLineChars="15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供应商（盖章）：</w:t>
      </w:r>
    </w:p>
    <w:p w14:paraId="5400C0DF">
      <w:pPr>
        <w:jc w:val="left"/>
        <w:rPr>
          <w:rFonts w:ascii="仿宋" w:hAnsi="仿宋" w:eastAsia="仿宋" w:cs="仿宋"/>
          <w:color w:val="000000" w:themeColor="text1"/>
          <w14:textFill>
            <w14:solidFill>
              <w14:schemeClr w14:val="tx1"/>
            </w14:solidFill>
          </w14:textFill>
        </w:rPr>
      </w:pPr>
    </w:p>
    <w:p w14:paraId="7726D841">
      <w:pPr>
        <w:ind w:firstLine="3150" w:firstLineChars="15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    年  月  日</w:t>
      </w:r>
    </w:p>
    <w:p w14:paraId="5BE2FB76">
      <w:pPr>
        <w:rPr>
          <w:rFonts w:ascii="宋体" w:hAnsi="宋体"/>
          <w:b/>
          <w:sz w:val="30"/>
          <w:szCs w:val="30"/>
        </w:rPr>
      </w:pPr>
      <w:r>
        <w:rPr>
          <w:rFonts w:ascii="宋体" w:hAnsi="宋体"/>
          <w:b/>
          <w:sz w:val="30"/>
          <w:szCs w:val="30"/>
        </w:rPr>
        <w:br w:type="page"/>
      </w:r>
    </w:p>
    <w:p w14:paraId="3F594337">
      <w:pPr>
        <w:pStyle w:val="27"/>
        <w:ind w:firstLine="0" w:firstLineChars="0"/>
        <w:jc w:val="center"/>
        <w:outlineLvl w:val="1"/>
      </w:pPr>
      <w:r>
        <w:rPr>
          <w:rFonts w:hint="eastAsia" w:ascii="宋体" w:hAnsi="宋体"/>
          <w:b/>
          <w:sz w:val="30"/>
          <w:szCs w:val="30"/>
          <w:lang w:val="en-US" w:eastAsia="zh-CN"/>
        </w:rPr>
        <w:t>八</w:t>
      </w:r>
      <w:r>
        <w:rPr>
          <w:rFonts w:hint="eastAsia" w:ascii="宋体" w:hAnsi="宋体"/>
          <w:b/>
          <w:sz w:val="30"/>
          <w:szCs w:val="30"/>
        </w:rPr>
        <w:t>、报价表</w:t>
      </w:r>
    </w:p>
    <w:p w14:paraId="2C0EFF9C">
      <w:pPr>
        <w:pStyle w:val="27"/>
        <w:ind w:firstLine="0" w:firstLineChars="0"/>
        <w:jc w:val="center"/>
        <w:outlineLvl w:val="2"/>
        <w:rPr>
          <w:rFonts w:ascii="宋体" w:hAnsi="宋体" w:cs="宋体"/>
          <w:b/>
          <w:bCs/>
          <w:sz w:val="24"/>
        </w:rPr>
      </w:pPr>
      <w:r>
        <w:rPr>
          <w:rFonts w:hint="eastAsia" w:ascii="宋体" w:hAnsi="宋体" w:cs="宋体"/>
          <w:b/>
          <w:bCs/>
          <w:sz w:val="28"/>
          <w:szCs w:val="28"/>
        </w:rPr>
        <w:t>（一）报价一览表</w:t>
      </w:r>
      <w:bookmarkStart w:id="3" w:name="OLE_LINK48"/>
      <w:bookmarkStart w:id="4" w:name="OLE_LINK46"/>
    </w:p>
    <w:p w14:paraId="0DCF654C">
      <w:pPr>
        <w:spacing w:line="360" w:lineRule="auto"/>
        <w:rPr>
          <w:rFonts w:ascii="宋体" w:hAnsi="宋体" w:cs="宋体"/>
          <w:szCs w:val="21"/>
        </w:rPr>
      </w:pPr>
      <w:r>
        <w:rPr>
          <w:rFonts w:hint="eastAsia" w:ascii="宋体" w:hAnsi="宋体" w:cs="宋体"/>
          <w:szCs w:val="21"/>
        </w:rPr>
        <w:t>项目编号：</w:t>
      </w:r>
    </w:p>
    <w:tbl>
      <w:tblPr>
        <w:tblStyle w:val="17"/>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387C2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58BA17CB">
            <w:pPr>
              <w:pStyle w:val="9"/>
              <w:jc w:val="center"/>
              <w:rPr>
                <w:rFonts w:hAnsi="宋体" w:cs="宋体"/>
                <w:szCs w:val="21"/>
              </w:rPr>
            </w:pPr>
            <w:r>
              <w:rPr>
                <w:rFonts w:hint="eastAsia" w:hAnsi="宋体" w:cs="宋体"/>
                <w:szCs w:val="21"/>
              </w:rPr>
              <w:t>项目名称</w:t>
            </w:r>
          </w:p>
        </w:tc>
        <w:tc>
          <w:tcPr>
            <w:tcW w:w="1482" w:type="pct"/>
            <w:vAlign w:val="center"/>
          </w:tcPr>
          <w:p w14:paraId="5F5C5396">
            <w:pPr>
              <w:pStyle w:val="9"/>
              <w:jc w:val="center"/>
              <w:rPr>
                <w:rFonts w:hAnsi="宋体" w:cs="宋体"/>
                <w:szCs w:val="21"/>
              </w:rPr>
            </w:pPr>
            <w:r>
              <w:rPr>
                <w:rFonts w:hint="eastAsia" w:hAnsi="宋体" w:cs="宋体"/>
                <w:szCs w:val="21"/>
              </w:rPr>
              <w:t>报价总价</w:t>
            </w:r>
          </w:p>
          <w:p w14:paraId="4E33D357">
            <w:pPr>
              <w:pStyle w:val="9"/>
              <w:jc w:val="center"/>
              <w:rPr>
                <w:rFonts w:hAnsi="宋体" w:cs="宋体"/>
                <w:szCs w:val="21"/>
              </w:rPr>
            </w:pPr>
            <w:r>
              <w:rPr>
                <w:rFonts w:hint="eastAsia" w:hAnsi="宋体" w:cs="宋体"/>
                <w:szCs w:val="21"/>
              </w:rPr>
              <w:t>（人民币/元）</w:t>
            </w:r>
          </w:p>
        </w:tc>
        <w:tc>
          <w:tcPr>
            <w:tcW w:w="1838" w:type="pct"/>
            <w:vAlign w:val="center"/>
          </w:tcPr>
          <w:p w14:paraId="4E26B4CC">
            <w:pPr>
              <w:pStyle w:val="9"/>
              <w:jc w:val="center"/>
              <w:rPr>
                <w:rFonts w:hAnsi="宋体" w:cs="宋体"/>
                <w:szCs w:val="21"/>
              </w:rPr>
            </w:pPr>
            <w:r>
              <w:rPr>
                <w:rFonts w:hint="eastAsia" w:hAnsi="宋体" w:cs="宋体"/>
                <w:szCs w:val="21"/>
              </w:rPr>
              <w:t>交货期</w:t>
            </w:r>
          </w:p>
        </w:tc>
        <w:tc>
          <w:tcPr>
            <w:tcW w:w="577" w:type="pct"/>
            <w:vAlign w:val="center"/>
          </w:tcPr>
          <w:p w14:paraId="21DE799C">
            <w:pPr>
              <w:pStyle w:val="9"/>
              <w:jc w:val="center"/>
              <w:rPr>
                <w:rFonts w:hAnsi="宋体" w:cs="宋体"/>
                <w:szCs w:val="21"/>
              </w:rPr>
            </w:pPr>
            <w:r>
              <w:rPr>
                <w:rFonts w:hint="eastAsia" w:hAnsi="宋体" w:cs="宋体"/>
                <w:szCs w:val="21"/>
              </w:rPr>
              <w:t>备注</w:t>
            </w:r>
          </w:p>
        </w:tc>
      </w:tr>
      <w:tr w14:paraId="6C708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57459822">
            <w:pPr>
              <w:pStyle w:val="9"/>
              <w:rPr>
                <w:rFonts w:hAnsi="宋体" w:cs="宋体"/>
                <w:szCs w:val="21"/>
              </w:rPr>
            </w:pPr>
            <w:r>
              <w:rPr>
                <w:rFonts w:hint="eastAsia" w:hAnsi="宋体" w:cs="宋体"/>
                <w:szCs w:val="21"/>
              </w:rPr>
              <w:t>市属公园树木检测仪器采购项目</w:t>
            </w:r>
          </w:p>
        </w:tc>
        <w:tc>
          <w:tcPr>
            <w:tcW w:w="1482" w:type="pct"/>
            <w:vAlign w:val="center"/>
          </w:tcPr>
          <w:p w14:paraId="0824FFA1">
            <w:pPr>
              <w:pStyle w:val="9"/>
              <w:rPr>
                <w:rFonts w:hAnsi="宋体" w:cs="宋体"/>
                <w:szCs w:val="21"/>
              </w:rPr>
            </w:pPr>
          </w:p>
          <w:p w14:paraId="505FCE3F">
            <w:pPr>
              <w:pStyle w:val="9"/>
              <w:rPr>
                <w:rFonts w:hAnsi="宋体" w:cs="宋体"/>
                <w:szCs w:val="21"/>
              </w:rPr>
            </w:pPr>
            <w:r>
              <w:rPr>
                <w:rFonts w:hint="eastAsia" w:hAnsi="宋体" w:cs="宋体"/>
                <w:szCs w:val="21"/>
              </w:rPr>
              <w:t>小写：</w:t>
            </w:r>
          </w:p>
          <w:p w14:paraId="514CB3CE">
            <w:pPr>
              <w:pStyle w:val="9"/>
              <w:rPr>
                <w:rFonts w:hAnsi="宋体" w:cs="宋体"/>
                <w:szCs w:val="21"/>
              </w:rPr>
            </w:pPr>
          </w:p>
          <w:p w14:paraId="78D91270">
            <w:pPr>
              <w:pStyle w:val="9"/>
              <w:rPr>
                <w:rFonts w:hAnsi="宋体" w:cs="宋体"/>
                <w:szCs w:val="21"/>
              </w:rPr>
            </w:pPr>
            <w:r>
              <w:rPr>
                <w:rFonts w:hint="eastAsia" w:hAnsi="宋体" w:cs="宋体"/>
                <w:szCs w:val="21"/>
              </w:rPr>
              <w:t>大写：</w:t>
            </w:r>
          </w:p>
          <w:p w14:paraId="546C86F5">
            <w:pPr>
              <w:pStyle w:val="9"/>
              <w:rPr>
                <w:rFonts w:hAnsi="宋体" w:cs="宋体"/>
                <w:szCs w:val="21"/>
              </w:rPr>
            </w:pPr>
          </w:p>
        </w:tc>
        <w:tc>
          <w:tcPr>
            <w:tcW w:w="1838" w:type="pct"/>
            <w:vAlign w:val="center"/>
          </w:tcPr>
          <w:p w14:paraId="1414AA3B">
            <w:pPr>
              <w:pStyle w:val="9"/>
              <w:jc w:val="center"/>
              <w:rPr>
                <w:rFonts w:hAnsi="宋体" w:cs="宋体"/>
                <w:szCs w:val="21"/>
              </w:rPr>
            </w:pPr>
            <w:r>
              <w:rPr>
                <w:rFonts w:hint="eastAsia" w:hAnsi="宋体" w:cs="宋体"/>
                <w:bCs/>
                <w:szCs w:val="21"/>
              </w:rPr>
              <w:t>2026年3月31日前交付完成</w:t>
            </w:r>
          </w:p>
        </w:tc>
        <w:tc>
          <w:tcPr>
            <w:tcW w:w="577" w:type="pct"/>
            <w:vAlign w:val="center"/>
          </w:tcPr>
          <w:p w14:paraId="2A4F85A0">
            <w:pPr>
              <w:pStyle w:val="9"/>
              <w:rPr>
                <w:rFonts w:hAnsi="宋体" w:cs="宋体"/>
                <w:szCs w:val="21"/>
              </w:rPr>
            </w:pPr>
          </w:p>
        </w:tc>
      </w:tr>
    </w:tbl>
    <w:p w14:paraId="375DC69A">
      <w:pPr>
        <w:rPr>
          <w:rFonts w:ascii="宋体" w:hAnsi="宋体" w:cs="宋体"/>
          <w:szCs w:val="21"/>
        </w:rPr>
      </w:pPr>
    </w:p>
    <w:p w14:paraId="1E08A10D">
      <w:pPr>
        <w:spacing w:line="360" w:lineRule="auto"/>
        <w:ind w:firstLine="422" w:firstLineChars="200"/>
        <w:rPr>
          <w:rFonts w:ascii="宋体" w:hAnsi="宋体" w:cs="宋体"/>
          <w:b/>
          <w:szCs w:val="21"/>
        </w:rPr>
      </w:pPr>
    </w:p>
    <w:p w14:paraId="12F17CE8">
      <w:pPr>
        <w:pStyle w:val="2"/>
        <w:ind w:firstLine="420"/>
        <w:rPr>
          <w:rFonts w:ascii="宋体" w:hAnsi="宋体" w:cs="宋体"/>
          <w:sz w:val="21"/>
          <w:szCs w:val="21"/>
        </w:rPr>
      </w:pPr>
    </w:p>
    <w:p w14:paraId="104F745F">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注：</w:t>
      </w:r>
    </w:p>
    <w:p w14:paraId="3AC1D15B">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1.价格应按“</w:t>
      </w:r>
      <w:r>
        <w:rPr>
          <w:rFonts w:hint="eastAsia" w:ascii="宋体" w:hAnsi="宋体" w:cs="宋体"/>
          <w:b/>
          <w:bCs/>
          <w:kern w:val="0"/>
          <w:szCs w:val="21"/>
          <w:lang w:eastAsia="zh-CN"/>
        </w:rPr>
        <w:t>定向询价</w:t>
      </w:r>
      <w:r>
        <w:rPr>
          <w:rFonts w:hint="eastAsia" w:ascii="宋体" w:hAnsi="宋体" w:cs="宋体"/>
          <w:b/>
          <w:bCs/>
          <w:kern w:val="0"/>
          <w:szCs w:val="21"/>
        </w:rPr>
        <w:t>文件”中规定的货币单位填写。</w:t>
      </w:r>
    </w:p>
    <w:p w14:paraId="726FC0B9">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2.供应商如果需要对报价或其他内容加以说明，可在备注栏填写。</w:t>
      </w:r>
    </w:p>
    <w:p w14:paraId="10000940">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3.若报价一览表中大写金额和小写金额不一致的，以大写金额为准。</w:t>
      </w:r>
    </w:p>
    <w:p w14:paraId="55770339">
      <w:pPr>
        <w:widowControl/>
        <w:spacing w:line="360" w:lineRule="auto"/>
        <w:ind w:firstLine="422" w:firstLineChars="200"/>
        <w:rPr>
          <w:rFonts w:ascii="宋体" w:hAnsi="宋体" w:cs="宋体"/>
          <w:b/>
          <w:bCs/>
          <w:kern w:val="0"/>
          <w:szCs w:val="21"/>
        </w:rPr>
      </w:pPr>
    </w:p>
    <w:p w14:paraId="4886DFDE">
      <w:pPr>
        <w:widowControl/>
        <w:spacing w:line="360" w:lineRule="auto"/>
        <w:ind w:firstLine="420" w:firstLineChars="200"/>
        <w:rPr>
          <w:rFonts w:ascii="宋体" w:hAnsi="宋体" w:cs="宋体"/>
          <w:kern w:val="0"/>
          <w:szCs w:val="21"/>
        </w:rPr>
      </w:pPr>
      <w:r>
        <w:rPr>
          <w:rFonts w:hint="eastAsia" w:ascii="宋体" w:hAnsi="宋体" w:cs="宋体"/>
          <w:kern w:val="0"/>
          <w:szCs w:val="21"/>
        </w:rPr>
        <w:t>供应商名称（盖章）：</w:t>
      </w:r>
    </w:p>
    <w:p w14:paraId="291F49DE">
      <w:pPr>
        <w:widowControl/>
        <w:spacing w:line="360" w:lineRule="auto"/>
        <w:ind w:firstLine="420" w:firstLineChars="200"/>
        <w:rPr>
          <w:rFonts w:ascii="宋体" w:hAnsi="宋体" w:cs="宋体"/>
          <w:kern w:val="0"/>
          <w:szCs w:val="21"/>
        </w:rPr>
      </w:pPr>
      <w:r>
        <w:rPr>
          <w:rFonts w:hint="eastAsia" w:ascii="宋体" w:hAnsi="宋体" w:cs="宋体"/>
          <w:kern w:val="0"/>
          <w:szCs w:val="21"/>
        </w:rPr>
        <w:t>法定代表人或被授权代表人（签字）：</w:t>
      </w:r>
    </w:p>
    <w:p w14:paraId="177CC12A">
      <w:pPr>
        <w:widowControl/>
        <w:spacing w:line="360" w:lineRule="auto"/>
        <w:ind w:firstLine="420" w:firstLineChars="200"/>
        <w:rPr>
          <w:rFonts w:ascii="宋体" w:hAnsi="宋体" w:cs="宋体"/>
          <w:kern w:val="0"/>
          <w:szCs w:val="21"/>
        </w:rPr>
      </w:pPr>
      <w:r>
        <w:rPr>
          <w:rFonts w:hint="eastAsia" w:ascii="宋体" w:hAnsi="宋体" w:cs="宋体"/>
          <w:kern w:val="0"/>
          <w:szCs w:val="21"/>
        </w:rPr>
        <w:t>日期：</w:t>
      </w:r>
    </w:p>
    <w:p w14:paraId="7281E076">
      <w:pPr>
        <w:rPr>
          <w:rFonts w:ascii="宋体" w:hAnsi="宋体" w:cs="宋体"/>
          <w:b/>
          <w:bCs/>
          <w:sz w:val="28"/>
          <w:szCs w:val="28"/>
        </w:rPr>
      </w:pPr>
      <w:r>
        <w:rPr>
          <w:rFonts w:hint="eastAsia" w:ascii="宋体" w:hAnsi="宋体" w:cs="宋体"/>
          <w:b/>
          <w:bCs/>
          <w:sz w:val="28"/>
          <w:szCs w:val="28"/>
        </w:rPr>
        <w:br w:type="page"/>
      </w:r>
    </w:p>
    <w:p w14:paraId="49385C28">
      <w:pPr>
        <w:jc w:val="center"/>
        <w:outlineLvl w:val="2"/>
        <w:rPr>
          <w:rFonts w:ascii="宋体" w:hAnsi="宋体" w:cs="宋体"/>
          <w:bCs/>
          <w:szCs w:val="21"/>
        </w:rPr>
      </w:pPr>
      <w:r>
        <w:rPr>
          <w:rFonts w:hint="eastAsia" w:ascii="宋体" w:hAnsi="宋体" w:cs="宋体"/>
          <w:b/>
          <w:bCs/>
          <w:sz w:val="28"/>
          <w:szCs w:val="28"/>
        </w:rPr>
        <w:t>（二）分项报价清单表</w:t>
      </w:r>
    </w:p>
    <w:p w14:paraId="3629F4B2">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项目名称：市属公园树木检测仪器采购项目</w:t>
      </w:r>
    </w:p>
    <w:p w14:paraId="08932014">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项目编号：</w:t>
      </w:r>
    </w:p>
    <w:tbl>
      <w:tblPr>
        <w:tblStyle w:val="17"/>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005"/>
        <w:gridCol w:w="505"/>
        <w:gridCol w:w="740"/>
        <w:gridCol w:w="1017"/>
        <w:gridCol w:w="1000"/>
        <w:gridCol w:w="734"/>
        <w:gridCol w:w="736"/>
        <w:gridCol w:w="937"/>
        <w:gridCol w:w="1027"/>
        <w:gridCol w:w="941"/>
      </w:tblGrid>
      <w:tr w14:paraId="1A8F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vAlign w:val="center"/>
          </w:tcPr>
          <w:p w14:paraId="47769499">
            <w:pPr>
              <w:jc w:val="center"/>
              <w:rPr>
                <w:rFonts w:ascii="仿宋" w:hAnsi="仿宋" w:eastAsia="仿宋" w:cs="仿宋"/>
                <w:sz w:val="24"/>
              </w:rPr>
            </w:pPr>
            <w:r>
              <w:rPr>
                <w:rFonts w:hint="eastAsia" w:ascii="仿宋" w:hAnsi="仿宋" w:eastAsia="仿宋" w:cs="仿宋"/>
                <w:sz w:val="24"/>
              </w:rPr>
              <w:t>序号</w:t>
            </w:r>
          </w:p>
        </w:tc>
        <w:tc>
          <w:tcPr>
            <w:tcW w:w="1005" w:type="dxa"/>
            <w:vAlign w:val="center"/>
          </w:tcPr>
          <w:p w14:paraId="706F31BC">
            <w:pPr>
              <w:jc w:val="center"/>
              <w:rPr>
                <w:rFonts w:ascii="仿宋" w:hAnsi="仿宋" w:eastAsia="仿宋" w:cs="仿宋"/>
                <w:sz w:val="24"/>
              </w:rPr>
            </w:pPr>
            <w:r>
              <w:rPr>
                <w:rFonts w:hint="eastAsia" w:ascii="仿宋" w:hAnsi="仿宋" w:eastAsia="仿宋" w:cs="仿宋"/>
                <w:sz w:val="24"/>
              </w:rPr>
              <w:t>货物名称</w:t>
            </w:r>
          </w:p>
        </w:tc>
        <w:tc>
          <w:tcPr>
            <w:tcW w:w="505" w:type="dxa"/>
            <w:vAlign w:val="center"/>
          </w:tcPr>
          <w:p w14:paraId="3269154F">
            <w:pPr>
              <w:jc w:val="center"/>
              <w:rPr>
                <w:rFonts w:ascii="仿宋" w:hAnsi="仿宋" w:eastAsia="仿宋" w:cs="仿宋"/>
                <w:sz w:val="24"/>
              </w:rPr>
            </w:pPr>
            <w:r>
              <w:rPr>
                <w:rFonts w:hint="eastAsia" w:ascii="仿宋" w:hAnsi="仿宋" w:eastAsia="仿宋" w:cs="仿宋"/>
                <w:sz w:val="24"/>
              </w:rPr>
              <w:t>品牌</w:t>
            </w:r>
          </w:p>
        </w:tc>
        <w:tc>
          <w:tcPr>
            <w:tcW w:w="740" w:type="dxa"/>
            <w:vAlign w:val="center"/>
          </w:tcPr>
          <w:p w14:paraId="0D2EBDDC">
            <w:pPr>
              <w:jc w:val="center"/>
              <w:rPr>
                <w:rFonts w:ascii="仿宋" w:hAnsi="仿宋" w:eastAsia="仿宋" w:cs="仿宋"/>
                <w:sz w:val="24"/>
              </w:rPr>
            </w:pPr>
            <w:r>
              <w:rPr>
                <w:rFonts w:hint="eastAsia" w:ascii="仿宋" w:hAnsi="仿宋" w:eastAsia="仿宋" w:cs="仿宋"/>
                <w:sz w:val="24"/>
              </w:rPr>
              <w:t>型号和规格</w:t>
            </w:r>
          </w:p>
        </w:tc>
        <w:tc>
          <w:tcPr>
            <w:tcW w:w="1017" w:type="dxa"/>
            <w:vAlign w:val="center"/>
          </w:tcPr>
          <w:p w14:paraId="1D162F3C">
            <w:pPr>
              <w:jc w:val="center"/>
              <w:rPr>
                <w:rFonts w:ascii="仿宋" w:hAnsi="仿宋" w:eastAsia="仿宋" w:cs="仿宋"/>
                <w:sz w:val="24"/>
              </w:rPr>
            </w:pPr>
            <w:r>
              <w:rPr>
                <w:rFonts w:hint="eastAsia" w:ascii="仿宋" w:hAnsi="仿宋" w:eastAsia="仿宋" w:cs="仿宋"/>
                <w:sz w:val="24"/>
              </w:rPr>
              <w:t>原产地</w:t>
            </w:r>
          </w:p>
        </w:tc>
        <w:tc>
          <w:tcPr>
            <w:tcW w:w="1000" w:type="dxa"/>
            <w:vAlign w:val="center"/>
          </w:tcPr>
          <w:p w14:paraId="6742008B">
            <w:pPr>
              <w:jc w:val="center"/>
              <w:rPr>
                <w:rFonts w:ascii="仿宋" w:hAnsi="仿宋" w:eastAsia="仿宋" w:cs="仿宋"/>
                <w:sz w:val="24"/>
              </w:rPr>
            </w:pPr>
            <w:r>
              <w:rPr>
                <w:rFonts w:hint="eastAsia" w:ascii="仿宋" w:hAnsi="仿宋" w:eastAsia="仿宋" w:cs="仿宋"/>
                <w:sz w:val="24"/>
              </w:rPr>
              <w:t>制造商名称</w:t>
            </w:r>
          </w:p>
        </w:tc>
        <w:tc>
          <w:tcPr>
            <w:tcW w:w="734" w:type="dxa"/>
            <w:vAlign w:val="center"/>
          </w:tcPr>
          <w:p w14:paraId="3E8CAC0F">
            <w:pPr>
              <w:jc w:val="center"/>
              <w:rPr>
                <w:rFonts w:ascii="仿宋" w:hAnsi="仿宋" w:eastAsia="仿宋" w:cs="仿宋"/>
                <w:sz w:val="24"/>
              </w:rPr>
            </w:pPr>
            <w:r>
              <w:rPr>
                <w:rFonts w:hint="eastAsia" w:ascii="仿宋" w:hAnsi="仿宋" w:eastAsia="仿宋" w:cs="仿宋"/>
                <w:sz w:val="24"/>
              </w:rPr>
              <w:t>数量</w:t>
            </w:r>
          </w:p>
        </w:tc>
        <w:tc>
          <w:tcPr>
            <w:tcW w:w="736" w:type="dxa"/>
            <w:vAlign w:val="center"/>
          </w:tcPr>
          <w:p w14:paraId="441310C8">
            <w:pPr>
              <w:jc w:val="center"/>
              <w:rPr>
                <w:rFonts w:ascii="仿宋" w:hAnsi="仿宋" w:eastAsia="仿宋" w:cs="仿宋"/>
                <w:sz w:val="24"/>
              </w:rPr>
            </w:pPr>
            <w:r>
              <w:rPr>
                <w:rFonts w:hint="eastAsia" w:ascii="仿宋" w:hAnsi="仿宋" w:eastAsia="仿宋" w:cs="仿宋"/>
                <w:sz w:val="24"/>
              </w:rPr>
              <w:t>单位</w:t>
            </w:r>
          </w:p>
        </w:tc>
        <w:tc>
          <w:tcPr>
            <w:tcW w:w="937" w:type="dxa"/>
            <w:vAlign w:val="center"/>
          </w:tcPr>
          <w:p w14:paraId="68437BA2">
            <w:pPr>
              <w:jc w:val="center"/>
              <w:rPr>
                <w:rFonts w:ascii="仿宋" w:hAnsi="仿宋" w:eastAsia="仿宋" w:cs="仿宋"/>
                <w:sz w:val="24"/>
              </w:rPr>
            </w:pPr>
            <w:r>
              <w:rPr>
                <w:rFonts w:hint="eastAsia" w:ascii="仿宋" w:hAnsi="仿宋" w:eastAsia="仿宋" w:cs="仿宋"/>
                <w:sz w:val="24"/>
              </w:rPr>
              <w:t>单价(元)</w:t>
            </w:r>
          </w:p>
        </w:tc>
        <w:tc>
          <w:tcPr>
            <w:tcW w:w="1027" w:type="dxa"/>
            <w:vAlign w:val="center"/>
          </w:tcPr>
          <w:p w14:paraId="084A66E9">
            <w:pPr>
              <w:jc w:val="center"/>
              <w:rPr>
                <w:rFonts w:ascii="仿宋" w:hAnsi="仿宋" w:eastAsia="仿宋" w:cs="仿宋"/>
                <w:sz w:val="24"/>
              </w:rPr>
            </w:pPr>
            <w:r>
              <w:rPr>
                <w:rFonts w:hint="eastAsia" w:ascii="仿宋" w:hAnsi="仿宋" w:eastAsia="仿宋" w:cs="仿宋"/>
                <w:sz w:val="24"/>
              </w:rPr>
              <w:t>合价(元)</w:t>
            </w:r>
          </w:p>
        </w:tc>
        <w:tc>
          <w:tcPr>
            <w:tcW w:w="941" w:type="dxa"/>
            <w:vAlign w:val="center"/>
          </w:tcPr>
          <w:p w14:paraId="2F6A76B0">
            <w:pPr>
              <w:jc w:val="center"/>
              <w:rPr>
                <w:rFonts w:hint="eastAsia" w:ascii="仿宋" w:hAnsi="仿宋" w:eastAsia="仿宋" w:cs="仿宋"/>
                <w:sz w:val="24"/>
                <w:lang w:eastAsia="zh-CN"/>
              </w:rPr>
            </w:pPr>
            <w:r>
              <w:rPr>
                <w:rFonts w:hint="eastAsia" w:ascii="仿宋" w:hAnsi="仿宋" w:eastAsia="仿宋" w:cs="仿宋"/>
                <w:sz w:val="24"/>
                <w:lang w:val="en-US" w:eastAsia="zh-CN"/>
              </w:rPr>
              <w:t>备注</w:t>
            </w:r>
          </w:p>
        </w:tc>
      </w:tr>
      <w:tr w14:paraId="6C49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vAlign w:val="center"/>
          </w:tcPr>
          <w:p w14:paraId="416970B5">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005" w:type="dxa"/>
            <w:vAlign w:val="center"/>
          </w:tcPr>
          <w:p w14:paraId="5954C9C8">
            <w:pPr>
              <w:jc w:val="center"/>
              <w:rPr>
                <w:rFonts w:ascii="仿宋" w:hAnsi="仿宋" w:eastAsia="仿宋" w:cs="仿宋"/>
                <w:sz w:val="24"/>
              </w:rPr>
            </w:pPr>
            <w:r>
              <w:rPr>
                <w:rFonts w:hint="eastAsia" w:ascii="仿宋" w:hAnsi="仿宋" w:eastAsia="仿宋" w:cs="仿宋"/>
                <w:sz w:val="24"/>
              </w:rPr>
              <w:t>木材应力波测定仪</w:t>
            </w:r>
          </w:p>
        </w:tc>
        <w:tc>
          <w:tcPr>
            <w:tcW w:w="505" w:type="dxa"/>
            <w:vAlign w:val="center"/>
          </w:tcPr>
          <w:p w14:paraId="30D2B932">
            <w:pPr>
              <w:jc w:val="center"/>
              <w:rPr>
                <w:rFonts w:ascii="仿宋" w:hAnsi="仿宋" w:eastAsia="仿宋" w:cs="仿宋"/>
                <w:sz w:val="24"/>
              </w:rPr>
            </w:pPr>
          </w:p>
        </w:tc>
        <w:tc>
          <w:tcPr>
            <w:tcW w:w="740" w:type="dxa"/>
            <w:vAlign w:val="center"/>
          </w:tcPr>
          <w:p w14:paraId="2724EEA0">
            <w:pPr>
              <w:jc w:val="center"/>
              <w:rPr>
                <w:rFonts w:ascii="仿宋" w:hAnsi="仿宋" w:eastAsia="仿宋" w:cs="仿宋"/>
                <w:sz w:val="24"/>
              </w:rPr>
            </w:pPr>
          </w:p>
        </w:tc>
        <w:tc>
          <w:tcPr>
            <w:tcW w:w="1017" w:type="dxa"/>
            <w:vAlign w:val="center"/>
          </w:tcPr>
          <w:p w14:paraId="76FD27F7">
            <w:pPr>
              <w:jc w:val="center"/>
              <w:rPr>
                <w:rFonts w:ascii="仿宋" w:hAnsi="仿宋" w:eastAsia="仿宋" w:cs="仿宋"/>
                <w:sz w:val="24"/>
              </w:rPr>
            </w:pPr>
          </w:p>
        </w:tc>
        <w:tc>
          <w:tcPr>
            <w:tcW w:w="1000" w:type="dxa"/>
            <w:vAlign w:val="center"/>
          </w:tcPr>
          <w:p w14:paraId="61290480">
            <w:pPr>
              <w:jc w:val="center"/>
              <w:rPr>
                <w:rFonts w:ascii="仿宋" w:hAnsi="仿宋" w:eastAsia="仿宋" w:cs="仿宋"/>
                <w:sz w:val="24"/>
              </w:rPr>
            </w:pPr>
          </w:p>
        </w:tc>
        <w:tc>
          <w:tcPr>
            <w:tcW w:w="734" w:type="dxa"/>
            <w:vAlign w:val="center"/>
          </w:tcPr>
          <w:p w14:paraId="5EAC41C1">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736" w:type="dxa"/>
            <w:vAlign w:val="center"/>
          </w:tcPr>
          <w:p w14:paraId="077CC104">
            <w:pPr>
              <w:jc w:val="center"/>
              <w:rPr>
                <w:rFonts w:hint="eastAsia" w:ascii="仿宋" w:hAnsi="仿宋" w:eastAsia="仿宋" w:cs="仿宋"/>
                <w:sz w:val="24"/>
                <w:lang w:eastAsia="zh-CN"/>
              </w:rPr>
            </w:pPr>
            <w:r>
              <w:rPr>
                <w:rFonts w:hint="eastAsia" w:ascii="仿宋" w:hAnsi="仿宋" w:eastAsia="仿宋" w:cs="仿宋"/>
                <w:sz w:val="24"/>
                <w:lang w:eastAsia="zh-CN"/>
              </w:rPr>
              <w:t>台</w:t>
            </w:r>
          </w:p>
        </w:tc>
        <w:tc>
          <w:tcPr>
            <w:tcW w:w="937" w:type="dxa"/>
            <w:vAlign w:val="center"/>
          </w:tcPr>
          <w:p w14:paraId="364E54ED">
            <w:pPr>
              <w:jc w:val="center"/>
              <w:rPr>
                <w:rFonts w:ascii="仿宋" w:hAnsi="仿宋" w:eastAsia="仿宋" w:cs="仿宋"/>
                <w:sz w:val="24"/>
              </w:rPr>
            </w:pPr>
          </w:p>
        </w:tc>
        <w:tc>
          <w:tcPr>
            <w:tcW w:w="1027" w:type="dxa"/>
            <w:vAlign w:val="center"/>
          </w:tcPr>
          <w:p w14:paraId="2393F506">
            <w:pPr>
              <w:jc w:val="center"/>
              <w:rPr>
                <w:rFonts w:ascii="仿宋" w:hAnsi="仿宋" w:eastAsia="仿宋" w:cs="仿宋"/>
                <w:sz w:val="24"/>
              </w:rPr>
            </w:pPr>
          </w:p>
        </w:tc>
        <w:tc>
          <w:tcPr>
            <w:tcW w:w="941" w:type="dxa"/>
            <w:vAlign w:val="center"/>
          </w:tcPr>
          <w:p w14:paraId="06759401">
            <w:pPr>
              <w:jc w:val="center"/>
              <w:rPr>
                <w:rFonts w:ascii="仿宋" w:hAnsi="仿宋" w:eastAsia="仿宋" w:cs="仿宋"/>
                <w:sz w:val="24"/>
              </w:rPr>
            </w:pPr>
          </w:p>
        </w:tc>
      </w:tr>
      <w:tr w14:paraId="2FE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4" w:type="dxa"/>
            <w:gridSpan w:val="11"/>
          </w:tcPr>
          <w:p w14:paraId="73B74378">
            <w:pPr>
              <w:tabs>
                <w:tab w:val="left" w:pos="3200"/>
              </w:tabs>
              <w:rPr>
                <w:rFonts w:ascii="仿宋" w:hAnsi="仿宋" w:eastAsia="仿宋" w:cs="仿宋"/>
                <w:sz w:val="24"/>
              </w:rPr>
            </w:pPr>
            <w:r>
              <w:rPr>
                <w:rFonts w:hint="eastAsia" w:ascii="仿宋" w:hAnsi="仿宋" w:eastAsia="仿宋" w:cs="仿宋"/>
                <w:sz w:val="24"/>
              </w:rPr>
              <w:t xml:space="preserve">合计（即报价总价；币种：人民币；单位：元） </w:t>
            </w:r>
          </w:p>
          <w:p w14:paraId="7F25D383">
            <w:pPr>
              <w:tabs>
                <w:tab w:val="left" w:pos="3200"/>
              </w:tabs>
              <w:rPr>
                <w:rFonts w:ascii="仿宋" w:hAnsi="仿宋" w:eastAsia="仿宋" w:cs="仿宋"/>
                <w:sz w:val="24"/>
              </w:rPr>
            </w:pPr>
            <w:r>
              <w:rPr>
                <w:rFonts w:hint="eastAsia" w:ascii="仿宋" w:hAnsi="仿宋" w:eastAsia="仿宋" w:cs="仿宋"/>
                <w:sz w:val="24"/>
              </w:rPr>
              <w:t>小写：            大写：</w:t>
            </w:r>
          </w:p>
        </w:tc>
      </w:tr>
    </w:tbl>
    <w:p w14:paraId="734B201F">
      <w:p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注：</w:t>
      </w:r>
    </w:p>
    <w:p w14:paraId="22D48717">
      <w:pPr>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1.本表可按同样格式扩展，请根据“第二章 用户需求书”中的货物清单填写。</w:t>
      </w:r>
    </w:p>
    <w:p w14:paraId="1D1CB3D7">
      <w:pPr>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处理。</w:t>
      </w:r>
    </w:p>
    <w:p w14:paraId="09143126">
      <w:pPr>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r>
        <w:rPr>
          <w:rFonts w:hint="eastAsia" w:ascii="仿宋" w:hAnsi="仿宋" w:eastAsia="仿宋" w:cs="仿宋"/>
          <w:b/>
          <w:color w:val="FF0000"/>
          <w:sz w:val="24"/>
        </w:rPr>
        <w:t>如所投货物属于定制类的非量产货物或无具体型号的货物，可以在“型号和规格”栏目仅填写规格信息而不填型号信息（型号信息用“定制”描述即可）；此类填写错误或缺漏（所投货物为定制类的非量产货物但供应商却错误填报了型号）的不利后果由供应商承担。</w:t>
      </w:r>
      <w:r>
        <w:rPr>
          <w:rFonts w:hint="eastAsia" w:ascii="仿宋" w:hAnsi="仿宋" w:eastAsia="仿宋" w:cs="仿宋"/>
          <w:bCs/>
          <w:color w:val="000000" w:themeColor="text1"/>
          <w:sz w:val="24"/>
          <w14:textFill>
            <w14:solidFill>
              <w14:schemeClr w14:val="tx1"/>
            </w14:solidFill>
          </w14:textFill>
        </w:rPr>
        <w:t>经评审委员会认定，在使用综合评分法的项目中一项此类填写错误或缺漏将按照一项普通招标技术要求（一般参数/普通参数）负偏离处理。</w:t>
      </w:r>
    </w:p>
    <w:p w14:paraId="3BF5AC8D">
      <w:pPr>
        <w:ind w:firstLine="482" w:firstLineChars="200"/>
        <w:rPr>
          <w:rFonts w:ascii="仿宋" w:hAnsi="仿宋" w:eastAsia="仿宋" w:cs="仿宋"/>
          <w:b/>
          <w:color w:val="FF0000"/>
          <w:sz w:val="24"/>
        </w:rPr>
      </w:pPr>
      <w:r>
        <w:rPr>
          <w:rFonts w:hint="eastAsia" w:ascii="仿宋" w:hAnsi="仿宋" w:eastAsia="仿宋" w:cs="仿宋"/>
          <w:b/>
          <w:color w:val="FF0000"/>
          <w:sz w:val="24"/>
        </w:rPr>
        <w:t>4.“原产地”是指该货物的实际生产加工地，而非品牌总公司所在地。</w:t>
      </w:r>
    </w:p>
    <w:p w14:paraId="49D58939">
      <w:pPr>
        <w:ind w:firstLine="482" w:firstLineChars="200"/>
        <w:rPr>
          <w:rFonts w:ascii="仿宋" w:hAnsi="仿宋" w:eastAsia="仿宋" w:cs="仿宋"/>
          <w:b/>
          <w:color w:val="FF0000"/>
          <w:sz w:val="24"/>
        </w:rPr>
      </w:pPr>
      <w:r>
        <w:rPr>
          <w:rFonts w:hint="eastAsia" w:ascii="仿宋" w:hAnsi="仿宋" w:eastAsia="仿宋" w:cs="仿宋"/>
          <w:b/>
          <w:color w:val="FF0000"/>
          <w:sz w:val="24"/>
        </w:rPr>
        <w:t>5.所投货物均应填写制造商名称。“制造商”是指产品品牌厂商，除进口产品外，同一品牌国内外均有制造商的，应填写国内制造商；产品代工制造的，应填写接受委托生产制造的制造商。</w:t>
      </w:r>
    </w:p>
    <w:p w14:paraId="3D833496">
      <w:pPr>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6.分项报价的合计等于“报价一览表”中的报价总价。</w:t>
      </w:r>
    </w:p>
    <w:p w14:paraId="702C348C">
      <w:pPr>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单价、合价和报价总价为包干价，即三者均应包含货物的价款、包装、运输、装卸、安装、调试、技术指导、培训、咨询、服务、保险、税费、检测、验收合格交付使用之前以及技术和售后服务等其他各项有关费用。（若招标文件商务要求中对于报价有要求的以商务要求中的条款为准）</w:t>
      </w:r>
    </w:p>
    <w:p w14:paraId="407EB8F8">
      <w:pPr>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8.所有价格应按“</w:t>
      </w:r>
      <w:r>
        <w:rPr>
          <w:rFonts w:hint="eastAsia" w:ascii="仿宋" w:hAnsi="仿宋" w:eastAsia="仿宋" w:cs="仿宋"/>
          <w:bCs/>
          <w:color w:val="000000" w:themeColor="text1"/>
          <w:sz w:val="24"/>
          <w:lang w:eastAsia="zh-CN"/>
          <w14:textFill>
            <w14:solidFill>
              <w14:schemeClr w14:val="tx1"/>
            </w14:solidFill>
          </w14:textFill>
        </w:rPr>
        <w:t>定向询价</w:t>
      </w:r>
      <w:r>
        <w:rPr>
          <w:rFonts w:hint="eastAsia" w:ascii="仿宋" w:hAnsi="仿宋" w:eastAsia="仿宋" w:cs="仿宋"/>
          <w:bCs/>
          <w:color w:val="000000" w:themeColor="text1"/>
          <w:sz w:val="24"/>
          <w14:textFill>
            <w14:solidFill>
              <w14:schemeClr w14:val="tx1"/>
            </w14:solidFill>
          </w14:textFill>
        </w:rPr>
        <w:t>文件”中规定的货币单位填写；报价总价应为以上各分项价格之和；报价总价和项目报价表中单个采购预算条目报价均不得超过对应的财政预算限额，否则将导致</w:t>
      </w:r>
      <w:r>
        <w:rPr>
          <w:rFonts w:hint="eastAsia" w:ascii="仿宋" w:hAnsi="仿宋" w:eastAsia="仿宋" w:cs="仿宋"/>
          <w:b/>
          <w:color w:val="FF0000"/>
          <w:sz w:val="24"/>
        </w:rPr>
        <w:t>投标无效</w:t>
      </w:r>
      <w:r>
        <w:rPr>
          <w:rFonts w:hint="eastAsia" w:ascii="仿宋" w:hAnsi="仿宋" w:eastAsia="仿宋" w:cs="仿宋"/>
          <w:bCs/>
          <w:color w:val="000000" w:themeColor="text1"/>
          <w:sz w:val="24"/>
          <w14:textFill>
            <w14:solidFill>
              <w14:schemeClr w14:val="tx1"/>
            </w14:solidFill>
          </w14:textFill>
        </w:rPr>
        <w:t>。</w:t>
      </w:r>
    </w:p>
    <w:p w14:paraId="0DDAEDCA">
      <w:pPr>
        <w:ind w:firstLine="420"/>
        <w:jc w:val="left"/>
        <w:rPr>
          <w:rFonts w:ascii="仿宋" w:hAnsi="仿宋" w:eastAsia="仿宋" w:cs="仿宋"/>
          <w:color w:val="000000" w:themeColor="text1"/>
          <w:sz w:val="24"/>
          <w14:textFill>
            <w14:solidFill>
              <w14:schemeClr w14:val="tx1"/>
            </w14:solidFill>
          </w14:textFill>
        </w:rPr>
      </w:pPr>
    </w:p>
    <w:p w14:paraId="123BCA88">
      <w:pPr>
        <w:ind w:firstLine="3600" w:firstLineChars="15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法定代表人或其授权委托人（</w:t>
      </w:r>
      <w:r>
        <w:rPr>
          <w:rFonts w:hint="eastAsia" w:ascii="仿宋" w:hAnsi="仿宋" w:eastAsia="仿宋" w:cs="仿宋"/>
          <w:b/>
          <w:color w:val="000000" w:themeColor="text1"/>
          <w:sz w:val="24"/>
          <w14:textFill>
            <w14:solidFill>
              <w14:schemeClr w14:val="tx1"/>
            </w14:solidFill>
          </w14:textFill>
        </w:rPr>
        <w:t>签名或盖私章</w:t>
      </w:r>
      <w:r>
        <w:rPr>
          <w:rFonts w:hint="eastAsia" w:ascii="仿宋" w:hAnsi="仿宋" w:eastAsia="仿宋" w:cs="仿宋"/>
          <w:color w:val="000000" w:themeColor="text1"/>
          <w:sz w:val="24"/>
          <w14:textFill>
            <w14:solidFill>
              <w14:schemeClr w14:val="tx1"/>
            </w14:solidFill>
          </w14:textFill>
        </w:rPr>
        <w:t>）：</w:t>
      </w:r>
    </w:p>
    <w:p w14:paraId="62F348F9">
      <w:pPr>
        <w:jc w:val="left"/>
        <w:rPr>
          <w:rFonts w:ascii="仿宋" w:hAnsi="仿宋" w:eastAsia="仿宋" w:cs="仿宋"/>
          <w:color w:val="000000" w:themeColor="text1"/>
          <w:sz w:val="24"/>
          <w14:textFill>
            <w14:solidFill>
              <w14:schemeClr w14:val="tx1"/>
            </w14:solidFill>
          </w14:textFill>
        </w:rPr>
      </w:pPr>
    </w:p>
    <w:p w14:paraId="390A9927">
      <w:pPr>
        <w:ind w:firstLine="3600" w:firstLineChars="15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投标单位（</w:t>
      </w:r>
      <w:r>
        <w:rPr>
          <w:rFonts w:hint="eastAsia" w:ascii="仿宋" w:hAnsi="仿宋" w:eastAsia="仿宋" w:cs="仿宋"/>
          <w:b/>
          <w:color w:val="000000" w:themeColor="text1"/>
          <w:sz w:val="24"/>
          <w14:textFill>
            <w14:solidFill>
              <w14:schemeClr w14:val="tx1"/>
            </w14:solidFill>
          </w14:textFill>
        </w:rPr>
        <w:t>盖公章</w:t>
      </w:r>
      <w:r>
        <w:rPr>
          <w:rFonts w:hint="eastAsia" w:ascii="仿宋" w:hAnsi="仿宋" w:eastAsia="仿宋" w:cs="仿宋"/>
          <w:color w:val="000000" w:themeColor="text1"/>
          <w:sz w:val="24"/>
          <w14:textFill>
            <w14:solidFill>
              <w14:schemeClr w14:val="tx1"/>
            </w14:solidFill>
          </w14:textFill>
        </w:rPr>
        <w:t>）：</w:t>
      </w:r>
    </w:p>
    <w:p w14:paraId="26AEC373">
      <w:pPr>
        <w:jc w:val="left"/>
        <w:rPr>
          <w:rFonts w:ascii="仿宋" w:hAnsi="仿宋" w:eastAsia="仿宋" w:cs="仿宋"/>
          <w:color w:val="000000" w:themeColor="text1"/>
          <w:sz w:val="24"/>
          <w14:textFill>
            <w14:solidFill>
              <w14:schemeClr w14:val="tx1"/>
            </w14:solidFill>
          </w14:textFill>
        </w:rPr>
      </w:pPr>
    </w:p>
    <w:p w14:paraId="10A73BFB">
      <w:pPr>
        <w:jc w:val="righ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p w14:paraId="5C2AC38C">
      <w:pPr>
        <w:ind w:firstLine="422" w:firstLineChars="200"/>
        <w:rPr>
          <w:rFonts w:ascii="宋体" w:hAnsi="宋体" w:cs="宋体"/>
          <w:b/>
          <w:bCs/>
          <w:szCs w:val="21"/>
        </w:rPr>
      </w:pPr>
    </w:p>
    <w:bookmarkEnd w:id="3"/>
    <w:bookmarkEnd w:id="4"/>
    <w:p w14:paraId="7F884F1F">
      <w:pPr>
        <w:widowControl/>
        <w:jc w:val="left"/>
        <w:rPr>
          <w:rFonts w:ascii="宋体" w:hAnsi="宋体"/>
          <w:b/>
          <w:sz w:val="30"/>
          <w:szCs w:val="30"/>
        </w:rPr>
      </w:pPr>
      <w:r>
        <w:rPr>
          <w:rFonts w:ascii="宋体" w:hAnsi="宋体"/>
          <w:b/>
          <w:sz w:val="30"/>
          <w:szCs w:val="30"/>
        </w:rPr>
        <w:br w:type="page"/>
      </w:r>
    </w:p>
    <w:p w14:paraId="6CC0C761">
      <w:pPr>
        <w:pStyle w:val="27"/>
        <w:ind w:firstLine="602"/>
        <w:jc w:val="center"/>
        <w:outlineLvl w:val="1"/>
        <w:rPr>
          <w:rFonts w:ascii="宋体" w:hAnsi="宋体"/>
          <w:b/>
          <w:sz w:val="30"/>
          <w:szCs w:val="30"/>
        </w:rPr>
      </w:pPr>
      <w:r>
        <w:rPr>
          <w:rFonts w:hint="eastAsia" w:ascii="宋体" w:hAnsi="宋体"/>
          <w:b/>
          <w:sz w:val="30"/>
          <w:szCs w:val="30"/>
          <w:lang w:val="en-US" w:eastAsia="zh-CN"/>
        </w:rPr>
        <w:t>九</w:t>
      </w:r>
      <w:r>
        <w:rPr>
          <w:rFonts w:ascii="宋体" w:hAnsi="宋体"/>
          <w:b/>
          <w:sz w:val="30"/>
          <w:szCs w:val="30"/>
        </w:rPr>
        <w:t>、政府采购违法行为风险知悉确认书</w:t>
      </w:r>
    </w:p>
    <w:p w14:paraId="30918682">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84A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700B5D16">
            <w:pPr>
              <w:spacing w:line="400" w:lineRule="exact"/>
              <w:jc w:val="center"/>
              <w:rPr>
                <w:rFonts w:ascii="宋体" w:hAnsi="宋体" w:cs="宋体"/>
                <w:szCs w:val="21"/>
              </w:rPr>
            </w:pPr>
            <w:r>
              <w:rPr>
                <w:rFonts w:hint="eastAsia" w:ascii="宋体" w:hAnsi="宋体" w:cs="宋体"/>
                <w:szCs w:val="21"/>
              </w:rPr>
              <w:t>序号</w:t>
            </w:r>
          </w:p>
        </w:tc>
        <w:tc>
          <w:tcPr>
            <w:tcW w:w="7811" w:type="dxa"/>
          </w:tcPr>
          <w:p w14:paraId="02428319">
            <w:pPr>
              <w:spacing w:line="400" w:lineRule="exact"/>
              <w:jc w:val="center"/>
              <w:rPr>
                <w:rFonts w:ascii="宋体" w:hAnsi="宋体" w:cs="宋体"/>
                <w:szCs w:val="21"/>
              </w:rPr>
            </w:pPr>
            <w:r>
              <w:rPr>
                <w:rFonts w:hint="eastAsia" w:ascii="宋体" w:hAnsi="宋体" w:cs="宋体"/>
                <w:b/>
                <w:bCs/>
                <w:szCs w:val="21"/>
              </w:rPr>
              <w:t>供应商参与投标禁止情形</w:t>
            </w:r>
          </w:p>
        </w:tc>
      </w:tr>
      <w:tr w14:paraId="63A4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E60E564">
            <w:pPr>
              <w:spacing w:line="400" w:lineRule="exact"/>
              <w:jc w:val="center"/>
              <w:rPr>
                <w:rFonts w:ascii="宋体" w:hAnsi="宋体" w:cs="宋体"/>
                <w:szCs w:val="21"/>
              </w:rPr>
            </w:pPr>
            <w:r>
              <w:rPr>
                <w:rFonts w:hint="eastAsia" w:ascii="宋体" w:hAnsi="宋体" w:cs="宋体"/>
                <w:szCs w:val="21"/>
              </w:rPr>
              <w:t>1</w:t>
            </w:r>
          </w:p>
        </w:tc>
        <w:tc>
          <w:tcPr>
            <w:tcW w:w="7811" w:type="dxa"/>
            <w:vAlign w:val="center"/>
          </w:tcPr>
          <w:p w14:paraId="6460267D">
            <w:pPr>
              <w:spacing w:line="400" w:lineRule="exact"/>
              <w:jc w:val="left"/>
              <w:rPr>
                <w:rFonts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63E0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6F827C5">
            <w:pPr>
              <w:spacing w:line="400" w:lineRule="exact"/>
              <w:jc w:val="center"/>
              <w:rPr>
                <w:rFonts w:ascii="宋体" w:hAnsi="宋体" w:cs="宋体"/>
                <w:szCs w:val="21"/>
              </w:rPr>
            </w:pPr>
            <w:r>
              <w:rPr>
                <w:rFonts w:hint="eastAsia" w:ascii="宋体" w:hAnsi="宋体" w:cs="宋体"/>
                <w:szCs w:val="21"/>
              </w:rPr>
              <w:t>2</w:t>
            </w:r>
          </w:p>
        </w:tc>
        <w:tc>
          <w:tcPr>
            <w:tcW w:w="7811" w:type="dxa"/>
            <w:vAlign w:val="center"/>
          </w:tcPr>
          <w:p w14:paraId="63F94CFC">
            <w:pPr>
              <w:spacing w:line="400" w:lineRule="exact"/>
              <w:jc w:val="left"/>
              <w:rPr>
                <w:rFonts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73AC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5ECD19D">
            <w:pPr>
              <w:spacing w:line="400" w:lineRule="exact"/>
              <w:jc w:val="center"/>
              <w:rPr>
                <w:rFonts w:ascii="宋体" w:hAnsi="宋体" w:cs="宋体"/>
                <w:szCs w:val="21"/>
              </w:rPr>
            </w:pPr>
            <w:r>
              <w:rPr>
                <w:rFonts w:hint="eastAsia" w:ascii="宋体" w:hAnsi="宋体" w:cs="宋体"/>
                <w:szCs w:val="21"/>
              </w:rPr>
              <w:t>3</w:t>
            </w:r>
          </w:p>
        </w:tc>
        <w:tc>
          <w:tcPr>
            <w:tcW w:w="7811" w:type="dxa"/>
            <w:vAlign w:val="center"/>
          </w:tcPr>
          <w:p w14:paraId="036434A1">
            <w:pPr>
              <w:spacing w:line="400" w:lineRule="exact"/>
              <w:jc w:val="left"/>
              <w:rPr>
                <w:rFonts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5767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7FDE591">
            <w:pPr>
              <w:spacing w:line="400" w:lineRule="exact"/>
              <w:jc w:val="center"/>
              <w:rPr>
                <w:rFonts w:ascii="宋体" w:hAnsi="宋体" w:cs="宋体"/>
                <w:szCs w:val="21"/>
              </w:rPr>
            </w:pPr>
            <w:r>
              <w:rPr>
                <w:rFonts w:hint="eastAsia" w:ascii="宋体" w:hAnsi="宋体" w:cs="宋体"/>
                <w:szCs w:val="21"/>
              </w:rPr>
              <w:t>4</w:t>
            </w:r>
          </w:p>
        </w:tc>
        <w:tc>
          <w:tcPr>
            <w:tcW w:w="7811" w:type="dxa"/>
            <w:vAlign w:val="center"/>
          </w:tcPr>
          <w:p w14:paraId="6E3C08A0">
            <w:pPr>
              <w:spacing w:line="400" w:lineRule="exact"/>
              <w:jc w:val="left"/>
              <w:rPr>
                <w:rFonts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587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1F1C7380">
            <w:pPr>
              <w:spacing w:line="400" w:lineRule="exact"/>
              <w:jc w:val="center"/>
              <w:rPr>
                <w:rFonts w:ascii="宋体" w:hAnsi="宋体" w:cs="宋体"/>
                <w:szCs w:val="21"/>
              </w:rPr>
            </w:pPr>
            <w:r>
              <w:rPr>
                <w:rFonts w:hint="eastAsia" w:ascii="宋体" w:hAnsi="宋体" w:cs="宋体"/>
                <w:szCs w:val="21"/>
              </w:rPr>
              <w:t>5</w:t>
            </w:r>
          </w:p>
        </w:tc>
        <w:tc>
          <w:tcPr>
            <w:tcW w:w="7811" w:type="dxa"/>
            <w:vAlign w:val="center"/>
          </w:tcPr>
          <w:p w14:paraId="521C2241">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297E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899B0F0">
            <w:pPr>
              <w:spacing w:line="400" w:lineRule="exact"/>
              <w:jc w:val="center"/>
              <w:rPr>
                <w:rFonts w:ascii="宋体" w:hAnsi="宋体" w:cs="宋体"/>
                <w:szCs w:val="21"/>
              </w:rPr>
            </w:pPr>
            <w:r>
              <w:rPr>
                <w:rFonts w:hint="eastAsia" w:ascii="宋体" w:hAnsi="宋体" w:cs="宋体"/>
                <w:szCs w:val="21"/>
              </w:rPr>
              <w:t>6</w:t>
            </w:r>
          </w:p>
        </w:tc>
        <w:tc>
          <w:tcPr>
            <w:tcW w:w="7811" w:type="dxa"/>
            <w:vAlign w:val="center"/>
          </w:tcPr>
          <w:p w14:paraId="563A770C">
            <w:pPr>
              <w:spacing w:line="400" w:lineRule="exact"/>
              <w:jc w:val="left"/>
              <w:rPr>
                <w:rFonts w:ascii="宋体" w:hAnsi="宋体" w:cs="宋体"/>
                <w:szCs w:val="21"/>
              </w:rPr>
            </w:pPr>
            <w:r>
              <w:rPr>
                <w:rFonts w:hint="eastAsia" w:ascii="宋体" w:hAnsi="宋体" w:cs="宋体"/>
                <w:szCs w:val="21"/>
              </w:rPr>
              <w:t>擅自将投标密钥或电子营业执照出借他人使用或未妥善保管。</w:t>
            </w:r>
          </w:p>
        </w:tc>
      </w:tr>
    </w:tbl>
    <w:p w14:paraId="410A48DB">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49FCD2BE">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64C14DAA">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0BFDECCB">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2DA32042">
      <w:pPr>
        <w:spacing w:line="380" w:lineRule="exact"/>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7A4CE174">
      <w:pPr>
        <w:spacing w:line="380" w:lineRule="exact"/>
        <w:ind w:firstLine="420" w:firstLineChars="200"/>
        <w:rPr>
          <w:rFonts w:ascii="宋体" w:hAnsi="宋体" w:cs="宋体"/>
          <w:szCs w:val="21"/>
        </w:rPr>
      </w:pPr>
      <w:r>
        <w:rPr>
          <w:rFonts w:hint="eastAsia" w:ascii="宋体" w:hAnsi="宋体" w:cs="宋体"/>
          <w:szCs w:val="21"/>
        </w:rPr>
        <w:t>（五）其他隐瞒真实情况、提供虚假资料的行为。</w:t>
      </w:r>
    </w:p>
    <w:p w14:paraId="4503343E">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二、我单位已充分知悉“与其他采购参加人串通投标”的法定情形，包括但不限于：</w:t>
      </w:r>
    </w:p>
    <w:p w14:paraId="0B740369">
      <w:pPr>
        <w:spacing w:line="380" w:lineRule="exact"/>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14:paraId="7AA20403">
      <w:pPr>
        <w:spacing w:line="380" w:lineRule="exact"/>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074D6168">
      <w:pPr>
        <w:spacing w:line="340" w:lineRule="exact"/>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3B295724">
      <w:pPr>
        <w:spacing w:line="340" w:lineRule="exact"/>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6AC43655">
      <w:pPr>
        <w:spacing w:line="340" w:lineRule="exact"/>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600EC4FC">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0D9A0831">
      <w:pPr>
        <w:spacing w:line="340" w:lineRule="exact"/>
        <w:ind w:firstLine="420" w:firstLineChars="200"/>
        <w:rPr>
          <w:rFonts w:ascii="宋体" w:hAnsi="宋体" w:cs="宋体"/>
          <w:szCs w:val="21"/>
        </w:rPr>
      </w:pPr>
      <w:r>
        <w:rPr>
          <w:rFonts w:hint="eastAsia" w:ascii="宋体" w:hAnsi="宋体" w:cs="宋体"/>
          <w:szCs w:val="21"/>
        </w:rPr>
        <w:t>（七）不同投标人的投标报价呈规律性差异。</w:t>
      </w:r>
    </w:p>
    <w:p w14:paraId="47DD5D77">
      <w:pPr>
        <w:spacing w:line="340" w:lineRule="exact"/>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122F2FD0">
      <w:pPr>
        <w:spacing w:line="340" w:lineRule="exact"/>
        <w:ind w:firstLine="420" w:firstLineChars="200"/>
        <w:rPr>
          <w:rFonts w:ascii="宋体" w:hAnsi="宋体" w:cs="宋体"/>
          <w:szCs w:val="21"/>
        </w:rPr>
      </w:pPr>
      <w:r>
        <w:rPr>
          <w:rFonts w:hint="eastAsia" w:ascii="宋体" w:hAnsi="宋体" w:cs="宋体"/>
          <w:szCs w:val="21"/>
        </w:rPr>
        <w:t>（九）主管部门依照法律、法规认定的其他情形。</w:t>
      </w:r>
    </w:p>
    <w:p w14:paraId="6955F601">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三、我单位已充分知悉下列情形存在法律风险，在投标前已对相关风险事项进行排查。</w:t>
      </w:r>
    </w:p>
    <w:p w14:paraId="53EF5AD5">
      <w:pPr>
        <w:spacing w:line="340" w:lineRule="exact"/>
        <w:ind w:firstLine="420" w:firstLineChars="200"/>
        <w:rPr>
          <w:rFonts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446A77BB">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043E0899">
      <w:pPr>
        <w:spacing w:line="340" w:lineRule="exact"/>
        <w:ind w:firstLine="420" w:firstLineChars="200"/>
        <w:rPr>
          <w:rFonts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463018A8">
      <w:pPr>
        <w:spacing w:line="340" w:lineRule="exact"/>
        <w:ind w:firstLine="422" w:firstLineChars="200"/>
        <w:rPr>
          <w:rFonts w:ascii="宋体" w:hAnsi="宋体" w:cs="宋体"/>
          <w:b/>
          <w:szCs w:val="21"/>
        </w:rPr>
      </w:pPr>
      <w:r>
        <w:rPr>
          <w:rFonts w:hint="eastAsia" w:ascii="宋体" w:hAnsi="宋体" w:cs="宋体"/>
          <w:b/>
          <w:szCs w:val="21"/>
        </w:rPr>
        <w:t>四、我单位已充分知悉政府采购违法、违规行为的法律后果。</w:t>
      </w:r>
    </w:p>
    <w:p w14:paraId="7B8952FC">
      <w:pPr>
        <w:spacing w:line="340" w:lineRule="exact"/>
        <w:ind w:firstLine="420" w:firstLineChars="200"/>
        <w:rPr>
          <w:rFonts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1BF4396">
      <w:pPr>
        <w:widowControl/>
        <w:spacing w:line="360" w:lineRule="exact"/>
        <w:ind w:firstLine="422" w:firstLineChars="200"/>
        <w:jc w:val="left"/>
        <w:rPr>
          <w:rFonts w:ascii="宋体" w:hAnsi="宋体" w:cs="宋体"/>
          <w:b/>
          <w:bCs/>
          <w:color w:val="000000" w:themeColor="text1"/>
          <w:kern w:val="0"/>
          <w:sz w:val="22"/>
          <w:lang w:bidi="ar"/>
          <w14:textFill>
            <w14:solidFill>
              <w14:schemeClr w14:val="tx1"/>
            </w14:solidFill>
          </w14:textFill>
        </w:rPr>
      </w:pPr>
      <w:r>
        <w:rPr>
          <w:rFonts w:hint="eastAsia" w:ascii="宋体" w:hAnsi="宋体" w:cs="宋体"/>
          <w:b/>
          <w:bCs/>
          <w:color w:val="FF0000"/>
          <w:szCs w:val="21"/>
          <w:highlight w:val="yellow"/>
        </w:rPr>
        <w:t>以下文字请投标供应商抄写并确认：“我单位已仔细阅读《政府采购违法行为风险知悉确认书》，充分知悉违法行为的法律后果，并承诺将严谨、诚信、依法依规参与政府采购活动”。</w:t>
      </w:r>
      <w:r>
        <w:rPr>
          <w:rFonts w:hint="eastAsia" w:ascii="宋体" w:hAnsi="宋体" w:cs="宋体"/>
          <w:b/>
          <w:bCs/>
          <w:color w:val="000000" w:themeColor="text1"/>
          <w:kern w:val="0"/>
          <w:sz w:val="22"/>
          <w:lang w:bidi="ar"/>
          <w14:textFill>
            <w14:solidFill>
              <w14:schemeClr w14:val="tx1"/>
            </w14:solidFill>
          </w14:textFill>
        </w:rPr>
        <w:t xml:space="preserve"> </w:t>
      </w:r>
    </w:p>
    <w:p w14:paraId="1AFDA4EA">
      <w:pPr>
        <w:autoSpaceDE w:val="0"/>
        <w:autoSpaceDN w:val="0"/>
        <w:adjustRightInd w:val="0"/>
        <w:spacing w:line="360" w:lineRule="exact"/>
        <w:ind w:firstLine="440" w:firstLineChars="200"/>
        <w:rPr>
          <w:rFonts w:ascii="宋体" w:hAnsi="宋体" w:cs="宋体"/>
          <w:color w:val="000000" w:themeColor="text1"/>
          <w:sz w:val="22"/>
          <w:u w:val="single"/>
          <w:lang w:bidi="ar"/>
          <w14:textFill>
            <w14:solidFill>
              <w14:schemeClr w14:val="tx1"/>
            </w14:solidFill>
          </w14:textFill>
        </w:rPr>
      </w:pPr>
      <w:r>
        <w:rPr>
          <w:rFonts w:hint="eastAsia" w:ascii="宋体" w:hAnsi="宋体" w:cs="宋体"/>
          <w:color w:val="000000" w:themeColor="text1"/>
          <w:sz w:val="22"/>
          <w:u w:val="single"/>
          <w:lang w:bidi="ar"/>
          <w14:textFill>
            <w14:solidFill>
              <w14:schemeClr w14:val="tx1"/>
            </w14:solidFill>
          </w14:textFill>
        </w:rPr>
        <w:t xml:space="preserve">                                                                           </w:t>
      </w:r>
    </w:p>
    <w:p w14:paraId="43BEE533">
      <w:pPr>
        <w:autoSpaceDE w:val="0"/>
        <w:autoSpaceDN w:val="0"/>
        <w:adjustRightInd w:val="0"/>
        <w:spacing w:line="360" w:lineRule="exact"/>
        <w:ind w:firstLine="440" w:firstLineChars="200"/>
        <w:rPr>
          <w:rFonts w:ascii="宋体" w:hAnsi="宋体" w:cs="宋体"/>
          <w:color w:val="000000" w:themeColor="text1"/>
          <w:sz w:val="22"/>
          <w:u w:val="single"/>
          <w:lang w:bidi="ar"/>
          <w14:textFill>
            <w14:solidFill>
              <w14:schemeClr w14:val="tx1"/>
            </w14:solidFill>
          </w14:textFill>
        </w:rPr>
      </w:pPr>
      <w:r>
        <w:rPr>
          <w:rFonts w:hint="eastAsia" w:ascii="宋体" w:hAnsi="宋体" w:cs="宋体"/>
          <w:color w:val="000000" w:themeColor="text1"/>
          <w:sz w:val="22"/>
          <w:u w:val="single"/>
          <w:lang w:bidi="ar"/>
          <w14:textFill>
            <w14:solidFill>
              <w14:schemeClr w14:val="tx1"/>
            </w14:solidFill>
          </w14:textFill>
        </w:rPr>
        <w:t xml:space="preserve">                                                                           </w:t>
      </w:r>
    </w:p>
    <w:p w14:paraId="158EA7A4">
      <w:pPr>
        <w:autoSpaceDE w:val="0"/>
        <w:autoSpaceDN w:val="0"/>
        <w:adjustRightInd w:val="0"/>
        <w:spacing w:line="360" w:lineRule="exact"/>
        <w:ind w:firstLine="440" w:firstLineChars="200"/>
        <w:rPr>
          <w:rFonts w:ascii="宋体" w:hAnsi="宋体" w:cs="宋体"/>
          <w:color w:val="000000" w:themeColor="text1"/>
          <w:sz w:val="22"/>
          <w:u w:val="single"/>
          <w:lang w:bidi="ar"/>
          <w14:textFill>
            <w14:solidFill>
              <w14:schemeClr w14:val="tx1"/>
            </w14:solidFill>
          </w14:textFill>
        </w:rPr>
      </w:pPr>
      <w:r>
        <w:rPr>
          <w:rFonts w:hint="eastAsia" w:ascii="宋体" w:hAnsi="宋体" w:cs="宋体"/>
          <w:color w:val="000000" w:themeColor="text1"/>
          <w:sz w:val="22"/>
          <w:u w:val="single"/>
          <w:lang w:bidi="ar"/>
          <w14:textFill>
            <w14:solidFill>
              <w14:schemeClr w14:val="tx1"/>
            </w14:solidFill>
          </w14:textFill>
        </w:rPr>
        <w:t xml:space="preserve">                                                                           </w:t>
      </w:r>
    </w:p>
    <w:p w14:paraId="2E736E54">
      <w:pPr>
        <w:autoSpaceDE w:val="0"/>
        <w:autoSpaceDN w:val="0"/>
        <w:adjustRightInd w:val="0"/>
        <w:spacing w:line="360" w:lineRule="exact"/>
        <w:ind w:firstLine="440" w:firstLineChars="200"/>
        <w:rPr>
          <w:rFonts w:ascii="宋体" w:hAnsi="宋体" w:cs="宋体"/>
          <w:color w:val="000000" w:themeColor="text1"/>
          <w:sz w:val="22"/>
          <w:u w:val="single"/>
          <w:lang w:bidi="ar"/>
          <w14:textFill>
            <w14:solidFill>
              <w14:schemeClr w14:val="tx1"/>
            </w14:solidFill>
          </w14:textFill>
        </w:rPr>
      </w:pPr>
      <w:r>
        <w:rPr>
          <w:rFonts w:hint="eastAsia" w:ascii="宋体" w:hAnsi="宋体" w:cs="宋体"/>
          <w:color w:val="000000" w:themeColor="text1"/>
          <w:sz w:val="22"/>
          <w:u w:val="single"/>
          <w:lang w:bidi="ar"/>
          <w14:textFill>
            <w14:solidFill>
              <w14:schemeClr w14:val="tx1"/>
            </w14:solidFill>
          </w14:textFill>
        </w:rPr>
        <w:t xml:space="preserve">                                                                           </w:t>
      </w:r>
    </w:p>
    <w:p w14:paraId="3520FEDB">
      <w:pPr>
        <w:autoSpaceDE w:val="0"/>
        <w:autoSpaceDN w:val="0"/>
        <w:adjustRightInd w:val="0"/>
        <w:spacing w:line="360" w:lineRule="exact"/>
        <w:ind w:firstLine="440" w:firstLineChars="200"/>
        <w:rPr>
          <w:rFonts w:ascii="宋体" w:hAnsi="宋体" w:cs="宋体"/>
          <w:color w:val="000000" w:themeColor="text1"/>
          <w:sz w:val="22"/>
          <w:lang w:bidi="ar"/>
          <w14:textFill>
            <w14:solidFill>
              <w14:schemeClr w14:val="tx1"/>
            </w14:solidFill>
          </w14:textFill>
        </w:rPr>
      </w:pPr>
    </w:p>
    <w:p w14:paraId="00F273F2">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负责人/投标授权代表签名：</w:t>
      </w:r>
      <w:r>
        <w:rPr>
          <w:rFonts w:hint="eastAsia" w:ascii="宋体" w:hAnsi="宋体"/>
          <w:spacing w:val="-4"/>
          <w:kern w:val="0"/>
          <w:szCs w:val="21"/>
          <w:u w:val="single"/>
        </w:rPr>
        <w:t xml:space="preserve">              </w:t>
      </w:r>
    </w:p>
    <w:p w14:paraId="60BAA4BE">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知悉人（公章）：</w:t>
      </w:r>
      <w:r>
        <w:rPr>
          <w:rFonts w:hint="eastAsia" w:ascii="宋体" w:hAnsi="宋体"/>
          <w:spacing w:val="-4"/>
          <w:kern w:val="0"/>
          <w:szCs w:val="21"/>
          <w:u w:val="single"/>
        </w:rPr>
        <w:t xml:space="preserve">              </w:t>
      </w:r>
    </w:p>
    <w:p w14:paraId="3993F5EC">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03ADB64D">
      <w:pPr>
        <w:widowControl/>
        <w:autoSpaceDE w:val="0"/>
        <w:autoSpaceDN w:val="0"/>
        <w:spacing w:line="400" w:lineRule="exact"/>
        <w:ind w:firstLine="406" w:firstLineChars="200"/>
        <w:jc w:val="left"/>
        <w:rPr>
          <w:rFonts w:ascii="宋体" w:hAnsi="宋体"/>
          <w:b/>
          <w:bCs/>
          <w:color w:val="FF0000"/>
          <w:spacing w:val="-4"/>
          <w:kern w:val="0"/>
          <w:szCs w:val="21"/>
          <w:lang w:bidi="ar"/>
        </w:rPr>
      </w:pPr>
      <w:r>
        <w:rPr>
          <w:rFonts w:hint="eastAsia" w:ascii="宋体" w:hAnsi="宋体"/>
          <w:b/>
          <w:bCs/>
          <w:color w:val="FF0000"/>
          <w:spacing w:val="-4"/>
          <w:kern w:val="0"/>
          <w:szCs w:val="21"/>
          <w:lang w:bidi="ar"/>
        </w:rPr>
        <w:t>注：</w:t>
      </w:r>
    </w:p>
    <w:p w14:paraId="3D0B9E05">
      <w:pPr>
        <w:widowControl/>
        <w:autoSpaceDE w:val="0"/>
        <w:autoSpaceDN w:val="0"/>
        <w:spacing w:line="400" w:lineRule="exact"/>
        <w:ind w:firstLine="406" w:firstLineChars="200"/>
        <w:jc w:val="left"/>
        <w:rPr>
          <w:rFonts w:ascii="宋体" w:hAnsi="宋体"/>
          <w:b/>
          <w:bCs/>
          <w:color w:val="FF0000"/>
          <w:spacing w:val="-4"/>
          <w:kern w:val="0"/>
          <w:szCs w:val="21"/>
          <w:lang w:bidi="ar"/>
        </w:rPr>
      </w:pPr>
      <w:r>
        <w:rPr>
          <w:rFonts w:hint="eastAsia" w:ascii="宋体" w:hAnsi="宋体"/>
          <w:b/>
          <w:bCs/>
          <w:color w:val="FF0000"/>
          <w:spacing w:val="-4"/>
          <w:kern w:val="0"/>
          <w:szCs w:val="21"/>
          <w:lang w:bidi="ar"/>
        </w:rPr>
        <w:t>1.</w:t>
      </w:r>
      <w:r>
        <w:rPr>
          <w:rFonts w:hint="eastAsia" w:ascii="宋体" w:hAnsi="宋体"/>
          <w:b/>
          <w:bCs/>
          <w:color w:val="FF0000"/>
          <w:spacing w:val="-4"/>
          <w:kern w:val="0"/>
          <w:szCs w:val="21"/>
        </w:rPr>
        <w:t>投标供应商负责人或投标授权代表签字并加盖单位公章后，扫描上传至投标文件一并提交。</w:t>
      </w:r>
    </w:p>
    <w:p w14:paraId="3D0311CC">
      <w:pPr>
        <w:widowControl/>
        <w:autoSpaceDE w:val="0"/>
        <w:autoSpaceDN w:val="0"/>
        <w:spacing w:line="400" w:lineRule="exact"/>
        <w:ind w:firstLine="406" w:firstLineChars="200"/>
        <w:jc w:val="left"/>
        <w:rPr>
          <w:b/>
          <w:bCs/>
          <w:kern w:val="0"/>
          <w:sz w:val="32"/>
          <w:szCs w:val="32"/>
        </w:rPr>
      </w:pPr>
      <w:r>
        <w:rPr>
          <w:rFonts w:hint="eastAsia" w:ascii="宋体" w:hAnsi="宋体"/>
          <w:b/>
          <w:bCs/>
          <w:color w:val="FF0000"/>
          <w:spacing w:val="-4"/>
          <w:kern w:val="0"/>
          <w:szCs w:val="21"/>
        </w:rPr>
        <w:t>2.该风险知悉确认书</w:t>
      </w:r>
      <w:r>
        <w:rPr>
          <w:rFonts w:hint="eastAsia" w:ascii="宋体" w:hAnsi="宋体"/>
          <w:b/>
          <w:bCs/>
          <w:color w:val="FF0000"/>
          <w:spacing w:val="-4"/>
          <w:kern w:val="0"/>
          <w:szCs w:val="21"/>
          <w:lang w:bidi="ar"/>
        </w:rPr>
        <w:t>用于对供应商违法行为的警示，不作为供应商资格性审查及符合性审查条件。</w:t>
      </w:r>
      <w:r>
        <w:rPr>
          <w:rFonts w:hint="eastAsia"/>
          <w:b/>
          <w:bCs/>
          <w:kern w:val="0"/>
          <w:sz w:val="32"/>
          <w:szCs w:val="32"/>
        </w:rPr>
        <w:br w:type="page"/>
      </w:r>
    </w:p>
    <w:p w14:paraId="03D9B57D">
      <w:pPr>
        <w:pStyle w:val="27"/>
        <w:ind w:firstLine="0" w:firstLineChars="0"/>
        <w:jc w:val="center"/>
        <w:outlineLvl w:val="1"/>
        <w:rPr>
          <w:rFonts w:ascii="宋体" w:hAnsi="宋体"/>
          <w:b/>
          <w:sz w:val="30"/>
          <w:szCs w:val="30"/>
        </w:rPr>
      </w:pPr>
      <w:r>
        <w:rPr>
          <w:rFonts w:ascii="宋体" w:hAnsi="宋体"/>
          <w:b/>
          <w:sz w:val="30"/>
          <w:szCs w:val="30"/>
        </w:rPr>
        <w:t>十、供应商认为需要提供的其它文件（如有）</w:t>
      </w:r>
    </w:p>
    <w:p w14:paraId="5ACF7148">
      <w:pPr>
        <w:ind w:firstLine="417" w:firstLineChars="199"/>
        <w:jc w:val="left"/>
        <w:rPr>
          <w:rFonts w:asciiTheme="minorEastAsia" w:hAnsiTheme="minorEastAsia" w:eastAsia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6754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057EE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057EE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CF8E504"/>
    <w:multiLevelType w:val="singleLevel"/>
    <w:tmpl w:val="ECF8E504"/>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C74CDE"/>
    <w:multiLevelType w:val="singleLevel"/>
    <w:tmpl w:val="12C74CDE"/>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4D3D"/>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47D96"/>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28FC"/>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378B"/>
    <w:rsid w:val="00FE50C2"/>
    <w:rsid w:val="00FE66BE"/>
    <w:rsid w:val="00FF3EAF"/>
    <w:rsid w:val="01336407"/>
    <w:rsid w:val="015F07C5"/>
    <w:rsid w:val="01C35078"/>
    <w:rsid w:val="01E81859"/>
    <w:rsid w:val="02676536"/>
    <w:rsid w:val="027F313D"/>
    <w:rsid w:val="02EB2F1B"/>
    <w:rsid w:val="031E62CB"/>
    <w:rsid w:val="038156D1"/>
    <w:rsid w:val="0403584D"/>
    <w:rsid w:val="043011FB"/>
    <w:rsid w:val="043D5E82"/>
    <w:rsid w:val="046A12C6"/>
    <w:rsid w:val="04B107F3"/>
    <w:rsid w:val="04F41598"/>
    <w:rsid w:val="052C24B6"/>
    <w:rsid w:val="056C63BB"/>
    <w:rsid w:val="05B253F0"/>
    <w:rsid w:val="05C313AC"/>
    <w:rsid w:val="0627033B"/>
    <w:rsid w:val="06A80B5A"/>
    <w:rsid w:val="06EF56F4"/>
    <w:rsid w:val="08662E4F"/>
    <w:rsid w:val="08B131D7"/>
    <w:rsid w:val="08E30F28"/>
    <w:rsid w:val="08EB5608"/>
    <w:rsid w:val="093750AF"/>
    <w:rsid w:val="094C2162"/>
    <w:rsid w:val="09CA0D6F"/>
    <w:rsid w:val="0A461B56"/>
    <w:rsid w:val="0A61636D"/>
    <w:rsid w:val="0A666A2D"/>
    <w:rsid w:val="0A7661F1"/>
    <w:rsid w:val="0A832B12"/>
    <w:rsid w:val="0AD81243"/>
    <w:rsid w:val="0BA35963"/>
    <w:rsid w:val="0C437F82"/>
    <w:rsid w:val="0D077DD0"/>
    <w:rsid w:val="0D466B4A"/>
    <w:rsid w:val="0D8C66E1"/>
    <w:rsid w:val="0DB85E58"/>
    <w:rsid w:val="0DDF2AFB"/>
    <w:rsid w:val="0DEF0AEF"/>
    <w:rsid w:val="0E520BCC"/>
    <w:rsid w:val="0E8B5192"/>
    <w:rsid w:val="0ED99744"/>
    <w:rsid w:val="0EF06EE0"/>
    <w:rsid w:val="0F0162C2"/>
    <w:rsid w:val="0F3533BA"/>
    <w:rsid w:val="0FE32D76"/>
    <w:rsid w:val="10D80401"/>
    <w:rsid w:val="11BE04B1"/>
    <w:rsid w:val="11FD1DFF"/>
    <w:rsid w:val="12045226"/>
    <w:rsid w:val="12770708"/>
    <w:rsid w:val="129355BA"/>
    <w:rsid w:val="13225853"/>
    <w:rsid w:val="14737DC2"/>
    <w:rsid w:val="14A34E7B"/>
    <w:rsid w:val="15055500"/>
    <w:rsid w:val="152D4633"/>
    <w:rsid w:val="1577316E"/>
    <w:rsid w:val="15C52A43"/>
    <w:rsid w:val="15FB3E98"/>
    <w:rsid w:val="166B1C91"/>
    <w:rsid w:val="168B0B0C"/>
    <w:rsid w:val="16AF7EAC"/>
    <w:rsid w:val="16B26FFE"/>
    <w:rsid w:val="176F0DD6"/>
    <w:rsid w:val="177E5469"/>
    <w:rsid w:val="17824C23"/>
    <w:rsid w:val="17D27321"/>
    <w:rsid w:val="18365CFA"/>
    <w:rsid w:val="18F66CD4"/>
    <w:rsid w:val="19B65058"/>
    <w:rsid w:val="1A3464B2"/>
    <w:rsid w:val="1AF64450"/>
    <w:rsid w:val="1B720258"/>
    <w:rsid w:val="1B903EE9"/>
    <w:rsid w:val="1BA51042"/>
    <w:rsid w:val="1BFF37AC"/>
    <w:rsid w:val="1D1D7568"/>
    <w:rsid w:val="1D232E70"/>
    <w:rsid w:val="1D393246"/>
    <w:rsid w:val="1D590B66"/>
    <w:rsid w:val="1D8636DD"/>
    <w:rsid w:val="1DD00AB6"/>
    <w:rsid w:val="1E7D035A"/>
    <w:rsid w:val="1EC07C63"/>
    <w:rsid w:val="1F4948B4"/>
    <w:rsid w:val="1FBD5D4F"/>
    <w:rsid w:val="1FF72CAE"/>
    <w:rsid w:val="206104AB"/>
    <w:rsid w:val="20EB1A8B"/>
    <w:rsid w:val="217F114F"/>
    <w:rsid w:val="21EC60B0"/>
    <w:rsid w:val="22066450"/>
    <w:rsid w:val="224C30E3"/>
    <w:rsid w:val="24F966A0"/>
    <w:rsid w:val="256E0241"/>
    <w:rsid w:val="25DA3E7C"/>
    <w:rsid w:val="26555BF8"/>
    <w:rsid w:val="26800B5A"/>
    <w:rsid w:val="26A7167B"/>
    <w:rsid w:val="26FB75E8"/>
    <w:rsid w:val="27150D4A"/>
    <w:rsid w:val="272929CC"/>
    <w:rsid w:val="273A24BC"/>
    <w:rsid w:val="277A333A"/>
    <w:rsid w:val="283917B1"/>
    <w:rsid w:val="284C2BA9"/>
    <w:rsid w:val="28972B57"/>
    <w:rsid w:val="28CF1AF5"/>
    <w:rsid w:val="291A2C1F"/>
    <w:rsid w:val="298A2F5B"/>
    <w:rsid w:val="298C36DF"/>
    <w:rsid w:val="2A0B0ABF"/>
    <w:rsid w:val="2A7462CD"/>
    <w:rsid w:val="2AF27382"/>
    <w:rsid w:val="2B304156"/>
    <w:rsid w:val="2BBD12AA"/>
    <w:rsid w:val="2BF07614"/>
    <w:rsid w:val="2C1F6654"/>
    <w:rsid w:val="2CBF1BAC"/>
    <w:rsid w:val="2D2B793A"/>
    <w:rsid w:val="2DAC211D"/>
    <w:rsid w:val="2DAF51C6"/>
    <w:rsid w:val="2E237314"/>
    <w:rsid w:val="2E3D4BA4"/>
    <w:rsid w:val="2E5860CE"/>
    <w:rsid w:val="2EDE3101"/>
    <w:rsid w:val="2FA31782"/>
    <w:rsid w:val="2FC82472"/>
    <w:rsid w:val="2FC8645A"/>
    <w:rsid w:val="2FF77561"/>
    <w:rsid w:val="2FFBDA9B"/>
    <w:rsid w:val="2FFF89B8"/>
    <w:rsid w:val="30135E4B"/>
    <w:rsid w:val="30CD2521"/>
    <w:rsid w:val="30E57296"/>
    <w:rsid w:val="313564FF"/>
    <w:rsid w:val="31F83CF9"/>
    <w:rsid w:val="33314CA9"/>
    <w:rsid w:val="3445338B"/>
    <w:rsid w:val="348C7842"/>
    <w:rsid w:val="34A75871"/>
    <w:rsid w:val="34F67EE0"/>
    <w:rsid w:val="355DED7E"/>
    <w:rsid w:val="360C62D3"/>
    <w:rsid w:val="366724DD"/>
    <w:rsid w:val="369003F3"/>
    <w:rsid w:val="369F457E"/>
    <w:rsid w:val="372C73BF"/>
    <w:rsid w:val="37783EB8"/>
    <w:rsid w:val="37855B5B"/>
    <w:rsid w:val="39522C4F"/>
    <w:rsid w:val="39965EB4"/>
    <w:rsid w:val="39B60CF9"/>
    <w:rsid w:val="39C233C9"/>
    <w:rsid w:val="39D77AED"/>
    <w:rsid w:val="3AC11C0B"/>
    <w:rsid w:val="3AC5785E"/>
    <w:rsid w:val="3B5D0EF4"/>
    <w:rsid w:val="3B84632D"/>
    <w:rsid w:val="3C4F6FF3"/>
    <w:rsid w:val="3C530AC4"/>
    <w:rsid w:val="3CA56B3A"/>
    <w:rsid w:val="3CB74ABF"/>
    <w:rsid w:val="3D436353"/>
    <w:rsid w:val="3D690867"/>
    <w:rsid w:val="3D697B26"/>
    <w:rsid w:val="3D752605"/>
    <w:rsid w:val="3DF819A8"/>
    <w:rsid w:val="3DFA4C63"/>
    <w:rsid w:val="3DFBF65F"/>
    <w:rsid w:val="3DFDEE30"/>
    <w:rsid w:val="3E306FF6"/>
    <w:rsid w:val="3E381B5E"/>
    <w:rsid w:val="3E815608"/>
    <w:rsid w:val="3E9155A2"/>
    <w:rsid w:val="3E9FEF69"/>
    <w:rsid w:val="3EA91FFD"/>
    <w:rsid w:val="3EDB4A95"/>
    <w:rsid w:val="3EEDF08E"/>
    <w:rsid w:val="3EFF6367"/>
    <w:rsid w:val="3F3D74FE"/>
    <w:rsid w:val="3F4145DB"/>
    <w:rsid w:val="3F7F6168"/>
    <w:rsid w:val="3F7F74BB"/>
    <w:rsid w:val="3FE554CC"/>
    <w:rsid w:val="40C6265F"/>
    <w:rsid w:val="40F80C31"/>
    <w:rsid w:val="410B53D9"/>
    <w:rsid w:val="410C7541"/>
    <w:rsid w:val="41695F34"/>
    <w:rsid w:val="41BC69C3"/>
    <w:rsid w:val="41F63994"/>
    <w:rsid w:val="422B3CC4"/>
    <w:rsid w:val="425273BE"/>
    <w:rsid w:val="42FE39BD"/>
    <w:rsid w:val="43987A99"/>
    <w:rsid w:val="43A951BC"/>
    <w:rsid w:val="43AC20E7"/>
    <w:rsid w:val="43B3073F"/>
    <w:rsid w:val="43FBDD41"/>
    <w:rsid w:val="442451E1"/>
    <w:rsid w:val="44D52E48"/>
    <w:rsid w:val="45112FEA"/>
    <w:rsid w:val="45B7945D"/>
    <w:rsid w:val="45D06B81"/>
    <w:rsid w:val="45F9C623"/>
    <w:rsid w:val="463F9DE8"/>
    <w:rsid w:val="46625A9C"/>
    <w:rsid w:val="46B3016A"/>
    <w:rsid w:val="46EF8AA3"/>
    <w:rsid w:val="474D5277"/>
    <w:rsid w:val="47FF4B23"/>
    <w:rsid w:val="480A7E67"/>
    <w:rsid w:val="482F19AD"/>
    <w:rsid w:val="48442464"/>
    <w:rsid w:val="48497225"/>
    <w:rsid w:val="485968EF"/>
    <w:rsid w:val="49793276"/>
    <w:rsid w:val="4A757FD0"/>
    <w:rsid w:val="4B4844F0"/>
    <w:rsid w:val="4BC94BDB"/>
    <w:rsid w:val="4BD8290E"/>
    <w:rsid w:val="4BFD000A"/>
    <w:rsid w:val="4C011ADB"/>
    <w:rsid w:val="4C2A5769"/>
    <w:rsid w:val="4C705852"/>
    <w:rsid w:val="4C735875"/>
    <w:rsid w:val="4CAA6A9E"/>
    <w:rsid w:val="4D16138E"/>
    <w:rsid w:val="4D700CFE"/>
    <w:rsid w:val="4DD99DE6"/>
    <w:rsid w:val="4DFF958F"/>
    <w:rsid w:val="4E3F37F1"/>
    <w:rsid w:val="4E8B06CC"/>
    <w:rsid w:val="4EDDE4CA"/>
    <w:rsid w:val="4F522058"/>
    <w:rsid w:val="4F5A7C58"/>
    <w:rsid w:val="4FC560A3"/>
    <w:rsid w:val="4FFE2562"/>
    <w:rsid w:val="50621BFF"/>
    <w:rsid w:val="51143A06"/>
    <w:rsid w:val="51522CC3"/>
    <w:rsid w:val="51A6379A"/>
    <w:rsid w:val="52952D55"/>
    <w:rsid w:val="531E7EBF"/>
    <w:rsid w:val="53591BE0"/>
    <w:rsid w:val="53BF3494"/>
    <w:rsid w:val="5408474F"/>
    <w:rsid w:val="547277F2"/>
    <w:rsid w:val="55470D9F"/>
    <w:rsid w:val="55503D5F"/>
    <w:rsid w:val="555409D5"/>
    <w:rsid w:val="555654C5"/>
    <w:rsid w:val="55720E2B"/>
    <w:rsid w:val="559B4B26"/>
    <w:rsid w:val="55AC06EC"/>
    <w:rsid w:val="560650D0"/>
    <w:rsid w:val="56746023"/>
    <w:rsid w:val="577D5CCF"/>
    <w:rsid w:val="57C961E7"/>
    <w:rsid w:val="57D00083"/>
    <w:rsid w:val="57EAA7E4"/>
    <w:rsid w:val="57FB8FAB"/>
    <w:rsid w:val="586D7B70"/>
    <w:rsid w:val="58FF4F86"/>
    <w:rsid w:val="59041801"/>
    <w:rsid w:val="5949286E"/>
    <w:rsid w:val="59BE3E4A"/>
    <w:rsid w:val="59E97ED0"/>
    <w:rsid w:val="5A1D3D5C"/>
    <w:rsid w:val="5A8756A7"/>
    <w:rsid w:val="5AF34ABD"/>
    <w:rsid w:val="5BB167DD"/>
    <w:rsid w:val="5BD540F2"/>
    <w:rsid w:val="5BE80C99"/>
    <w:rsid w:val="5C203689"/>
    <w:rsid w:val="5C2761A7"/>
    <w:rsid w:val="5CA65493"/>
    <w:rsid w:val="5CCB18FE"/>
    <w:rsid w:val="5CFF2180"/>
    <w:rsid w:val="5D0F6392"/>
    <w:rsid w:val="5D741361"/>
    <w:rsid w:val="5E184528"/>
    <w:rsid w:val="5E2876F5"/>
    <w:rsid w:val="5E4775F9"/>
    <w:rsid w:val="5E564D2B"/>
    <w:rsid w:val="5EAD1908"/>
    <w:rsid w:val="5EBFEAB5"/>
    <w:rsid w:val="5EFD51EE"/>
    <w:rsid w:val="5F0B6C5C"/>
    <w:rsid w:val="5F3F02F3"/>
    <w:rsid w:val="5F65732E"/>
    <w:rsid w:val="5F85500D"/>
    <w:rsid w:val="5F9F730B"/>
    <w:rsid w:val="5FCB8B75"/>
    <w:rsid w:val="5FCD906E"/>
    <w:rsid w:val="5FEDF69E"/>
    <w:rsid w:val="5FF6C4E2"/>
    <w:rsid w:val="5FFF73C1"/>
    <w:rsid w:val="601B6CAE"/>
    <w:rsid w:val="60A56CA9"/>
    <w:rsid w:val="61B8602D"/>
    <w:rsid w:val="620A4B83"/>
    <w:rsid w:val="624352C6"/>
    <w:rsid w:val="627961EF"/>
    <w:rsid w:val="62A52B40"/>
    <w:rsid w:val="62D97490"/>
    <w:rsid w:val="63291771"/>
    <w:rsid w:val="635B53F4"/>
    <w:rsid w:val="64030466"/>
    <w:rsid w:val="6431561E"/>
    <w:rsid w:val="6437112D"/>
    <w:rsid w:val="646A06F8"/>
    <w:rsid w:val="64841F64"/>
    <w:rsid w:val="64D71912"/>
    <w:rsid w:val="64EE6A20"/>
    <w:rsid w:val="666E68A3"/>
    <w:rsid w:val="66ABC9CD"/>
    <w:rsid w:val="673D43D6"/>
    <w:rsid w:val="677670A2"/>
    <w:rsid w:val="68144CE6"/>
    <w:rsid w:val="684F1E28"/>
    <w:rsid w:val="68E87D28"/>
    <w:rsid w:val="68F147C3"/>
    <w:rsid w:val="694B5840"/>
    <w:rsid w:val="6A015822"/>
    <w:rsid w:val="6A325FF9"/>
    <w:rsid w:val="6A576651"/>
    <w:rsid w:val="6B246507"/>
    <w:rsid w:val="6BD7FAD2"/>
    <w:rsid w:val="6C892A9E"/>
    <w:rsid w:val="6D1C66E8"/>
    <w:rsid w:val="6D3B69F3"/>
    <w:rsid w:val="6D3C7582"/>
    <w:rsid w:val="6D3D289E"/>
    <w:rsid w:val="6DEDF879"/>
    <w:rsid w:val="6DF50CBD"/>
    <w:rsid w:val="6DFE1580"/>
    <w:rsid w:val="6DFF25A1"/>
    <w:rsid w:val="6E5FF57D"/>
    <w:rsid w:val="6E9D4964"/>
    <w:rsid w:val="6E9F0E17"/>
    <w:rsid w:val="6EA41EA1"/>
    <w:rsid w:val="6EA7E565"/>
    <w:rsid w:val="6EE5BE14"/>
    <w:rsid w:val="6EF508E1"/>
    <w:rsid w:val="6EF68CE7"/>
    <w:rsid w:val="6F57E67C"/>
    <w:rsid w:val="6F779C42"/>
    <w:rsid w:val="6FF1F922"/>
    <w:rsid w:val="6FF3BAD0"/>
    <w:rsid w:val="6FF68540"/>
    <w:rsid w:val="700F0193"/>
    <w:rsid w:val="703C530B"/>
    <w:rsid w:val="704417A2"/>
    <w:rsid w:val="70723796"/>
    <w:rsid w:val="70904E30"/>
    <w:rsid w:val="71013E28"/>
    <w:rsid w:val="714479C8"/>
    <w:rsid w:val="714707D4"/>
    <w:rsid w:val="72BF06E3"/>
    <w:rsid w:val="72D87E05"/>
    <w:rsid w:val="72EE0533"/>
    <w:rsid w:val="72FE78AC"/>
    <w:rsid w:val="737B4CAA"/>
    <w:rsid w:val="73DC1479"/>
    <w:rsid w:val="73F70678"/>
    <w:rsid w:val="73FF056F"/>
    <w:rsid w:val="74703A4A"/>
    <w:rsid w:val="74F128E1"/>
    <w:rsid w:val="754E0C44"/>
    <w:rsid w:val="756E2459"/>
    <w:rsid w:val="75753004"/>
    <w:rsid w:val="75FFEBC1"/>
    <w:rsid w:val="76313693"/>
    <w:rsid w:val="76720DAB"/>
    <w:rsid w:val="769F35AF"/>
    <w:rsid w:val="76C7857E"/>
    <w:rsid w:val="76DF630A"/>
    <w:rsid w:val="76F123A0"/>
    <w:rsid w:val="76FF4E8F"/>
    <w:rsid w:val="773FD0A7"/>
    <w:rsid w:val="77404F00"/>
    <w:rsid w:val="776948B3"/>
    <w:rsid w:val="778F2623"/>
    <w:rsid w:val="77B90D24"/>
    <w:rsid w:val="77DF981A"/>
    <w:rsid w:val="77F250B7"/>
    <w:rsid w:val="77F59C8B"/>
    <w:rsid w:val="77F74B26"/>
    <w:rsid w:val="788121DE"/>
    <w:rsid w:val="789417E7"/>
    <w:rsid w:val="78AF97C5"/>
    <w:rsid w:val="78C0027C"/>
    <w:rsid w:val="78D5DE49"/>
    <w:rsid w:val="78FF46DC"/>
    <w:rsid w:val="7927FB6A"/>
    <w:rsid w:val="79691145"/>
    <w:rsid w:val="79817886"/>
    <w:rsid w:val="79881DE9"/>
    <w:rsid w:val="79C47907"/>
    <w:rsid w:val="79CE4007"/>
    <w:rsid w:val="79DD3120"/>
    <w:rsid w:val="79FF8B02"/>
    <w:rsid w:val="7A477AC9"/>
    <w:rsid w:val="7A497E37"/>
    <w:rsid w:val="7A5E499D"/>
    <w:rsid w:val="7ACD5E42"/>
    <w:rsid w:val="7AE53FB8"/>
    <w:rsid w:val="7B0138FB"/>
    <w:rsid w:val="7B6FED92"/>
    <w:rsid w:val="7B769E5C"/>
    <w:rsid w:val="7B97C2D9"/>
    <w:rsid w:val="7B9A3006"/>
    <w:rsid w:val="7BAC1C5B"/>
    <w:rsid w:val="7BB79FA5"/>
    <w:rsid w:val="7BBA2A26"/>
    <w:rsid w:val="7BEA7B28"/>
    <w:rsid w:val="7C173D7F"/>
    <w:rsid w:val="7C2F57EE"/>
    <w:rsid w:val="7C332759"/>
    <w:rsid w:val="7C7B12DC"/>
    <w:rsid w:val="7C7F4A4C"/>
    <w:rsid w:val="7D1D0712"/>
    <w:rsid w:val="7D4C363C"/>
    <w:rsid w:val="7D570C13"/>
    <w:rsid w:val="7DD379C7"/>
    <w:rsid w:val="7DD8172B"/>
    <w:rsid w:val="7DEDC439"/>
    <w:rsid w:val="7DFF1332"/>
    <w:rsid w:val="7E673455"/>
    <w:rsid w:val="7EA63A70"/>
    <w:rsid w:val="7ECBDE99"/>
    <w:rsid w:val="7F3D1840"/>
    <w:rsid w:val="7F5B0D9A"/>
    <w:rsid w:val="7F7B9AA9"/>
    <w:rsid w:val="7FA35A4A"/>
    <w:rsid w:val="7FB9C0B3"/>
    <w:rsid w:val="7FC00B62"/>
    <w:rsid w:val="7FCAE8C0"/>
    <w:rsid w:val="7FCEEF96"/>
    <w:rsid w:val="7FDC2818"/>
    <w:rsid w:val="7FE3CB5C"/>
    <w:rsid w:val="7FE95998"/>
    <w:rsid w:val="7FEE1FEE"/>
    <w:rsid w:val="7FF49343"/>
    <w:rsid w:val="7FF941FD"/>
    <w:rsid w:val="7FFB4102"/>
    <w:rsid w:val="7FFD4C2D"/>
    <w:rsid w:val="7FFDDB96"/>
    <w:rsid w:val="7FFF0F5D"/>
    <w:rsid w:val="7FFF6E00"/>
    <w:rsid w:val="80D7E50C"/>
    <w:rsid w:val="8ADB7B88"/>
    <w:rsid w:val="9CEB3AD7"/>
    <w:rsid w:val="9EF917B2"/>
    <w:rsid w:val="A57D9942"/>
    <w:rsid w:val="A67DD41B"/>
    <w:rsid w:val="AAFDDE52"/>
    <w:rsid w:val="AF96DD46"/>
    <w:rsid w:val="B3FFA457"/>
    <w:rsid w:val="B7E89A29"/>
    <w:rsid w:val="B7FD437F"/>
    <w:rsid w:val="BF631B3F"/>
    <w:rsid w:val="C3EB47FE"/>
    <w:rsid w:val="CEFB8EB1"/>
    <w:rsid w:val="CF3D873D"/>
    <w:rsid w:val="CFD3CA6F"/>
    <w:rsid w:val="CFEF3793"/>
    <w:rsid w:val="D2FB6331"/>
    <w:rsid w:val="D3A7231D"/>
    <w:rsid w:val="D77D37AB"/>
    <w:rsid w:val="D7EF89F2"/>
    <w:rsid w:val="DBFBA41A"/>
    <w:rsid w:val="DBFEE444"/>
    <w:rsid w:val="DCFA5B29"/>
    <w:rsid w:val="DEFBB371"/>
    <w:rsid w:val="DF4D2223"/>
    <w:rsid w:val="DF9F55DF"/>
    <w:rsid w:val="DFAEBE12"/>
    <w:rsid w:val="DFE7FDBD"/>
    <w:rsid w:val="DFF79880"/>
    <w:rsid w:val="DFFB01AF"/>
    <w:rsid w:val="DFFEE96B"/>
    <w:rsid w:val="DFFF009C"/>
    <w:rsid w:val="E3F75901"/>
    <w:rsid w:val="E5D4FB4C"/>
    <w:rsid w:val="E8F3CB7A"/>
    <w:rsid w:val="ECFC0287"/>
    <w:rsid w:val="ED1C0054"/>
    <w:rsid w:val="EDE7C87D"/>
    <w:rsid w:val="EDFC517C"/>
    <w:rsid w:val="EE7AB7E4"/>
    <w:rsid w:val="EEF30AF6"/>
    <w:rsid w:val="EEFFB299"/>
    <w:rsid w:val="EEFFF24A"/>
    <w:rsid w:val="EF375DCB"/>
    <w:rsid w:val="EF7126BF"/>
    <w:rsid w:val="EFBB1F35"/>
    <w:rsid w:val="EFBF2425"/>
    <w:rsid w:val="EFEF66A6"/>
    <w:rsid w:val="EFF31448"/>
    <w:rsid w:val="EFFB8CDE"/>
    <w:rsid w:val="EFFE8E56"/>
    <w:rsid w:val="F27F7587"/>
    <w:rsid w:val="F27FC2F1"/>
    <w:rsid w:val="F63A0EB2"/>
    <w:rsid w:val="F6B7AEF3"/>
    <w:rsid w:val="F6CF5ED9"/>
    <w:rsid w:val="F70DE537"/>
    <w:rsid w:val="F79F1F36"/>
    <w:rsid w:val="F7B214DB"/>
    <w:rsid w:val="F7BF9741"/>
    <w:rsid w:val="F7DF5697"/>
    <w:rsid w:val="F7EF6DA2"/>
    <w:rsid w:val="F9F74C10"/>
    <w:rsid w:val="FAFF8D88"/>
    <w:rsid w:val="FB576D47"/>
    <w:rsid w:val="FBEFD2F1"/>
    <w:rsid w:val="FBFF63FF"/>
    <w:rsid w:val="FD27E2FE"/>
    <w:rsid w:val="FDB59E37"/>
    <w:rsid w:val="FDBFE0AC"/>
    <w:rsid w:val="FDE91536"/>
    <w:rsid w:val="FDF83913"/>
    <w:rsid w:val="FDFAA59B"/>
    <w:rsid w:val="FE9B229C"/>
    <w:rsid w:val="FEDFA651"/>
    <w:rsid w:val="FFFD2A04"/>
    <w:rsid w:val="FFFF50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6"/>
    <w:next w:val="1"/>
    <w:link w:val="32"/>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before="10" w:after="10" w:line="360" w:lineRule="auto"/>
      <w:ind w:firstLine="200" w:firstLineChars="200"/>
    </w:pPr>
    <w:rPr>
      <w:sz w:val="24"/>
    </w:rPr>
  </w:style>
  <w:style w:type="paragraph" w:styleId="7">
    <w:name w:val="Normal Indent"/>
    <w:basedOn w:val="1"/>
    <w:next w:val="2"/>
    <w:link w:val="28"/>
    <w:autoRedefine/>
    <w:qFormat/>
    <w:uiPriority w:val="0"/>
    <w:pPr>
      <w:ind w:firstLine="420"/>
    </w:pPr>
    <w:rPr>
      <w:szCs w:val="20"/>
    </w:rPr>
  </w:style>
  <w:style w:type="paragraph" w:styleId="8">
    <w:name w:val="annotation text"/>
    <w:basedOn w:val="1"/>
    <w:link w:val="30"/>
    <w:qFormat/>
    <w:uiPriority w:val="0"/>
    <w:pPr>
      <w:jc w:val="left"/>
    </w:pPr>
  </w:style>
  <w:style w:type="paragraph" w:styleId="9">
    <w:name w:val="Plain Text"/>
    <w:basedOn w:val="1"/>
    <w:next w:val="10"/>
    <w:qFormat/>
    <w:uiPriority w:val="0"/>
    <w:rPr>
      <w:rFonts w:ascii="宋体" w:hAnsi="Courier New"/>
    </w:rPr>
  </w:style>
  <w:style w:type="paragraph" w:customStyle="1" w:styleId="1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1">
    <w:name w:val="Balloon Text"/>
    <w:basedOn w:val="1"/>
    <w:link w:val="29"/>
    <w:qFormat/>
    <w:uiPriority w:val="0"/>
    <w:rPr>
      <w:sz w:val="18"/>
      <w:szCs w:val="18"/>
    </w:rPr>
  </w:style>
  <w:style w:type="paragraph" w:styleId="12">
    <w:name w:val="footer"/>
    <w:basedOn w:val="1"/>
    <w:link w:val="26"/>
    <w:autoRedefine/>
    <w:qFormat/>
    <w:uiPriority w:val="0"/>
    <w:pPr>
      <w:tabs>
        <w:tab w:val="center" w:pos="4153"/>
        <w:tab w:val="right" w:pos="8306"/>
      </w:tabs>
      <w:snapToGrid w:val="0"/>
      <w:jc w:val="left"/>
    </w:pPr>
    <w:rPr>
      <w:sz w:val="18"/>
      <w:szCs w:val="18"/>
    </w:rPr>
  </w:style>
  <w:style w:type="paragraph" w:styleId="13">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8"/>
    <w:next w:val="8"/>
    <w:link w:val="31"/>
    <w:autoRedefine/>
    <w:qFormat/>
    <w:uiPriority w:val="0"/>
    <w:rPr>
      <w:b/>
      <w:bCs/>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FollowedHyperlink"/>
    <w:basedOn w:val="19"/>
    <w:unhideWhenUsed/>
    <w:qFormat/>
    <w:uiPriority w:val="0"/>
    <w:rPr>
      <w:color w:val="800080"/>
      <w:u w:val="single"/>
    </w:rPr>
  </w:style>
  <w:style w:type="character" w:styleId="22">
    <w:name w:val="Hyperlink"/>
    <w:basedOn w:val="19"/>
    <w:qFormat/>
    <w:uiPriority w:val="0"/>
    <w:rPr>
      <w:color w:val="0000FF"/>
      <w:u w:val="single"/>
    </w:rPr>
  </w:style>
  <w:style w:type="character" w:styleId="23">
    <w:name w:val="annotation reference"/>
    <w:basedOn w:val="19"/>
    <w:autoRedefine/>
    <w:qFormat/>
    <w:uiPriority w:val="0"/>
    <w:rPr>
      <w:sz w:val="21"/>
      <w:szCs w:val="21"/>
    </w:rPr>
  </w:style>
  <w:style w:type="paragraph" w:customStyle="1" w:styleId="24">
    <w:name w:val="正文首行缩进 21"/>
    <w:next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120" w:afterAutospacing="0" w:line="560" w:lineRule="exact"/>
      <w:ind w:left="200" w:leftChars="200" w:right="0" w:firstLine="640" w:firstLineChars="200"/>
      <w:jc w:val="both"/>
    </w:pPr>
    <w:rPr>
      <w:rFonts w:hint="default" w:ascii="Times New Roman" w:hAnsi="Times New Roman" w:eastAsia="宋体" w:cs="Times New Roman"/>
      <w:color w:val="auto"/>
      <w:spacing w:val="0"/>
      <w:position w:val="0"/>
      <w:sz w:val="32"/>
      <w:szCs w:val="24"/>
      <w:lang w:val="en-US" w:eastAsia="zh-CN" w:bidi="ar-SA"/>
    </w:rPr>
  </w:style>
  <w:style w:type="character" w:customStyle="1" w:styleId="25">
    <w:name w:val="页眉 Char"/>
    <w:basedOn w:val="19"/>
    <w:link w:val="13"/>
    <w:qFormat/>
    <w:uiPriority w:val="0"/>
    <w:rPr>
      <w:kern w:val="2"/>
      <w:sz w:val="18"/>
      <w:szCs w:val="18"/>
    </w:rPr>
  </w:style>
  <w:style w:type="character" w:customStyle="1" w:styleId="26">
    <w:name w:val="页脚 Char"/>
    <w:basedOn w:val="19"/>
    <w:link w:val="12"/>
    <w:autoRedefine/>
    <w:qFormat/>
    <w:uiPriority w:val="0"/>
    <w:rPr>
      <w:kern w:val="2"/>
      <w:sz w:val="18"/>
      <w:szCs w:val="18"/>
    </w:rPr>
  </w:style>
  <w:style w:type="paragraph" w:customStyle="1" w:styleId="27">
    <w:name w:val="列出段落1"/>
    <w:basedOn w:val="1"/>
    <w:autoRedefine/>
    <w:qFormat/>
    <w:uiPriority w:val="34"/>
    <w:pPr>
      <w:ind w:firstLine="420" w:firstLineChars="200"/>
    </w:pPr>
    <w:rPr>
      <w:szCs w:val="21"/>
    </w:rPr>
  </w:style>
  <w:style w:type="character" w:customStyle="1" w:styleId="28">
    <w:name w:val="正文缩进 Char"/>
    <w:basedOn w:val="19"/>
    <w:link w:val="7"/>
    <w:autoRedefine/>
    <w:qFormat/>
    <w:uiPriority w:val="0"/>
    <w:rPr>
      <w:kern w:val="2"/>
      <w:sz w:val="21"/>
    </w:rPr>
  </w:style>
  <w:style w:type="character" w:customStyle="1" w:styleId="29">
    <w:name w:val="批注框文本 Char"/>
    <w:basedOn w:val="19"/>
    <w:link w:val="11"/>
    <w:autoRedefine/>
    <w:qFormat/>
    <w:uiPriority w:val="0"/>
    <w:rPr>
      <w:kern w:val="2"/>
      <w:sz w:val="18"/>
      <w:szCs w:val="18"/>
    </w:rPr>
  </w:style>
  <w:style w:type="character" w:customStyle="1" w:styleId="30">
    <w:name w:val="批注文字 Char"/>
    <w:basedOn w:val="19"/>
    <w:link w:val="8"/>
    <w:autoRedefine/>
    <w:qFormat/>
    <w:uiPriority w:val="0"/>
    <w:rPr>
      <w:kern w:val="2"/>
      <w:sz w:val="21"/>
      <w:szCs w:val="24"/>
    </w:rPr>
  </w:style>
  <w:style w:type="character" w:customStyle="1" w:styleId="31">
    <w:name w:val="批注主题 Char"/>
    <w:basedOn w:val="30"/>
    <w:link w:val="16"/>
    <w:autoRedefine/>
    <w:qFormat/>
    <w:uiPriority w:val="0"/>
    <w:rPr>
      <w:b/>
      <w:bCs/>
      <w:kern w:val="2"/>
      <w:sz w:val="21"/>
      <w:szCs w:val="24"/>
    </w:rPr>
  </w:style>
  <w:style w:type="character" w:customStyle="1" w:styleId="32">
    <w:name w:val="标题 3 Char"/>
    <w:basedOn w:val="19"/>
    <w:link w:val="5"/>
    <w:qFormat/>
    <w:uiPriority w:val="0"/>
    <w:rPr>
      <w:rFonts w:ascii="Arial" w:hAnsi="Arial"/>
      <w:b/>
      <w:bCs/>
      <w:sz w:val="32"/>
      <w:szCs w:val="32"/>
    </w:rPr>
  </w:style>
  <w:style w:type="paragraph" w:customStyle="1" w:styleId="33">
    <w:name w:val="Table Paragraph"/>
    <w:basedOn w:val="1"/>
    <w:autoRedefine/>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autoRedefine/>
    <w:qFormat/>
    <w:uiPriority w:val="0"/>
    <w:pPr>
      <w:ind w:firstLine="420" w:firstLineChars="200"/>
    </w:pPr>
  </w:style>
  <w:style w:type="paragraph" w:styleId="3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6783</Words>
  <Characters>7135</Characters>
  <Lines>142</Lines>
  <Paragraphs>40</Paragraphs>
  <TotalTime>24</TotalTime>
  <ScaleCrop>false</ScaleCrop>
  <LinksUpToDate>false</LinksUpToDate>
  <CharactersWithSpaces>7176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2025-04-17T10:30:00Z</dcterms:created>
  <dc:creator>谢嘉骏</dc:creator>
  <cp:lastModifiedBy>X。</cp:lastModifiedBy>
  <dcterms:modified xsi:type="dcterms:W3CDTF">2026-03-04T07:57:29Z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888B353861FF414A84C2149D0B567E3A_13</vt:lpwstr>
  </property>
  <property fmtid="{D5CDD505-2E9C-101B-9397-08002B2CF9AE}" pid="4" name="KSOTemplateDocerSaveRecord">
    <vt:lpwstr>eyJoZGlkIjoiNWIxYWY4NjBmMDA2MzNjYWZhYWI2ZjhiYjA1YTYzNjciLCJ1c2VySWQiOiI3NDU2ODg1MTIifQ==</vt:lpwstr>
  </property>
</Properties>
</file>