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2A1AE">
      <w:pPr>
        <w:rPr>
          <w:rFonts w:asciiTheme="minorEastAsia" w:hAnsiTheme="minorEastAsia" w:eastAsiaTheme="minorEastAsia" w:cstheme="minorEastAsia"/>
          <w:sz w:val="52"/>
          <w:szCs w:val="52"/>
        </w:rPr>
      </w:pPr>
    </w:p>
    <w:p w14:paraId="79C92976">
      <w:pPr>
        <w:jc w:val="center"/>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深圳市2025年“宪法宣传周”系列活动采购服务项目</w:t>
      </w:r>
    </w:p>
    <w:p w14:paraId="2972BDAF">
      <w:pPr>
        <w:rPr>
          <w:rFonts w:asciiTheme="minorEastAsia" w:hAnsiTheme="minorEastAsia" w:eastAsiaTheme="minorEastAsia" w:cstheme="minorEastAsia"/>
          <w:sz w:val="52"/>
          <w:szCs w:val="52"/>
        </w:rPr>
      </w:pPr>
    </w:p>
    <w:p w14:paraId="58043B74">
      <w:pPr>
        <w:rPr>
          <w:rFonts w:asciiTheme="minorEastAsia" w:hAnsiTheme="minorEastAsia" w:eastAsiaTheme="minorEastAsia" w:cstheme="minorEastAsia"/>
        </w:rPr>
      </w:pPr>
    </w:p>
    <w:p w14:paraId="7BB196AC">
      <w:pPr>
        <w:rPr>
          <w:rFonts w:asciiTheme="minorEastAsia" w:hAnsiTheme="minorEastAsia" w:eastAsiaTheme="minorEastAsia" w:cstheme="minorEastAsia"/>
        </w:rPr>
      </w:pPr>
    </w:p>
    <w:p w14:paraId="76645BF5">
      <w:pPr>
        <w:rPr>
          <w:rFonts w:asciiTheme="minorEastAsia" w:hAnsiTheme="minorEastAsia" w:eastAsiaTheme="minorEastAsia" w:cstheme="minorEastAsia"/>
        </w:rPr>
      </w:pPr>
    </w:p>
    <w:p w14:paraId="5C50967B">
      <w:pPr>
        <w:jc w:val="center"/>
        <w:rPr>
          <w:rFonts w:asciiTheme="minorEastAsia" w:hAnsiTheme="minorEastAsia" w:eastAsiaTheme="minorEastAsia" w:cstheme="minorEastAsia"/>
          <w:sz w:val="52"/>
          <w:szCs w:val="52"/>
        </w:rPr>
      </w:pPr>
    </w:p>
    <w:p w14:paraId="0E2E28B3">
      <w:pPr>
        <w:jc w:val="center"/>
        <w:rPr>
          <w:rFonts w:asciiTheme="minorEastAsia" w:hAnsiTheme="minorEastAsia" w:eastAsiaTheme="minorEastAsia" w:cstheme="minorEastAsia"/>
          <w:b/>
          <w:bCs/>
          <w:sz w:val="72"/>
          <w:szCs w:val="72"/>
        </w:rPr>
      </w:pPr>
      <w:r>
        <w:rPr>
          <w:rFonts w:hint="eastAsia" w:asciiTheme="minorEastAsia" w:hAnsiTheme="minorEastAsia" w:eastAsiaTheme="minorEastAsia" w:cstheme="minorEastAsia"/>
          <w:b/>
          <w:bCs/>
          <w:sz w:val="72"/>
          <w:szCs w:val="72"/>
        </w:rPr>
        <w:t>询 价 文 件</w:t>
      </w:r>
    </w:p>
    <w:p w14:paraId="1430F5D1">
      <w:pPr>
        <w:jc w:val="center"/>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（项目编号：</w:t>
      </w:r>
      <w:r>
        <w:rPr>
          <w:rFonts w:hint="eastAsia" w:asciiTheme="minorEastAsia" w:hAnsiTheme="minorEastAsia" w:eastAsiaTheme="minorEastAsia" w:cstheme="minorEastAsia"/>
          <w:b/>
          <w:bCs/>
          <w:sz w:val="36"/>
          <w:szCs w:val="36"/>
          <w:lang w:eastAsia="zh-CN"/>
        </w:rPr>
        <w:t>UHOSZSFJD2025277</w:t>
      </w:r>
      <w:r>
        <w:rPr>
          <w:rFonts w:hint="eastAsia" w:asciiTheme="minorEastAsia" w:hAnsiTheme="minorEastAsia" w:eastAsiaTheme="minorEastAsia" w:cstheme="minorEastAsia"/>
          <w:b/>
          <w:bCs/>
          <w:sz w:val="36"/>
          <w:szCs w:val="36"/>
        </w:rPr>
        <w:t>）</w:t>
      </w:r>
    </w:p>
    <w:p w14:paraId="3C5009DD">
      <w:pPr>
        <w:rPr>
          <w:rFonts w:asciiTheme="minorEastAsia" w:hAnsiTheme="minorEastAsia" w:eastAsiaTheme="minorEastAsia" w:cstheme="minorEastAsia"/>
          <w:sz w:val="44"/>
        </w:rPr>
      </w:pPr>
    </w:p>
    <w:p w14:paraId="60AA089A">
      <w:pPr>
        <w:pStyle w:val="9"/>
        <w:rPr>
          <w:rFonts w:asciiTheme="minorEastAsia" w:hAnsiTheme="minorEastAsia" w:eastAsiaTheme="minorEastAsia" w:cstheme="minorEastAsia"/>
          <w:sz w:val="48"/>
        </w:rPr>
      </w:pPr>
    </w:p>
    <w:p w14:paraId="041E9C2A">
      <w:pPr>
        <w:pStyle w:val="9"/>
        <w:rPr>
          <w:rFonts w:asciiTheme="minorEastAsia" w:hAnsiTheme="minorEastAsia" w:eastAsiaTheme="minorEastAsia" w:cstheme="minorEastAsia"/>
          <w:sz w:val="48"/>
        </w:rPr>
      </w:pPr>
    </w:p>
    <w:p w14:paraId="2CCB8FF4">
      <w:pPr>
        <w:pStyle w:val="9"/>
        <w:ind w:firstLine="1084" w:firstLineChars="300"/>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采购人：深圳市司法局</w:t>
      </w:r>
    </w:p>
    <w:p w14:paraId="4FD10366">
      <w:pPr>
        <w:pStyle w:val="9"/>
        <w:jc w:val="center"/>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采购代理机构：友和保险经纪有限公司</w:t>
      </w:r>
    </w:p>
    <w:p w14:paraId="6CC6E683">
      <w:pPr>
        <w:pStyle w:val="9"/>
        <w:rPr>
          <w:rFonts w:asciiTheme="minorEastAsia" w:hAnsiTheme="minorEastAsia" w:eastAsiaTheme="minorEastAsia" w:cstheme="minorEastAsia"/>
          <w:sz w:val="48"/>
        </w:rPr>
      </w:pPr>
    </w:p>
    <w:p w14:paraId="26147DC4">
      <w:pPr>
        <w:snapToGrid w:val="0"/>
        <w:jc w:val="center"/>
        <w:rPr>
          <w:rFonts w:asciiTheme="minorEastAsia" w:hAnsiTheme="minorEastAsia" w:eastAsiaTheme="minorEastAsia" w:cstheme="minorEastAsia"/>
          <w:b/>
          <w:bCs/>
          <w:color w:val="4874CB" w:themeColor="accent1"/>
          <w:kern w:val="0"/>
          <w:sz w:val="36"/>
          <w:szCs w:val="36"/>
          <w14:textFill>
            <w14:solidFill>
              <w14:schemeClr w14:val="accent1"/>
            </w14:solidFill>
          </w14:textFill>
        </w:rPr>
      </w:pPr>
      <w:r>
        <w:rPr>
          <w:rFonts w:hint="eastAsia" w:asciiTheme="minorEastAsia" w:hAnsiTheme="minorEastAsia" w:eastAsiaTheme="minorEastAsia" w:cstheme="minorEastAsia"/>
          <w:b/>
          <w:bCs/>
          <w:sz w:val="36"/>
          <w:szCs w:val="36"/>
        </w:rPr>
        <w:t>二〇二五年五月</w:t>
      </w:r>
      <w:r>
        <w:rPr>
          <w:rFonts w:hint="eastAsia" w:asciiTheme="minorEastAsia" w:hAnsiTheme="minorEastAsia" w:eastAsiaTheme="minorEastAsia" w:cstheme="minorEastAsia"/>
          <w:b/>
          <w:bCs/>
          <w:color w:val="4874CB" w:themeColor="accent1"/>
          <w:kern w:val="0"/>
          <w:sz w:val="36"/>
          <w:szCs w:val="36"/>
          <w14:textFill>
            <w14:solidFill>
              <w14:schemeClr w14:val="accent1"/>
            </w14:solidFill>
          </w14:textFill>
        </w:rPr>
        <w:br w:type="page"/>
      </w:r>
    </w:p>
    <w:p w14:paraId="11377339">
      <w:pPr>
        <w:pageBreakBefore/>
        <w:snapToGrid w:val="0"/>
        <w:spacing w:line="480" w:lineRule="auto"/>
        <w:jc w:val="center"/>
        <w:rPr>
          <w:rFonts w:ascii="Arial" w:hAnsi="Arial" w:eastAsia="仿宋_GB2312" w:cs="Arial"/>
          <w:sz w:val="52"/>
        </w:rPr>
      </w:pPr>
      <w:bookmarkStart w:id="0" w:name="_Toc30170"/>
      <w:r>
        <w:rPr>
          <w:rFonts w:hint="eastAsia" w:ascii="黑体" w:eastAsia="黑体"/>
          <w:sz w:val="36"/>
          <w:szCs w:val="36"/>
        </w:rPr>
        <w:t xml:space="preserve">目 </w:t>
      </w:r>
      <w:r>
        <w:rPr>
          <w:rFonts w:ascii="黑体" w:eastAsia="黑体"/>
          <w:sz w:val="36"/>
          <w:szCs w:val="36"/>
        </w:rPr>
        <w:t xml:space="preserve"> </w:t>
      </w:r>
      <w:r>
        <w:rPr>
          <w:rFonts w:hint="eastAsia" w:ascii="黑体" w:eastAsia="黑体"/>
          <w:sz w:val="36"/>
          <w:szCs w:val="36"/>
        </w:rPr>
        <w:t>录</w:t>
      </w:r>
    </w:p>
    <w:sdt>
      <w:sdtPr>
        <w:rPr>
          <w:rFonts w:ascii="宋体" w:hAnsi="宋体"/>
        </w:rPr>
        <w:id w:val="147461995"/>
        <w15:color w:val="DBDBDB"/>
        <w:docPartObj>
          <w:docPartGallery w:val="Table of Contents"/>
          <w:docPartUnique/>
        </w:docPartObj>
      </w:sdtPr>
      <w:sdtEndPr>
        <w:rPr>
          <w:rFonts w:hint="eastAsia" w:asciiTheme="minorEastAsia" w:hAnsiTheme="minorEastAsia" w:eastAsiaTheme="minorEastAsia" w:cstheme="minorEastAsia"/>
          <w:bCs/>
          <w:color w:val="FF0000"/>
          <w:kern w:val="0"/>
          <w:sz w:val="28"/>
          <w:szCs w:val="40"/>
          <w:u w:val="double"/>
        </w:rPr>
      </w:sdtEndPr>
      <w:sdtContent>
        <w:p w14:paraId="3CDC122C">
          <w:pPr>
            <w:jc w:val="center"/>
          </w:pPr>
        </w:p>
        <w:p w14:paraId="00B2BA28">
          <w:pPr>
            <w:pStyle w:val="11"/>
            <w:tabs>
              <w:tab w:val="right" w:leader="dot" w:pos="8306"/>
            </w:tabs>
            <w:rPr>
              <w:sz w:val="28"/>
              <w:szCs w:val="36"/>
            </w:rPr>
          </w:pPr>
          <w:r>
            <w:rPr>
              <w:rFonts w:hint="eastAsia" w:asciiTheme="minorEastAsia" w:hAnsiTheme="minorEastAsia" w:eastAsiaTheme="minorEastAsia" w:cstheme="minorEastAsia"/>
              <w:b/>
              <w:bCs/>
              <w:color w:val="FF0000"/>
              <w:kern w:val="0"/>
              <w:sz w:val="40"/>
              <w:szCs w:val="40"/>
              <w:u w:val="double"/>
            </w:rPr>
            <w:fldChar w:fldCharType="begin"/>
          </w:r>
          <w:r>
            <w:rPr>
              <w:rFonts w:hint="eastAsia" w:asciiTheme="minorEastAsia" w:hAnsiTheme="minorEastAsia" w:eastAsiaTheme="minorEastAsia" w:cstheme="minorEastAsia"/>
              <w:b/>
              <w:bCs/>
              <w:color w:val="FF0000"/>
              <w:kern w:val="0"/>
              <w:sz w:val="40"/>
              <w:szCs w:val="40"/>
              <w:u w:val="double"/>
            </w:rPr>
            <w:instrText xml:space="preserve">TOC \o "1-1" \h \u </w:instrText>
          </w:r>
          <w:r>
            <w:rPr>
              <w:rFonts w:hint="eastAsia" w:asciiTheme="minorEastAsia" w:hAnsiTheme="minorEastAsia" w:eastAsiaTheme="minorEastAsia" w:cstheme="minorEastAsia"/>
              <w:b/>
              <w:bCs/>
              <w:color w:val="FF0000"/>
              <w:kern w:val="0"/>
              <w:sz w:val="40"/>
              <w:szCs w:val="40"/>
              <w:u w:val="double"/>
            </w:rPr>
            <w:fldChar w:fldCharType="separate"/>
          </w:r>
          <w:r>
            <w:rPr>
              <w:rFonts w:hint="eastAsia" w:asciiTheme="minorEastAsia" w:hAnsiTheme="minorEastAsia" w:eastAsiaTheme="minorEastAsia" w:cstheme="minorEastAsia"/>
              <w:bCs/>
              <w:color w:val="FF0000"/>
              <w:kern w:val="0"/>
              <w:sz w:val="28"/>
              <w:szCs w:val="40"/>
              <w:u w:val="double"/>
            </w:rPr>
            <w:fldChar w:fldCharType="begin"/>
          </w:r>
          <w:r>
            <w:rPr>
              <w:rFonts w:hint="eastAsia" w:asciiTheme="minorEastAsia" w:hAnsiTheme="minorEastAsia" w:eastAsiaTheme="minorEastAsia" w:cstheme="minorEastAsia"/>
              <w:bCs/>
              <w:kern w:val="0"/>
              <w:sz w:val="28"/>
              <w:szCs w:val="40"/>
            </w:rPr>
            <w:instrText xml:space="preserve"> HYPERLINK \l _Toc9482 </w:instrText>
          </w:r>
          <w:r>
            <w:rPr>
              <w:rFonts w:hint="eastAsia" w:asciiTheme="minorEastAsia" w:hAnsiTheme="minorEastAsia" w:eastAsiaTheme="minorEastAsia" w:cstheme="minorEastAsia"/>
              <w:bCs/>
              <w:kern w:val="0"/>
              <w:sz w:val="28"/>
              <w:szCs w:val="40"/>
            </w:rPr>
            <w:fldChar w:fldCharType="separate"/>
          </w:r>
          <w:r>
            <w:rPr>
              <w:rFonts w:hint="eastAsia" w:asciiTheme="minorEastAsia" w:hAnsiTheme="minorEastAsia" w:eastAsiaTheme="minorEastAsia" w:cstheme="minorEastAsia"/>
              <w:bCs/>
              <w:kern w:val="0"/>
              <w:sz w:val="28"/>
              <w:szCs w:val="48"/>
            </w:rPr>
            <w:t>第一章 询价公告</w:t>
          </w:r>
          <w:r>
            <w:rPr>
              <w:sz w:val="28"/>
              <w:szCs w:val="36"/>
            </w:rPr>
            <w:tab/>
          </w:r>
          <w:r>
            <w:rPr>
              <w:sz w:val="28"/>
              <w:szCs w:val="36"/>
            </w:rPr>
            <w:fldChar w:fldCharType="begin"/>
          </w:r>
          <w:r>
            <w:rPr>
              <w:sz w:val="28"/>
              <w:szCs w:val="36"/>
            </w:rPr>
            <w:instrText xml:space="preserve"> PAGEREF _Toc9482 \h </w:instrText>
          </w:r>
          <w:r>
            <w:rPr>
              <w:sz w:val="28"/>
              <w:szCs w:val="36"/>
            </w:rPr>
            <w:fldChar w:fldCharType="separate"/>
          </w:r>
          <w:r>
            <w:rPr>
              <w:sz w:val="28"/>
              <w:szCs w:val="36"/>
            </w:rPr>
            <w:t>5</w:t>
          </w:r>
          <w:r>
            <w:rPr>
              <w:sz w:val="28"/>
              <w:szCs w:val="36"/>
            </w:rPr>
            <w:fldChar w:fldCharType="end"/>
          </w:r>
          <w:r>
            <w:rPr>
              <w:rFonts w:hint="eastAsia" w:asciiTheme="minorEastAsia" w:hAnsiTheme="minorEastAsia" w:eastAsiaTheme="minorEastAsia" w:cstheme="minorEastAsia"/>
              <w:bCs/>
              <w:color w:val="FF0000"/>
              <w:kern w:val="0"/>
              <w:sz w:val="28"/>
              <w:szCs w:val="40"/>
              <w:u w:val="double"/>
            </w:rPr>
            <w:fldChar w:fldCharType="end"/>
          </w:r>
        </w:p>
        <w:p w14:paraId="7788CA05">
          <w:pPr>
            <w:pStyle w:val="11"/>
            <w:tabs>
              <w:tab w:val="right" w:leader="dot" w:pos="8306"/>
            </w:tabs>
            <w:rPr>
              <w:sz w:val="28"/>
              <w:szCs w:val="36"/>
            </w:rPr>
          </w:pPr>
          <w:r>
            <w:rPr>
              <w:rFonts w:hint="eastAsia" w:asciiTheme="minorEastAsia" w:hAnsiTheme="minorEastAsia" w:eastAsiaTheme="minorEastAsia" w:cstheme="minorEastAsia"/>
              <w:bCs/>
              <w:color w:val="FF0000"/>
              <w:kern w:val="0"/>
              <w:sz w:val="28"/>
              <w:szCs w:val="40"/>
              <w:u w:val="double"/>
            </w:rPr>
            <w:fldChar w:fldCharType="begin"/>
          </w:r>
          <w:r>
            <w:rPr>
              <w:rFonts w:hint="eastAsia" w:asciiTheme="minorEastAsia" w:hAnsiTheme="minorEastAsia" w:eastAsiaTheme="minorEastAsia" w:cstheme="minorEastAsia"/>
              <w:bCs/>
              <w:kern w:val="0"/>
              <w:sz w:val="28"/>
              <w:szCs w:val="40"/>
            </w:rPr>
            <w:instrText xml:space="preserve"> HYPERLINK \l _Toc16113 </w:instrText>
          </w:r>
          <w:r>
            <w:rPr>
              <w:rFonts w:hint="eastAsia" w:asciiTheme="minorEastAsia" w:hAnsiTheme="minorEastAsia" w:eastAsiaTheme="minorEastAsia" w:cstheme="minorEastAsia"/>
              <w:bCs/>
              <w:kern w:val="0"/>
              <w:sz w:val="28"/>
              <w:szCs w:val="40"/>
            </w:rPr>
            <w:fldChar w:fldCharType="separate"/>
          </w:r>
          <w:r>
            <w:rPr>
              <w:rFonts w:hint="eastAsia" w:asciiTheme="minorEastAsia" w:hAnsiTheme="minorEastAsia" w:eastAsiaTheme="minorEastAsia" w:cstheme="minorEastAsia"/>
              <w:kern w:val="0"/>
              <w:sz w:val="28"/>
              <w:szCs w:val="48"/>
            </w:rPr>
            <w:t>第二章 评审方式</w:t>
          </w:r>
          <w:r>
            <w:rPr>
              <w:sz w:val="28"/>
              <w:szCs w:val="36"/>
            </w:rPr>
            <w:tab/>
          </w:r>
          <w:r>
            <w:rPr>
              <w:sz w:val="28"/>
              <w:szCs w:val="36"/>
            </w:rPr>
            <w:fldChar w:fldCharType="begin"/>
          </w:r>
          <w:r>
            <w:rPr>
              <w:sz w:val="28"/>
              <w:szCs w:val="36"/>
            </w:rPr>
            <w:instrText xml:space="preserve"> PAGEREF _Toc16113 \h </w:instrText>
          </w:r>
          <w:r>
            <w:rPr>
              <w:sz w:val="28"/>
              <w:szCs w:val="36"/>
            </w:rPr>
            <w:fldChar w:fldCharType="separate"/>
          </w:r>
          <w:r>
            <w:rPr>
              <w:sz w:val="28"/>
              <w:szCs w:val="36"/>
            </w:rPr>
            <w:t>9</w:t>
          </w:r>
          <w:r>
            <w:rPr>
              <w:sz w:val="28"/>
              <w:szCs w:val="36"/>
            </w:rPr>
            <w:fldChar w:fldCharType="end"/>
          </w:r>
          <w:r>
            <w:rPr>
              <w:rFonts w:hint="eastAsia" w:asciiTheme="minorEastAsia" w:hAnsiTheme="minorEastAsia" w:eastAsiaTheme="minorEastAsia" w:cstheme="minorEastAsia"/>
              <w:bCs/>
              <w:color w:val="FF0000"/>
              <w:kern w:val="0"/>
              <w:sz w:val="28"/>
              <w:szCs w:val="40"/>
              <w:u w:val="double"/>
            </w:rPr>
            <w:fldChar w:fldCharType="end"/>
          </w:r>
        </w:p>
        <w:p w14:paraId="0B47E77A">
          <w:pPr>
            <w:pStyle w:val="11"/>
            <w:tabs>
              <w:tab w:val="right" w:leader="dot" w:pos="8306"/>
            </w:tabs>
            <w:rPr>
              <w:sz w:val="28"/>
              <w:szCs w:val="36"/>
            </w:rPr>
          </w:pPr>
          <w:r>
            <w:rPr>
              <w:rFonts w:hint="eastAsia" w:asciiTheme="minorEastAsia" w:hAnsiTheme="minorEastAsia" w:eastAsiaTheme="minorEastAsia" w:cstheme="minorEastAsia"/>
              <w:bCs/>
              <w:color w:val="FF0000"/>
              <w:kern w:val="0"/>
              <w:sz w:val="28"/>
              <w:szCs w:val="40"/>
              <w:u w:val="double"/>
            </w:rPr>
            <w:fldChar w:fldCharType="begin"/>
          </w:r>
          <w:r>
            <w:rPr>
              <w:rFonts w:hint="eastAsia" w:asciiTheme="minorEastAsia" w:hAnsiTheme="minorEastAsia" w:eastAsiaTheme="minorEastAsia" w:cstheme="minorEastAsia"/>
              <w:bCs/>
              <w:kern w:val="0"/>
              <w:sz w:val="28"/>
              <w:szCs w:val="40"/>
            </w:rPr>
            <w:instrText xml:space="preserve"> HYPERLINK \l _Toc694 </w:instrText>
          </w:r>
          <w:r>
            <w:rPr>
              <w:rFonts w:hint="eastAsia" w:asciiTheme="minorEastAsia" w:hAnsiTheme="minorEastAsia" w:eastAsiaTheme="minorEastAsia" w:cstheme="minorEastAsia"/>
              <w:bCs/>
              <w:kern w:val="0"/>
              <w:sz w:val="28"/>
              <w:szCs w:val="40"/>
            </w:rPr>
            <w:fldChar w:fldCharType="separate"/>
          </w:r>
          <w:r>
            <w:rPr>
              <w:rFonts w:hint="eastAsia" w:asciiTheme="minorEastAsia" w:hAnsiTheme="minorEastAsia" w:eastAsiaTheme="minorEastAsia" w:cstheme="minorEastAsia"/>
              <w:kern w:val="0"/>
              <w:sz w:val="28"/>
              <w:szCs w:val="48"/>
            </w:rPr>
            <w:t>第三章 用户需求书</w:t>
          </w:r>
          <w:r>
            <w:rPr>
              <w:sz w:val="28"/>
              <w:szCs w:val="36"/>
            </w:rPr>
            <w:tab/>
          </w:r>
          <w:r>
            <w:rPr>
              <w:sz w:val="28"/>
              <w:szCs w:val="36"/>
            </w:rPr>
            <w:fldChar w:fldCharType="begin"/>
          </w:r>
          <w:r>
            <w:rPr>
              <w:sz w:val="28"/>
              <w:szCs w:val="36"/>
            </w:rPr>
            <w:instrText xml:space="preserve"> PAGEREF _Toc694 \h </w:instrText>
          </w:r>
          <w:r>
            <w:rPr>
              <w:sz w:val="28"/>
              <w:szCs w:val="36"/>
            </w:rPr>
            <w:fldChar w:fldCharType="separate"/>
          </w:r>
          <w:r>
            <w:rPr>
              <w:sz w:val="28"/>
              <w:szCs w:val="36"/>
            </w:rPr>
            <w:t>10</w:t>
          </w:r>
          <w:r>
            <w:rPr>
              <w:sz w:val="28"/>
              <w:szCs w:val="36"/>
            </w:rPr>
            <w:fldChar w:fldCharType="end"/>
          </w:r>
          <w:r>
            <w:rPr>
              <w:rFonts w:hint="eastAsia" w:asciiTheme="minorEastAsia" w:hAnsiTheme="minorEastAsia" w:eastAsiaTheme="minorEastAsia" w:cstheme="minorEastAsia"/>
              <w:bCs/>
              <w:color w:val="FF0000"/>
              <w:kern w:val="0"/>
              <w:sz w:val="28"/>
              <w:szCs w:val="40"/>
              <w:u w:val="double"/>
            </w:rPr>
            <w:fldChar w:fldCharType="end"/>
          </w:r>
        </w:p>
        <w:p w14:paraId="43CE607E">
          <w:pPr>
            <w:pStyle w:val="11"/>
            <w:tabs>
              <w:tab w:val="right" w:leader="dot" w:pos="8306"/>
            </w:tabs>
            <w:rPr>
              <w:sz w:val="28"/>
              <w:szCs w:val="36"/>
            </w:rPr>
          </w:pPr>
          <w:r>
            <w:rPr>
              <w:rFonts w:hint="eastAsia" w:asciiTheme="minorEastAsia" w:hAnsiTheme="minorEastAsia" w:eastAsiaTheme="minorEastAsia" w:cstheme="minorEastAsia"/>
              <w:bCs/>
              <w:color w:val="FF0000"/>
              <w:kern w:val="0"/>
              <w:sz w:val="28"/>
              <w:szCs w:val="40"/>
              <w:u w:val="double"/>
            </w:rPr>
            <w:fldChar w:fldCharType="begin"/>
          </w:r>
          <w:r>
            <w:rPr>
              <w:rFonts w:hint="eastAsia" w:asciiTheme="minorEastAsia" w:hAnsiTheme="minorEastAsia" w:eastAsiaTheme="minorEastAsia" w:cstheme="minorEastAsia"/>
              <w:bCs/>
              <w:kern w:val="0"/>
              <w:sz w:val="28"/>
              <w:szCs w:val="40"/>
            </w:rPr>
            <w:instrText xml:space="preserve"> HYPERLINK \l _Toc16158 </w:instrText>
          </w:r>
          <w:r>
            <w:rPr>
              <w:rFonts w:hint="eastAsia" w:asciiTheme="minorEastAsia" w:hAnsiTheme="minorEastAsia" w:eastAsiaTheme="minorEastAsia" w:cstheme="minorEastAsia"/>
              <w:bCs/>
              <w:kern w:val="0"/>
              <w:sz w:val="28"/>
              <w:szCs w:val="40"/>
            </w:rPr>
            <w:fldChar w:fldCharType="separate"/>
          </w:r>
          <w:r>
            <w:rPr>
              <w:rFonts w:hint="eastAsia" w:asciiTheme="minorEastAsia" w:hAnsiTheme="minorEastAsia" w:eastAsiaTheme="minorEastAsia" w:cstheme="minorEastAsia"/>
              <w:kern w:val="0"/>
              <w:sz w:val="28"/>
              <w:szCs w:val="48"/>
            </w:rPr>
            <w:t>第四章 招标代理服务费</w:t>
          </w:r>
          <w:r>
            <w:rPr>
              <w:sz w:val="28"/>
              <w:szCs w:val="36"/>
            </w:rPr>
            <w:tab/>
          </w:r>
          <w:r>
            <w:rPr>
              <w:sz w:val="28"/>
              <w:szCs w:val="36"/>
            </w:rPr>
            <w:fldChar w:fldCharType="begin"/>
          </w:r>
          <w:r>
            <w:rPr>
              <w:sz w:val="28"/>
              <w:szCs w:val="36"/>
            </w:rPr>
            <w:instrText xml:space="preserve"> PAGEREF _Toc16158 \h </w:instrText>
          </w:r>
          <w:r>
            <w:rPr>
              <w:sz w:val="28"/>
              <w:szCs w:val="36"/>
            </w:rPr>
            <w:fldChar w:fldCharType="separate"/>
          </w:r>
          <w:r>
            <w:rPr>
              <w:sz w:val="28"/>
              <w:szCs w:val="36"/>
            </w:rPr>
            <w:t>16</w:t>
          </w:r>
          <w:r>
            <w:rPr>
              <w:sz w:val="28"/>
              <w:szCs w:val="36"/>
            </w:rPr>
            <w:fldChar w:fldCharType="end"/>
          </w:r>
          <w:r>
            <w:rPr>
              <w:rFonts w:hint="eastAsia" w:asciiTheme="minorEastAsia" w:hAnsiTheme="minorEastAsia" w:eastAsiaTheme="minorEastAsia" w:cstheme="minorEastAsia"/>
              <w:bCs/>
              <w:color w:val="FF0000"/>
              <w:kern w:val="0"/>
              <w:sz w:val="28"/>
              <w:szCs w:val="40"/>
              <w:u w:val="double"/>
            </w:rPr>
            <w:fldChar w:fldCharType="end"/>
          </w:r>
        </w:p>
        <w:p w14:paraId="4FA883E3">
          <w:pPr>
            <w:pStyle w:val="11"/>
            <w:tabs>
              <w:tab w:val="right" w:leader="dot" w:pos="8306"/>
            </w:tabs>
            <w:rPr>
              <w:sz w:val="28"/>
              <w:szCs w:val="36"/>
            </w:rPr>
          </w:pPr>
          <w:r>
            <w:rPr>
              <w:rFonts w:hint="eastAsia" w:asciiTheme="minorEastAsia" w:hAnsiTheme="minorEastAsia" w:eastAsiaTheme="minorEastAsia" w:cstheme="minorEastAsia"/>
              <w:bCs/>
              <w:color w:val="FF0000"/>
              <w:kern w:val="0"/>
              <w:sz w:val="28"/>
              <w:szCs w:val="40"/>
              <w:u w:val="double"/>
            </w:rPr>
            <w:fldChar w:fldCharType="begin"/>
          </w:r>
          <w:r>
            <w:rPr>
              <w:rFonts w:hint="eastAsia" w:asciiTheme="minorEastAsia" w:hAnsiTheme="minorEastAsia" w:eastAsiaTheme="minorEastAsia" w:cstheme="minorEastAsia"/>
              <w:bCs/>
              <w:kern w:val="0"/>
              <w:sz w:val="28"/>
              <w:szCs w:val="40"/>
            </w:rPr>
            <w:instrText xml:space="preserve"> HYPERLINK \l _Toc20780 </w:instrText>
          </w:r>
          <w:r>
            <w:rPr>
              <w:rFonts w:hint="eastAsia" w:asciiTheme="minorEastAsia" w:hAnsiTheme="minorEastAsia" w:eastAsiaTheme="minorEastAsia" w:cstheme="minorEastAsia"/>
              <w:bCs/>
              <w:kern w:val="0"/>
              <w:sz w:val="28"/>
              <w:szCs w:val="40"/>
            </w:rPr>
            <w:fldChar w:fldCharType="separate"/>
          </w:r>
          <w:r>
            <w:rPr>
              <w:rFonts w:hint="eastAsia" w:ascii="宋体" w:hAnsi="宋体" w:cs="宋体"/>
              <w:kern w:val="0"/>
              <w:sz w:val="28"/>
              <w:szCs w:val="48"/>
            </w:rPr>
            <w:t>第</w:t>
          </w:r>
          <w:r>
            <w:rPr>
              <w:rFonts w:hint="eastAsia" w:ascii="宋体" w:hAnsi="宋体" w:cs="宋体"/>
              <w:kern w:val="0"/>
              <w:sz w:val="28"/>
              <w:szCs w:val="48"/>
              <w:lang w:val="en-US" w:eastAsia="zh-CN"/>
            </w:rPr>
            <w:t>五</w:t>
          </w:r>
          <w:r>
            <w:rPr>
              <w:rFonts w:hint="eastAsia" w:ascii="宋体" w:hAnsi="宋体" w:cs="宋体"/>
              <w:kern w:val="0"/>
              <w:sz w:val="28"/>
              <w:szCs w:val="48"/>
            </w:rPr>
            <w:t xml:space="preserve">章 </w:t>
          </w:r>
          <w:r>
            <w:rPr>
              <w:rFonts w:hint="eastAsia" w:ascii="宋体" w:hAnsi="宋体" w:cs="宋体"/>
              <w:kern w:val="0"/>
              <w:sz w:val="28"/>
              <w:szCs w:val="48"/>
              <w:lang w:val="en-US" w:eastAsia="zh-CN"/>
            </w:rPr>
            <w:t>合同模板</w:t>
          </w:r>
          <w:r>
            <w:rPr>
              <w:sz w:val="28"/>
              <w:szCs w:val="36"/>
            </w:rPr>
            <w:tab/>
          </w:r>
          <w:r>
            <w:rPr>
              <w:sz w:val="28"/>
              <w:szCs w:val="36"/>
            </w:rPr>
            <w:fldChar w:fldCharType="begin"/>
          </w:r>
          <w:r>
            <w:rPr>
              <w:sz w:val="28"/>
              <w:szCs w:val="36"/>
            </w:rPr>
            <w:instrText xml:space="preserve"> PAGEREF _Toc20780 \h </w:instrText>
          </w:r>
          <w:r>
            <w:rPr>
              <w:sz w:val="28"/>
              <w:szCs w:val="36"/>
            </w:rPr>
            <w:fldChar w:fldCharType="separate"/>
          </w:r>
          <w:r>
            <w:rPr>
              <w:sz w:val="28"/>
              <w:szCs w:val="36"/>
            </w:rPr>
            <w:t>17</w:t>
          </w:r>
          <w:r>
            <w:rPr>
              <w:sz w:val="28"/>
              <w:szCs w:val="36"/>
            </w:rPr>
            <w:fldChar w:fldCharType="end"/>
          </w:r>
          <w:r>
            <w:rPr>
              <w:rFonts w:hint="eastAsia" w:asciiTheme="minorEastAsia" w:hAnsiTheme="minorEastAsia" w:eastAsiaTheme="minorEastAsia" w:cstheme="minorEastAsia"/>
              <w:bCs/>
              <w:color w:val="FF0000"/>
              <w:kern w:val="0"/>
              <w:sz w:val="28"/>
              <w:szCs w:val="40"/>
              <w:u w:val="double"/>
            </w:rPr>
            <w:fldChar w:fldCharType="end"/>
          </w:r>
        </w:p>
        <w:p w14:paraId="579F215F">
          <w:pPr>
            <w:pStyle w:val="11"/>
            <w:tabs>
              <w:tab w:val="right" w:leader="dot" w:pos="8306"/>
            </w:tabs>
            <w:rPr>
              <w:sz w:val="28"/>
              <w:szCs w:val="36"/>
            </w:rPr>
          </w:pPr>
          <w:r>
            <w:rPr>
              <w:rFonts w:hint="eastAsia" w:asciiTheme="minorEastAsia" w:hAnsiTheme="minorEastAsia" w:eastAsiaTheme="minorEastAsia" w:cstheme="minorEastAsia"/>
              <w:bCs/>
              <w:color w:val="FF0000"/>
              <w:kern w:val="0"/>
              <w:sz w:val="28"/>
              <w:szCs w:val="40"/>
              <w:u w:val="double"/>
            </w:rPr>
            <w:fldChar w:fldCharType="begin"/>
          </w:r>
          <w:r>
            <w:rPr>
              <w:rFonts w:hint="eastAsia" w:asciiTheme="minorEastAsia" w:hAnsiTheme="minorEastAsia" w:eastAsiaTheme="minorEastAsia" w:cstheme="minorEastAsia"/>
              <w:bCs/>
              <w:kern w:val="0"/>
              <w:sz w:val="28"/>
              <w:szCs w:val="40"/>
            </w:rPr>
            <w:instrText xml:space="preserve"> HYPERLINK \l _Toc20739 </w:instrText>
          </w:r>
          <w:r>
            <w:rPr>
              <w:rFonts w:hint="eastAsia" w:asciiTheme="minorEastAsia" w:hAnsiTheme="minorEastAsia" w:eastAsiaTheme="minorEastAsia" w:cstheme="minorEastAsia"/>
              <w:bCs/>
              <w:kern w:val="0"/>
              <w:sz w:val="28"/>
              <w:szCs w:val="40"/>
            </w:rPr>
            <w:fldChar w:fldCharType="separate"/>
          </w:r>
          <w:r>
            <w:rPr>
              <w:rFonts w:hint="eastAsia" w:asciiTheme="minorEastAsia" w:hAnsiTheme="minorEastAsia" w:eastAsiaTheme="minorEastAsia" w:cstheme="minorEastAsia"/>
              <w:bCs/>
              <w:kern w:val="0"/>
              <w:sz w:val="28"/>
              <w:szCs w:val="40"/>
            </w:rPr>
            <w:t>附件：询价应答文件格式</w:t>
          </w:r>
          <w:r>
            <w:rPr>
              <w:sz w:val="28"/>
              <w:szCs w:val="36"/>
            </w:rPr>
            <w:tab/>
          </w:r>
          <w:r>
            <w:rPr>
              <w:sz w:val="28"/>
              <w:szCs w:val="36"/>
            </w:rPr>
            <w:fldChar w:fldCharType="begin"/>
          </w:r>
          <w:r>
            <w:rPr>
              <w:sz w:val="28"/>
              <w:szCs w:val="36"/>
            </w:rPr>
            <w:instrText xml:space="preserve"> PAGEREF _Toc20739 \h </w:instrText>
          </w:r>
          <w:r>
            <w:rPr>
              <w:sz w:val="28"/>
              <w:szCs w:val="36"/>
            </w:rPr>
            <w:fldChar w:fldCharType="separate"/>
          </w:r>
          <w:r>
            <w:rPr>
              <w:sz w:val="28"/>
              <w:szCs w:val="36"/>
            </w:rPr>
            <w:t>22</w:t>
          </w:r>
          <w:r>
            <w:rPr>
              <w:sz w:val="28"/>
              <w:szCs w:val="36"/>
            </w:rPr>
            <w:fldChar w:fldCharType="end"/>
          </w:r>
          <w:r>
            <w:rPr>
              <w:rFonts w:hint="eastAsia" w:asciiTheme="minorEastAsia" w:hAnsiTheme="minorEastAsia" w:eastAsiaTheme="minorEastAsia" w:cstheme="minorEastAsia"/>
              <w:bCs/>
              <w:color w:val="FF0000"/>
              <w:kern w:val="0"/>
              <w:sz w:val="28"/>
              <w:szCs w:val="40"/>
              <w:u w:val="double"/>
            </w:rPr>
            <w:fldChar w:fldCharType="end"/>
          </w:r>
        </w:p>
        <w:p w14:paraId="093DE91F">
          <w:pPr>
            <w:rPr>
              <w:rFonts w:asciiTheme="minorEastAsia" w:hAnsiTheme="minorEastAsia" w:eastAsiaTheme="minorEastAsia" w:cstheme="minorEastAsia"/>
              <w:bCs/>
              <w:color w:val="FF0000"/>
              <w:kern w:val="0"/>
              <w:sz w:val="28"/>
              <w:szCs w:val="40"/>
              <w:u w:val="double"/>
            </w:rPr>
          </w:pPr>
          <w:r>
            <w:rPr>
              <w:rFonts w:hint="eastAsia" w:asciiTheme="minorEastAsia" w:hAnsiTheme="minorEastAsia" w:eastAsiaTheme="minorEastAsia" w:cstheme="minorEastAsia"/>
              <w:bCs/>
              <w:color w:val="FF0000"/>
              <w:kern w:val="0"/>
              <w:sz w:val="28"/>
              <w:szCs w:val="40"/>
              <w:u w:val="double"/>
            </w:rPr>
            <w:fldChar w:fldCharType="end"/>
          </w:r>
        </w:p>
      </w:sdtContent>
    </w:sdt>
    <w:p w14:paraId="61269407">
      <w:pPr>
        <w:pStyle w:val="3"/>
      </w:pPr>
    </w:p>
    <w:p w14:paraId="2387A31B">
      <w:pPr>
        <w:rPr>
          <w:rFonts w:asciiTheme="minorEastAsia" w:hAnsiTheme="minorEastAsia" w:eastAsiaTheme="minorEastAsia" w:cstheme="minorEastAsia"/>
          <w:b/>
          <w:bCs/>
          <w:color w:val="FF0000"/>
          <w:kern w:val="0"/>
          <w:sz w:val="28"/>
          <w:szCs w:val="28"/>
          <w:u w:val="double"/>
        </w:rPr>
      </w:pPr>
      <w:r>
        <w:rPr>
          <w:rFonts w:hint="eastAsia" w:asciiTheme="minorEastAsia" w:hAnsiTheme="minorEastAsia" w:eastAsiaTheme="minorEastAsia" w:cstheme="minorEastAsia"/>
          <w:b/>
          <w:bCs/>
          <w:color w:val="FF0000"/>
          <w:kern w:val="0"/>
          <w:sz w:val="28"/>
          <w:szCs w:val="28"/>
          <w:u w:val="double"/>
        </w:rPr>
        <w:br w:type="page"/>
      </w:r>
    </w:p>
    <w:p w14:paraId="1640BDA8">
      <w:pPr>
        <w:autoSpaceDE w:val="0"/>
        <w:autoSpaceDN w:val="0"/>
        <w:adjustRightInd w:val="0"/>
        <w:spacing w:line="360" w:lineRule="auto"/>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color w:val="FF0000"/>
          <w:kern w:val="0"/>
          <w:sz w:val="28"/>
          <w:szCs w:val="28"/>
          <w:u w:val="double"/>
        </w:rPr>
        <w:t>警示条款</w:t>
      </w:r>
      <w:bookmarkEnd w:id="0"/>
    </w:p>
    <w:p w14:paraId="634DC137">
      <w:pPr>
        <w:autoSpaceDE w:val="0"/>
        <w:autoSpaceDN w:val="0"/>
        <w:adjustRightInd w:val="0"/>
        <w:spacing w:line="288" w:lineRule="auto"/>
        <w:ind w:firstLine="422" w:firstLineChars="200"/>
        <w:jc w:val="left"/>
        <w:rPr>
          <w:rFonts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参与本项目政府采购活动的供应商应认真阅读以下特别警示条款，不得存在以下所列禁止情形：</w:t>
      </w:r>
    </w:p>
    <w:p w14:paraId="4D8597BC">
      <w:pPr>
        <w:autoSpaceDE w:val="0"/>
        <w:autoSpaceDN w:val="0"/>
        <w:adjustRightInd w:val="0"/>
        <w:jc w:val="center"/>
        <w:rPr>
          <w:rFonts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《供应商参与</w:t>
      </w:r>
      <w:r>
        <w:rPr>
          <w:rFonts w:hint="eastAsia" w:asciiTheme="minorEastAsia" w:hAnsiTheme="minorEastAsia" w:eastAsiaTheme="minorEastAsia" w:cstheme="minorEastAsia"/>
          <w:b/>
          <w:color w:val="FF0000"/>
          <w:kern w:val="0"/>
          <w:szCs w:val="21"/>
          <w:lang w:eastAsia="zh-CN"/>
        </w:rPr>
        <w:t>投标（响应）</w:t>
      </w:r>
      <w:r>
        <w:rPr>
          <w:rFonts w:hint="eastAsia" w:asciiTheme="minorEastAsia" w:hAnsiTheme="minorEastAsia" w:eastAsiaTheme="minorEastAsia" w:cstheme="minorEastAsia"/>
          <w:b/>
          <w:color w:val="FF0000"/>
          <w:kern w:val="0"/>
          <w:szCs w:val="21"/>
        </w:rPr>
        <w:t>禁止情形》</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7861"/>
      </w:tblGrid>
      <w:tr w14:paraId="593D4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070FBE8D">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4613" w:type="pct"/>
            <w:vAlign w:val="center"/>
          </w:tcPr>
          <w:p w14:paraId="2061CBBF">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color w:val="FF0000"/>
                <w:szCs w:val="21"/>
              </w:rPr>
              <w:t>供应商参与</w:t>
            </w:r>
            <w:r>
              <w:rPr>
                <w:rFonts w:hint="eastAsia" w:asciiTheme="minorEastAsia" w:hAnsiTheme="minorEastAsia" w:eastAsiaTheme="minorEastAsia" w:cstheme="minorEastAsia"/>
                <w:b/>
                <w:bCs/>
                <w:color w:val="FF0000"/>
                <w:szCs w:val="21"/>
                <w:lang w:eastAsia="zh-CN"/>
              </w:rPr>
              <w:t>投标（响应）</w:t>
            </w:r>
            <w:r>
              <w:rPr>
                <w:rFonts w:hint="eastAsia" w:asciiTheme="minorEastAsia" w:hAnsiTheme="minorEastAsia" w:eastAsiaTheme="minorEastAsia" w:cstheme="minorEastAsia"/>
                <w:b/>
                <w:bCs/>
                <w:color w:val="FF0000"/>
                <w:szCs w:val="21"/>
              </w:rPr>
              <w:t>禁止情形</w:t>
            </w:r>
          </w:p>
        </w:tc>
      </w:tr>
      <w:tr w14:paraId="22939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235EE5E2">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4613" w:type="pct"/>
            <w:vAlign w:val="center"/>
          </w:tcPr>
          <w:p w14:paraId="50754074">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color w:val="FF0000"/>
                <w:szCs w:val="21"/>
              </w:rPr>
              <w:t>同一人、属同一单位或者在同一单位缴纳社会保险</w:t>
            </w:r>
            <w:r>
              <w:rPr>
                <w:rFonts w:hint="eastAsia" w:asciiTheme="minorEastAsia" w:hAnsiTheme="minorEastAsia" w:eastAsiaTheme="minorEastAsia" w:cstheme="minorEastAsia"/>
                <w:szCs w:val="21"/>
              </w:rPr>
              <w:t>。</w:t>
            </w:r>
          </w:p>
        </w:tc>
      </w:tr>
      <w:tr w14:paraId="14CB9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2EEED468">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4613" w:type="pct"/>
            <w:vAlign w:val="center"/>
          </w:tcPr>
          <w:p w14:paraId="33108894">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color w:val="FF0000"/>
                <w:szCs w:val="21"/>
              </w:rPr>
              <w:t>同一人或直接控股、管理关系</w:t>
            </w:r>
            <w:r>
              <w:rPr>
                <w:rFonts w:hint="eastAsia" w:asciiTheme="minorEastAsia" w:hAnsiTheme="minorEastAsia" w:eastAsiaTheme="minorEastAsia" w:cstheme="minorEastAsia"/>
                <w:szCs w:val="21"/>
              </w:rPr>
              <w:t>。</w:t>
            </w:r>
          </w:p>
        </w:tc>
      </w:tr>
      <w:tr w14:paraId="79D97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05A65D89">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4613" w:type="pct"/>
            <w:vAlign w:val="center"/>
          </w:tcPr>
          <w:p w14:paraId="47E5186F">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color w:val="FF0000"/>
                <w:szCs w:val="21"/>
              </w:rPr>
              <w:t>相互混装或存在非正常一致</w:t>
            </w:r>
            <w:r>
              <w:rPr>
                <w:rFonts w:hint="eastAsia" w:asciiTheme="minorEastAsia" w:hAnsiTheme="minorEastAsia" w:eastAsiaTheme="minorEastAsia" w:cstheme="minorEastAsia"/>
                <w:szCs w:val="21"/>
              </w:rPr>
              <w:t>。</w:t>
            </w:r>
          </w:p>
        </w:tc>
      </w:tr>
      <w:tr w14:paraId="519EB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2E944BB0">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4613" w:type="pct"/>
            <w:vAlign w:val="center"/>
          </w:tcPr>
          <w:p w14:paraId="70DBD1B6">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color w:val="FF0000"/>
                <w:szCs w:val="21"/>
              </w:rPr>
              <w:t>同一单位或者同一人编制</w:t>
            </w:r>
            <w:r>
              <w:rPr>
                <w:rFonts w:hint="eastAsia" w:asciiTheme="minorEastAsia" w:hAnsiTheme="minorEastAsia" w:eastAsiaTheme="minorEastAsia" w:cstheme="minorEastAsia"/>
                <w:szCs w:val="21"/>
              </w:rPr>
              <w:t>。</w:t>
            </w:r>
          </w:p>
        </w:tc>
      </w:tr>
      <w:tr w14:paraId="599F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178DEF3E">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4613" w:type="pct"/>
            <w:vAlign w:val="center"/>
          </w:tcPr>
          <w:p w14:paraId="16ABD20D">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color w:val="FF0000"/>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bl>
    <w:p w14:paraId="58E30D5B">
      <w:pPr>
        <w:spacing w:line="3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b/>
          <w:bCs/>
          <w:szCs w:val="21"/>
        </w:rPr>
        <w:t>《深圳经济特区政府采购条例》第五十七条</w:t>
      </w:r>
      <w:r>
        <w:rPr>
          <w:rFonts w:hint="eastAsia" w:asciiTheme="minorEastAsia" w:hAnsiTheme="minorEastAsia" w:eastAsiaTheme="minorEastAsia" w:cstheme="minorEastAsia"/>
          <w:szCs w:val="21"/>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CCA334E">
      <w:pPr>
        <w:spacing w:line="3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（一）在采购活动中应当回避而未回避的；</w:t>
      </w:r>
    </w:p>
    <w:p w14:paraId="79C568C3">
      <w:pPr>
        <w:spacing w:line="3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（二）未按本条例规定签订、履行采购合同，造成严重后果的；</w:t>
      </w:r>
    </w:p>
    <w:p w14:paraId="3FAF05C7">
      <w:pPr>
        <w:spacing w:line="3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（三）隐瞒真实情况，提供虚假资料的；</w:t>
      </w:r>
    </w:p>
    <w:p w14:paraId="0704D2E0">
      <w:pPr>
        <w:spacing w:line="3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（四）以非法手段排斥其他供应商参与竞争的；</w:t>
      </w:r>
    </w:p>
    <w:p w14:paraId="16188B6F">
      <w:pPr>
        <w:spacing w:line="3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（五）与其他采购参加人串通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462BFB24">
      <w:pPr>
        <w:spacing w:line="3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（六）恶意投诉的；</w:t>
      </w:r>
    </w:p>
    <w:p w14:paraId="72DC29D0">
      <w:pPr>
        <w:spacing w:line="3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（七）向采购项目相关人行贿或者提供其他不当利益的；</w:t>
      </w:r>
    </w:p>
    <w:p w14:paraId="320FCDCB">
      <w:pPr>
        <w:spacing w:line="3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（八）阻碍、抗拒主管部门监督检查的；</w:t>
      </w:r>
    </w:p>
    <w:p w14:paraId="7DD76E3B">
      <w:pPr>
        <w:spacing w:line="3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（九）其他违反本条例规定的行为。</w:t>
      </w:r>
    </w:p>
    <w:p w14:paraId="321CD22E">
      <w:pPr>
        <w:spacing w:line="300" w:lineRule="exact"/>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二、《深圳经济特区政府采购条例实施细则》第七十五条 </w:t>
      </w:r>
      <w:r>
        <w:rPr>
          <w:rFonts w:hint="eastAsia" w:asciiTheme="minorEastAsia" w:hAnsiTheme="minorEastAsia" w:eastAsiaTheme="minorEastAsia" w:cstheme="minorEastAsia"/>
          <w:szCs w:val="21"/>
        </w:rPr>
        <w:t>供应商有下列情形的，属于采购条例所称的串通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行为，按照采购条例第五十七条有关规定处理：</w:t>
      </w:r>
    </w:p>
    <w:p w14:paraId="20612829">
      <w:pPr>
        <w:spacing w:line="3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34E98DAB">
      <w:pPr>
        <w:spacing w:line="3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730CCEE2">
      <w:pPr>
        <w:spacing w:line="3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09895B03">
      <w:pPr>
        <w:spacing w:line="3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2AC031C4">
      <w:pPr>
        <w:spacing w:line="3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022425E0">
      <w:pPr>
        <w:spacing w:line="3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5045442A">
      <w:pPr>
        <w:spacing w:line="3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（七）主管部门依照法律、法规认定的其他情形。</w:t>
      </w:r>
    </w:p>
    <w:p w14:paraId="3450565B">
      <w:pPr>
        <w:spacing w:line="300" w:lineRule="exact"/>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三、《深圳经济特区政府采购条例实施细则》第七十七条 </w:t>
      </w:r>
      <w:r>
        <w:rPr>
          <w:rFonts w:hint="eastAsia" w:asciiTheme="minorEastAsia" w:hAnsiTheme="minorEastAsia" w:eastAsiaTheme="minorEastAsia" w:cstheme="minorEastAsia"/>
          <w:szCs w:val="21"/>
        </w:rPr>
        <w:t>供应商有下列情形之一的，属于隐瞒真实情况，提供虚假资料，按照采购条例第五十七条的有关规定处理：</w:t>
      </w:r>
    </w:p>
    <w:p w14:paraId="3D3FCD22">
      <w:pPr>
        <w:spacing w:line="3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4C966E74">
      <w:pPr>
        <w:spacing w:line="3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4E1E0FDE">
      <w:pPr>
        <w:spacing w:line="3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31F30337">
      <w:pPr>
        <w:spacing w:line="3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6018415E">
      <w:pPr>
        <w:spacing w:line="3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（五）其他隐瞒真实情况、提供虚假资料的行为。</w:t>
      </w:r>
    </w:p>
    <w:p w14:paraId="6877C62A">
      <w:pPr>
        <w:spacing w:line="300" w:lineRule="exact"/>
        <w:ind w:firstLine="420" w:firstLineChars="200"/>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供应商不能提供项目负责人或者主要技术人员的劳动合同、社会保险等劳动关系证明材料的，视为存在前款第（三）项规定的情形</w:t>
      </w:r>
      <w:r>
        <w:rPr>
          <w:rFonts w:hint="eastAsia" w:asciiTheme="minorEastAsia" w:hAnsiTheme="minorEastAsia" w:eastAsiaTheme="minorEastAsia" w:cstheme="minorEastAsia"/>
          <w:color w:val="000000"/>
          <w:sz w:val="20"/>
          <w:szCs w:val="20"/>
        </w:rPr>
        <w:t>。</w:t>
      </w:r>
    </w:p>
    <w:p w14:paraId="29D12542">
      <w:pPr>
        <w:numPr>
          <w:ilvl w:val="0"/>
          <w:numId w:val="1"/>
        </w:numPr>
        <w:spacing w:line="300" w:lineRule="exact"/>
        <w:ind w:firstLine="422"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《中华人民共和国政府采购法实施条例》 第十八条</w:t>
      </w:r>
      <w:r>
        <w:rPr>
          <w:rFonts w:hint="eastAsia" w:asciiTheme="minorEastAsia" w:hAnsiTheme="minorEastAsia" w:eastAsiaTheme="minorEastAsia" w:cstheme="minorEastAsia"/>
          <w:color w:val="000000"/>
          <w:szCs w:val="21"/>
        </w:rPr>
        <w:t xml:space="preserve">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4BD4C15">
      <w:pPr>
        <w:spacing w:line="300" w:lineRule="exact"/>
        <w:ind w:firstLine="422"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 xml:space="preserve">五、《深圳市财政局关于采购文件增加风险告知有关事项的通知》 </w:t>
      </w:r>
      <w:r>
        <w:rPr>
          <w:rFonts w:hint="eastAsia" w:asciiTheme="minorEastAsia" w:hAnsiTheme="minorEastAsia" w:eastAsiaTheme="minorEastAsia" w:cstheme="minorEastAsia"/>
          <w:color w:val="000000"/>
          <w:szCs w:val="21"/>
        </w:rPr>
        <w:t>各</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供应商应按要求提交《政府采购违法行为风险知悉确认书》</w:t>
      </w:r>
      <w:r>
        <w:rPr>
          <w:rFonts w:hint="eastAsia" w:asciiTheme="minorEastAsia" w:hAnsiTheme="minorEastAsia" w:eastAsiaTheme="minorEastAsia" w:cstheme="minorEastAsia"/>
          <w:color w:val="000000"/>
          <w:szCs w:val="21"/>
          <w:highlight w:val="yellow"/>
        </w:rPr>
        <w:t>（详见询价应答文件格式-政府采购违法行为风险知悉确认书）</w:t>
      </w:r>
      <w:r>
        <w:rPr>
          <w:rFonts w:hint="eastAsia" w:asciiTheme="minorEastAsia" w:hAnsiTheme="minorEastAsia" w:eastAsiaTheme="minorEastAsia" w:cstheme="minorEastAsia"/>
          <w:color w:val="000000"/>
          <w:szCs w:val="21"/>
        </w:rPr>
        <w:t>。该文件由负责人或</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授权代表签字并加盖单位公章后，与</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文件一并提交。</w:t>
      </w:r>
    </w:p>
    <w:p w14:paraId="4A0C0F9A">
      <w:pPr>
        <w:rPr>
          <w:rFonts w:asciiTheme="minorEastAsia" w:hAnsiTheme="minorEastAsia" w:eastAsiaTheme="minorEastAsia" w:cstheme="minorEastAsia"/>
        </w:rPr>
      </w:pPr>
      <w:r>
        <w:rPr>
          <w:rFonts w:hint="eastAsia" w:asciiTheme="minorEastAsia" w:hAnsiTheme="minorEastAsia" w:eastAsiaTheme="minorEastAsia" w:cstheme="minorEastAsia"/>
          <w:color w:val="000000"/>
          <w:szCs w:val="21"/>
        </w:rPr>
        <w:t>注：该风险知悉确认书用于对供应商违法行为的警示，不作为供应商资格性审查及符合性审查条件。</w:t>
      </w:r>
      <w:r>
        <w:rPr>
          <w:rFonts w:hint="eastAsia" w:asciiTheme="minorEastAsia" w:hAnsiTheme="minorEastAsia" w:eastAsiaTheme="minorEastAsia" w:cstheme="minorEastAsia"/>
        </w:rPr>
        <w:br w:type="page"/>
      </w:r>
    </w:p>
    <w:p w14:paraId="02C8F30D">
      <w:pPr>
        <w:widowControl/>
        <w:spacing w:before="100" w:beforeAutospacing="1" w:after="100" w:afterAutospacing="1"/>
        <w:jc w:val="center"/>
        <w:outlineLvl w:val="0"/>
        <w:rPr>
          <w:rFonts w:asciiTheme="minorEastAsia" w:hAnsiTheme="minorEastAsia" w:eastAsiaTheme="minorEastAsia" w:cstheme="minorEastAsia"/>
          <w:b/>
          <w:bCs/>
          <w:kern w:val="0"/>
          <w:sz w:val="36"/>
          <w:szCs w:val="36"/>
        </w:rPr>
      </w:pPr>
      <w:bookmarkStart w:id="1" w:name="_Toc9482"/>
      <w:r>
        <w:rPr>
          <w:rFonts w:hint="eastAsia" w:asciiTheme="minorEastAsia" w:hAnsiTheme="minorEastAsia" w:eastAsiaTheme="minorEastAsia" w:cstheme="minorEastAsia"/>
          <w:b/>
          <w:bCs/>
          <w:kern w:val="0"/>
          <w:sz w:val="36"/>
          <w:szCs w:val="36"/>
        </w:rPr>
        <w:t>第一章 询价公告</w:t>
      </w:r>
      <w:bookmarkEnd w:id="1"/>
    </w:p>
    <w:p w14:paraId="1892C5A2">
      <w:pPr>
        <w:widowControl/>
        <w:adjustRightInd w:val="0"/>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kern w:val="0"/>
          <w:szCs w:val="21"/>
        </w:rPr>
        <w:t>友和保险经纪有限公</w:t>
      </w:r>
      <w:r>
        <w:rPr>
          <w:rFonts w:hint="eastAsia" w:asciiTheme="minorEastAsia" w:hAnsiTheme="minorEastAsia" w:eastAsiaTheme="minorEastAsia" w:cstheme="minorEastAsia"/>
          <w:color w:val="auto"/>
          <w:kern w:val="0"/>
          <w:szCs w:val="21"/>
        </w:rPr>
        <w:t>司(以下简称“采购代理机构”)受</w:t>
      </w:r>
      <w:r>
        <w:rPr>
          <w:rFonts w:hint="eastAsia" w:asciiTheme="minorEastAsia" w:hAnsiTheme="minorEastAsia" w:eastAsiaTheme="minorEastAsia" w:cstheme="minorEastAsia"/>
          <w:color w:val="auto"/>
          <w:kern w:val="0"/>
          <w:szCs w:val="21"/>
          <w:u w:val="single"/>
        </w:rPr>
        <w:t xml:space="preserve">     深圳市司法局     </w:t>
      </w:r>
      <w:r>
        <w:rPr>
          <w:rFonts w:hint="eastAsia" w:asciiTheme="minorEastAsia" w:hAnsiTheme="minorEastAsia" w:eastAsiaTheme="minorEastAsia" w:cstheme="minorEastAsia"/>
          <w:color w:val="auto"/>
          <w:kern w:val="0"/>
          <w:szCs w:val="21"/>
        </w:rPr>
        <w:t>的委托发布公开询价公告，本项目为</w:t>
      </w:r>
      <w:r>
        <w:rPr>
          <w:rFonts w:hint="eastAsia" w:asciiTheme="minorEastAsia" w:hAnsiTheme="minorEastAsia" w:eastAsiaTheme="minorEastAsia" w:cstheme="minorEastAsia"/>
          <w:color w:val="auto"/>
          <w:kern w:val="0"/>
          <w:szCs w:val="21"/>
          <w:u w:val="single"/>
        </w:rPr>
        <w:t xml:space="preserve"> 深圳市2025年“宪法宣传周”系列活动采购服务项目</w:t>
      </w:r>
      <w:r>
        <w:rPr>
          <w:rFonts w:hint="eastAsia" w:asciiTheme="minorEastAsia" w:hAnsiTheme="minorEastAsia" w:eastAsiaTheme="minorEastAsia" w:cstheme="minorEastAsia"/>
          <w:color w:val="auto"/>
          <w:kern w:val="0"/>
          <w:szCs w:val="21"/>
          <w:u w:val="none"/>
        </w:rPr>
        <w:t>进行询价采购</w:t>
      </w:r>
      <w:r>
        <w:rPr>
          <w:rFonts w:hint="eastAsia" w:asciiTheme="minorEastAsia" w:hAnsiTheme="minorEastAsia" w:eastAsiaTheme="minorEastAsia" w:cstheme="minorEastAsia"/>
          <w:color w:val="auto"/>
          <w:kern w:val="0"/>
          <w:szCs w:val="21"/>
        </w:rPr>
        <w:t>，欢迎有相应资质和能力的潜在供应商参加本次询价活动。</w:t>
      </w:r>
    </w:p>
    <w:p w14:paraId="7EC3D4B4">
      <w:pPr>
        <w:widowControl/>
        <w:adjustRightInd w:val="0"/>
        <w:ind w:firstLine="422" w:firstLineChars="200"/>
        <w:jc w:val="left"/>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一、项目概况：</w:t>
      </w:r>
    </w:p>
    <w:p w14:paraId="2294DCAB">
      <w:pPr>
        <w:widowControl/>
        <w:adjustRightInd w:val="0"/>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1、项目名称：</w:t>
      </w:r>
      <w:r>
        <w:rPr>
          <w:rFonts w:hint="eastAsia" w:asciiTheme="minorEastAsia" w:hAnsiTheme="minorEastAsia" w:eastAsiaTheme="minorEastAsia" w:cstheme="minorEastAsia"/>
          <w:color w:val="auto"/>
          <w:kern w:val="0"/>
          <w:szCs w:val="21"/>
          <w:u w:val="single"/>
        </w:rPr>
        <w:t>深圳市2025年“宪法宣传周”系列活动采购服务项目</w:t>
      </w:r>
    </w:p>
    <w:p w14:paraId="13A45B6A">
      <w:pPr>
        <w:widowControl/>
        <w:adjustRightInd w:val="0"/>
        <w:ind w:firstLine="420" w:firstLineChars="200"/>
        <w:jc w:val="left"/>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rPr>
        <w:t>2、项目编号：</w:t>
      </w:r>
      <w:r>
        <w:rPr>
          <w:rFonts w:hint="eastAsia" w:asciiTheme="minorEastAsia" w:hAnsiTheme="minorEastAsia" w:eastAsiaTheme="minorEastAsia" w:cstheme="minorEastAsia"/>
          <w:color w:val="auto"/>
          <w:kern w:val="0"/>
          <w:szCs w:val="21"/>
          <w:lang w:eastAsia="zh-CN"/>
        </w:rPr>
        <w:t>UHOSZSFJD2025277</w:t>
      </w:r>
    </w:p>
    <w:p w14:paraId="246D6C04">
      <w:pPr>
        <w:widowControl/>
        <w:adjustRightIn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3、标的：</w:t>
      </w:r>
    </w:p>
    <w:tbl>
      <w:tblPr>
        <w:tblStyle w:val="17"/>
        <w:tblW w:w="7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2740"/>
        <w:gridCol w:w="983"/>
        <w:gridCol w:w="789"/>
        <w:gridCol w:w="2542"/>
      </w:tblGrid>
      <w:tr w14:paraId="73EF9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1" w:type="dxa"/>
            <w:vAlign w:val="center"/>
          </w:tcPr>
          <w:p w14:paraId="1CC3CF39">
            <w:pPr>
              <w:widowControl/>
              <w:adjustRightIn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2740" w:type="dxa"/>
            <w:vAlign w:val="center"/>
          </w:tcPr>
          <w:p w14:paraId="6182661A">
            <w:pPr>
              <w:widowControl/>
              <w:adjustRightIn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w:t>
            </w:r>
          </w:p>
        </w:tc>
        <w:tc>
          <w:tcPr>
            <w:tcW w:w="983" w:type="dxa"/>
            <w:vAlign w:val="center"/>
          </w:tcPr>
          <w:p w14:paraId="558C22EC">
            <w:pPr>
              <w:widowControl/>
              <w:adjustRightIn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数量</w:t>
            </w:r>
          </w:p>
        </w:tc>
        <w:tc>
          <w:tcPr>
            <w:tcW w:w="789" w:type="dxa"/>
            <w:vAlign w:val="center"/>
          </w:tcPr>
          <w:p w14:paraId="779E7B86">
            <w:pPr>
              <w:widowControl/>
              <w:adjustRightIn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w:t>
            </w:r>
          </w:p>
        </w:tc>
        <w:tc>
          <w:tcPr>
            <w:tcW w:w="2542" w:type="dxa"/>
            <w:vAlign w:val="center"/>
          </w:tcPr>
          <w:p w14:paraId="39EC14C3">
            <w:pPr>
              <w:widowControl/>
              <w:adjustRightIn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预算金额（元）</w:t>
            </w:r>
          </w:p>
        </w:tc>
      </w:tr>
      <w:tr w14:paraId="6798E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621" w:type="dxa"/>
            <w:vAlign w:val="center"/>
          </w:tcPr>
          <w:p w14:paraId="4BA31245">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2740" w:type="dxa"/>
            <w:vAlign w:val="center"/>
          </w:tcPr>
          <w:p w14:paraId="0D6DB466">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深圳市2025年“宪法宣传周”系列活动采购服务项目</w:t>
            </w:r>
          </w:p>
        </w:tc>
        <w:tc>
          <w:tcPr>
            <w:tcW w:w="983" w:type="dxa"/>
            <w:vAlign w:val="center"/>
          </w:tcPr>
          <w:p w14:paraId="56AFA359">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789" w:type="dxa"/>
            <w:vAlign w:val="center"/>
          </w:tcPr>
          <w:p w14:paraId="7E03B70B">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个</w:t>
            </w:r>
          </w:p>
        </w:tc>
        <w:tc>
          <w:tcPr>
            <w:tcW w:w="2542" w:type="dxa"/>
            <w:vAlign w:val="center"/>
          </w:tcPr>
          <w:p w14:paraId="470A0653">
            <w:pPr>
              <w:pStyle w:val="4"/>
              <w:snapToGrid w:val="0"/>
              <w:spacing w:line="400" w:lineRule="exact"/>
              <w:ind w:firstLine="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94,340.00</w:t>
            </w:r>
          </w:p>
        </w:tc>
      </w:tr>
    </w:tbl>
    <w:p w14:paraId="38F2A2BF">
      <w:pPr>
        <w:widowControl/>
        <w:adjustRightIn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4、服务期限、服务要求、商务要求等内容详见询价用户需求书。</w:t>
      </w:r>
    </w:p>
    <w:p w14:paraId="2DEDE98B">
      <w:pPr>
        <w:widowControl/>
        <w:adjustRightInd w:val="0"/>
        <w:ind w:firstLine="422" w:firstLineChars="200"/>
        <w:jc w:val="lef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二、供应商资格要求：</w:t>
      </w:r>
    </w:p>
    <w:p w14:paraId="62B658D0">
      <w:pPr>
        <w:numPr>
          <w:ilvl w:val="0"/>
          <w:numId w:val="2"/>
        </w:numPr>
        <w:adjustRightInd w:val="0"/>
        <w:snapToGrid w:val="0"/>
        <w:spacing w:line="400" w:lineRule="exact"/>
        <w:ind w:left="0"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供应商必须是具有独立法人资格或为具有独立承担民事责任能力的其它组织（提供营业执照或事业单位法人证书或其他证明材料复印件加盖公章，原件备查）；</w:t>
      </w:r>
    </w:p>
    <w:p w14:paraId="0ECFE0BE">
      <w:pPr>
        <w:numPr>
          <w:ilvl w:val="0"/>
          <w:numId w:val="2"/>
        </w:numPr>
        <w:adjustRightInd w:val="0"/>
        <w:snapToGrid w:val="0"/>
        <w:spacing w:line="400" w:lineRule="exact"/>
        <w:ind w:left="0"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参与本项目政府采购活动时不存在被有关部门禁止参与政府采购活动且在有效期内的情况（由供应商在《询价承诺函》中作出声明，加盖公章）；</w:t>
      </w:r>
    </w:p>
    <w:p w14:paraId="391C7937">
      <w:pPr>
        <w:numPr>
          <w:ilvl w:val="0"/>
          <w:numId w:val="2"/>
        </w:numPr>
        <w:adjustRightInd w:val="0"/>
        <w:snapToGrid w:val="0"/>
        <w:spacing w:line="400" w:lineRule="exact"/>
        <w:ind w:left="0"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具备《中华人民共和国政府采购法》第二十二条第一款的条件（由供应商在《询价承诺函》中作出声明，加盖公章）；</w:t>
      </w:r>
    </w:p>
    <w:p w14:paraId="4E37FCEE">
      <w:pPr>
        <w:numPr>
          <w:ilvl w:val="0"/>
          <w:numId w:val="2"/>
        </w:numPr>
        <w:adjustRightInd w:val="0"/>
        <w:snapToGrid w:val="0"/>
        <w:spacing w:line="400" w:lineRule="exact"/>
        <w:ind w:left="0"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不存在《深圳市财政局政府采购供应商信用信息管理办法》（深财规〔2023〕3 号）列明的严重违法失信行为，未被列入失信被执行人、</w:t>
      </w:r>
      <w:r>
        <w:rPr>
          <w:rFonts w:hint="eastAsia" w:asciiTheme="minorEastAsia" w:hAnsiTheme="minorEastAsia" w:eastAsiaTheme="minorEastAsia" w:cstheme="minorEastAsia"/>
        </w:rPr>
        <w:t>重大税收违法失信主体、政府采购严重违法失信行</w:t>
      </w:r>
      <w:r>
        <w:rPr>
          <w:rFonts w:hint="eastAsia" w:asciiTheme="minorEastAsia" w:hAnsiTheme="minorEastAsia" w:eastAsiaTheme="minorEastAsia" w:cstheme="minorEastAsia"/>
          <w:szCs w:val="21"/>
        </w:rPr>
        <w:t>为记录名单（由供应商在《询价承诺函》中作出声明，加盖公章）；【注：采购代理机构将通过“信用中国”中“信用服务”栏的“重大税收违法案件当事人名单”“失信被执行人”、“中国政府采购网”中的“政府采购严重违法失信行为记录名单”、“深圳信用网”以及“深圳市政府采购监管网”查询供应商的信用信息，相关信息以开标当日的查询结果为准。信用信息查询记录将作为项目档案材料一并保存。】</w:t>
      </w:r>
    </w:p>
    <w:p w14:paraId="47C3B956">
      <w:pPr>
        <w:numPr>
          <w:ilvl w:val="0"/>
          <w:numId w:val="2"/>
        </w:numPr>
        <w:adjustRightInd w:val="0"/>
        <w:snapToGrid w:val="0"/>
        <w:spacing w:line="400" w:lineRule="exact"/>
        <w:ind w:left="0"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zCs w:val="21"/>
        </w:rPr>
        <w:t>（由供应商在《询价承诺函》中作出声明，加盖公章）；</w:t>
      </w:r>
    </w:p>
    <w:p w14:paraId="08D19E55">
      <w:pPr>
        <w:numPr>
          <w:ilvl w:val="0"/>
          <w:numId w:val="2"/>
        </w:numPr>
        <w:adjustRightInd w:val="0"/>
        <w:snapToGrid w:val="0"/>
        <w:spacing w:line="400" w:lineRule="exact"/>
        <w:ind w:left="0" w:firstLine="42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kern w:val="0"/>
          <w:szCs w:val="21"/>
        </w:rPr>
        <w:t>不同供应商的法定代表人、主要经营负责人、项目</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授权代表人、项目负责人、主要技术人员不得为同一人、属同一单位或者在同一单位缴纳社会保险；不同</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供应商的</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文件不得由同一单位或者同一人编制；单位负责人为同一人或者存在直接</w:t>
      </w:r>
      <w:r>
        <w:rPr>
          <w:rFonts w:hint="eastAsia" w:asciiTheme="minorEastAsia" w:hAnsiTheme="minorEastAsia" w:eastAsiaTheme="minorEastAsia" w:cstheme="minorEastAsia"/>
          <w:color w:val="auto"/>
          <w:kern w:val="0"/>
          <w:szCs w:val="21"/>
        </w:rPr>
        <w:t>控股、管理关系的不同供应商，不得参加本项目政府采购活动（由供应商填写《供应商基本情况表》相关信息，如发现不同</w:t>
      </w:r>
      <w:r>
        <w:rPr>
          <w:rFonts w:hint="eastAsia" w:asciiTheme="minorEastAsia" w:hAnsiTheme="minorEastAsia" w:eastAsiaTheme="minorEastAsia" w:cstheme="minorEastAsia"/>
          <w:color w:val="auto"/>
          <w:kern w:val="0"/>
          <w:szCs w:val="21"/>
          <w:lang w:eastAsia="zh-CN"/>
        </w:rPr>
        <w:t>投标（响应）</w:t>
      </w:r>
      <w:r>
        <w:rPr>
          <w:rFonts w:hint="eastAsia" w:asciiTheme="minorEastAsia" w:hAnsiTheme="minorEastAsia" w:eastAsiaTheme="minorEastAsia" w:cstheme="minorEastAsia"/>
          <w:color w:val="auto"/>
          <w:kern w:val="0"/>
          <w:szCs w:val="21"/>
        </w:rPr>
        <w:t>供应商的相关信息存在上述“不得”的情形，作</w:t>
      </w:r>
      <w:r>
        <w:rPr>
          <w:rFonts w:hint="eastAsia" w:asciiTheme="minorEastAsia" w:hAnsiTheme="minorEastAsia" w:eastAsiaTheme="minorEastAsia" w:cstheme="minorEastAsia"/>
          <w:color w:val="auto"/>
          <w:kern w:val="0"/>
          <w:szCs w:val="21"/>
          <w:lang w:eastAsia="zh-CN"/>
        </w:rPr>
        <w:t>投标（响应）</w:t>
      </w:r>
      <w:r>
        <w:rPr>
          <w:rFonts w:hint="eastAsia" w:asciiTheme="minorEastAsia" w:hAnsiTheme="minorEastAsia" w:eastAsiaTheme="minorEastAsia" w:cstheme="minorEastAsia"/>
          <w:color w:val="auto"/>
          <w:kern w:val="0"/>
          <w:szCs w:val="21"/>
        </w:rPr>
        <w:t>无效处理）；</w:t>
      </w:r>
    </w:p>
    <w:p w14:paraId="4E3ED152">
      <w:pPr>
        <w:numPr>
          <w:ilvl w:val="0"/>
          <w:numId w:val="2"/>
        </w:numPr>
        <w:adjustRightInd w:val="0"/>
        <w:snapToGrid w:val="0"/>
        <w:spacing w:line="400" w:lineRule="exact"/>
        <w:ind w:left="0"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auto"/>
          <w:szCs w:val="21"/>
        </w:rPr>
        <w:t>本项目</w:t>
      </w:r>
      <w:r>
        <w:rPr>
          <w:rFonts w:hint="eastAsia" w:asciiTheme="minorEastAsia" w:hAnsiTheme="minorEastAsia" w:eastAsiaTheme="minorEastAsia" w:cstheme="minorEastAsia"/>
          <w:color w:val="auto"/>
          <w:szCs w:val="21"/>
          <w:u w:val="single"/>
        </w:rPr>
        <w:t>不接受</w:t>
      </w:r>
      <w:r>
        <w:rPr>
          <w:rFonts w:hint="eastAsia" w:asciiTheme="minorEastAsia" w:hAnsiTheme="minorEastAsia" w:eastAsiaTheme="minorEastAsia" w:cstheme="minorEastAsia"/>
          <w:color w:val="auto"/>
          <w:szCs w:val="21"/>
        </w:rPr>
        <w:t>联合体</w:t>
      </w:r>
      <w:r>
        <w:rPr>
          <w:rFonts w:hint="eastAsia" w:asciiTheme="minorEastAsia" w:hAnsiTheme="minorEastAsia" w:eastAsiaTheme="minorEastAsia" w:cstheme="minorEastAsia"/>
          <w:color w:val="auto"/>
          <w:szCs w:val="21"/>
          <w:lang w:eastAsia="zh-CN"/>
        </w:rPr>
        <w:t>投标（响应）</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不接受</w:t>
      </w:r>
      <w:r>
        <w:rPr>
          <w:rFonts w:hint="eastAsia" w:asciiTheme="minorEastAsia" w:hAnsiTheme="minorEastAsia" w:eastAsiaTheme="minorEastAsia" w:cstheme="minorEastAsia"/>
          <w:color w:val="auto"/>
          <w:szCs w:val="21"/>
        </w:rPr>
        <w:t>供应商选用进</w:t>
      </w:r>
      <w:r>
        <w:rPr>
          <w:rFonts w:hint="eastAsia" w:asciiTheme="minorEastAsia" w:hAnsiTheme="minorEastAsia" w:eastAsiaTheme="minorEastAsia" w:cstheme="minorEastAsia"/>
          <w:szCs w:val="21"/>
        </w:rPr>
        <w:t>口产品参与询价，不允许转包分包。</w:t>
      </w:r>
    </w:p>
    <w:p w14:paraId="484FEE39">
      <w:pPr>
        <w:pStyle w:val="4"/>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三、供应商询价程序及时间安排：</w:t>
      </w:r>
    </w:p>
    <w:p w14:paraId="3B0C29D2">
      <w:pPr>
        <w:widowControl/>
        <w:adjustRightInd w:val="0"/>
        <w:ind w:firstLine="422" w:firstLineChars="200"/>
        <w:jc w:val="lef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1、询价程序：</w:t>
      </w:r>
    </w:p>
    <w:p w14:paraId="41235D0C">
      <w:pPr>
        <w:pStyle w:val="13"/>
        <w:shd w:val="clear" w:color="auto" w:fill="FFFFFF"/>
        <w:spacing w:before="0" w:beforeAutospacing="0" w:after="0" w:afterAutospacing="0"/>
        <w:ind w:firstLine="422"/>
        <w:rPr>
          <w:sz w:val="21"/>
          <w:szCs w:val="21"/>
        </w:rPr>
      </w:pPr>
      <w:r>
        <w:rPr>
          <w:rFonts w:hint="eastAsia"/>
          <w:sz w:val="21"/>
          <w:szCs w:val="21"/>
        </w:rPr>
        <w:t>（1）投标响应。凡愿意参加询价的合格供应商，在询价截止时间前，登陆友和招标代理服务网（https://yhzb.uho.cn/），下载查看询价文件。售价：本次询价免费。</w:t>
      </w:r>
    </w:p>
    <w:p w14:paraId="2287FF15">
      <w:pPr>
        <w:pStyle w:val="13"/>
        <w:shd w:val="clear" w:color="auto" w:fill="FFFFFF"/>
        <w:spacing w:before="0" w:beforeAutospacing="0" w:after="0" w:afterAutospacing="0"/>
        <w:ind w:firstLine="422"/>
        <w:rPr>
          <w:sz w:val="21"/>
          <w:szCs w:val="21"/>
        </w:rPr>
      </w:pPr>
      <w:r>
        <w:rPr>
          <w:rFonts w:hint="eastAsia"/>
          <w:sz w:val="21"/>
          <w:szCs w:val="21"/>
        </w:rPr>
        <w:t>（2）报价。请在2025年</w:t>
      </w:r>
      <w:r>
        <w:rPr>
          <w:rFonts w:hint="eastAsia"/>
          <w:sz w:val="21"/>
          <w:szCs w:val="21"/>
          <w:lang w:val="en-US" w:eastAsia="zh-CN"/>
        </w:rPr>
        <w:t>5</w:t>
      </w:r>
      <w:r>
        <w:rPr>
          <w:rFonts w:hint="eastAsia"/>
          <w:sz w:val="21"/>
          <w:szCs w:val="21"/>
        </w:rPr>
        <w:t>月</w:t>
      </w:r>
      <w:r>
        <w:rPr>
          <w:rFonts w:hint="eastAsia"/>
          <w:sz w:val="21"/>
          <w:szCs w:val="21"/>
          <w:lang w:val="en-US" w:eastAsia="zh-CN"/>
        </w:rPr>
        <w:t>30</w:t>
      </w:r>
      <w:r>
        <w:rPr>
          <w:rFonts w:hint="eastAsia"/>
          <w:sz w:val="21"/>
          <w:szCs w:val="21"/>
        </w:rPr>
        <w:t>日</w:t>
      </w:r>
      <w:r>
        <w:rPr>
          <w:rFonts w:hint="eastAsia"/>
          <w:sz w:val="21"/>
          <w:szCs w:val="21"/>
          <w:lang w:val="en-US" w:eastAsia="zh-CN"/>
        </w:rPr>
        <w:t>09</w:t>
      </w:r>
      <w:r>
        <w:rPr>
          <w:rFonts w:hint="eastAsia"/>
          <w:sz w:val="21"/>
          <w:szCs w:val="21"/>
        </w:rPr>
        <w:t>:</w:t>
      </w:r>
      <w:r>
        <w:rPr>
          <w:rFonts w:hint="eastAsia"/>
          <w:sz w:val="21"/>
          <w:szCs w:val="21"/>
          <w:lang w:val="en-US" w:eastAsia="zh-CN"/>
        </w:rPr>
        <w:t>30</w:t>
      </w:r>
      <w:r>
        <w:rPr>
          <w:rFonts w:hint="eastAsia"/>
          <w:sz w:val="21"/>
          <w:szCs w:val="21"/>
        </w:rPr>
        <w:t>:00之前把应答文件上传到</w:t>
      </w:r>
      <w:r>
        <w:fldChar w:fldCharType="begin"/>
      </w:r>
      <w:r>
        <w:instrText xml:space="preserve"> HYPERLINK "https://yhjj.uho.cn/login" </w:instrText>
      </w:r>
      <w:r>
        <w:fldChar w:fldCharType="separate"/>
      </w:r>
      <w:r>
        <w:rPr>
          <w:rStyle w:val="19"/>
          <w:rFonts w:hint="eastAsia"/>
          <w:b/>
          <w:color w:val="auto"/>
          <w:sz w:val="21"/>
          <w:szCs w:val="21"/>
        </w:rPr>
        <w:t>友和竞价服务网</w:t>
      </w:r>
      <w:r>
        <w:rPr>
          <w:rStyle w:val="19"/>
          <w:rFonts w:hint="eastAsia"/>
          <w:b/>
          <w:color w:val="auto"/>
          <w:sz w:val="21"/>
          <w:szCs w:val="21"/>
        </w:rPr>
        <w:fldChar w:fldCharType="end"/>
      </w:r>
      <w:r>
        <w:rPr>
          <w:rStyle w:val="20"/>
          <w:rFonts w:hint="eastAsia"/>
          <w:b/>
          <w:color w:val="auto"/>
          <w:sz w:val="21"/>
          <w:szCs w:val="21"/>
        </w:rPr>
        <w:t>(超链接)</w:t>
      </w:r>
      <w:r>
        <w:rPr>
          <w:rFonts w:hint="eastAsia"/>
          <w:sz w:val="21"/>
          <w:szCs w:val="21"/>
        </w:rPr>
        <w:t>。（A.供应商须先行注册成为友和询价网供应商，审核通过后，方可进行询价服务。B.应答文件需为PDF格式，且大小不能超过50MB。）</w:t>
      </w:r>
    </w:p>
    <w:p w14:paraId="3939034B">
      <w:pPr>
        <w:pStyle w:val="13"/>
        <w:shd w:val="clear" w:color="auto" w:fill="FFFFFF"/>
        <w:spacing w:before="0" w:beforeAutospacing="0" w:after="0" w:afterAutospacing="0"/>
        <w:ind w:firstLine="422"/>
        <w:rPr>
          <w:sz w:val="21"/>
          <w:szCs w:val="21"/>
        </w:rPr>
      </w:pPr>
      <w:r>
        <w:rPr>
          <w:rFonts w:hint="eastAsia"/>
          <w:sz w:val="21"/>
          <w:szCs w:val="21"/>
        </w:rPr>
        <w:t>（3）确定询价结果。采购人按照成交原则，确定成交供应商。</w:t>
      </w:r>
    </w:p>
    <w:p w14:paraId="2759345B">
      <w:pPr>
        <w:pStyle w:val="13"/>
        <w:shd w:val="clear" w:color="auto" w:fill="FFFFFF"/>
        <w:spacing w:before="0" w:beforeAutospacing="0" w:after="0" w:afterAutospacing="0"/>
        <w:ind w:firstLine="422"/>
        <w:rPr>
          <w:sz w:val="21"/>
          <w:szCs w:val="21"/>
        </w:rPr>
      </w:pPr>
      <w:r>
        <w:rPr>
          <w:rFonts w:hint="eastAsia"/>
          <w:sz w:val="21"/>
          <w:szCs w:val="21"/>
        </w:rPr>
        <w:t>（4）发布成交公告。在确定成交供应商后发布成交公告。</w:t>
      </w:r>
    </w:p>
    <w:p w14:paraId="6E49E328">
      <w:pPr>
        <w:pStyle w:val="13"/>
        <w:shd w:val="clear" w:color="auto" w:fill="FFFFFF"/>
        <w:spacing w:before="0" w:beforeAutospacing="0" w:after="0" w:afterAutospacing="0"/>
        <w:ind w:firstLine="422"/>
        <w:rPr>
          <w:sz w:val="21"/>
          <w:szCs w:val="21"/>
        </w:rPr>
      </w:pPr>
      <w:r>
        <w:rPr>
          <w:rFonts w:hint="eastAsia"/>
          <w:sz w:val="21"/>
          <w:szCs w:val="21"/>
        </w:rPr>
        <w:t>（5）领取中标(成交)通知书。成交公告公示期结束无异议后，采购人、成交供应商可领取中标(成交)通知书。</w:t>
      </w:r>
    </w:p>
    <w:p w14:paraId="7437BB0E">
      <w:pPr>
        <w:widowControl/>
        <w:adjustRightInd w:val="0"/>
        <w:ind w:firstLine="422" w:firstLineChars="200"/>
        <w:jc w:val="lef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 xml:space="preserve"> 2、时间安排：</w:t>
      </w:r>
    </w:p>
    <w:p w14:paraId="328C88B2">
      <w:pPr>
        <w:widowControl/>
        <w:adjustRightInd w:val="0"/>
        <w:ind w:firstLine="422" w:firstLineChars="200"/>
        <w:jc w:val="lef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（1）公告发布日期：</w:t>
      </w:r>
      <w:r>
        <w:rPr>
          <w:rFonts w:hint="eastAsia" w:asciiTheme="minorEastAsia" w:hAnsiTheme="minorEastAsia" w:eastAsiaTheme="minorEastAsia" w:cstheme="minorEastAsia"/>
          <w:kern w:val="0"/>
          <w:szCs w:val="21"/>
          <w:u w:val="single"/>
        </w:rPr>
        <w:t>2025年</w:t>
      </w:r>
      <w:r>
        <w:rPr>
          <w:rFonts w:hint="eastAsia" w:asciiTheme="minorEastAsia" w:hAnsiTheme="minorEastAsia" w:eastAsiaTheme="minorEastAsia" w:cstheme="minorEastAsia"/>
          <w:kern w:val="0"/>
          <w:szCs w:val="21"/>
          <w:u w:val="single"/>
          <w:lang w:val="en-US" w:eastAsia="zh-CN"/>
        </w:rPr>
        <w:t>5</w:t>
      </w:r>
      <w:r>
        <w:rPr>
          <w:rFonts w:hint="eastAsia" w:asciiTheme="minorEastAsia" w:hAnsiTheme="minorEastAsia" w:eastAsiaTheme="minorEastAsia" w:cstheme="minorEastAsia"/>
          <w:kern w:val="0"/>
          <w:szCs w:val="21"/>
          <w:u w:val="single"/>
        </w:rPr>
        <w:t>月</w:t>
      </w:r>
      <w:r>
        <w:rPr>
          <w:rFonts w:hint="eastAsia" w:asciiTheme="minorEastAsia" w:hAnsiTheme="minorEastAsia" w:eastAsiaTheme="minorEastAsia" w:cstheme="minorEastAsia"/>
          <w:kern w:val="0"/>
          <w:szCs w:val="21"/>
          <w:u w:val="single"/>
          <w:lang w:val="en-US" w:eastAsia="zh-CN"/>
        </w:rPr>
        <w:t>26</w:t>
      </w:r>
      <w:r>
        <w:rPr>
          <w:rFonts w:hint="eastAsia" w:asciiTheme="minorEastAsia" w:hAnsiTheme="minorEastAsia" w:eastAsiaTheme="minorEastAsia" w:cstheme="minorEastAsia"/>
          <w:kern w:val="0"/>
          <w:szCs w:val="21"/>
          <w:u w:val="single"/>
        </w:rPr>
        <w:t>日</w:t>
      </w:r>
      <w:r>
        <w:rPr>
          <w:rFonts w:hint="eastAsia" w:asciiTheme="minorEastAsia" w:hAnsiTheme="minorEastAsia" w:eastAsiaTheme="minorEastAsia" w:cstheme="minorEastAsia"/>
          <w:kern w:val="0"/>
          <w:szCs w:val="21"/>
        </w:rPr>
        <w:t>（北京时间）；</w:t>
      </w:r>
    </w:p>
    <w:p w14:paraId="26D2ABDC">
      <w:pPr>
        <w:widowControl/>
        <w:adjustRightInd w:val="0"/>
        <w:ind w:firstLine="422"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（2）询价截止时间：</w:t>
      </w:r>
      <w:r>
        <w:rPr>
          <w:rFonts w:hint="eastAsia" w:asciiTheme="minorEastAsia" w:hAnsiTheme="minorEastAsia" w:eastAsiaTheme="minorEastAsia" w:cstheme="minorEastAsia"/>
          <w:kern w:val="0"/>
          <w:szCs w:val="21"/>
          <w:u w:val="single"/>
        </w:rPr>
        <w:t>2025年</w:t>
      </w:r>
      <w:r>
        <w:rPr>
          <w:rFonts w:hint="eastAsia" w:asciiTheme="minorEastAsia" w:hAnsiTheme="minorEastAsia" w:eastAsiaTheme="minorEastAsia" w:cstheme="minorEastAsia"/>
          <w:kern w:val="0"/>
          <w:szCs w:val="21"/>
          <w:u w:val="single"/>
          <w:lang w:val="en-US" w:eastAsia="zh-CN"/>
        </w:rPr>
        <w:t>5</w:t>
      </w:r>
      <w:r>
        <w:rPr>
          <w:rFonts w:hint="eastAsia" w:asciiTheme="minorEastAsia" w:hAnsiTheme="minorEastAsia" w:eastAsiaTheme="minorEastAsia" w:cstheme="minorEastAsia"/>
          <w:kern w:val="0"/>
          <w:szCs w:val="21"/>
          <w:u w:val="single"/>
        </w:rPr>
        <w:t>月</w:t>
      </w:r>
      <w:r>
        <w:rPr>
          <w:rFonts w:hint="eastAsia" w:asciiTheme="minorEastAsia" w:hAnsiTheme="minorEastAsia" w:eastAsiaTheme="minorEastAsia" w:cstheme="minorEastAsia"/>
          <w:kern w:val="0"/>
          <w:szCs w:val="21"/>
          <w:u w:val="single"/>
          <w:lang w:val="en-US" w:eastAsia="zh-CN"/>
        </w:rPr>
        <w:t>30</w:t>
      </w:r>
      <w:r>
        <w:rPr>
          <w:rFonts w:hint="eastAsia" w:asciiTheme="minorEastAsia" w:hAnsiTheme="minorEastAsia" w:eastAsiaTheme="minorEastAsia" w:cstheme="minorEastAsia"/>
          <w:kern w:val="0"/>
          <w:szCs w:val="21"/>
          <w:u w:val="single"/>
        </w:rPr>
        <w:t>日</w:t>
      </w:r>
      <w:r>
        <w:rPr>
          <w:rFonts w:hint="eastAsia" w:asciiTheme="minorEastAsia" w:hAnsiTheme="minorEastAsia" w:eastAsiaTheme="minorEastAsia" w:cstheme="minorEastAsia"/>
          <w:kern w:val="0"/>
          <w:szCs w:val="21"/>
          <w:u w:val="single"/>
          <w:lang w:val="en-US" w:eastAsia="zh-CN"/>
        </w:rPr>
        <w:t>09</w:t>
      </w:r>
      <w:r>
        <w:rPr>
          <w:rFonts w:hint="eastAsia" w:asciiTheme="minorEastAsia" w:hAnsiTheme="minorEastAsia" w:eastAsiaTheme="minorEastAsia" w:cstheme="minorEastAsia"/>
          <w:kern w:val="0"/>
          <w:szCs w:val="21"/>
          <w:u w:val="single"/>
        </w:rPr>
        <w:t>:</w:t>
      </w:r>
      <w:r>
        <w:rPr>
          <w:rFonts w:hint="eastAsia" w:asciiTheme="minorEastAsia" w:hAnsiTheme="minorEastAsia" w:eastAsiaTheme="minorEastAsia" w:cstheme="minorEastAsia"/>
          <w:kern w:val="0"/>
          <w:szCs w:val="21"/>
          <w:u w:val="single"/>
          <w:lang w:val="en-US" w:eastAsia="zh-CN"/>
        </w:rPr>
        <w:t>30</w:t>
      </w:r>
      <w:r>
        <w:rPr>
          <w:rFonts w:hint="eastAsia" w:asciiTheme="minorEastAsia" w:hAnsiTheme="minorEastAsia" w:eastAsiaTheme="minorEastAsia" w:cstheme="minorEastAsia"/>
          <w:kern w:val="0"/>
          <w:szCs w:val="21"/>
          <w:u w:val="single"/>
        </w:rPr>
        <w:t>:00</w:t>
      </w:r>
      <w:r>
        <w:rPr>
          <w:rFonts w:hint="eastAsia" w:asciiTheme="minorEastAsia" w:hAnsiTheme="minorEastAsia" w:eastAsiaTheme="minorEastAsia" w:cstheme="minorEastAsia"/>
          <w:kern w:val="0"/>
          <w:szCs w:val="21"/>
        </w:rPr>
        <w:t>（北京时间）；</w:t>
      </w:r>
    </w:p>
    <w:p w14:paraId="0766A711">
      <w:pPr>
        <w:widowControl/>
        <w:adjustRightInd w:val="0"/>
        <w:ind w:firstLine="422"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四、询价文件主要内容：</w:t>
      </w:r>
    </w:p>
    <w:p w14:paraId="53095F63">
      <w:pPr>
        <w:widowControl/>
        <w:adjustRightIn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1、项目询价文件由</w:t>
      </w:r>
      <w:r>
        <w:rPr>
          <w:rFonts w:hint="eastAsia" w:asciiTheme="minorEastAsia" w:hAnsiTheme="minorEastAsia" w:eastAsiaTheme="minorEastAsia" w:cstheme="minorEastAsia"/>
          <w:b/>
          <w:kern w:val="0"/>
          <w:szCs w:val="21"/>
        </w:rPr>
        <w:t>询价公告</w:t>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b/>
          <w:kern w:val="0"/>
          <w:szCs w:val="21"/>
        </w:rPr>
        <w:t>询价用户需求书</w:t>
      </w:r>
      <w:r>
        <w:rPr>
          <w:rFonts w:hint="eastAsia" w:asciiTheme="minorEastAsia" w:hAnsiTheme="minorEastAsia" w:eastAsiaTheme="minorEastAsia" w:cstheme="minorEastAsia"/>
          <w:kern w:val="0"/>
          <w:szCs w:val="21"/>
        </w:rPr>
        <w:t>和</w:t>
      </w:r>
      <w:r>
        <w:rPr>
          <w:rFonts w:hint="eastAsia" w:asciiTheme="minorEastAsia" w:hAnsiTheme="minorEastAsia" w:eastAsiaTheme="minorEastAsia" w:cstheme="minorEastAsia"/>
          <w:b/>
          <w:kern w:val="0"/>
          <w:szCs w:val="21"/>
        </w:rPr>
        <w:t>询价应答文件格式</w:t>
      </w:r>
      <w:r>
        <w:rPr>
          <w:rFonts w:hint="eastAsia" w:asciiTheme="minorEastAsia" w:hAnsiTheme="minorEastAsia" w:eastAsiaTheme="minorEastAsia" w:cstheme="minorEastAsia"/>
          <w:kern w:val="0"/>
          <w:szCs w:val="21"/>
        </w:rPr>
        <w:t>三部分组成。</w:t>
      </w:r>
    </w:p>
    <w:p w14:paraId="52B53F79">
      <w:pPr>
        <w:widowControl/>
        <w:adjustRightInd w:val="0"/>
        <w:ind w:firstLine="422" w:firstLineChars="200"/>
        <w:jc w:val="lef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2、该询价文件格式适用于通用类服务的询价。</w:t>
      </w:r>
    </w:p>
    <w:p w14:paraId="3290C79C">
      <w:pPr>
        <w:widowControl/>
        <w:adjustRightIn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3、询价用户需求书主要包含本项目的具体采购需求、服务期限等要求。</w:t>
      </w:r>
    </w:p>
    <w:p w14:paraId="60C89DC6">
      <w:pPr>
        <w:widowControl/>
        <w:adjustRightIn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4、询价公告和询价用户需求书出现不一致时，按以下优先顺序解释：</w:t>
      </w:r>
    </w:p>
    <w:p w14:paraId="264F37D8">
      <w:pPr>
        <w:widowControl/>
        <w:adjustRightIn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（1）本项目对供应商的资格及要求以询价公告为准，当询价公告与询价用户需求书不一致时，询价公告优于询价用户需求书。</w:t>
      </w:r>
    </w:p>
    <w:p w14:paraId="198E05B0">
      <w:pPr>
        <w:widowControl/>
        <w:adjustRightIn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（2）本项目对商品的数量以询价公告的产品数量为准，询价用户需求书中的产品数量应与询价公告中产品数量相对应。</w:t>
      </w:r>
    </w:p>
    <w:p w14:paraId="6FF9C63D">
      <w:pPr>
        <w:widowControl/>
        <w:adjustRightIn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5、供应商按询价应答文件格式要求填写响应内容，</w:t>
      </w:r>
      <w:r>
        <w:rPr>
          <w:rFonts w:hint="eastAsia" w:asciiTheme="minorEastAsia" w:hAnsiTheme="minorEastAsia" w:eastAsiaTheme="minorEastAsia" w:cstheme="minorEastAsia"/>
          <w:b/>
          <w:kern w:val="0"/>
          <w:szCs w:val="21"/>
        </w:rPr>
        <w:t>应答文件需要盖单位公章。</w:t>
      </w:r>
    </w:p>
    <w:p w14:paraId="65A43225">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五、询价成交原则：</w:t>
      </w:r>
    </w:p>
    <w:p w14:paraId="67249C64">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1、有效供应商及数量。</w:t>
      </w:r>
    </w:p>
    <w:p w14:paraId="02909833">
      <w:pPr>
        <w:widowControl/>
        <w:adjustRightInd w:val="0"/>
        <w:ind w:firstLine="420" w:firstLineChars="200"/>
        <w:jc w:val="left"/>
        <w:rPr>
          <w:rFonts w:ascii="宋体" w:hAnsi="宋体" w:cs="宋体"/>
          <w:kern w:val="0"/>
          <w:szCs w:val="21"/>
        </w:rPr>
      </w:pPr>
      <w:r>
        <w:rPr>
          <w:rFonts w:hint="eastAsia" w:ascii="宋体" w:hAnsi="宋体" w:cs="宋体"/>
          <w:kern w:val="0"/>
          <w:szCs w:val="21"/>
        </w:rPr>
        <w:t>有效供应商是指参加本项目询价，且对本项目进行实质性响应的供应商。有效供应商数量应不少于三家，</w:t>
      </w:r>
      <w:r>
        <w:rPr>
          <w:rFonts w:hint="eastAsia" w:ascii="宋体" w:hAnsi="宋体" w:cs="宋体"/>
          <w:b/>
          <w:bCs/>
          <w:kern w:val="0"/>
          <w:szCs w:val="21"/>
        </w:rPr>
        <w:t>按本公告第八条</w:t>
      </w:r>
      <w:r>
        <w:rPr>
          <w:rFonts w:hint="eastAsia" w:ascii="宋体" w:hAnsi="宋体" w:cs="宋体"/>
          <w:b/>
          <w:kern w:val="0"/>
          <w:szCs w:val="21"/>
        </w:rPr>
        <w:t>询价有关情况处理</w:t>
      </w:r>
      <w:r>
        <w:rPr>
          <w:rFonts w:hint="eastAsia" w:ascii="宋体" w:hAnsi="宋体" w:cs="宋体"/>
          <w:kern w:val="0"/>
          <w:szCs w:val="21"/>
        </w:rPr>
        <w:t>。</w:t>
      </w:r>
    </w:p>
    <w:p w14:paraId="002B9746">
      <w:pPr>
        <w:widowControl/>
        <w:adjustRightInd w:val="0"/>
        <w:ind w:firstLine="422" w:firstLineChars="200"/>
        <w:jc w:val="left"/>
        <w:rPr>
          <w:rFonts w:ascii="宋体" w:hAnsi="宋体" w:cs="宋体"/>
          <w:color w:val="auto"/>
          <w:kern w:val="0"/>
          <w:szCs w:val="21"/>
        </w:rPr>
      </w:pPr>
      <w:r>
        <w:rPr>
          <w:rFonts w:hint="eastAsia" w:ascii="宋体" w:hAnsi="宋体" w:cs="宋体"/>
          <w:b/>
          <w:kern w:val="0"/>
          <w:szCs w:val="21"/>
        </w:rPr>
        <w:t>2、本项目成交方法采用最</w:t>
      </w:r>
      <w:r>
        <w:rPr>
          <w:rFonts w:hint="eastAsia" w:ascii="宋体" w:hAnsi="宋体" w:cs="宋体"/>
          <w:b/>
          <w:color w:val="auto"/>
          <w:kern w:val="0"/>
          <w:szCs w:val="21"/>
        </w:rPr>
        <w:t>低价法</w:t>
      </w:r>
      <w:r>
        <w:rPr>
          <w:rFonts w:hint="eastAsia" w:ascii="宋体" w:hAnsi="宋体" w:cs="宋体"/>
          <w:color w:val="auto"/>
          <w:kern w:val="0"/>
          <w:szCs w:val="21"/>
        </w:rPr>
        <w:t>，完全满足询价文件的实质性要求，按照调整后报价由低到高的顺序，依据询价文件中规定的数量或比例推荐候选成交供应商。</w:t>
      </w:r>
    </w:p>
    <w:p w14:paraId="23571B7F">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3、采购人在参与询价的有效供应商中，按照最低价法，确定最低报价的1家为成交供应商。如出现两家或以上的最低报价，由采购人自行确定1家为成交供应商。</w:t>
      </w:r>
    </w:p>
    <w:p w14:paraId="5FC6910D">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4、采购人认为供应商的报价明显低于其他通过符合性审查供应商的报价，有可能影响产品质量或者不能诚信履约的，应当要求其在合理的时间内提供书面说明，必要时提交相关证明材料；供应商不能证明其报价合理性的，采购人应当将其作为无效</w:t>
      </w:r>
      <w:r>
        <w:rPr>
          <w:rFonts w:hint="eastAsia" w:ascii="宋体" w:hAnsi="宋体" w:cs="宋体"/>
          <w:color w:val="auto"/>
          <w:kern w:val="0"/>
          <w:szCs w:val="21"/>
          <w:lang w:eastAsia="zh-CN"/>
        </w:rPr>
        <w:t>投标（响应）</w:t>
      </w:r>
      <w:r>
        <w:rPr>
          <w:rFonts w:hint="eastAsia" w:ascii="宋体" w:hAnsi="宋体" w:cs="宋体"/>
          <w:color w:val="auto"/>
          <w:kern w:val="0"/>
          <w:szCs w:val="21"/>
        </w:rPr>
        <w:t>处理。</w:t>
      </w:r>
    </w:p>
    <w:p w14:paraId="5FB778F6">
      <w:pPr>
        <w:widowControl/>
        <w:adjustRightInd w:val="0"/>
        <w:ind w:firstLine="422" w:firstLineChars="200"/>
        <w:jc w:val="left"/>
        <w:rPr>
          <w:rFonts w:ascii="宋体" w:hAnsi="宋体" w:cs="宋体"/>
          <w:b/>
          <w:color w:val="auto"/>
          <w:kern w:val="0"/>
          <w:szCs w:val="21"/>
        </w:rPr>
      </w:pPr>
      <w:r>
        <w:rPr>
          <w:rFonts w:hint="eastAsia" w:ascii="宋体" w:hAnsi="宋体" w:cs="宋体"/>
          <w:b/>
          <w:color w:val="auto"/>
          <w:kern w:val="0"/>
          <w:szCs w:val="21"/>
        </w:rPr>
        <w:t>六、供应商符合性审查标准：</w:t>
      </w:r>
    </w:p>
    <w:p w14:paraId="1CA85C05">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供应商出现下列情形之一的，其应标将被判定为未通过符合性审查：</w:t>
      </w:r>
    </w:p>
    <w:p w14:paraId="01DEFFD1">
      <w:pPr>
        <w:widowControl/>
        <w:adjustRightInd w:val="0"/>
        <w:ind w:firstLine="420" w:firstLineChars="200"/>
        <w:jc w:val="left"/>
        <w:rPr>
          <w:rFonts w:ascii="宋体" w:hAnsi="宋体" w:cs="宋体"/>
          <w:kern w:val="0"/>
          <w:szCs w:val="21"/>
        </w:rPr>
      </w:pPr>
      <w:r>
        <w:rPr>
          <w:rFonts w:hint="eastAsia" w:ascii="宋体" w:hAnsi="宋体" w:cs="宋体"/>
          <w:color w:val="auto"/>
          <w:kern w:val="0"/>
          <w:szCs w:val="21"/>
        </w:rPr>
        <w:t>1、报价总价超过项目中的预算总额，或者报价单价超过项目对</w:t>
      </w:r>
      <w:r>
        <w:rPr>
          <w:rFonts w:hint="eastAsia" w:ascii="宋体" w:hAnsi="宋体" w:cs="宋体"/>
          <w:kern w:val="0"/>
          <w:szCs w:val="21"/>
        </w:rPr>
        <w:t>应的单项预算。</w:t>
      </w:r>
    </w:p>
    <w:p w14:paraId="630899CA">
      <w:pPr>
        <w:widowControl/>
        <w:adjustRightInd w:val="0"/>
        <w:ind w:firstLine="420" w:firstLineChars="200"/>
        <w:jc w:val="left"/>
        <w:rPr>
          <w:rFonts w:ascii="宋体" w:hAnsi="宋体" w:cs="宋体"/>
          <w:kern w:val="0"/>
          <w:szCs w:val="21"/>
        </w:rPr>
      </w:pPr>
      <w:r>
        <w:rPr>
          <w:rFonts w:hint="eastAsia" w:ascii="宋体" w:hAnsi="宋体" w:cs="宋体"/>
          <w:kern w:val="0"/>
          <w:szCs w:val="21"/>
        </w:rPr>
        <w:t>2、供应商资质不符合本项目“供应商资格及要求”的。</w:t>
      </w:r>
    </w:p>
    <w:p w14:paraId="5C00C24F">
      <w:pPr>
        <w:widowControl/>
        <w:adjustRightInd w:val="0"/>
        <w:ind w:firstLine="420" w:firstLineChars="200"/>
        <w:jc w:val="left"/>
        <w:rPr>
          <w:rFonts w:ascii="宋体" w:hAnsi="宋体" w:cs="宋体"/>
          <w:kern w:val="0"/>
          <w:szCs w:val="21"/>
        </w:rPr>
      </w:pPr>
      <w:r>
        <w:rPr>
          <w:rFonts w:hint="eastAsia" w:ascii="宋体" w:hAnsi="宋体" w:cs="宋体"/>
          <w:kern w:val="0"/>
          <w:szCs w:val="21"/>
        </w:rPr>
        <w:t>3、供应商响应的服务期限长于本项目用户需求书中约定的服务期限要求。</w:t>
      </w:r>
    </w:p>
    <w:p w14:paraId="242B3F12">
      <w:pPr>
        <w:widowControl/>
        <w:adjustRightInd w:val="0"/>
        <w:ind w:firstLine="420" w:firstLineChars="200"/>
        <w:jc w:val="left"/>
        <w:rPr>
          <w:rFonts w:ascii="宋体" w:hAnsi="宋体" w:cs="宋体"/>
          <w:kern w:val="0"/>
          <w:szCs w:val="21"/>
        </w:rPr>
      </w:pPr>
      <w:r>
        <w:rPr>
          <w:rFonts w:hint="eastAsia" w:ascii="宋体" w:hAnsi="宋体" w:cs="宋体"/>
          <w:kern w:val="0"/>
          <w:szCs w:val="21"/>
        </w:rPr>
        <w:t>4、所投货物、服务在技术、商务等方面没有实质性满足询价文件要求的（是否实质性满足询价文件要求，根据《实质性条款响应情况表》做出评判）。</w:t>
      </w:r>
    </w:p>
    <w:p w14:paraId="2A1F5E5F">
      <w:pPr>
        <w:widowControl/>
        <w:adjustRightInd w:val="0"/>
        <w:ind w:firstLine="420" w:firstLineChars="200"/>
        <w:jc w:val="left"/>
        <w:rPr>
          <w:rFonts w:ascii="宋体" w:hAnsi="宋体" w:cs="宋体"/>
          <w:kern w:val="0"/>
          <w:szCs w:val="21"/>
        </w:rPr>
      </w:pPr>
      <w:r>
        <w:rPr>
          <w:rFonts w:hint="eastAsia" w:ascii="宋体" w:hAnsi="宋体" w:cs="宋体"/>
          <w:kern w:val="0"/>
          <w:szCs w:val="21"/>
        </w:rPr>
        <w:t>6、供应商应答文件中分项报价之和与总价不一致时，</w:t>
      </w:r>
      <w:r>
        <w:rPr>
          <w:rFonts w:hint="eastAsia" w:ascii="宋体" w:hAnsi="宋体" w:cs="宋体"/>
          <w:b/>
          <w:bCs/>
          <w:kern w:val="0"/>
          <w:szCs w:val="21"/>
        </w:rPr>
        <w:t>按照本公告第七条询价争议的处理</w:t>
      </w:r>
      <w:r>
        <w:rPr>
          <w:rFonts w:hint="eastAsia" w:ascii="宋体" w:hAnsi="宋体" w:cs="宋体"/>
          <w:kern w:val="0"/>
          <w:szCs w:val="21"/>
        </w:rPr>
        <w:t>。</w:t>
      </w:r>
    </w:p>
    <w:p w14:paraId="10742B45">
      <w:pPr>
        <w:widowControl/>
        <w:adjustRightInd w:val="0"/>
        <w:ind w:firstLine="420" w:firstLineChars="200"/>
        <w:jc w:val="left"/>
        <w:rPr>
          <w:rFonts w:ascii="宋体" w:hAnsi="宋体" w:cs="宋体"/>
          <w:kern w:val="0"/>
          <w:szCs w:val="21"/>
        </w:rPr>
      </w:pPr>
      <w:r>
        <w:rPr>
          <w:rFonts w:hint="eastAsia" w:ascii="宋体" w:hAnsi="宋体" w:cs="宋体"/>
          <w:kern w:val="0"/>
          <w:szCs w:val="21"/>
        </w:rPr>
        <w:t>7、供应商应答文件未按询价应答文件格式规定内容、格式提交或填写不完整。</w:t>
      </w:r>
    </w:p>
    <w:p w14:paraId="53ACB7DA">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七、询价争议的解决：</w:t>
      </w:r>
    </w:p>
    <w:p w14:paraId="24161278">
      <w:pPr>
        <w:widowControl/>
        <w:adjustRightInd w:val="0"/>
        <w:ind w:firstLine="420" w:firstLineChars="200"/>
        <w:jc w:val="left"/>
        <w:rPr>
          <w:rFonts w:ascii="宋体" w:hAnsi="宋体" w:cs="宋体"/>
          <w:kern w:val="0"/>
          <w:szCs w:val="21"/>
        </w:rPr>
      </w:pPr>
      <w:r>
        <w:rPr>
          <w:rFonts w:hint="eastAsia" w:ascii="宋体" w:hAnsi="宋体" w:cs="宋体"/>
          <w:kern w:val="0"/>
          <w:szCs w:val="21"/>
          <w:lang w:eastAsia="zh-CN"/>
        </w:rPr>
        <w:t>投标（响应）</w:t>
      </w:r>
      <w:r>
        <w:rPr>
          <w:rFonts w:hint="eastAsia" w:ascii="宋体" w:hAnsi="宋体" w:cs="宋体"/>
          <w:kern w:val="0"/>
          <w:szCs w:val="21"/>
        </w:rPr>
        <w:t>文件报价出现前后不一致的，除另有规定外，按照下列规定修正：</w:t>
      </w:r>
    </w:p>
    <w:p w14:paraId="7DCF4B20">
      <w:pPr>
        <w:widowControl/>
        <w:adjustRightInd w:val="0"/>
        <w:ind w:firstLine="420" w:firstLineChars="200"/>
        <w:jc w:val="left"/>
        <w:rPr>
          <w:rFonts w:ascii="宋体" w:hAnsi="宋体" w:cs="宋体"/>
          <w:kern w:val="0"/>
          <w:szCs w:val="21"/>
        </w:rPr>
      </w:pPr>
      <w:r>
        <w:rPr>
          <w:rFonts w:hint="eastAsia" w:ascii="宋体" w:hAnsi="宋体" w:cs="宋体"/>
          <w:kern w:val="0"/>
          <w:szCs w:val="21"/>
        </w:rPr>
        <w:t>1、应答文件中报价一览表</w:t>
      </w:r>
      <w:r>
        <w:rPr>
          <w:rFonts w:hint="eastAsia" w:ascii="宋体" w:hAnsi="宋体" w:cs="宋体"/>
          <w:kern w:val="0"/>
          <w:szCs w:val="21"/>
          <w:lang w:eastAsia="zh-CN"/>
        </w:rPr>
        <w:t>投标（响应）</w:t>
      </w:r>
      <w:r>
        <w:rPr>
          <w:rFonts w:hint="eastAsia" w:ascii="宋体" w:hAnsi="宋体" w:cs="宋体"/>
          <w:kern w:val="0"/>
          <w:szCs w:val="21"/>
        </w:rPr>
        <w:t>报价内容与应答文件中报价相应内容不一致的，以报价一览表为准；</w:t>
      </w:r>
    </w:p>
    <w:p w14:paraId="1481FA0C">
      <w:pPr>
        <w:widowControl/>
        <w:adjustRightInd w:val="0"/>
        <w:ind w:firstLine="420" w:firstLineChars="200"/>
        <w:jc w:val="left"/>
        <w:rPr>
          <w:rFonts w:ascii="宋体" w:hAnsi="宋体" w:cs="宋体"/>
          <w:kern w:val="0"/>
          <w:szCs w:val="21"/>
        </w:rPr>
      </w:pPr>
      <w:r>
        <w:rPr>
          <w:rFonts w:hint="eastAsia" w:ascii="宋体" w:hAnsi="宋体" w:cs="宋体"/>
          <w:kern w:val="0"/>
          <w:szCs w:val="21"/>
        </w:rPr>
        <w:t>2、大写金额和小写金额不一致的，以大写金额为准；</w:t>
      </w:r>
    </w:p>
    <w:p w14:paraId="596255BB">
      <w:pPr>
        <w:widowControl/>
        <w:adjustRightInd w:val="0"/>
        <w:ind w:firstLine="420" w:firstLineChars="200"/>
        <w:jc w:val="left"/>
        <w:rPr>
          <w:rFonts w:ascii="宋体" w:hAnsi="宋体" w:cs="宋体"/>
          <w:kern w:val="0"/>
          <w:szCs w:val="21"/>
        </w:rPr>
      </w:pPr>
      <w:r>
        <w:rPr>
          <w:rFonts w:hint="eastAsia" w:ascii="宋体" w:hAnsi="宋体" w:cs="宋体"/>
          <w:kern w:val="0"/>
          <w:szCs w:val="21"/>
        </w:rPr>
        <w:t>3、单价金额小数点或者百分比有明显错位，以报价一览表的总价为准，并修改单价；</w:t>
      </w:r>
    </w:p>
    <w:p w14:paraId="2C7FC9B1">
      <w:pPr>
        <w:widowControl/>
        <w:adjustRightInd w:val="0"/>
        <w:ind w:firstLine="420" w:firstLineChars="200"/>
        <w:jc w:val="left"/>
        <w:rPr>
          <w:rFonts w:ascii="宋体" w:hAnsi="宋体" w:cs="宋体"/>
          <w:kern w:val="0"/>
          <w:szCs w:val="21"/>
        </w:rPr>
      </w:pPr>
      <w:r>
        <w:rPr>
          <w:rFonts w:hint="eastAsia" w:ascii="宋体" w:hAnsi="宋体" w:cs="宋体"/>
          <w:kern w:val="0"/>
          <w:szCs w:val="21"/>
        </w:rPr>
        <w:t>4、总价金额与按单价汇总金额不一致的，以单价金额计算结果为准。</w:t>
      </w:r>
    </w:p>
    <w:p w14:paraId="3D694E36">
      <w:pPr>
        <w:widowControl/>
        <w:adjustRightInd w:val="0"/>
        <w:ind w:firstLine="420" w:firstLineChars="200"/>
        <w:jc w:val="left"/>
        <w:rPr>
          <w:rFonts w:ascii="宋体" w:hAnsi="宋体" w:cs="宋体"/>
          <w:kern w:val="0"/>
          <w:szCs w:val="21"/>
        </w:rPr>
      </w:pPr>
      <w:r>
        <w:rPr>
          <w:rFonts w:hint="eastAsia" w:ascii="宋体" w:hAnsi="宋体" w:cs="宋体"/>
          <w:kern w:val="0"/>
          <w:szCs w:val="21"/>
        </w:rPr>
        <w:t>5、同时出现两种以上不一致的，按照前款规定的顺序修正。</w:t>
      </w:r>
    </w:p>
    <w:p w14:paraId="0BEA4F54">
      <w:pPr>
        <w:widowControl/>
        <w:adjustRightInd w:val="0"/>
        <w:ind w:firstLine="420" w:firstLineChars="200"/>
        <w:jc w:val="left"/>
        <w:rPr>
          <w:rFonts w:ascii="宋体" w:hAnsi="宋体" w:cs="宋体"/>
          <w:kern w:val="0"/>
          <w:szCs w:val="21"/>
        </w:rPr>
      </w:pPr>
      <w:r>
        <w:rPr>
          <w:rFonts w:hint="eastAsia" w:ascii="宋体" w:hAnsi="宋体" w:cs="宋体"/>
          <w:kern w:val="0"/>
          <w:szCs w:val="21"/>
        </w:rPr>
        <w:t>采购人以修正后的分项报价之和为成交金额并签订合同。</w:t>
      </w:r>
    </w:p>
    <w:p w14:paraId="36F1F799">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八、询价有关情况处理：</w:t>
      </w:r>
    </w:p>
    <w:p w14:paraId="7BB47741">
      <w:pPr>
        <w:widowControl/>
        <w:adjustRightInd w:val="0"/>
        <w:ind w:firstLine="420" w:firstLineChars="200"/>
        <w:jc w:val="left"/>
        <w:rPr>
          <w:rFonts w:ascii="宋体" w:hAnsi="宋体" w:cs="宋体"/>
          <w:kern w:val="0"/>
          <w:szCs w:val="21"/>
        </w:rPr>
      </w:pPr>
      <w:r>
        <w:rPr>
          <w:rFonts w:hint="eastAsia" w:ascii="宋体" w:hAnsi="宋体" w:cs="宋体"/>
          <w:kern w:val="0"/>
          <w:szCs w:val="21"/>
        </w:rPr>
        <w:t>1、第一次询价公告发出后，如响应供应商或合格供应商家数不足三家，则第一次询价失败；第二次询价公告发出后，如响应供应商或合格供应商家数不足三家，按以下方式进行：</w:t>
      </w:r>
    </w:p>
    <w:p w14:paraId="554FEE2D">
      <w:pPr>
        <w:widowControl/>
        <w:adjustRightInd w:val="0"/>
        <w:ind w:firstLine="420" w:firstLineChars="200"/>
        <w:jc w:val="left"/>
        <w:rPr>
          <w:rFonts w:ascii="宋体" w:hAnsi="宋体" w:cs="宋体"/>
          <w:kern w:val="0"/>
          <w:szCs w:val="21"/>
        </w:rPr>
      </w:pPr>
      <w:r>
        <w:rPr>
          <w:rFonts w:hint="eastAsia" w:ascii="宋体" w:hAnsi="宋体" w:cs="宋体"/>
          <w:kern w:val="0"/>
          <w:szCs w:val="21"/>
        </w:rPr>
        <w:t>1.1若为两家合格供应商，则推荐报价最低的合格供应商作为成交供应商；</w:t>
      </w:r>
      <w:r>
        <w:rPr>
          <w:rFonts w:ascii="宋体" w:hAnsi="宋体" w:cs="宋体"/>
          <w:kern w:val="0"/>
          <w:szCs w:val="21"/>
        </w:rPr>
        <w:t xml:space="preserve"> </w:t>
      </w:r>
    </w:p>
    <w:p w14:paraId="76710E09">
      <w:pPr>
        <w:widowControl/>
        <w:adjustRightInd w:val="0"/>
        <w:ind w:firstLine="420" w:firstLineChars="200"/>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2</w:t>
      </w:r>
      <w:r>
        <w:rPr>
          <w:rFonts w:hint="eastAsia"/>
        </w:rPr>
        <w:t xml:space="preserve"> </w:t>
      </w:r>
      <w:r>
        <w:rPr>
          <w:rFonts w:hint="eastAsia" w:ascii="宋体" w:hAnsi="宋体" w:cs="宋体"/>
          <w:kern w:val="0"/>
          <w:szCs w:val="21"/>
        </w:rPr>
        <w:t>如为一家合格供应商，直接确定其为本项目成交供应商；</w:t>
      </w:r>
    </w:p>
    <w:p w14:paraId="6A34595E">
      <w:pPr>
        <w:widowControl/>
        <w:adjustRightInd w:val="0"/>
        <w:ind w:firstLine="420" w:firstLineChars="200"/>
        <w:jc w:val="left"/>
        <w:rPr>
          <w:rFonts w:ascii="宋体" w:hAnsi="宋体" w:cs="宋体"/>
          <w:kern w:val="0"/>
          <w:szCs w:val="21"/>
        </w:rPr>
      </w:pPr>
      <w:r>
        <w:rPr>
          <w:rFonts w:hint="eastAsia" w:ascii="宋体" w:hAnsi="宋体" w:cs="宋体"/>
          <w:kern w:val="0"/>
          <w:szCs w:val="21"/>
        </w:rPr>
        <w:t>1.3.无有效供应商的，项目询价失败。</w:t>
      </w:r>
    </w:p>
    <w:p w14:paraId="75554CC7">
      <w:pPr>
        <w:widowControl/>
        <w:adjustRightInd w:val="0"/>
        <w:ind w:firstLine="420" w:firstLineChars="200"/>
        <w:jc w:val="left"/>
        <w:rPr>
          <w:rFonts w:ascii="宋体" w:hAnsi="宋体" w:cs="宋体"/>
          <w:kern w:val="0"/>
          <w:szCs w:val="21"/>
        </w:rPr>
      </w:pPr>
      <w:r>
        <w:rPr>
          <w:rFonts w:hint="eastAsia" w:ascii="宋体" w:hAnsi="宋体" w:cs="宋体"/>
          <w:kern w:val="0"/>
          <w:szCs w:val="21"/>
        </w:rPr>
        <w:t>2、成交供应商放弃成交资格的，或者成交供应商的成交资格被依法确认无效的，将重新组织采购或者采用其他采购方式；因情况紧急，重新组织采购不能满足采购人要求的，经采购人审定，是否确定后续排名的</w:t>
      </w:r>
      <w:r>
        <w:rPr>
          <w:rFonts w:hint="eastAsia" w:ascii="宋体" w:hAnsi="宋体" w:cs="宋体"/>
          <w:kern w:val="0"/>
          <w:szCs w:val="21"/>
          <w:lang w:eastAsia="zh-CN"/>
        </w:rPr>
        <w:t>投标（响应）</w:t>
      </w:r>
      <w:r>
        <w:rPr>
          <w:rFonts w:hint="eastAsia" w:ascii="宋体" w:hAnsi="宋体" w:cs="宋体"/>
          <w:kern w:val="0"/>
          <w:szCs w:val="21"/>
        </w:rPr>
        <w:t>供应商为替补的成交供应商。确定替补的成交供应商的，友和保险经纪有限公司应当将替补成交供应商的情况予以公示（排名第二的</w:t>
      </w:r>
      <w:r>
        <w:rPr>
          <w:rFonts w:hint="eastAsia" w:ascii="宋体" w:hAnsi="宋体" w:cs="宋体"/>
          <w:kern w:val="0"/>
          <w:szCs w:val="21"/>
          <w:lang w:eastAsia="zh-CN"/>
        </w:rPr>
        <w:t>投标（响应）</w:t>
      </w:r>
      <w:r>
        <w:rPr>
          <w:rFonts w:hint="eastAsia" w:ascii="宋体" w:hAnsi="宋体" w:cs="宋体"/>
          <w:kern w:val="0"/>
          <w:szCs w:val="21"/>
        </w:rPr>
        <w:t>人为第一替补</w:t>
      </w:r>
      <w:r>
        <w:rPr>
          <w:rFonts w:hint="eastAsia" w:ascii="宋体" w:hAnsi="宋体" w:cs="宋体"/>
          <w:kern w:val="0"/>
          <w:szCs w:val="21"/>
          <w:lang w:eastAsia="zh-CN"/>
        </w:rPr>
        <w:t>成交</w:t>
      </w:r>
      <w:r>
        <w:rPr>
          <w:rFonts w:hint="eastAsia" w:ascii="宋体" w:hAnsi="宋体" w:cs="宋体"/>
          <w:kern w:val="0"/>
          <w:szCs w:val="21"/>
        </w:rPr>
        <w:t>候选人、排名第三的</w:t>
      </w:r>
      <w:r>
        <w:rPr>
          <w:rFonts w:hint="eastAsia" w:ascii="宋体" w:hAnsi="宋体" w:cs="宋体"/>
          <w:kern w:val="0"/>
          <w:szCs w:val="21"/>
          <w:lang w:eastAsia="zh-CN"/>
        </w:rPr>
        <w:t>投标（响应）</w:t>
      </w:r>
      <w:r>
        <w:rPr>
          <w:rFonts w:hint="eastAsia" w:ascii="宋体" w:hAnsi="宋体" w:cs="宋体"/>
          <w:kern w:val="0"/>
          <w:szCs w:val="21"/>
        </w:rPr>
        <w:t>人为第二替补</w:t>
      </w:r>
      <w:r>
        <w:rPr>
          <w:rFonts w:hint="eastAsia" w:ascii="宋体" w:hAnsi="宋体" w:cs="宋体"/>
          <w:kern w:val="0"/>
          <w:szCs w:val="21"/>
          <w:lang w:eastAsia="zh-CN"/>
        </w:rPr>
        <w:t>成交</w:t>
      </w:r>
      <w:r>
        <w:rPr>
          <w:rFonts w:hint="eastAsia" w:ascii="宋体" w:hAnsi="宋体" w:cs="宋体"/>
          <w:kern w:val="0"/>
          <w:szCs w:val="21"/>
        </w:rPr>
        <w:t>候选人）。</w:t>
      </w:r>
    </w:p>
    <w:p w14:paraId="646F6221">
      <w:pPr>
        <w:widowControl/>
        <w:adjustRightInd w:val="0"/>
        <w:ind w:firstLine="420" w:firstLineChars="200"/>
        <w:jc w:val="left"/>
        <w:rPr>
          <w:rFonts w:ascii="宋体" w:hAnsi="宋体" w:cs="宋体"/>
          <w:kern w:val="0"/>
          <w:szCs w:val="21"/>
        </w:rPr>
      </w:pPr>
      <w:r>
        <w:rPr>
          <w:rFonts w:hint="eastAsia" w:ascii="宋体" w:hAnsi="宋体" w:cs="宋体"/>
          <w:kern w:val="0"/>
          <w:szCs w:val="21"/>
        </w:rPr>
        <w:t>3、供应商询价截止后撤销其询价，中标（成交）后无正当理由未在规定期限内签订合同或者拒绝履行合同义务的，按相关规定处理，并将记入诚信档案处理。</w:t>
      </w:r>
    </w:p>
    <w:p w14:paraId="2014854D">
      <w:pPr>
        <w:widowControl/>
        <w:adjustRightInd w:val="0"/>
        <w:ind w:firstLine="420" w:firstLineChars="200"/>
        <w:jc w:val="left"/>
        <w:rPr>
          <w:rFonts w:ascii="宋体" w:hAnsi="宋体" w:cs="宋体"/>
          <w:kern w:val="0"/>
          <w:szCs w:val="21"/>
        </w:rPr>
      </w:pPr>
      <w:r>
        <w:rPr>
          <w:rFonts w:hint="eastAsia" w:ascii="宋体" w:hAnsi="宋体" w:cs="宋体"/>
          <w:kern w:val="0"/>
          <w:szCs w:val="21"/>
        </w:rPr>
        <w:t>4、供应商应严格按照询价文件（询价公告、询价用户需求书和询价应答文件格式）规定的要求诚信投标（应答），并对询价行为和结果承担法律责任。</w:t>
      </w:r>
    </w:p>
    <w:p w14:paraId="680E06B6">
      <w:pPr>
        <w:widowControl/>
        <w:adjustRightInd w:val="0"/>
        <w:ind w:firstLine="422" w:firstLineChars="200"/>
        <w:jc w:val="left"/>
        <w:rPr>
          <w:rFonts w:asciiTheme="minorEastAsia" w:hAnsiTheme="minorEastAsia" w:eastAsiaTheme="minorEastAsia" w:cstheme="minorEastAsia"/>
          <w:kern w:val="0"/>
          <w:szCs w:val="21"/>
        </w:rPr>
      </w:pPr>
      <w:r>
        <w:rPr>
          <w:rFonts w:hint="eastAsia" w:ascii="宋体" w:hAnsi="宋体" w:cs="宋体"/>
          <w:b/>
          <w:kern w:val="0"/>
          <w:szCs w:val="21"/>
        </w:rPr>
        <w:t>九、交纳</w:t>
      </w:r>
      <w:r>
        <w:rPr>
          <w:rFonts w:hint="eastAsia" w:ascii="宋体" w:hAnsi="宋体" w:cs="宋体"/>
          <w:b/>
          <w:kern w:val="0"/>
          <w:szCs w:val="21"/>
          <w:lang w:eastAsia="zh-CN"/>
        </w:rPr>
        <w:t>投标（响应）</w:t>
      </w:r>
      <w:r>
        <w:rPr>
          <w:rFonts w:hint="eastAsia" w:ascii="宋体" w:hAnsi="宋体" w:cs="宋体"/>
          <w:b/>
          <w:kern w:val="0"/>
          <w:szCs w:val="21"/>
        </w:rPr>
        <w:t>保证金：</w:t>
      </w:r>
      <w:r>
        <w:rPr>
          <w:rFonts w:hint="eastAsia" w:ascii="宋体" w:hAnsi="宋体" w:cs="宋体"/>
          <w:kern w:val="0"/>
          <w:szCs w:val="21"/>
        </w:rPr>
        <w:t>本项目不需要缴纳</w:t>
      </w:r>
      <w:r>
        <w:rPr>
          <w:rFonts w:hint="eastAsia" w:ascii="宋体" w:hAnsi="宋体" w:cs="宋体"/>
          <w:kern w:val="0"/>
          <w:szCs w:val="21"/>
          <w:lang w:eastAsia="zh-CN"/>
        </w:rPr>
        <w:t>投标（响应）</w:t>
      </w:r>
      <w:r>
        <w:rPr>
          <w:rFonts w:hint="eastAsia" w:ascii="宋体" w:hAnsi="宋体" w:cs="宋体"/>
          <w:kern w:val="0"/>
          <w:szCs w:val="21"/>
        </w:rPr>
        <w:t>保证金。</w:t>
      </w:r>
    </w:p>
    <w:p w14:paraId="534F265D">
      <w:pPr>
        <w:widowControl/>
        <w:adjustRightInd w:val="0"/>
        <w:ind w:firstLine="422" w:firstLineChars="200"/>
        <w:jc w:val="lef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十、重要提示：</w:t>
      </w:r>
    </w:p>
    <w:p w14:paraId="46C60041">
      <w:pPr>
        <w:widowControl/>
        <w:adjustRightIn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1、本项目询价文件所涉及的时间一律为北京时间，</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币种均为人民币。供应商有义务在询价活动期间浏览</w:t>
      </w:r>
      <w:r>
        <w:rPr>
          <w:rFonts w:hint="eastAsia" w:asciiTheme="minorEastAsia" w:hAnsiTheme="minorEastAsia" w:eastAsiaTheme="minorEastAsia" w:cstheme="minorEastAsia"/>
          <w:szCs w:val="21"/>
        </w:rPr>
        <w:t>友和招标代理服务网（https://yhzb.uho.cn/）</w:t>
      </w:r>
      <w:r>
        <w:rPr>
          <w:rFonts w:hint="eastAsia" w:asciiTheme="minorEastAsia" w:hAnsiTheme="minorEastAsia" w:eastAsiaTheme="minorEastAsia" w:cstheme="minorEastAsia"/>
          <w:kern w:val="0"/>
          <w:szCs w:val="21"/>
        </w:rPr>
        <w:t>，在</w:t>
      </w:r>
      <w:r>
        <w:rPr>
          <w:rFonts w:hint="eastAsia" w:asciiTheme="minorEastAsia" w:hAnsiTheme="minorEastAsia" w:eastAsiaTheme="minorEastAsia" w:cstheme="minorEastAsia"/>
          <w:szCs w:val="21"/>
        </w:rPr>
        <w:t>友和招标代理服务网</w:t>
      </w:r>
      <w:r>
        <w:rPr>
          <w:rFonts w:hint="eastAsia" w:asciiTheme="minorEastAsia" w:hAnsiTheme="minorEastAsia" w:eastAsiaTheme="minorEastAsia" w:cstheme="minorEastAsia"/>
          <w:kern w:val="0"/>
          <w:szCs w:val="21"/>
        </w:rPr>
        <w:t>上公布的与本次询价项目有关的信息视为已送达各供应商。</w:t>
      </w:r>
    </w:p>
    <w:p w14:paraId="3072ABE6">
      <w:pPr>
        <w:widowControl/>
        <w:adjustRightInd w:val="0"/>
        <w:ind w:firstLine="422" w:firstLineChars="200"/>
        <w:jc w:val="lef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十</w:t>
      </w:r>
      <w:r>
        <w:rPr>
          <w:rFonts w:hint="eastAsia" w:asciiTheme="minorEastAsia" w:hAnsiTheme="minorEastAsia" w:eastAsiaTheme="minorEastAsia" w:cstheme="minorEastAsia"/>
          <w:b/>
          <w:kern w:val="0"/>
          <w:szCs w:val="21"/>
          <w:lang w:val="en-US" w:eastAsia="zh-CN"/>
        </w:rPr>
        <w:t>一</w:t>
      </w:r>
      <w:r>
        <w:rPr>
          <w:rFonts w:hint="eastAsia" w:asciiTheme="minorEastAsia" w:hAnsiTheme="minorEastAsia" w:eastAsiaTheme="minorEastAsia" w:cstheme="minorEastAsia"/>
          <w:b/>
          <w:kern w:val="0"/>
          <w:szCs w:val="21"/>
        </w:rPr>
        <w:t>、对本次</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提出询问， 请按以下方式联系：</w:t>
      </w:r>
    </w:p>
    <w:p w14:paraId="6BD3C0FC">
      <w:pPr>
        <w:widowControl/>
        <w:adjustRightIn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（一）采购人信息</w:t>
      </w:r>
    </w:p>
    <w:p w14:paraId="266872A9">
      <w:pPr>
        <w:widowControl/>
        <w:adjustRightIn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名 称：深圳市司法局</w:t>
      </w:r>
    </w:p>
    <w:p w14:paraId="72C0640F">
      <w:pPr>
        <w:widowControl/>
        <w:adjustRightIn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 址：深圳市福田区景田路72号</w:t>
      </w:r>
    </w:p>
    <w:p w14:paraId="1485DCB6">
      <w:pPr>
        <w:widowControl/>
        <w:adjustRightIn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联系人：陈女士</w:t>
      </w:r>
    </w:p>
    <w:p w14:paraId="0B655475">
      <w:pPr>
        <w:widowControl/>
        <w:adjustRightIn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联系方式： 0755-</w:t>
      </w:r>
      <w:r>
        <w:rPr>
          <w:rFonts w:hint="eastAsia" w:asciiTheme="minorEastAsia" w:hAnsiTheme="minorEastAsia" w:eastAsiaTheme="minorEastAsia" w:cstheme="minorEastAsia"/>
        </w:rPr>
        <w:t>82019670</w:t>
      </w:r>
    </w:p>
    <w:p w14:paraId="2ABDA3C7">
      <w:pPr>
        <w:widowControl/>
        <w:adjustRightIn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（二）采购代理机构信息</w:t>
      </w:r>
    </w:p>
    <w:p w14:paraId="5C669FA7">
      <w:pPr>
        <w:widowControl/>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名　称：友和保险经纪有限公司</w:t>
      </w:r>
    </w:p>
    <w:p w14:paraId="0ADED5FA">
      <w:pPr>
        <w:widowControl/>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地　址：深圳市福田区福田体育公园西北角友和招标代理服务中心（靠近北门）</w:t>
      </w:r>
    </w:p>
    <w:p w14:paraId="7461ADD1">
      <w:pPr>
        <w:widowControl/>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rPr>
        <w:t xml:space="preserve">监督举报：0755-83889803、83889016   </w:t>
      </w:r>
      <w:r>
        <w:rPr>
          <w:rFonts w:hint="eastAsia" w:asciiTheme="minorEastAsia" w:hAnsiTheme="minorEastAsia" w:eastAsiaTheme="minorEastAsia" w:cstheme="minorEastAsia"/>
          <w:kern w:val="0"/>
          <w:szCs w:val="21"/>
        </w:rPr>
        <w:t xml:space="preserve">            </w:t>
      </w:r>
    </w:p>
    <w:p w14:paraId="4E1A1A77">
      <w:pPr>
        <w:widowControl/>
        <w:adjustRightIn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（三）项目联系方式</w:t>
      </w:r>
    </w:p>
    <w:p w14:paraId="0C6B5D92">
      <w:pPr>
        <w:widowControl/>
        <w:adjustRightIn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项目联系人：秦佳涛、周盼、黎秋君</w:t>
      </w:r>
    </w:p>
    <w:p w14:paraId="0CC3C548">
      <w:pPr>
        <w:widowControl/>
        <w:adjustRightIn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项目咨询：0755-83881282、0755-83889036</w:t>
      </w:r>
    </w:p>
    <w:p w14:paraId="107CC7F4">
      <w:pPr>
        <w:widowControl/>
        <w:adjustRightIn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（四）相关项目信息查询网址</w:t>
      </w:r>
    </w:p>
    <w:p w14:paraId="67C50397">
      <w:pPr>
        <w:widowControl/>
        <w:adjustRightInd w:val="0"/>
        <w:ind w:firstLine="420" w:firstLineChars="200"/>
        <w:jc w:val="left"/>
        <w:rPr>
          <w:rFonts w:asciiTheme="minorEastAsia" w:hAnsiTheme="minorEastAsia" w:eastAsiaTheme="minorEastAsia" w:cstheme="minorEastAsia"/>
          <w:kern w:val="0"/>
          <w:szCs w:val="21"/>
        </w:rPr>
      </w:pPr>
      <w:r>
        <w:rPr>
          <w:rFonts w:hint="eastAsia" w:ascii="宋体" w:hAnsi="宋体" w:cs="宋体"/>
          <w:kern w:val="0"/>
          <w:szCs w:val="21"/>
          <w:lang w:val="en-US" w:eastAsia="zh-CN"/>
        </w:rPr>
        <w:t>深圳市司法局http://sf.sz.gov.cn/</w:t>
      </w:r>
      <w:r>
        <w:rPr>
          <w:rFonts w:hint="eastAsia" w:ascii="宋体" w:hAnsi="宋体" w:cs="宋体"/>
          <w:kern w:val="0"/>
          <w:szCs w:val="21"/>
        </w:rPr>
        <w:t>/</w:t>
      </w:r>
    </w:p>
    <w:p w14:paraId="0DC8CF78">
      <w:pPr>
        <w:widowControl/>
        <w:adjustRightIn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友和招标代理服务网 </w:t>
      </w:r>
      <w:r>
        <w:rPr>
          <w:rFonts w:hint="eastAsia" w:asciiTheme="minorEastAsia" w:hAnsiTheme="minorEastAsia" w:eastAsiaTheme="minorEastAsia" w:cstheme="minorEastAsia"/>
          <w:color w:val="auto"/>
          <w:kern w:val="0"/>
          <w:szCs w:val="21"/>
          <w:u w:val="none"/>
        </w:rPr>
        <w:t>http://yhzb.uho.cn/</w:t>
      </w:r>
    </w:p>
    <w:p w14:paraId="6C981E0D">
      <w:pPr>
        <w:widowControl/>
        <w:adjustRightInd w:val="0"/>
        <w:ind w:firstLine="422" w:firstLineChars="200"/>
        <w:jc w:val="center"/>
        <w:outlineLvl w:val="0"/>
        <w:rPr>
          <w:rFonts w:ascii="宋体" w:hAnsi="宋体" w:cs="宋体"/>
          <w:b/>
          <w:kern w:val="0"/>
          <w:sz w:val="36"/>
          <w:szCs w:val="36"/>
        </w:rPr>
      </w:pPr>
      <w:r>
        <w:rPr>
          <w:rFonts w:hint="eastAsia" w:asciiTheme="minorEastAsia" w:hAnsiTheme="minorEastAsia" w:eastAsiaTheme="minorEastAsia" w:cstheme="minorEastAsia"/>
          <w:b/>
          <w:kern w:val="0"/>
          <w:szCs w:val="21"/>
        </w:rPr>
        <w:br w:type="page"/>
      </w:r>
      <w:bookmarkStart w:id="2" w:name="_Toc22743"/>
      <w:bookmarkStart w:id="3" w:name="_Toc16113"/>
      <w:r>
        <w:rPr>
          <w:rFonts w:hint="eastAsia" w:asciiTheme="minorEastAsia" w:hAnsiTheme="minorEastAsia" w:eastAsiaTheme="minorEastAsia" w:cstheme="minorEastAsia"/>
          <w:b/>
          <w:kern w:val="0"/>
          <w:sz w:val="36"/>
          <w:szCs w:val="36"/>
        </w:rPr>
        <w:t>第二章 评审方式</w:t>
      </w:r>
      <w:bookmarkEnd w:id="2"/>
      <w:bookmarkEnd w:id="3"/>
    </w:p>
    <w:p w14:paraId="290B350B">
      <w:pPr>
        <w:spacing w:line="360" w:lineRule="auto"/>
        <w:ind w:firstLine="422" w:firstLineChars="200"/>
        <w:rPr>
          <w:rFonts w:ascii="宋体" w:hAnsi="宋体" w:cs="宋体"/>
          <w:b/>
          <w:kern w:val="0"/>
          <w:szCs w:val="21"/>
        </w:rPr>
      </w:pPr>
    </w:p>
    <w:p w14:paraId="4F162CDA">
      <w:pPr>
        <w:spacing w:line="360" w:lineRule="auto"/>
        <w:ind w:firstLine="422" w:firstLineChars="200"/>
        <w:rPr>
          <w:rFonts w:hint="eastAsia" w:ascii="宋体" w:hAnsi="宋体" w:cs="宋体"/>
          <w:kern w:val="0"/>
          <w:szCs w:val="21"/>
        </w:rPr>
      </w:pPr>
      <w:r>
        <w:rPr>
          <w:rFonts w:hint="eastAsia" w:ascii="宋体" w:hAnsi="宋体" w:cs="宋体"/>
          <w:b/>
          <w:kern w:val="0"/>
          <w:szCs w:val="21"/>
        </w:rPr>
        <w:t>本项目成交方法采用最低价法</w:t>
      </w:r>
      <w:r>
        <w:rPr>
          <w:rFonts w:hint="eastAsia" w:ascii="宋体" w:hAnsi="宋体" w:cs="宋体"/>
          <w:kern w:val="0"/>
          <w:szCs w:val="21"/>
        </w:rPr>
        <w:t>，完全满足询价文件的实质性要求，按照调整后报价由低到高的顺序，依据询价文件中规定的数量或比例推荐候选成交供应商。</w:t>
      </w:r>
    </w:p>
    <w:p w14:paraId="02A9A3ED">
      <w:pPr>
        <w:spacing w:line="360" w:lineRule="auto"/>
        <w:ind w:firstLine="420" w:firstLineChars="200"/>
        <w:rPr>
          <w:rFonts w:hint="eastAsia" w:ascii="宋体" w:hAnsi="宋体" w:cs="宋体"/>
          <w:kern w:val="0"/>
          <w:szCs w:val="21"/>
        </w:rPr>
      </w:pPr>
      <w:bookmarkStart w:id="22" w:name="_GoBack"/>
      <w:bookmarkEnd w:id="22"/>
    </w:p>
    <w:p w14:paraId="25EB35BF">
      <w:pPr>
        <w:rPr>
          <w:rFonts w:asciiTheme="minorEastAsia" w:hAnsiTheme="minorEastAsia" w:eastAsiaTheme="minorEastAsia" w:cstheme="minorEastAsia"/>
          <w:b/>
          <w:kern w:val="0"/>
          <w:sz w:val="36"/>
          <w:szCs w:val="36"/>
        </w:rPr>
      </w:pPr>
    </w:p>
    <w:p w14:paraId="5795C1EA">
      <w:pPr>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br w:type="page"/>
      </w:r>
    </w:p>
    <w:p w14:paraId="25E18C68">
      <w:pPr>
        <w:widowControl/>
        <w:adjustRightInd w:val="0"/>
        <w:ind w:firstLine="723" w:firstLineChars="200"/>
        <w:jc w:val="center"/>
        <w:outlineLvl w:val="0"/>
        <w:rPr>
          <w:rFonts w:asciiTheme="minorEastAsia" w:hAnsiTheme="minorEastAsia" w:eastAsiaTheme="minorEastAsia" w:cstheme="minorEastAsia"/>
          <w:b/>
          <w:kern w:val="0"/>
          <w:sz w:val="36"/>
          <w:szCs w:val="36"/>
        </w:rPr>
      </w:pPr>
      <w:bookmarkStart w:id="4" w:name="_Toc694"/>
      <w:r>
        <w:rPr>
          <w:rFonts w:hint="eastAsia" w:asciiTheme="minorEastAsia" w:hAnsiTheme="minorEastAsia" w:eastAsiaTheme="minorEastAsia" w:cstheme="minorEastAsia"/>
          <w:b/>
          <w:kern w:val="0"/>
          <w:sz w:val="36"/>
          <w:szCs w:val="36"/>
        </w:rPr>
        <w:t>第三章 用户需求书</w:t>
      </w:r>
      <w:bookmarkEnd w:id="4"/>
    </w:p>
    <w:p w14:paraId="2C0704CC">
      <w:pPr>
        <w:ind w:firstLine="422" w:firstLineChars="200"/>
        <w:rPr>
          <w:rFonts w:asciiTheme="minorEastAsia" w:hAnsiTheme="minorEastAsia" w:eastAsiaTheme="minorEastAsia" w:cstheme="minorEastAsia"/>
          <w:b/>
          <w:bCs/>
          <w:kern w:val="0"/>
          <w:szCs w:val="21"/>
        </w:rPr>
      </w:pPr>
    </w:p>
    <w:p w14:paraId="30CABDF4">
      <w:pPr>
        <w:ind w:firstLine="422" w:firstLineChars="200"/>
        <w:outlineLvl w:val="1"/>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一、项目概况</w:t>
      </w:r>
    </w:p>
    <w:p w14:paraId="3F5D6A3F">
      <w:pPr>
        <w:pStyle w:val="4"/>
        <w:spacing w:line="560" w:lineRule="exact"/>
        <w:ind w:firstLine="528"/>
        <w:rPr>
          <w:rFonts w:asciiTheme="minorEastAsia" w:hAnsiTheme="minorEastAsia" w:eastAsiaTheme="minorEastAsia" w:cstheme="minorEastAsia"/>
        </w:rPr>
      </w:pPr>
      <w:r>
        <w:rPr>
          <w:rFonts w:hint="eastAsia" w:asciiTheme="minorEastAsia" w:hAnsiTheme="minorEastAsia" w:eastAsiaTheme="minorEastAsia" w:cstheme="minorEastAsia"/>
        </w:rPr>
        <w:t>为贯彻落实“八五”普法规划和省委“1310”具体部署，全面贯彻落实党的二十大和二十届二中、三中全会精神，深入学习宣传贯彻习近平法治思想，大力弘扬宪法精神，坚决维护宪法权威，使宪法知识家喻户晓、宪法理念深入人心，根据全国普法办、省普法办重点工作部署要求以及《2025年深圳市法治宣传教育工作要点》，拟于2025年11月启动深圳市2025年“宪法宣传周”系列活动。供应商需协助我处开展该活动，包含前期策划、物资准备、联络沟通、现场执行等工作。</w:t>
      </w:r>
    </w:p>
    <w:p w14:paraId="005749D0">
      <w:pPr>
        <w:pStyle w:val="2"/>
        <w:ind w:firstLine="480"/>
        <w:rPr>
          <w:rFonts w:asciiTheme="minorEastAsia" w:hAnsiTheme="minorEastAsia" w:eastAsiaTheme="minorEastAsia" w:cstheme="minorEastAsia"/>
        </w:rPr>
      </w:pPr>
    </w:p>
    <w:p w14:paraId="7717BBB7">
      <w:pPr>
        <w:numPr>
          <w:ilvl w:val="0"/>
          <w:numId w:val="3"/>
        </w:numPr>
        <w:ind w:firstLine="422" w:firstLineChars="200"/>
        <w:outlineLvl w:val="1"/>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服务要求</w:t>
      </w:r>
    </w:p>
    <w:p w14:paraId="73A0181B">
      <w:pPr>
        <w:spacing w:line="560" w:lineRule="exact"/>
        <w:ind w:firstLine="528"/>
        <w:jc w:val="left"/>
        <w:outlineLvl w:val="0"/>
        <w:rPr>
          <w:rFonts w:asciiTheme="minorEastAsia" w:hAnsiTheme="minorEastAsia" w:eastAsiaTheme="minorEastAsia" w:cstheme="minorEastAsia"/>
          <w:szCs w:val="21"/>
        </w:rPr>
      </w:pPr>
      <w:bookmarkStart w:id="5" w:name="_Toc618"/>
      <w:bookmarkStart w:id="6" w:name="_Toc1422"/>
      <w:r>
        <w:rPr>
          <w:rFonts w:hint="eastAsia" w:asciiTheme="minorEastAsia" w:hAnsiTheme="minorEastAsia" w:eastAsiaTheme="minorEastAsia" w:cstheme="minorEastAsia"/>
          <w:szCs w:val="21"/>
        </w:rPr>
        <w:t>（一）服务内容</w:t>
      </w:r>
      <w:bookmarkEnd w:id="5"/>
      <w:bookmarkEnd w:id="6"/>
    </w:p>
    <w:p w14:paraId="22EEA45B">
      <w:pPr>
        <w:pStyle w:val="4"/>
        <w:spacing w:line="560" w:lineRule="exact"/>
        <w:ind w:firstLine="52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此次活动内容分两部分，其一为重点服务内容，包括①开展普法微集市活动，安排专业人员向市民群众普及宪法等相关法律知识并答疑解惑；②围绕中国特色社会主义先行示范区建设、社会主义现代化强国的城市范例建设，设置主题展览，生动展示深圳经济特区建立45周年以来的法治建设等相关成果；③开展“宪法精神点亮城市地标”。其二为衍生服务内容，包括结合活动主题内容，从中摘取精彩普法片段及核心普法宣传知识点，以系列短视频形式进行二次创作，重新剪辑成结构清晰完整、剪辑节奏明快、符合传播规律的短视频。</w:t>
      </w:r>
    </w:p>
    <w:p w14:paraId="52C7895B">
      <w:pPr>
        <w:pStyle w:val="4"/>
        <w:spacing w:line="560" w:lineRule="exact"/>
        <w:ind w:firstLine="528"/>
        <w:rPr>
          <w:rFonts w:asciiTheme="minorEastAsia" w:hAnsiTheme="minorEastAsia" w:eastAsiaTheme="minorEastAsia" w:cstheme="minorEastAsia"/>
        </w:rPr>
      </w:pPr>
      <w:r>
        <w:rPr>
          <w:rFonts w:hint="eastAsia" w:asciiTheme="minorEastAsia" w:hAnsiTheme="minorEastAsia" w:eastAsiaTheme="minorEastAsia" w:cstheme="minorEastAsia"/>
          <w:szCs w:val="21"/>
          <w:lang w:val="en"/>
        </w:rPr>
        <w:t>★</w:t>
      </w:r>
      <w:r>
        <w:rPr>
          <w:rFonts w:hint="eastAsia" w:asciiTheme="minorEastAsia" w:hAnsiTheme="minorEastAsia" w:eastAsiaTheme="minorEastAsia" w:cstheme="minorEastAsia"/>
          <w:szCs w:val="21"/>
        </w:rPr>
        <w:t>供应商需根据采购人需求，以宪法宣传为主，结合其他需宣传的法律法规，①制作宣传物料；②设计及搭建宪法主题宣传板；③制作深圳经济特区建立45周年深圳法治建设回顾展物料；④完成现场普法微集市的搭建；⑤邀请法律专家、行业专家等开展法律主题咨询；⑥做好活动开展的场地保障；⑦安排一位摄影师全程拍摄普法微集市，后期精修照片，素材留备活动宣传及留存，安排一位摄像师全程录制普法微集市，素材留备后期剪辑活动宣传短视频；⑧安排4个摄影/摄像师，录制“宪法精神点亮城市地标”的素材，素材留备后期剪辑宣传短视频。</w:t>
      </w:r>
    </w:p>
    <w:p w14:paraId="2F26D9E2">
      <w:pPr>
        <w:spacing w:line="560" w:lineRule="exact"/>
        <w:ind w:firstLine="528"/>
        <w:jc w:val="left"/>
        <w:outlineLvl w:val="0"/>
        <w:rPr>
          <w:rFonts w:asciiTheme="minorEastAsia" w:hAnsiTheme="minorEastAsia" w:eastAsiaTheme="minorEastAsia" w:cstheme="minorEastAsia"/>
          <w:szCs w:val="21"/>
        </w:rPr>
      </w:pPr>
      <w:bookmarkStart w:id="7" w:name="_Toc25586"/>
      <w:bookmarkStart w:id="8" w:name="_Toc6378"/>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二</w:t>
      </w:r>
      <w:r>
        <w:rPr>
          <w:rFonts w:hint="eastAsia" w:asciiTheme="minorEastAsia" w:hAnsiTheme="minorEastAsia" w:eastAsiaTheme="minorEastAsia" w:cstheme="minorEastAsia"/>
          <w:szCs w:val="21"/>
        </w:rPr>
        <w:t>）其他要求</w:t>
      </w:r>
      <w:bookmarkEnd w:id="7"/>
      <w:bookmarkEnd w:id="8"/>
    </w:p>
    <w:p w14:paraId="751E6C56">
      <w:pPr>
        <w:pStyle w:val="2"/>
        <w:spacing w:line="56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
        </w:rPr>
        <w:t>★</w:t>
      </w:r>
      <w:r>
        <w:rPr>
          <w:rFonts w:hint="eastAsia" w:asciiTheme="minorEastAsia" w:hAnsiTheme="minorEastAsia" w:eastAsiaTheme="minorEastAsia" w:cstheme="minorEastAsia"/>
          <w:sz w:val="21"/>
          <w:szCs w:val="21"/>
        </w:rPr>
        <w:t>（一）开展普法微集市活动，安排专业人员向市民群众普及宪法等相关法律知识并答疑解惑</w:t>
      </w:r>
    </w:p>
    <w:p w14:paraId="36E3F37D">
      <w:pPr>
        <w:pStyle w:val="2"/>
        <w:numPr>
          <w:ilvl w:val="0"/>
          <w:numId w:val="4"/>
        </w:numPr>
        <w:spacing w:line="56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根据采购人需求，完成现场整体布置。包括但不限于设计制作及搭建立体门头、设计制宪法等主题宣传物料（活动海报、签到表、活动礼品、宣传板等）、搭建普法微集市所需摊位（摊位不少于12个，每个占地面积不小于3平方米，具体样式以采购人需求为准）、搭建群众打卡区和工作人员休息区，现场整体布置涉及费用从项目预算中列支，供应商需以承诺函的形式对上述要求作出承诺；</w:t>
      </w:r>
    </w:p>
    <w:p w14:paraId="4D8848E0">
      <w:pPr>
        <w:pStyle w:val="2"/>
        <w:numPr>
          <w:ilvl w:val="0"/>
          <w:numId w:val="4"/>
        </w:numPr>
        <w:spacing w:line="560" w:lineRule="exact"/>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供应商根据采购人需求，邀请10位法律专家、行业专家等开展法律主题咨询，供应商需提供不少于10人的具体备选人员名单及其职务供采购人</w:t>
      </w:r>
      <w:r>
        <w:rPr>
          <w:rFonts w:hint="eastAsia" w:asciiTheme="minorEastAsia" w:hAnsiTheme="minorEastAsia" w:eastAsiaTheme="minorEastAsia" w:cstheme="minorEastAsia"/>
          <w:color w:val="auto"/>
          <w:sz w:val="21"/>
          <w:szCs w:val="21"/>
        </w:rPr>
        <w:t>参考（需在响应文件中体现），由采购人决定邀请人员名单（可超出供应商提供的名单范围</w:t>
      </w:r>
      <w:r>
        <w:rPr>
          <w:rFonts w:hint="eastAsia" w:asciiTheme="minorEastAsia" w:hAnsiTheme="minorEastAsia" w:eastAsiaTheme="minorEastAsia" w:cstheme="minorEastAsia"/>
          <w:color w:val="auto"/>
          <w:sz w:val="21"/>
          <w:szCs w:val="21"/>
          <w:u w:val="none"/>
        </w:rPr>
        <w:t>），费用标准为1500/人，</w:t>
      </w:r>
      <w:r>
        <w:rPr>
          <w:rFonts w:hint="eastAsia" w:asciiTheme="minorEastAsia" w:hAnsiTheme="minorEastAsia" w:eastAsiaTheme="minorEastAsia" w:cstheme="minorEastAsia"/>
          <w:color w:val="auto"/>
          <w:sz w:val="21"/>
          <w:szCs w:val="21"/>
        </w:rPr>
        <w:t>费用从项目预算中列支；</w:t>
      </w:r>
    </w:p>
    <w:p w14:paraId="38FC392A">
      <w:pPr>
        <w:pStyle w:val="2"/>
        <w:numPr>
          <w:ilvl w:val="0"/>
          <w:numId w:val="4"/>
        </w:numPr>
        <w:spacing w:line="56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根据采购人需求，设计制作及搭建宪法主题宣传板（不少于5个，每个大小应不小于1.2*1.5平方米）。宣传板内容由供应商收集、整理，经采购人最终审定后，由供应商对内容进行排版设计，并制作输出宣传板设计效果图以及现场摆放宣传板的平面+空间设计图，费用从项目预算中列支，供应商需以承诺函的形式对上述要求作出承诺；</w:t>
      </w:r>
    </w:p>
    <w:p w14:paraId="048D418B">
      <w:pPr>
        <w:pStyle w:val="2"/>
        <w:spacing w:line="56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4、供应商根据采购人需求，做好活动开展的场地保障。活动场地面积不小于600平方米，活动场地由采购人最终审定，场地租赁费用从项目预算中列支，供应商需以承诺函的形式对上述要求作出承诺；</w:t>
      </w:r>
    </w:p>
    <w:p w14:paraId="2B1C3C07">
      <w:pPr>
        <w:pStyle w:val="2"/>
        <w:spacing w:line="560" w:lineRule="exact"/>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5、供应商根据采购人需求，做好活动开展的人员保障。组建不少于6人的项目团队，包括但不限于主负责人、现场统筹、摄影、摄像及图像/视频后期制作人员，</w:t>
      </w:r>
      <w:r>
        <w:rPr>
          <w:rFonts w:hint="eastAsia" w:asciiTheme="minorEastAsia" w:hAnsiTheme="minorEastAsia" w:eastAsiaTheme="minorEastAsia" w:cstheme="minorEastAsia"/>
          <w:color w:val="auto"/>
          <w:sz w:val="21"/>
          <w:szCs w:val="21"/>
          <w:lang w:val="en-US" w:eastAsia="zh-CN"/>
        </w:rPr>
        <w:t>项目主负责人需有参与政府宣传活动的经验，</w:t>
      </w:r>
      <w:r>
        <w:rPr>
          <w:rFonts w:hint="eastAsia" w:asciiTheme="minorEastAsia" w:hAnsiTheme="minorEastAsia" w:eastAsiaTheme="minorEastAsia" w:cstheme="minorEastAsia"/>
          <w:color w:val="auto"/>
          <w:sz w:val="21"/>
          <w:szCs w:val="21"/>
        </w:rPr>
        <w:t>另需安排保障物料运输、搭建和现场秩序维护等工作的人员，以确保活动顺利开展，人员费用从项目预算中列支，供应商需以承诺函的形式对上述要求作出承诺且项目团队成员须为单位自有员工，响应时需提供由社保部门出具的通过</w:t>
      </w:r>
      <w:r>
        <w:rPr>
          <w:rFonts w:hint="eastAsia" w:asciiTheme="minorEastAsia" w:hAnsiTheme="minorEastAsia" w:eastAsiaTheme="minorEastAsia" w:cstheme="minorEastAsia"/>
          <w:color w:val="auto"/>
          <w:sz w:val="21"/>
          <w:szCs w:val="21"/>
          <w:lang w:eastAsia="zh-CN"/>
        </w:rPr>
        <w:t>投标（响应）</w:t>
      </w:r>
      <w:r>
        <w:rPr>
          <w:rFonts w:hint="eastAsia" w:asciiTheme="minorEastAsia" w:hAnsiTheme="minorEastAsia" w:eastAsiaTheme="minorEastAsia" w:cstheme="minorEastAsia"/>
          <w:color w:val="auto"/>
          <w:sz w:val="21"/>
          <w:szCs w:val="21"/>
        </w:rPr>
        <w:t>人缴纳的近1个月社保证明材料扫描件，如供应商为新成立单位且成立时间不足一个月的，可提供加盖公章的情况说明。如为退休返聘人员则提供劳动合同或返聘协议。</w:t>
      </w:r>
    </w:p>
    <w:p w14:paraId="25B2A94A">
      <w:pPr>
        <w:pStyle w:val="2"/>
        <w:spacing w:line="56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★（二）围绕中国特色社会主义先行示范区建设、社会主义现代化强国的城市范例建设，设置主题展览，生动展示深圳经济特区建立45周年以来的法治建设等相关成果</w:t>
      </w:r>
    </w:p>
    <w:p w14:paraId="2F3002BE">
      <w:pPr>
        <w:pStyle w:val="2"/>
        <w:numPr>
          <w:ilvl w:val="0"/>
          <w:numId w:val="5"/>
        </w:numPr>
        <w:spacing w:line="56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根据采购人需求，设计制作搭建深圳经济特区建立45周年深圳法治建设回顾展物料（最终成品大小应不小于4*6平方米）。回顾展内容由供应商收集、整理，经采购人最终审定后，由供应商对内容进行排版设计，并制作输出展板设计效果图以及现场摆放展板的平面+空间设计图，费用从项目预算中列支，供应商需以承诺函的形式对上述要求作出承诺。</w:t>
      </w:r>
    </w:p>
    <w:p w14:paraId="240346BF">
      <w:pPr>
        <w:pStyle w:val="2"/>
        <w:spacing w:line="56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★（三）开展“宪法精神点亮城市地标”</w:t>
      </w:r>
    </w:p>
    <w:p w14:paraId="779B69D3">
      <w:pPr>
        <w:pStyle w:val="2"/>
        <w:numPr>
          <w:ilvl w:val="0"/>
          <w:numId w:val="6"/>
        </w:numPr>
        <w:spacing w:line="56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供应商根据采购人需求，安排4个摄影/摄像师，拍摄、录制“宪法精神点亮城市地标”的素材，素材留备后期剪辑宣传短视频，费用从项目预算中列支，供应商需以承诺函的形式对上述要求作出承诺；</w:t>
      </w:r>
    </w:p>
    <w:p w14:paraId="3552E388">
      <w:pPr>
        <w:pStyle w:val="2"/>
        <w:numPr>
          <w:ilvl w:val="0"/>
          <w:numId w:val="6"/>
        </w:numPr>
        <w:spacing w:line="56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供应商需提供自有或租赁的无人机设备、高性能电脑、视频数据存储服务器等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设备自有的，提供相关设备的购置发票和设备照片（每个设备提供一张照片，并按照设备名称进行命名标注），租赁的提供租赁合同以及任意一个月的租赁发票和设备照片（每个设备提供一张照片，并按照设备名称进行命名标注）。</w:t>
      </w:r>
    </w:p>
    <w:p w14:paraId="3650AEB9">
      <w:pPr>
        <w:pStyle w:val="2"/>
        <w:spacing w:line="56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★（四）衍生服务要求。</w:t>
      </w:r>
    </w:p>
    <w:p w14:paraId="585DEFC3">
      <w:pPr>
        <w:pStyle w:val="2"/>
        <w:numPr>
          <w:ilvl w:val="0"/>
          <w:numId w:val="7"/>
        </w:numPr>
        <w:spacing w:line="56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按采购人要求，结合活动主题内容，从普法微集市及“宪法精神点亮城市地标”两个活动视频中，分别摘取精彩普法片段及核心普法宣传知识点，各自制作时长30秒的短视频1个，制作时长40秒至90秒的短视频2个，共计6个。剪辑要求：以系列短视频形式进行二次创作，重新剪辑成结构清晰完整、剪辑节奏明快、符合传播规律的短视频，输出方式：MOV、MPG及MP4格式，画面比例16：9，像素尺寸1920x1080，并根据采购人需求输出竖版宣传片段（适配短视频平台）。供应商需以承诺函的形式对上述要求作出承诺</w:t>
      </w:r>
      <w:r>
        <w:rPr>
          <w:rFonts w:hint="eastAsia" w:asciiTheme="minorEastAsia" w:hAnsiTheme="minorEastAsia" w:eastAsiaTheme="minorEastAsia" w:cstheme="minorEastAsia"/>
          <w:sz w:val="21"/>
          <w:szCs w:val="21"/>
          <w:lang w:eastAsia="zh-CN"/>
        </w:rPr>
        <w:t>；</w:t>
      </w:r>
    </w:p>
    <w:p w14:paraId="42D495C0">
      <w:pPr>
        <w:pStyle w:val="2"/>
        <w:numPr>
          <w:ilvl w:val="0"/>
          <w:numId w:val="7"/>
        </w:numPr>
        <w:spacing w:line="56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供应商按采购人要求，收集活动材料，提交活动宣传稿件，并对发布后的活动宣传稿进行宣传推广，每篇活动宣传稿件的阅读人数不低于2000人次，需以承诺函的形式作出承诺；</w:t>
      </w:r>
    </w:p>
    <w:p w14:paraId="6AE290B4">
      <w:pPr>
        <w:pStyle w:val="2"/>
        <w:numPr>
          <w:ilvl w:val="0"/>
          <w:numId w:val="7"/>
        </w:numPr>
        <w:spacing w:line="56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供应商根据采购人要求，在2025年12月20日前完成活动，并在2025年12月25日前整理提供活动相关材料，供采购人后续使用。供应商需以承诺函的形式对上述要求作出承诺。</w:t>
      </w:r>
    </w:p>
    <w:p w14:paraId="254BEC5F">
      <w:pPr>
        <w:numPr>
          <w:ilvl w:val="0"/>
          <w:numId w:val="3"/>
        </w:numPr>
        <w:ind w:firstLine="422" w:firstLineChars="200"/>
        <w:outlineLvl w:val="1"/>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商务要求</w:t>
      </w:r>
    </w:p>
    <w:p w14:paraId="220E2E9A">
      <w:pPr>
        <w:spacing w:line="560" w:lineRule="exact"/>
        <w:ind w:firstLine="528"/>
        <w:jc w:val="left"/>
        <w:outlineLvl w:val="0"/>
        <w:rPr>
          <w:rFonts w:asciiTheme="minorEastAsia" w:hAnsiTheme="minorEastAsia" w:eastAsiaTheme="minorEastAsia" w:cstheme="minorEastAsia"/>
          <w:szCs w:val="21"/>
        </w:rPr>
      </w:pPr>
      <w:bookmarkStart w:id="9" w:name="_Toc13096"/>
      <w:bookmarkStart w:id="10" w:name="_Toc6244"/>
      <w:r>
        <w:rPr>
          <w:rFonts w:hint="eastAsia" w:asciiTheme="minorEastAsia" w:hAnsiTheme="minorEastAsia" w:eastAsiaTheme="minorEastAsia" w:cstheme="minorEastAsia"/>
          <w:szCs w:val="21"/>
        </w:rPr>
        <w:t>（一）服务期限</w:t>
      </w:r>
      <w:bookmarkEnd w:id="9"/>
      <w:bookmarkEnd w:id="10"/>
    </w:p>
    <w:p w14:paraId="145373FF">
      <w:pPr>
        <w:pStyle w:val="2"/>
        <w:spacing w:line="56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自签订合同之日起至2025年12月20日。</w:t>
      </w:r>
    </w:p>
    <w:p w14:paraId="50E46E21">
      <w:pPr>
        <w:numPr>
          <w:ilvl w:val="0"/>
          <w:numId w:val="8"/>
        </w:numPr>
        <w:spacing w:before="10" w:after="10" w:line="560" w:lineRule="exact"/>
        <w:ind w:left="420" w:leftChars="200" w:firstLineChars="0"/>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服务地点</w:t>
      </w:r>
    </w:p>
    <w:p w14:paraId="29510B4E">
      <w:pPr>
        <w:numPr>
          <w:ilvl w:val="0"/>
          <w:numId w:val="0"/>
        </w:numPr>
        <w:spacing w:before="10" w:after="10" w:line="560" w:lineRule="exact"/>
        <w:ind w:firstLineChars="200"/>
        <w:outlineLvl w:val="1"/>
        <w:rPr>
          <w:rFonts w:hint="default"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SA"/>
        </w:rPr>
        <w:t>深圳市。</w:t>
      </w:r>
    </w:p>
    <w:p w14:paraId="5F6E83F6">
      <w:pPr>
        <w:numPr>
          <w:ilvl w:val="0"/>
          <w:numId w:val="8"/>
        </w:numPr>
        <w:spacing w:line="560" w:lineRule="exact"/>
        <w:ind w:left="420" w:leftChars="200"/>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付款方式</w:t>
      </w:r>
    </w:p>
    <w:p w14:paraId="4B91ED10">
      <w:pPr>
        <w:pStyle w:val="2"/>
        <w:spacing w:line="56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合同生效后（7）个工作日内，</w:t>
      </w:r>
      <w:r>
        <w:rPr>
          <w:rFonts w:hint="eastAsia" w:asciiTheme="minorEastAsia" w:hAnsiTheme="minorEastAsia" w:eastAsiaTheme="minorEastAsia" w:cstheme="minorEastAsia"/>
          <w:sz w:val="21"/>
          <w:szCs w:val="21"/>
          <w:lang w:eastAsia="zh-CN"/>
        </w:rPr>
        <w:t>采购人</w:t>
      </w:r>
      <w:r>
        <w:rPr>
          <w:rFonts w:hint="eastAsia" w:asciiTheme="minorEastAsia" w:hAnsiTheme="minorEastAsia" w:eastAsiaTheme="minorEastAsia" w:cstheme="minorEastAsia"/>
          <w:sz w:val="21"/>
          <w:szCs w:val="21"/>
        </w:rPr>
        <w:t>向</w:t>
      </w:r>
      <w:r>
        <w:rPr>
          <w:rFonts w:hint="eastAsia" w:asciiTheme="minorEastAsia" w:hAnsiTheme="minorEastAsia" w:eastAsiaTheme="minorEastAsia" w:cstheme="minorEastAsia"/>
          <w:sz w:val="21"/>
          <w:szCs w:val="21"/>
          <w:lang w:eastAsia="zh-CN"/>
        </w:rPr>
        <w:t>供应商</w:t>
      </w:r>
      <w:r>
        <w:rPr>
          <w:rFonts w:hint="eastAsia" w:asciiTheme="minorEastAsia" w:hAnsiTheme="minorEastAsia" w:eastAsiaTheme="minorEastAsia" w:cstheme="minorEastAsia"/>
          <w:sz w:val="21"/>
          <w:szCs w:val="21"/>
        </w:rPr>
        <w:t>支付本合同服务费总金额的</w:t>
      </w:r>
      <w:r>
        <w:rPr>
          <w:rFonts w:hint="eastAsia" w:asciiTheme="minorEastAsia" w:hAnsiTheme="minorEastAsia" w:eastAsiaTheme="minorEastAsia" w:cstheme="minorEastAsia"/>
          <w:sz w:val="21"/>
          <w:szCs w:val="21"/>
          <w:lang w:val="en-US" w:eastAsia="zh-CN"/>
        </w:rPr>
        <w:t>50</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九月中旬前供应商完成</w:t>
      </w:r>
      <w:r>
        <w:rPr>
          <w:rFonts w:hint="eastAsia" w:asciiTheme="minorEastAsia" w:hAnsiTheme="minorEastAsia" w:eastAsiaTheme="minorEastAsia" w:cstheme="minorEastAsia"/>
          <w:sz w:val="21"/>
          <w:szCs w:val="21"/>
        </w:rPr>
        <w:t>深圳经济特区建立45周年深圳法治建设回顾展</w:t>
      </w:r>
      <w:r>
        <w:rPr>
          <w:rFonts w:hint="eastAsia" w:asciiTheme="minorEastAsia" w:hAnsiTheme="minorEastAsia" w:eastAsiaTheme="minorEastAsia" w:cstheme="minorEastAsia"/>
          <w:sz w:val="21"/>
          <w:szCs w:val="21"/>
          <w:lang w:val="en-US" w:eastAsia="zh-CN"/>
        </w:rPr>
        <w:t>内容的收集、整理与排版设计，并</w:t>
      </w:r>
      <w:r>
        <w:rPr>
          <w:rFonts w:hint="eastAsia" w:asciiTheme="minorEastAsia" w:hAnsiTheme="minorEastAsia" w:eastAsiaTheme="minorEastAsia" w:cstheme="minorEastAsia"/>
          <w:sz w:val="21"/>
          <w:szCs w:val="21"/>
        </w:rPr>
        <w:t>制作输出展板设计效果图</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电子版</w:t>
      </w:r>
      <w:r>
        <w:rPr>
          <w:rFonts w:hint="eastAsia" w:asciiTheme="minorEastAsia" w:hAnsiTheme="minorEastAsia" w:eastAsiaTheme="minorEastAsia" w:cstheme="minorEastAsia"/>
          <w:sz w:val="21"/>
          <w:szCs w:val="21"/>
          <w:lang w:eastAsia="zh-CN"/>
        </w:rPr>
        <w:t>），成果经</w:t>
      </w:r>
      <w:r>
        <w:rPr>
          <w:rFonts w:hint="eastAsia" w:asciiTheme="minorEastAsia" w:hAnsiTheme="minorEastAsia" w:eastAsiaTheme="minorEastAsia" w:cstheme="minorEastAsia"/>
          <w:sz w:val="21"/>
          <w:szCs w:val="21"/>
          <w:lang w:val="en-US" w:eastAsia="zh-CN"/>
        </w:rPr>
        <w:t>采购人</w:t>
      </w:r>
      <w:r>
        <w:rPr>
          <w:rFonts w:hint="eastAsia" w:asciiTheme="minorEastAsia" w:hAnsiTheme="minorEastAsia" w:eastAsiaTheme="minorEastAsia" w:cstheme="minorEastAsia"/>
          <w:sz w:val="21"/>
          <w:szCs w:val="21"/>
          <w:lang w:eastAsia="zh-CN"/>
        </w:rPr>
        <w:t>验收合格后（7）个工作日内，采购人</w:t>
      </w:r>
      <w:r>
        <w:rPr>
          <w:rFonts w:hint="eastAsia" w:asciiTheme="minorEastAsia" w:hAnsiTheme="minorEastAsia" w:eastAsiaTheme="minorEastAsia" w:cstheme="minorEastAsia"/>
          <w:sz w:val="21"/>
          <w:szCs w:val="21"/>
        </w:rPr>
        <w:t>向</w:t>
      </w:r>
      <w:r>
        <w:rPr>
          <w:rFonts w:hint="eastAsia" w:asciiTheme="minorEastAsia" w:hAnsiTheme="minorEastAsia" w:eastAsiaTheme="minorEastAsia" w:cstheme="minorEastAsia"/>
          <w:sz w:val="21"/>
          <w:szCs w:val="21"/>
          <w:lang w:eastAsia="zh-CN"/>
        </w:rPr>
        <w:t>供应商</w:t>
      </w:r>
      <w:r>
        <w:rPr>
          <w:rFonts w:hint="eastAsia" w:asciiTheme="minorEastAsia" w:hAnsiTheme="minorEastAsia" w:eastAsiaTheme="minorEastAsia" w:cstheme="minorEastAsia"/>
          <w:sz w:val="21"/>
          <w:szCs w:val="21"/>
        </w:rPr>
        <w:t>支付本合同服务费总金额的</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合同截止</w:t>
      </w:r>
      <w:r>
        <w:rPr>
          <w:rFonts w:hint="eastAsia" w:asciiTheme="minorEastAsia" w:hAnsiTheme="minorEastAsia" w:eastAsiaTheme="minorEastAsia" w:cstheme="minorEastAsia"/>
          <w:sz w:val="21"/>
          <w:szCs w:val="21"/>
          <w:lang w:val="en-US" w:eastAsia="zh-CN"/>
        </w:rPr>
        <w:t>前，</w:t>
      </w:r>
      <w:r>
        <w:rPr>
          <w:rFonts w:hint="eastAsia" w:asciiTheme="minorEastAsia" w:hAnsiTheme="minorEastAsia" w:eastAsiaTheme="minorEastAsia" w:cstheme="minorEastAsia"/>
          <w:sz w:val="21"/>
          <w:szCs w:val="21"/>
        </w:rPr>
        <w:t>工作成果均经</w:t>
      </w:r>
      <w:r>
        <w:rPr>
          <w:rFonts w:hint="eastAsia" w:asciiTheme="minorEastAsia" w:hAnsiTheme="minorEastAsia" w:eastAsiaTheme="minorEastAsia" w:cstheme="minorEastAsia"/>
          <w:sz w:val="21"/>
          <w:szCs w:val="21"/>
          <w:lang w:eastAsia="zh-CN"/>
        </w:rPr>
        <w:t>采购人</w:t>
      </w:r>
      <w:r>
        <w:rPr>
          <w:rFonts w:hint="eastAsia" w:asciiTheme="minorEastAsia" w:hAnsiTheme="minorEastAsia" w:eastAsiaTheme="minorEastAsia" w:cstheme="minorEastAsia"/>
          <w:sz w:val="21"/>
          <w:szCs w:val="21"/>
        </w:rPr>
        <w:t>验收合格后（7）个工作日内，</w:t>
      </w:r>
      <w:r>
        <w:rPr>
          <w:rFonts w:hint="eastAsia" w:asciiTheme="minorEastAsia" w:hAnsiTheme="minorEastAsia" w:eastAsiaTheme="minorEastAsia" w:cstheme="minorEastAsia"/>
          <w:sz w:val="21"/>
          <w:szCs w:val="21"/>
          <w:lang w:eastAsia="zh-CN"/>
        </w:rPr>
        <w:t>采购人</w:t>
      </w:r>
      <w:r>
        <w:rPr>
          <w:rFonts w:hint="eastAsia" w:asciiTheme="minorEastAsia" w:hAnsiTheme="minorEastAsia" w:eastAsiaTheme="minorEastAsia" w:cstheme="minorEastAsia"/>
          <w:sz w:val="21"/>
          <w:szCs w:val="21"/>
        </w:rPr>
        <w:t>向</w:t>
      </w:r>
      <w:r>
        <w:rPr>
          <w:rFonts w:hint="eastAsia" w:asciiTheme="minorEastAsia" w:hAnsiTheme="minorEastAsia" w:eastAsiaTheme="minorEastAsia" w:cstheme="minorEastAsia"/>
          <w:sz w:val="21"/>
          <w:szCs w:val="21"/>
          <w:lang w:eastAsia="zh-CN"/>
        </w:rPr>
        <w:t>供应商</w:t>
      </w:r>
      <w:r>
        <w:rPr>
          <w:rFonts w:hint="eastAsia" w:asciiTheme="minorEastAsia" w:hAnsiTheme="minorEastAsia" w:eastAsiaTheme="minorEastAsia" w:cstheme="minorEastAsia"/>
          <w:sz w:val="21"/>
          <w:szCs w:val="21"/>
        </w:rPr>
        <w:t>支付本合同服务费总金额的</w:t>
      </w:r>
      <w:r>
        <w:rPr>
          <w:rFonts w:hint="eastAsia" w:asciiTheme="minorEastAsia" w:hAnsiTheme="minorEastAsia" w:eastAsiaTheme="minorEastAsia" w:cstheme="minorEastAsia"/>
          <w:sz w:val="21"/>
          <w:szCs w:val="21"/>
          <w:lang w:val="en-US" w:eastAsia="zh-CN"/>
        </w:rPr>
        <w:t>30</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最终付款方式以合同签订为准。</w:t>
      </w:r>
    </w:p>
    <w:p w14:paraId="62668B03">
      <w:pPr>
        <w:spacing w:line="560" w:lineRule="exact"/>
        <w:ind w:left="420" w:leftChars="200"/>
        <w:outlineLvl w:val="1"/>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t>（四）</w:t>
      </w:r>
      <w:r>
        <w:rPr>
          <w:rFonts w:hint="eastAsia" w:asciiTheme="minorEastAsia" w:hAnsiTheme="minorEastAsia" w:eastAsiaTheme="minorEastAsia" w:cstheme="minorEastAsia"/>
          <w:b/>
          <w:bCs/>
          <w:kern w:val="0"/>
          <w:szCs w:val="21"/>
          <w:lang w:eastAsia="zh-CN"/>
        </w:rPr>
        <w:t>投标（响应）</w:t>
      </w:r>
      <w:r>
        <w:rPr>
          <w:rFonts w:hint="eastAsia" w:asciiTheme="minorEastAsia" w:hAnsiTheme="minorEastAsia" w:eastAsiaTheme="minorEastAsia" w:cstheme="minorEastAsia"/>
          <w:b/>
          <w:bCs/>
          <w:kern w:val="0"/>
          <w:szCs w:val="21"/>
        </w:rPr>
        <w:t>报价</w:t>
      </w:r>
    </w:p>
    <w:p w14:paraId="20F98552">
      <w:pPr>
        <w:spacing w:line="560" w:lineRule="exact"/>
        <w:ind w:firstLine="388" w:firstLineChars="200"/>
        <w:rPr>
          <w:rFonts w:asciiTheme="minorEastAsia" w:hAnsiTheme="minorEastAsia" w:eastAsiaTheme="minorEastAsia" w:cstheme="minorEastAsia"/>
          <w:spacing w:val="-8"/>
          <w:szCs w:val="21"/>
        </w:rPr>
      </w:pPr>
      <w:r>
        <w:rPr>
          <w:rFonts w:hint="eastAsia" w:asciiTheme="minorEastAsia" w:hAnsiTheme="minorEastAsia" w:eastAsiaTheme="minorEastAsia" w:cstheme="minorEastAsia"/>
          <w:b w:val="0"/>
          <w:bCs w:val="0"/>
          <w:spacing w:val="-8"/>
          <w:szCs w:val="21"/>
        </w:rPr>
        <w:t>1.本项目服务费采用包干制，应包括服务成本、法定税费和企业的利润。由企业根据</w:t>
      </w:r>
      <w:r>
        <w:rPr>
          <w:rFonts w:hint="eastAsia" w:asciiTheme="minorEastAsia" w:hAnsiTheme="minorEastAsia" w:eastAsiaTheme="minorEastAsia" w:cstheme="minorEastAsia"/>
          <w:b w:val="0"/>
          <w:bCs w:val="0"/>
          <w:spacing w:val="-8"/>
          <w:szCs w:val="21"/>
          <w:lang w:eastAsia="zh-CN"/>
        </w:rPr>
        <w:t>询价</w:t>
      </w:r>
      <w:r>
        <w:rPr>
          <w:rFonts w:hint="eastAsia" w:asciiTheme="minorEastAsia" w:hAnsiTheme="minorEastAsia" w:eastAsiaTheme="minorEastAsia" w:cstheme="minorEastAsia"/>
          <w:b w:val="0"/>
          <w:bCs w:val="0"/>
          <w:spacing w:val="-8"/>
          <w:szCs w:val="21"/>
        </w:rPr>
        <w:t>文件所提供的资料自行测算</w:t>
      </w:r>
      <w:r>
        <w:rPr>
          <w:rFonts w:hint="eastAsia" w:asciiTheme="minorEastAsia" w:hAnsiTheme="minorEastAsia" w:eastAsiaTheme="minorEastAsia" w:cstheme="minorEastAsia"/>
          <w:b w:val="0"/>
          <w:bCs w:val="0"/>
          <w:spacing w:val="-8"/>
          <w:szCs w:val="21"/>
          <w:lang w:eastAsia="zh-CN"/>
        </w:rPr>
        <w:t>投标（响应）</w:t>
      </w:r>
      <w:r>
        <w:rPr>
          <w:rFonts w:hint="eastAsia" w:asciiTheme="minorEastAsia" w:hAnsiTheme="minorEastAsia" w:eastAsiaTheme="minorEastAsia" w:cstheme="minorEastAsia"/>
          <w:b w:val="0"/>
          <w:bCs w:val="0"/>
          <w:spacing w:val="-8"/>
          <w:szCs w:val="21"/>
        </w:rPr>
        <w:t>报价；一经</w:t>
      </w:r>
      <w:r>
        <w:rPr>
          <w:rFonts w:hint="eastAsia" w:asciiTheme="minorEastAsia" w:hAnsiTheme="minorEastAsia" w:eastAsiaTheme="minorEastAsia" w:cstheme="minorEastAsia"/>
          <w:b w:val="0"/>
          <w:bCs w:val="0"/>
          <w:spacing w:val="-8"/>
          <w:szCs w:val="21"/>
          <w:lang w:eastAsia="zh-CN"/>
        </w:rPr>
        <w:t>成交</w:t>
      </w:r>
      <w:r>
        <w:rPr>
          <w:rFonts w:hint="eastAsia" w:asciiTheme="minorEastAsia" w:hAnsiTheme="minorEastAsia" w:eastAsiaTheme="minorEastAsia" w:cstheme="minorEastAsia"/>
          <w:b w:val="0"/>
          <w:bCs w:val="0"/>
          <w:spacing w:val="-8"/>
          <w:szCs w:val="21"/>
        </w:rPr>
        <w:t>，</w:t>
      </w:r>
      <w:r>
        <w:rPr>
          <w:rFonts w:hint="eastAsia" w:asciiTheme="minorEastAsia" w:hAnsiTheme="minorEastAsia" w:eastAsiaTheme="minorEastAsia" w:cstheme="minorEastAsia"/>
          <w:b w:val="0"/>
          <w:bCs w:val="0"/>
          <w:spacing w:val="-8"/>
          <w:szCs w:val="21"/>
          <w:lang w:eastAsia="zh-CN"/>
        </w:rPr>
        <w:t>投标（响应）</w:t>
      </w:r>
      <w:r>
        <w:rPr>
          <w:rFonts w:hint="eastAsia" w:asciiTheme="minorEastAsia" w:hAnsiTheme="minorEastAsia" w:eastAsiaTheme="minorEastAsia" w:cstheme="minorEastAsia"/>
          <w:b w:val="0"/>
          <w:bCs w:val="0"/>
          <w:spacing w:val="-8"/>
          <w:szCs w:val="21"/>
        </w:rPr>
        <w:t>报价总价作为</w:t>
      </w:r>
      <w:r>
        <w:rPr>
          <w:rFonts w:hint="eastAsia" w:asciiTheme="minorEastAsia" w:hAnsiTheme="minorEastAsia" w:eastAsiaTheme="minorEastAsia" w:cstheme="minorEastAsia"/>
          <w:b w:val="0"/>
          <w:bCs w:val="0"/>
          <w:spacing w:val="-8"/>
          <w:szCs w:val="21"/>
          <w:lang w:eastAsia="zh-CN"/>
        </w:rPr>
        <w:t>成交</w:t>
      </w:r>
      <w:r>
        <w:rPr>
          <w:rFonts w:hint="eastAsia" w:asciiTheme="minorEastAsia" w:hAnsiTheme="minorEastAsia" w:eastAsiaTheme="minorEastAsia" w:cstheme="minorEastAsia"/>
          <w:b w:val="0"/>
          <w:bCs w:val="0"/>
          <w:spacing w:val="-8"/>
          <w:szCs w:val="21"/>
        </w:rPr>
        <w:t>单位与采购人签定的合同金额，合同期限内不做调整。</w:t>
      </w:r>
    </w:p>
    <w:p w14:paraId="46FC97C2">
      <w:pPr>
        <w:spacing w:line="560" w:lineRule="exact"/>
        <w:ind w:firstLine="388" w:firstLineChars="200"/>
        <w:rPr>
          <w:rFonts w:asciiTheme="minorEastAsia" w:hAnsiTheme="minorEastAsia" w:eastAsiaTheme="minorEastAsia" w:cstheme="minorEastAsia"/>
          <w:spacing w:val="-8"/>
          <w:szCs w:val="21"/>
        </w:rPr>
      </w:pPr>
      <w:r>
        <w:rPr>
          <w:rFonts w:hint="eastAsia" w:asciiTheme="minorEastAsia" w:hAnsiTheme="minorEastAsia" w:eastAsiaTheme="minorEastAsia" w:cstheme="minorEastAsia"/>
          <w:b w:val="0"/>
          <w:bCs w:val="0"/>
          <w:spacing w:val="-8"/>
          <w:szCs w:val="21"/>
        </w:rPr>
        <w:t>2.</w:t>
      </w:r>
      <w:r>
        <w:rPr>
          <w:rFonts w:hint="eastAsia" w:asciiTheme="minorEastAsia" w:hAnsiTheme="minorEastAsia" w:eastAsiaTheme="minorEastAsia" w:cstheme="minorEastAsia"/>
          <w:b w:val="0"/>
          <w:bCs w:val="0"/>
          <w:spacing w:val="-8"/>
          <w:szCs w:val="21"/>
          <w:lang w:eastAsia="zh-CN"/>
        </w:rPr>
        <w:t>投标（响应）</w:t>
      </w:r>
      <w:r>
        <w:rPr>
          <w:rFonts w:hint="eastAsia" w:asciiTheme="minorEastAsia" w:hAnsiTheme="minorEastAsia" w:eastAsiaTheme="minorEastAsia" w:cstheme="minorEastAsia"/>
          <w:b w:val="0"/>
          <w:bCs w:val="0"/>
          <w:spacing w:val="-8"/>
          <w:szCs w:val="21"/>
        </w:rPr>
        <w:t>人应根据本企业的成本自行决定报价，但不得以低于其企业成本的报价</w:t>
      </w:r>
      <w:r>
        <w:rPr>
          <w:rFonts w:hint="eastAsia" w:asciiTheme="minorEastAsia" w:hAnsiTheme="minorEastAsia" w:eastAsiaTheme="minorEastAsia" w:cstheme="minorEastAsia"/>
          <w:b w:val="0"/>
          <w:bCs w:val="0"/>
          <w:spacing w:val="-8"/>
          <w:szCs w:val="21"/>
          <w:lang w:eastAsia="zh-CN"/>
        </w:rPr>
        <w:t>投标（响应）</w:t>
      </w:r>
      <w:r>
        <w:rPr>
          <w:rFonts w:hint="eastAsia" w:asciiTheme="minorEastAsia" w:hAnsiTheme="minorEastAsia" w:eastAsiaTheme="minorEastAsia" w:cstheme="minorEastAsia"/>
          <w:b w:val="0"/>
          <w:bCs w:val="0"/>
          <w:spacing w:val="-8"/>
          <w:szCs w:val="21"/>
        </w:rPr>
        <w:t>；评标时，评审委员会认为</w:t>
      </w:r>
      <w:r>
        <w:rPr>
          <w:rFonts w:hint="eastAsia" w:asciiTheme="minorEastAsia" w:hAnsiTheme="minorEastAsia" w:eastAsiaTheme="minorEastAsia" w:cstheme="minorEastAsia"/>
          <w:b w:val="0"/>
          <w:bCs w:val="0"/>
          <w:spacing w:val="-8"/>
          <w:szCs w:val="21"/>
          <w:lang w:eastAsia="zh-CN"/>
        </w:rPr>
        <w:t>投标（响应）</w:t>
      </w:r>
      <w:r>
        <w:rPr>
          <w:rFonts w:hint="eastAsia" w:asciiTheme="minorEastAsia" w:hAnsiTheme="minorEastAsia" w:eastAsiaTheme="minorEastAsia" w:cstheme="minorEastAsia"/>
          <w:b w:val="0"/>
          <w:bCs w:val="0"/>
          <w:spacing w:val="-8"/>
          <w:szCs w:val="21"/>
        </w:rPr>
        <w:t>人的报价明显低于其他通过符合性审查</w:t>
      </w:r>
      <w:r>
        <w:rPr>
          <w:rFonts w:hint="eastAsia" w:asciiTheme="minorEastAsia" w:hAnsiTheme="minorEastAsia" w:eastAsiaTheme="minorEastAsia" w:cstheme="minorEastAsia"/>
          <w:b w:val="0"/>
          <w:bCs w:val="0"/>
          <w:spacing w:val="-8"/>
          <w:szCs w:val="21"/>
          <w:lang w:eastAsia="zh-CN"/>
        </w:rPr>
        <w:t>投标（响应）</w:t>
      </w:r>
      <w:r>
        <w:rPr>
          <w:rFonts w:hint="eastAsia" w:asciiTheme="minorEastAsia" w:hAnsiTheme="minorEastAsia" w:eastAsiaTheme="minorEastAsia" w:cstheme="minorEastAsia"/>
          <w:b w:val="0"/>
          <w:bCs w:val="0"/>
          <w:spacing w:val="-8"/>
          <w:szCs w:val="21"/>
        </w:rPr>
        <w:t>人的报价，有可能影响产品质量或者不能诚信履约的，应当要求其在评标现场合理的时间内提供书面说明，必要时提交相关证明材料；</w:t>
      </w:r>
      <w:r>
        <w:rPr>
          <w:rFonts w:hint="eastAsia" w:asciiTheme="minorEastAsia" w:hAnsiTheme="minorEastAsia" w:eastAsiaTheme="minorEastAsia" w:cstheme="minorEastAsia"/>
          <w:b w:val="0"/>
          <w:bCs w:val="0"/>
          <w:spacing w:val="-8"/>
          <w:szCs w:val="21"/>
          <w:lang w:eastAsia="zh-CN"/>
        </w:rPr>
        <w:t>投标（响应）</w:t>
      </w:r>
      <w:r>
        <w:rPr>
          <w:rFonts w:hint="eastAsia" w:asciiTheme="minorEastAsia" w:hAnsiTheme="minorEastAsia" w:eastAsiaTheme="minorEastAsia" w:cstheme="minorEastAsia"/>
          <w:b w:val="0"/>
          <w:bCs w:val="0"/>
          <w:spacing w:val="-8"/>
          <w:szCs w:val="21"/>
        </w:rPr>
        <w:t>人不能证明其报价合理性的，评审委员会应当将其作为无效</w:t>
      </w:r>
      <w:r>
        <w:rPr>
          <w:rFonts w:hint="eastAsia" w:asciiTheme="minorEastAsia" w:hAnsiTheme="minorEastAsia" w:eastAsiaTheme="minorEastAsia" w:cstheme="minorEastAsia"/>
          <w:b w:val="0"/>
          <w:bCs w:val="0"/>
          <w:spacing w:val="-8"/>
          <w:szCs w:val="21"/>
          <w:lang w:eastAsia="zh-CN"/>
        </w:rPr>
        <w:t>投标（响应）</w:t>
      </w:r>
      <w:r>
        <w:rPr>
          <w:rFonts w:hint="eastAsia" w:asciiTheme="minorEastAsia" w:hAnsiTheme="minorEastAsia" w:eastAsiaTheme="minorEastAsia" w:cstheme="minorEastAsia"/>
          <w:b w:val="0"/>
          <w:bCs w:val="0"/>
          <w:spacing w:val="-8"/>
          <w:szCs w:val="21"/>
        </w:rPr>
        <w:t>处理。</w:t>
      </w:r>
    </w:p>
    <w:p w14:paraId="3757903C">
      <w:pPr>
        <w:spacing w:line="560" w:lineRule="exact"/>
        <w:ind w:firstLine="388" w:firstLineChars="200"/>
        <w:rPr>
          <w:rFonts w:asciiTheme="minorEastAsia" w:hAnsiTheme="minorEastAsia" w:eastAsiaTheme="minorEastAsia" w:cstheme="minorEastAsia"/>
          <w:spacing w:val="-8"/>
          <w:szCs w:val="21"/>
        </w:rPr>
      </w:pPr>
      <w:r>
        <w:rPr>
          <w:rFonts w:hint="eastAsia" w:asciiTheme="minorEastAsia" w:hAnsiTheme="minorEastAsia" w:eastAsiaTheme="minorEastAsia" w:cstheme="minorEastAsia"/>
          <w:b w:val="0"/>
          <w:bCs w:val="0"/>
          <w:spacing w:val="-8"/>
          <w:szCs w:val="21"/>
        </w:rPr>
        <w:t>3.</w:t>
      </w:r>
      <w:r>
        <w:rPr>
          <w:rFonts w:hint="eastAsia" w:asciiTheme="minorEastAsia" w:hAnsiTheme="minorEastAsia" w:eastAsiaTheme="minorEastAsia" w:cstheme="minorEastAsia"/>
          <w:b w:val="0"/>
          <w:bCs w:val="0"/>
          <w:spacing w:val="-8"/>
          <w:szCs w:val="21"/>
          <w:lang w:eastAsia="zh-CN"/>
        </w:rPr>
        <w:t>投标（响应）</w:t>
      </w:r>
      <w:r>
        <w:rPr>
          <w:rFonts w:hint="eastAsia" w:asciiTheme="minorEastAsia" w:hAnsiTheme="minorEastAsia" w:eastAsiaTheme="minorEastAsia" w:cstheme="minorEastAsia"/>
          <w:b w:val="0"/>
          <w:bCs w:val="0"/>
          <w:spacing w:val="-8"/>
          <w:szCs w:val="21"/>
        </w:rPr>
        <w:t>人的</w:t>
      </w:r>
      <w:r>
        <w:rPr>
          <w:rFonts w:hint="eastAsia" w:asciiTheme="minorEastAsia" w:hAnsiTheme="minorEastAsia" w:eastAsiaTheme="minorEastAsia" w:cstheme="minorEastAsia"/>
          <w:b w:val="0"/>
          <w:bCs w:val="0"/>
          <w:spacing w:val="-8"/>
          <w:szCs w:val="21"/>
          <w:lang w:eastAsia="zh-CN"/>
        </w:rPr>
        <w:t>投标（响应）</w:t>
      </w:r>
      <w:r>
        <w:rPr>
          <w:rFonts w:hint="eastAsia" w:asciiTheme="minorEastAsia" w:hAnsiTheme="minorEastAsia" w:eastAsiaTheme="minorEastAsia" w:cstheme="minorEastAsia"/>
          <w:b w:val="0"/>
          <w:bCs w:val="0"/>
          <w:spacing w:val="-8"/>
          <w:szCs w:val="21"/>
        </w:rPr>
        <w:t>报价，应是本项目</w:t>
      </w:r>
      <w:r>
        <w:rPr>
          <w:rFonts w:hint="eastAsia" w:asciiTheme="minorEastAsia" w:hAnsiTheme="minorEastAsia" w:eastAsiaTheme="minorEastAsia" w:cstheme="minorEastAsia"/>
          <w:b w:val="0"/>
          <w:bCs w:val="0"/>
          <w:spacing w:val="-8"/>
          <w:szCs w:val="21"/>
          <w:lang w:eastAsia="zh-CN"/>
        </w:rPr>
        <w:t>询价</w:t>
      </w:r>
      <w:r>
        <w:rPr>
          <w:rFonts w:hint="eastAsia" w:asciiTheme="minorEastAsia" w:hAnsiTheme="minorEastAsia" w:eastAsiaTheme="minorEastAsia" w:cstheme="minorEastAsia"/>
          <w:b w:val="0"/>
          <w:bCs w:val="0"/>
          <w:spacing w:val="-8"/>
          <w:szCs w:val="21"/>
        </w:rPr>
        <w:t>范围和</w:t>
      </w:r>
      <w:r>
        <w:rPr>
          <w:rFonts w:hint="eastAsia" w:asciiTheme="minorEastAsia" w:hAnsiTheme="minorEastAsia" w:eastAsiaTheme="minorEastAsia" w:cstheme="minorEastAsia"/>
          <w:b w:val="0"/>
          <w:bCs w:val="0"/>
          <w:spacing w:val="-8"/>
          <w:szCs w:val="21"/>
          <w:lang w:eastAsia="zh-CN"/>
        </w:rPr>
        <w:t>询价</w:t>
      </w:r>
      <w:r>
        <w:rPr>
          <w:rFonts w:hint="eastAsia" w:asciiTheme="minorEastAsia" w:hAnsiTheme="minorEastAsia" w:eastAsiaTheme="minorEastAsia" w:cstheme="minorEastAsia"/>
          <w:b w:val="0"/>
          <w:bCs w:val="0"/>
          <w:spacing w:val="-8"/>
          <w:szCs w:val="21"/>
        </w:rPr>
        <w:t>文件及合同条款上所列的各项内容中所述的全部，不得以任何理由予以重复，并以</w:t>
      </w:r>
      <w:r>
        <w:rPr>
          <w:rFonts w:hint="eastAsia" w:asciiTheme="minorEastAsia" w:hAnsiTheme="minorEastAsia" w:eastAsiaTheme="minorEastAsia" w:cstheme="minorEastAsia"/>
          <w:b w:val="0"/>
          <w:bCs w:val="0"/>
          <w:spacing w:val="-8"/>
          <w:szCs w:val="21"/>
          <w:lang w:eastAsia="zh-CN"/>
        </w:rPr>
        <w:t>投标（响应）</w:t>
      </w:r>
      <w:r>
        <w:rPr>
          <w:rFonts w:hint="eastAsia" w:asciiTheme="minorEastAsia" w:hAnsiTheme="minorEastAsia" w:eastAsiaTheme="minorEastAsia" w:cstheme="minorEastAsia"/>
          <w:b w:val="0"/>
          <w:bCs w:val="0"/>
          <w:spacing w:val="-8"/>
          <w:szCs w:val="21"/>
        </w:rPr>
        <w:t>人在</w:t>
      </w:r>
      <w:r>
        <w:rPr>
          <w:rFonts w:hint="eastAsia" w:asciiTheme="minorEastAsia" w:hAnsiTheme="minorEastAsia" w:eastAsiaTheme="minorEastAsia" w:cstheme="minorEastAsia"/>
          <w:b w:val="0"/>
          <w:bCs w:val="0"/>
          <w:spacing w:val="-8"/>
          <w:szCs w:val="21"/>
          <w:lang w:eastAsia="zh-CN"/>
        </w:rPr>
        <w:t>投标（响应）</w:t>
      </w:r>
      <w:r>
        <w:rPr>
          <w:rFonts w:hint="eastAsia" w:asciiTheme="minorEastAsia" w:hAnsiTheme="minorEastAsia" w:eastAsiaTheme="minorEastAsia" w:cstheme="minorEastAsia"/>
          <w:b w:val="0"/>
          <w:bCs w:val="0"/>
          <w:spacing w:val="-8"/>
          <w:szCs w:val="21"/>
        </w:rPr>
        <w:t>文件中提出的综合单价或总价为依据。</w:t>
      </w:r>
    </w:p>
    <w:p w14:paraId="2B1348A2">
      <w:pPr>
        <w:spacing w:line="560" w:lineRule="exact"/>
        <w:ind w:firstLine="388" w:firstLineChars="200"/>
        <w:rPr>
          <w:rFonts w:asciiTheme="minorEastAsia" w:hAnsiTheme="minorEastAsia" w:eastAsiaTheme="minorEastAsia" w:cstheme="minorEastAsia"/>
          <w:spacing w:val="-8"/>
          <w:szCs w:val="21"/>
        </w:rPr>
      </w:pPr>
      <w:r>
        <w:rPr>
          <w:rFonts w:hint="eastAsia" w:asciiTheme="minorEastAsia" w:hAnsiTheme="minorEastAsia" w:eastAsiaTheme="minorEastAsia" w:cstheme="minorEastAsia"/>
          <w:b w:val="0"/>
          <w:bCs w:val="0"/>
          <w:spacing w:val="-8"/>
          <w:szCs w:val="21"/>
        </w:rPr>
        <w:t>4.</w:t>
      </w:r>
      <w:r>
        <w:rPr>
          <w:rFonts w:hint="eastAsia" w:asciiTheme="minorEastAsia" w:hAnsiTheme="minorEastAsia" w:eastAsiaTheme="minorEastAsia" w:cstheme="minorEastAsia"/>
          <w:b w:val="0"/>
          <w:bCs w:val="0"/>
          <w:spacing w:val="-8"/>
          <w:szCs w:val="21"/>
          <w:lang w:eastAsia="zh-CN"/>
        </w:rPr>
        <w:t>投标（响应）</w:t>
      </w:r>
      <w:r>
        <w:rPr>
          <w:rFonts w:hint="eastAsia" w:asciiTheme="minorEastAsia" w:hAnsiTheme="minorEastAsia" w:eastAsiaTheme="minorEastAsia" w:cstheme="minorEastAsia"/>
          <w:b w:val="0"/>
          <w:bCs w:val="0"/>
          <w:spacing w:val="-8"/>
          <w:szCs w:val="21"/>
        </w:rPr>
        <w:t>人应充分了解项目的位置、情况、道路及任何其他足以影响</w:t>
      </w:r>
      <w:r>
        <w:rPr>
          <w:rFonts w:hint="eastAsia" w:asciiTheme="minorEastAsia" w:hAnsiTheme="minorEastAsia" w:eastAsiaTheme="minorEastAsia" w:cstheme="minorEastAsia"/>
          <w:b w:val="0"/>
          <w:bCs w:val="0"/>
          <w:spacing w:val="-8"/>
          <w:szCs w:val="21"/>
          <w:lang w:eastAsia="zh-CN"/>
        </w:rPr>
        <w:t>投标（响应）</w:t>
      </w:r>
      <w:r>
        <w:rPr>
          <w:rFonts w:hint="eastAsia" w:asciiTheme="minorEastAsia" w:hAnsiTheme="minorEastAsia" w:eastAsiaTheme="minorEastAsia" w:cstheme="minorEastAsia"/>
          <w:b w:val="0"/>
          <w:bCs w:val="0"/>
          <w:spacing w:val="-8"/>
          <w:szCs w:val="21"/>
        </w:rPr>
        <w:t>报价的情况，任何因忽视或误解项目情况而导致的索赔或服务期限延长申请将不获批准。</w:t>
      </w:r>
    </w:p>
    <w:p w14:paraId="06753D4D">
      <w:pPr>
        <w:spacing w:line="560" w:lineRule="exact"/>
        <w:ind w:firstLine="388" w:firstLineChars="200"/>
        <w:rPr>
          <w:rFonts w:asciiTheme="minorEastAsia" w:hAnsiTheme="minorEastAsia" w:eastAsiaTheme="minorEastAsia" w:cstheme="minorEastAsia"/>
          <w:spacing w:val="-8"/>
          <w:szCs w:val="21"/>
        </w:rPr>
      </w:pPr>
      <w:r>
        <w:rPr>
          <w:rFonts w:hint="eastAsia" w:asciiTheme="minorEastAsia" w:hAnsiTheme="minorEastAsia" w:eastAsiaTheme="minorEastAsia" w:cstheme="minorEastAsia"/>
          <w:b w:val="0"/>
          <w:bCs w:val="0"/>
          <w:spacing w:val="-8"/>
          <w:szCs w:val="21"/>
        </w:rPr>
        <w:t>5.</w:t>
      </w:r>
      <w:r>
        <w:rPr>
          <w:rFonts w:hint="eastAsia" w:asciiTheme="minorEastAsia" w:hAnsiTheme="minorEastAsia" w:eastAsiaTheme="minorEastAsia" w:cstheme="minorEastAsia"/>
          <w:b w:val="0"/>
          <w:bCs w:val="0"/>
          <w:spacing w:val="-8"/>
          <w:szCs w:val="21"/>
          <w:lang w:eastAsia="zh-CN"/>
        </w:rPr>
        <w:t>投标（响应）</w:t>
      </w:r>
      <w:r>
        <w:rPr>
          <w:rFonts w:hint="eastAsia" w:asciiTheme="minorEastAsia" w:hAnsiTheme="minorEastAsia" w:eastAsiaTheme="minorEastAsia" w:cstheme="minorEastAsia"/>
          <w:b w:val="0"/>
          <w:bCs w:val="0"/>
          <w:spacing w:val="-8"/>
          <w:szCs w:val="21"/>
        </w:rPr>
        <w:t>人不得期望通过索赔等方式获取补偿，否则，除可能遭到拒绝外，还可能将被作为不良行为记录在案，并可能影响其以后参加政府采购的项目</w:t>
      </w:r>
      <w:r>
        <w:rPr>
          <w:rFonts w:hint="eastAsia" w:asciiTheme="minorEastAsia" w:hAnsiTheme="minorEastAsia" w:eastAsiaTheme="minorEastAsia" w:cstheme="minorEastAsia"/>
          <w:b w:val="0"/>
          <w:bCs w:val="0"/>
          <w:spacing w:val="-8"/>
          <w:szCs w:val="21"/>
          <w:lang w:eastAsia="zh-CN"/>
        </w:rPr>
        <w:t>投标（响应）</w:t>
      </w:r>
      <w:r>
        <w:rPr>
          <w:rFonts w:hint="eastAsia" w:asciiTheme="minorEastAsia" w:hAnsiTheme="minorEastAsia" w:eastAsiaTheme="minorEastAsia" w:cstheme="minorEastAsia"/>
          <w:b w:val="0"/>
          <w:bCs w:val="0"/>
          <w:spacing w:val="-8"/>
          <w:szCs w:val="21"/>
        </w:rPr>
        <w:t>。各</w:t>
      </w:r>
      <w:r>
        <w:rPr>
          <w:rFonts w:hint="eastAsia" w:asciiTheme="minorEastAsia" w:hAnsiTheme="minorEastAsia" w:eastAsiaTheme="minorEastAsia" w:cstheme="minorEastAsia"/>
          <w:b w:val="0"/>
          <w:bCs w:val="0"/>
          <w:spacing w:val="-8"/>
          <w:szCs w:val="21"/>
          <w:lang w:eastAsia="zh-CN"/>
        </w:rPr>
        <w:t>投标（响应）</w:t>
      </w:r>
      <w:r>
        <w:rPr>
          <w:rFonts w:hint="eastAsia" w:asciiTheme="minorEastAsia" w:hAnsiTheme="minorEastAsia" w:eastAsiaTheme="minorEastAsia" w:cstheme="minorEastAsia"/>
          <w:b w:val="0"/>
          <w:bCs w:val="0"/>
          <w:spacing w:val="-8"/>
          <w:szCs w:val="21"/>
        </w:rPr>
        <w:t>人在</w:t>
      </w:r>
      <w:r>
        <w:rPr>
          <w:rFonts w:hint="eastAsia" w:asciiTheme="minorEastAsia" w:hAnsiTheme="minorEastAsia" w:eastAsiaTheme="minorEastAsia" w:cstheme="minorEastAsia"/>
          <w:b w:val="0"/>
          <w:bCs w:val="0"/>
          <w:spacing w:val="-8"/>
          <w:szCs w:val="21"/>
          <w:lang w:eastAsia="zh-CN"/>
        </w:rPr>
        <w:t>投标（响应）</w:t>
      </w:r>
      <w:r>
        <w:rPr>
          <w:rFonts w:hint="eastAsia" w:asciiTheme="minorEastAsia" w:hAnsiTheme="minorEastAsia" w:eastAsiaTheme="minorEastAsia" w:cstheme="minorEastAsia"/>
          <w:b w:val="0"/>
          <w:bCs w:val="0"/>
          <w:spacing w:val="-8"/>
          <w:szCs w:val="21"/>
        </w:rPr>
        <w:t>报价时，应充分考虑</w:t>
      </w:r>
      <w:r>
        <w:rPr>
          <w:rFonts w:hint="eastAsia" w:asciiTheme="minorEastAsia" w:hAnsiTheme="minorEastAsia" w:eastAsiaTheme="minorEastAsia" w:cstheme="minorEastAsia"/>
          <w:b w:val="0"/>
          <w:bCs w:val="0"/>
          <w:spacing w:val="-8"/>
          <w:szCs w:val="21"/>
          <w:lang w:eastAsia="zh-CN"/>
        </w:rPr>
        <w:t>投标（响应）</w:t>
      </w:r>
      <w:r>
        <w:rPr>
          <w:rFonts w:hint="eastAsia" w:asciiTheme="minorEastAsia" w:hAnsiTheme="minorEastAsia" w:eastAsiaTheme="minorEastAsia" w:cstheme="minorEastAsia"/>
          <w:b w:val="0"/>
          <w:bCs w:val="0"/>
          <w:spacing w:val="-8"/>
          <w:szCs w:val="21"/>
        </w:rPr>
        <w:t>报价的风险。</w:t>
      </w:r>
    </w:p>
    <w:p w14:paraId="1EB75483">
      <w:pPr>
        <w:spacing w:line="360" w:lineRule="auto"/>
        <w:ind w:left="210" w:leftChars="100" w:firstLine="211" w:firstLineChars="1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（五）验收标准</w:t>
      </w:r>
    </w:p>
    <w:p w14:paraId="0EE697E2">
      <w:pPr>
        <w:spacing w:line="360" w:lineRule="auto"/>
        <w:ind w:firstLineChars="200"/>
        <w:rPr>
          <w:rFonts w:hint="default" w:eastAsia="宋体"/>
          <w:lang w:val="en-US" w:eastAsia="zh-CN"/>
        </w:rPr>
      </w:pPr>
      <w:r>
        <w:rPr>
          <w:rFonts w:hint="eastAsia"/>
        </w:rPr>
        <w:t>1．项目验收标准：</w:t>
      </w:r>
      <w:r>
        <w:rPr>
          <w:rFonts w:hint="eastAsia"/>
          <w:lang w:val="en-US" w:eastAsia="zh-CN"/>
        </w:rPr>
        <w:t>采购人</w:t>
      </w:r>
      <w:r>
        <w:rPr>
          <w:rFonts w:hint="eastAsia"/>
        </w:rPr>
        <w:t>以图片</w:t>
      </w:r>
      <w:r>
        <w:rPr>
          <w:rFonts w:hint="eastAsia"/>
          <w:lang w:val="en-US" w:eastAsia="zh-CN"/>
        </w:rPr>
        <w:t>、视频</w:t>
      </w:r>
      <w:r>
        <w:rPr>
          <w:rFonts w:hint="eastAsia"/>
        </w:rPr>
        <w:t>材料为验收依据，</w:t>
      </w:r>
      <w:r>
        <w:rPr>
          <w:rFonts w:hint="eastAsia"/>
          <w:lang w:val="en-US" w:eastAsia="zh-CN"/>
        </w:rPr>
        <w:t>供应商制作验收报告时，应对图片、视频内容所对应的项目服务内容作出文字说明，</w:t>
      </w:r>
      <w:r>
        <w:rPr>
          <w:rFonts w:hint="eastAsia"/>
          <w:lang w:eastAsia="zh-CN"/>
        </w:rPr>
        <w:t>供应商</w:t>
      </w:r>
      <w:r>
        <w:rPr>
          <w:rFonts w:hint="eastAsia"/>
        </w:rPr>
        <w:t>需按合同、方案的内容，保质保量完成活动并提供活动照片</w:t>
      </w:r>
      <w:r>
        <w:rPr>
          <w:rFonts w:hint="eastAsia"/>
          <w:lang w:val="en-US" w:eastAsia="zh-CN"/>
        </w:rPr>
        <w:t>、视频。最终</w:t>
      </w:r>
      <w:r>
        <w:rPr>
          <w:rFonts w:hint="eastAsia" w:asciiTheme="minorEastAsia" w:hAnsiTheme="minorEastAsia" w:eastAsiaTheme="minorEastAsia" w:cstheme="minorEastAsia"/>
          <w:sz w:val="21"/>
          <w:szCs w:val="21"/>
          <w:lang w:val="en-US" w:eastAsia="zh-CN"/>
        </w:rPr>
        <w:t>验收方式以合同签订为准。</w:t>
      </w:r>
    </w:p>
    <w:p w14:paraId="3489BCC4">
      <w:pPr>
        <w:spacing w:line="360" w:lineRule="auto"/>
        <w:ind w:firstLineChars="200"/>
        <w:rPr>
          <w:rFonts w:hint="eastAsia" w:eastAsia="宋体"/>
          <w:lang w:eastAsia="zh-CN"/>
        </w:rPr>
      </w:pPr>
      <w:r>
        <w:rPr>
          <w:rFonts w:hint="eastAsia"/>
        </w:rPr>
        <w:t>2．项目验收时间：合同全部活动结束后5个工作日内</w:t>
      </w:r>
      <w:r>
        <w:rPr>
          <w:rFonts w:hint="eastAsia"/>
          <w:lang w:eastAsia="zh-CN"/>
        </w:rPr>
        <w:t>。最终验收</w:t>
      </w:r>
      <w:r>
        <w:rPr>
          <w:rFonts w:hint="eastAsia"/>
          <w:lang w:val="en-US" w:eastAsia="zh-CN"/>
        </w:rPr>
        <w:t>时间</w:t>
      </w:r>
      <w:r>
        <w:rPr>
          <w:rFonts w:hint="eastAsia"/>
          <w:lang w:eastAsia="zh-CN"/>
        </w:rPr>
        <w:t>以合同签订为准。</w:t>
      </w:r>
    </w:p>
    <w:p w14:paraId="1836464E">
      <w:pPr>
        <w:spacing w:line="360" w:lineRule="auto"/>
        <w:ind w:firstLineChars="200"/>
      </w:pPr>
      <w:r>
        <w:rPr>
          <w:rFonts w:hint="eastAsia"/>
        </w:rPr>
        <w:t>3．项目服务质量验收合格的，</w:t>
      </w:r>
      <w:r>
        <w:rPr>
          <w:rFonts w:hint="eastAsia"/>
          <w:lang w:eastAsia="zh-CN"/>
        </w:rPr>
        <w:t>采购人</w:t>
      </w:r>
      <w:r>
        <w:rPr>
          <w:rFonts w:hint="eastAsia"/>
        </w:rPr>
        <w:t>应出具验收合格报告。如本项目需组织相关专家参与项目验收的，</w:t>
      </w:r>
      <w:r>
        <w:rPr>
          <w:rFonts w:hint="eastAsia"/>
          <w:lang w:eastAsia="zh-CN"/>
        </w:rPr>
        <w:t>采购人</w:t>
      </w:r>
      <w:r>
        <w:rPr>
          <w:rFonts w:hint="eastAsia"/>
        </w:rPr>
        <w:t>有权确定参与验收的专家人选，聘请专家的相关费用由</w:t>
      </w:r>
      <w:r>
        <w:rPr>
          <w:rFonts w:hint="eastAsia"/>
          <w:lang w:eastAsia="zh-CN"/>
        </w:rPr>
        <w:t>供应商</w:t>
      </w:r>
      <w:r>
        <w:rPr>
          <w:rFonts w:hint="eastAsia"/>
        </w:rPr>
        <w:t>承担。</w:t>
      </w:r>
    </w:p>
    <w:p w14:paraId="502206BD">
      <w:pPr>
        <w:spacing w:before="10" w:after="10" w:line="360" w:lineRule="auto"/>
        <w:ind w:left="420" w:leftChars="200"/>
        <w:outlineLvl w:val="1"/>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（六）违约责任</w:t>
      </w:r>
    </w:p>
    <w:p w14:paraId="64815056">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1．如</w:t>
      </w:r>
      <w:r>
        <w:rPr>
          <w:rFonts w:hint="eastAsia" w:asciiTheme="minorEastAsia" w:hAnsiTheme="minorEastAsia" w:eastAsiaTheme="minorEastAsia" w:cstheme="minorEastAsia"/>
          <w:lang w:eastAsia="zh-CN"/>
        </w:rPr>
        <w:t>采购人</w:t>
      </w:r>
      <w:r>
        <w:rPr>
          <w:rFonts w:hint="eastAsia" w:asciiTheme="minorEastAsia" w:hAnsiTheme="minorEastAsia" w:eastAsiaTheme="minorEastAsia" w:cstheme="minorEastAsia"/>
        </w:rPr>
        <w:t>逾期支付服务费，</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书面催告</w:t>
      </w:r>
      <w:r>
        <w:rPr>
          <w:rFonts w:hint="eastAsia" w:asciiTheme="minorEastAsia" w:hAnsiTheme="minorEastAsia" w:eastAsiaTheme="minorEastAsia" w:cstheme="minorEastAsia"/>
          <w:lang w:eastAsia="zh-CN"/>
        </w:rPr>
        <w:t>采购人</w:t>
      </w:r>
      <w:r>
        <w:rPr>
          <w:rFonts w:hint="eastAsia" w:asciiTheme="minorEastAsia" w:hAnsiTheme="minorEastAsia" w:eastAsiaTheme="minorEastAsia" w:cstheme="minorEastAsia"/>
        </w:rPr>
        <w:t>并给予不少于5个工作日的履行期限后</w:t>
      </w:r>
      <w:r>
        <w:rPr>
          <w:rFonts w:hint="eastAsia" w:asciiTheme="minorEastAsia" w:hAnsiTheme="minorEastAsia" w:eastAsiaTheme="minorEastAsia" w:cstheme="minorEastAsia"/>
          <w:lang w:eastAsia="zh-CN"/>
        </w:rPr>
        <w:t>采购人</w:t>
      </w:r>
      <w:r>
        <w:rPr>
          <w:rFonts w:hint="eastAsia" w:asciiTheme="minorEastAsia" w:hAnsiTheme="minorEastAsia" w:eastAsiaTheme="minorEastAsia" w:cstheme="minorEastAsia"/>
        </w:rPr>
        <w:t>仍未支付的，每延迟一日，按应支付而未支付金额的0.05%的标准，由</w:t>
      </w:r>
      <w:r>
        <w:rPr>
          <w:rFonts w:hint="eastAsia" w:asciiTheme="minorEastAsia" w:hAnsiTheme="minorEastAsia" w:eastAsiaTheme="minorEastAsia" w:cstheme="minorEastAsia"/>
          <w:lang w:eastAsia="zh-CN"/>
        </w:rPr>
        <w:t>采购人</w:t>
      </w:r>
      <w:r>
        <w:rPr>
          <w:rFonts w:hint="eastAsia" w:asciiTheme="minorEastAsia" w:hAnsiTheme="minorEastAsia" w:eastAsiaTheme="minorEastAsia" w:cstheme="minorEastAsia"/>
        </w:rPr>
        <w:t>向</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支付违约金，但延期付款是由于</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在先义务迟延履行导致的除外，若</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出现开展活动超支或其他情况导致项目不能完成，</w:t>
      </w:r>
      <w:r>
        <w:rPr>
          <w:rFonts w:hint="eastAsia" w:asciiTheme="minorEastAsia" w:hAnsiTheme="minorEastAsia" w:eastAsiaTheme="minorEastAsia" w:cstheme="minorEastAsia"/>
          <w:lang w:eastAsia="zh-CN"/>
        </w:rPr>
        <w:t>采购人</w:t>
      </w:r>
      <w:r>
        <w:rPr>
          <w:rFonts w:hint="eastAsia" w:asciiTheme="minorEastAsia" w:hAnsiTheme="minorEastAsia" w:eastAsiaTheme="minorEastAsia" w:cstheme="minorEastAsia"/>
        </w:rPr>
        <w:t>扣除合同服务费的30%，违约金累计不超过合同总金额的40%。如因政府有关部门超期审批等原因造成</w:t>
      </w:r>
      <w:r>
        <w:rPr>
          <w:rFonts w:hint="eastAsia" w:asciiTheme="minorEastAsia" w:hAnsiTheme="minorEastAsia" w:eastAsiaTheme="minorEastAsia" w:cstheme="minorEastAsia"/>
          <w:lang w:eastAsia="zh-CN"/>
        </w:rPr>
        <w:t>采购人</w:t>
      </w:r>
      <w:r>
        <w:rPr>
          <w:rFonts w:hint="eastAsia" w:asciiTheme="minorEastAsia" w:hAnsiTheme="minorEastAsia" w:eastAsiaTheme="minorEastAsia" w:cstheme="minorEastAsia"/>
        </w:rPr>
        <w:t>付款迟延的，不视为</w:t>
      </w:r>
      <w:r>
        <w:rPr>
          <w:rFonts w:hint="eastAsia" w:asciiTheme="minorEastAsia" w:hAnsiTheme="minorEastAsia" w:eastAsiaTheme="minorEastAsia" w:cstheme="minorEastAsia"/>
          <w:lang w:eastAsia="zh-CN"/>
        </w:rPr>
        <w:t>采购人</w:t>
      </w:r>
      <w:r>
        <w:rPr>
          <w:rFonts w:hint="eastAsia" w:asciiTheme="minorEastAsia" w:hAnsiTheme="minorEastAsia" w:eastAsiaTheme="minorEastAsia" w:cstheme="minorEastAsia"/>
        </w:rPr>
        <w:t>违约，</w:t>
      </w:r>
      <w:r>
        <w:rPr>
          <w:rFonts w:hint="eastAsia" w:asciiTheme="minorEastAsia" w:hAnsiTheme="minorEastAsia" w:eastAsiaTheme="minorEastAsia" w:cstheme="minorEastAsia"/>
          <w:lang w:eastAsia="zh-CN"/>
        </w:rPr>
        <w:t>采购人</w:t>
      </w:r>
      <w:r>
        <w:rPr>
          <w:rFonts w:hint="eastAsia" w:asciiTheme="minorEastAsia" w:hAnsiTheme="minorEastAsia" w:eastAsiaTheme="minorEastAsia" w:cstheme="minorEastAsia"/>
        </w:rPr>
        <w:t>不承担前述违约责任。</w:t>
      </w:r>
    </w:p>
    <w:p w14:paraId="76AB124F">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2．合同履行中出现以下情形的构成根本违约，</w:t>
      </w:r>
      <w:r>
        <w:rPr>
          <w:rFonts w:hint="eastAsia" w:asciiTheme="minorEastAsia" w:hAnsiTheme="minorEastAsia" w:eastAsiaTheme="minorEastAsia" w:cstheme="minorEastAsia"/>
          <w:lang w:eastAsia="zh-CN"/>
        </w:rPr>
        <w:t>采购人</w:t>
      </w:r>
      <w:r>
        <w:rPr>
          <w:rFonts w:hint="eastAsia" w:asciiTheme="minorEastAsia" w:hAnsiTheme="minorEastAsia" w:eastAsiaTheme="minorEastAsia" w:cstheme="minorEastAsia"/>
        </w:rPr>
        <w:t>有权单方解除本合同且不再向</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支付任何服务费，</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应向</w:t>
      </w:r>
      <w:r>
        <w:rPr>
          <w:rFonts w:hint="eastAsia" w:asciiTheme="minorEastAsia" w:hAnsiTheme="minorEastAsia" w:eastAsiaTheme="minorEastAsia" w:cstheme="minorEastAsia"/>
          <w:lang w:eastAsia="zh-CN"/>
        </w:rPr>
        <w:t>采购人</w:t>
      </w:r>
      <w:r>
        <w:rPr>
          <w:rFonts w:hint="eastAsia" w:asciiTheme="minorEastAsia" w:hAnsiTheme="minorEastAsia" w:eastAsiaTheme="minorEastAsia" w:cstheme="minorEastAsia"/>
        </w:rPr>
        <w:t>返还已收取的全部服务费，并向</w:t>
      </w:r>
      <w:r>
        <w:rPr>
          <w:rFonts w:hint="eastAsia" w:asciiTheme="minorEastAsia" w:hAnsiTheme="minorEastAsia" w:eastAsiaTheme="minorEastAsia" w:cstheme="minorEastAsia"/>
          <w:lang w:eastAsia="zh-CN"/>
        </w:rPr>
        <w:t>采购人</w:t>
      </w:r>
      <w:r>
        <w:rPr>
          <w:rFonts w:hint="eastAsia" w:asciiTheme="minorEastAsia" w:hAnsiTheme="minorEastAsia" w:eastAsiaTheme="minorEastAsia" w:cstheme="minorEastAsia"/>
        </w:rPr>
        <w:t>支付合同总金额的20%作为违约金，如该违约金不足以弥补</w:t>
      </w:r>
      <w:r>
        <w:rPr>
          <w:rFonts w:hint="eastAsia" w:asciiTheme="minorEastAsia" w:hAnsiTheme="minorEastAsia" w:eastAsiaTheme="minorEastAsia" w:cstheme="minorEastAsia"/>
          <w:lang w:eastAsia="zh-CN"/>
        </w:rPr>
        <w:t>采购人</w:t>
      </w:r>
      <w:r>
        <w:rPr>
          <w:rFonts w:hint="eastAsia" w:asciiTheme="minorEastAsia" w:hAnsiTheme="minorEastAsia" w:eastAsiaTheme="minorEastAsia" w:cstheme="minorEastAsia"/>
        </w:rPr>
        <w:t>损失的，</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还应赔偿</w:t>
      </w:r>
      <w:r>
        <w:rPr>
          <w:rFonts w:hint="eastAsia" w:asciiTheme="minorEastAsia" w:hAnsiTheme="minorEastAsia" w:eastAsiaTheme="minorEastAsia" w:cstheme="minorEastAsia"/>
          <w:lang w:eastAsia="zh-CN"/>
        </w:rPr>
        <w:t>采购人</w:t>
      </w:r>
      <w:r>
        <w:rPr>
          <w:rFonts w:hint="eastAsia" w:asciiTheme="minorEastAsia" w:hAnsiTheme="minorEastAsia" w:eastAsiaTheme="minorEastAsia" w:cstheme="minorEastAsia"/>
        </w:rPr>
        <w:t>损失：</w:t>
      </w:r>
    </w:p>
    <w:p w14:paraId="5FC0B3DF">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逾期完成各项工作累计超过15个工作日；</w:t>
      </w:r>
    </w:p>
    <w:p w14:paraId="7F786766">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做出违反法律、法规、规章、政策或公序良俗的行为，导致</w:t>
      </w:r>
      <w:r>
        <w:rPr>
          <w:rFonts w:hint="eastAsia" w:asciiTheme="minorEastAsia" w:hAnsiTheme="minorEastAsia" w:eastAsiaTheme="minorEastAsia" w:cstheme="minorEastAsia"/>
          <w:lang w:eastAsia="zh-CN"/>
        </w:rPr>
        <w:t>采购人</w:t>
      </w:r>
      <w:r>
        <w:rPr>
          <w:rFonts w:hint="eastAsia" w:asciiTheme="minorEastAsia" w:hAnsiTheme="minorEastAsia" w:eastAsiaTheme="minorEastAsia" w:cstheme="minorEastAsia"/>
        </w:rPr>
        <w:t>公信力/声誉/名誉受损或产生负面社会舆情；</w:t>
      </w:r>
    </w:p>
    <w:p w14:paraId="67D90567">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明确表示或者以自己的行为表明不能履行本合同约定的义务；</w:t>
      </w:r>
    </w:p>
    <w:p w14:paraId="7CBE30E4">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在合同服务期限内累计出现3次违约行为；</w:t>
      </w:r>
    </w:p>
    <w:p w14:paraId="793F00EC">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为承接项目向</w:t>
      </w:r>
      <w:r>
        <w:rPr>
          <w:rFonts w:hint="eastAsia" w:asciiTheme="minorEastAsia" w:hAnsiTheme="minorEastAsia" w:eastAsiaTheme="minorEastAsia" w:cstheme="minorEastAsia"/>
          <w:lang w:eastAsia="zh-CN"/>
        </w:rPr>
        <w:t>采购人</w:t>
      </w:r>
      <w:r>
        <w:rPr>
          <w:rFonts w:hint="eastAsia" w:asciiTheme="minorEastAsia" w:hAnsiTheme="minorEastAsia" w:eastAsiaTheme="minorEastAsia" w:cstheme="minorEastAsia"/>
        </w:rPr>
        <w:t>提供的相关资料存在虚假（包括但不限于项目组成员学历不实、不具有资质等）；</w:t>
      </w:r>
    </w:p>
    <w:p w14:paraId="1356885A">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（6）未经</w:t>
      </w:r>
      <w:r>
        <w:rPr>
          <w:rFonts w:hint="eastAsia" w:asciiTheme="minorEastAsia" w:hAnsiTheme="minorEastAsia" w:eastAsiaTheme="minorEastAsia" w:cstheme="minorEastAsia"/>
          <w:lang w:eastAsia="zh-CN"/>
        </w:rPr>
        <w:t>采购人</w:t>
      </w:r>
      <w:r>
        <w:rPr>
          <w:rFonts w:hint="eastAsia" w:asciiTheme="minorEastAsia" w:hAnsiTheme="minorEastAsia" w:eastAsiaTheme="minorEastAsia" w:cstheme="minorEastAsia"/>
        </w:rPr>
        <w:t>同意，</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擅自更换项目组负责人或成员；</w:t>
      </w:r>
      <w:r>
        <w:rPr>
          <w:rFonts w:hint="eastAsia" w:asciiTheme="minorEastAsia" w:hAnsiTheme="minorEastAsia" w:eastAsiaTheme="minorEastAsia" w:cstheme="minorEastAsia"/>
          <w:lang w:eastAsia="zh-CN"/>
        </w:rPr>
        <w:t>采购人</w:t>
      </w:r>
      <w:r>
        <w:rPr>
          <w:rFonts w:hint="eastAsia" w:asciiTheme="minorEastAsia" w:hAnsiTheme="minorEastAsia" w:eastAsiaTheme="minorEastAsia" w:cstheme="minorEastAsia"/>
        </w:rPr>
        <w:t>要求更换项目组负责人或成员，</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拒绝更换或经更换的工作人员仍无法在</w:t>
      </w:r>
      <w:r>
        <w:rPr>
          <w:rFonts w:hint="eastAsia" w:asciiTheme="minorEastAsia" w:hAnsiTheme="minorEastAsia" w:eastAsiaTheme="minorEastAsia" w:cstheme="minorEastAsia"/>
          <w:lang w:eastAsia="zh-CN"/>
        </w:rPr>
        <w:t>采购人</w:t>
      </w:r>
      <w:r>
        <w:rPr>
          <w:rFonts w:hint="eastAsia" w:asciiTheme="minorEastAsia" w:hAnsiTheme="minorEastAsia" w:eastAsiaTheme="minorEastAsia" w:cstheme="minorEastAsia"/>
        </w:rPr>
        <w:t xml:space="preserve">指定期限内按本合同要求履行合同义务；                                                                                                                                                                                           </w:t>
      </w:r>
    </w:p>
    <w:p w14:paraId="42E30155">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违反本合同关于知识产权、保密条款的约定；</w:t>
      </w:r>
    </w:p>
    <w:p w14:paraId="43ABF010">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（8）未经</w:t>
      </w:r>
      <w:r>
        <w:rPr>
          <w:rFonts w:hint="eastAsia" w:asciiTheme="minorEastAsia" w:hAnsiTheme="minorEastAsia" w:eastAsiaTheme="minorEastAsia" w:cstheme="minorEastAsia"/>
          <w:lang w:eastAsia="zh-CN"/>
        </w:rPr>
        <w:t>采购人</w:t>
      </w:r>
      <w:r>
        <w:rPr>
          <w:rFonts w:hint="eastAsia" w:asciiTheme="minorEastAsia" w:hAnsiTheme="minorEastAsia" w:eastAsiaTheme="minorEastAsia" w:cstheme="minorEastAsia"/>
        </w:rPr>
        <w:t>书面同意，</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将本合同权利或义务全部或部分转让给第三人；</w:t>
      </w:r>
    </w:p>
    <w:p w14:paraId="5D586CFA">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（9）未经</w:t>
      </w:r>
      <w:r>
        <w:rPr>
          <w:rFonts w:hint="eastAsia" w:asciiTheme="minorEastAsia" w:hAnsiTheme="minorEastAsia" w:eastAsiaTheme="minorEastAsia" w:cstheme="minorEastAsia"/>
          <w:lang w:eastAsia="zh-CN"/>
        </w:rPr>
        <w:t>采购人</w:t>
      </w:r>
      <w:r>
        <w:rPr>
          <w:rFonts w:hint="eastAsia" w:asciiTheme="minorEastAsia" w:hAnsiTheme="minorEastAsia" w:eastAsiaTheme="minorEastAsia" w:cstheme="minorEastAsia"/>
        </w:rPr>
        <w:t>书面同意，</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利用项目工作之便，对外征集广告赞助，或以</w:t>
      </w:r>
      <w:r>
        <w:rPr>
          <w:rFonts w:hint="eastAsia" w:asciiTheme="minorEastAsia" w:hAnsiTheme="minorEastAsia" w:eastAsiaTheme="minorEastAsia" w:cstheme="minorEastAsia"/>
          <w:lang w:eastAsia="zh-CN"/>
        </w:rPr>
        <w:t>采购人</w:t>
      </w:r>
      <w:r>
        <w:rPr>
          <w:rFonts w:hint="eastAsia" w:asciiTheme="minorEastAsia" w:hAnsiTheme="minorEastAsia" w:eastAsiaTheme="minorEastAsia" w:cstheme="minorEastAsia"/>
        </w:rPr>
        <w:t>名义开展自身宣传、营销推广。</w:t>
      </w:r>
    </w:p>
    <w:p w14:paraId="03F48066">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r>
        <w:rPr>
          <w:rFonts w:hint="eastAsia" w:asciiTheme="minorEastAsia" w:hAnsiTheme="minorEastAsia" w:eastAsiaTheme="minorEastAsia" w:cstheme="minorEastAsia"/>
          <w:lang w:val="en-US" w:eastAsia="zh-CN"/>
        </w:rPr>
        <w:t>采购人、供应商</w:t>
      </w:r>
      <w:r>
        <w:rPr>
          <w:rFonts w:hint="eastAsia" w:asciiTheme="minorEastAsia" w:hAnsiTheme="minorEastAsia" w:eastAsiaTheme="minorEastAsia" w:cstheme="minorEastAsia"/>
        </w:rPr>
        <w:t>双方均应认真、全面履行本合同项下的各项义务，任何一方不履行或未按约定履行均构成违约，违约方应赔偿因此给守约方造成的全部损失。</w:t>
      </w:r>
    </w:p>
    <w:p w14:paraId="10DCDEC1">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对于</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应支付的违约金及赔偿金，</w:t>
      </w:r>
      <w:r>
        <w:rPr>
          <w:rFonts w:hint="eastAsia" w:asciiTheme="minorEastAsia" w:hAnsiTheme="minorEastAsia" w:eastAsiaTheme="minorEastAsia" w:cstheme="minorEastAsia"/>
          <w:lang w:eastAsia="zh-CN"/>
        </w:rPr>
        <w:t>采购人</w:t>
      </w:r>
      <w:r>
        <w:rPr>
          <w:rFonts w:hint="eastAsia" w:asciiTheme="minorEastAsia" w:hAnsiTheme="minorEastAsia" w:eastAsiaTheme="minorEastAsia" w:cstheme="minorEastAsia"/>
        </w:rPr>
        <w:t>有权从未付款项中予以扣除，不足部分有权向</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追偿。</w:t>
      </w:r>
    </w:p>
    <w:p w14:paraId="505825B5">
      <w:pPr>
        <w:ind w:firstLine="723" w:firstLineChars="200"/>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br w:type="page"/>
      </w:r>
    </w:p>
    <w:p w14:paraId="6B0226C7">
      <w:pPr>
        <w:spacing w:line="360" w:lineRule="auto"/>
        <w:jc w:val="center"/>
        <w:outlineLvl w:val="0"/>
        <w:rPr>
          <w:rFonts w:asciiTheme="minorEastAsia" w:hAnsiTheme="minorEastAsia" w:eastAsiaTheme="minorEastAsia" w:cstheme="minorEastAsia"/>
          <w:b/>
          <w:kern w:val="0"/>
          <w:sz w:val="36"/>
          <w:szCs w:val="36"/>
        </w:rPr>
      </w:pPr>
      <w:bookmarkStart w:id="11" w:name="_Toc16158"/>
      <w:r>
        <w:rPr>
          <w:rFonts w:hint="eastAsia" w:asciiTheme="minorEastAsia" w:hAnsiTheme="minorEastAsia" w:eastAsiaTheme="minorEastAsia" w:cstheme="minorEastAsia"/>
          <w:b/>
          <w:kern w:val="0"/>
          <w:sz w:val="36"/>
          <w:szCs w:val="36"/>
        </w:rPr>
        <w:t>第四章 招标代理服务费</w:t>
      </w:r>
      <w:bookmarkEnd w:id="11"/>
    </w:p>
    <w:p w14:paraId="0D55A728">
      <w:pPr>
        <w:spacing w:line="360" w:lineRule="auto"/>
        <w:rPr>
          <w:rFonts w:asciiTheme="minorEastAsia" w:hAnsiTheme="minorEastAsia" w:eastAsiaTheme="minorEastAsia" w:cstheme="minorEastAsia"/>
          <w:sz w:val="24"/>
        </w:rPr>
      </w:pPr>
    </w:p>
    <w:p w14:paraId="2B2B2A46">
      <w:pPr>
        <w:snapToGrid w:val="0"/>
        <w:spacing w:line="360" w:lineRule="auto"/>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1.采购代理费以成交通知书公布的成交金额（或支付上限）为基数，按 1 %计算代理服务费，低于人民币200元的，按200元计取。具体计取费率标准如下表所示：</w:t>
      </w:r>
    </w:p>
    <w:p w14:paraId="02B7C72E">
      <w:pPr>
        <w:snapToGrid w:val="0"/>
        <w:ind w:firstLine="411" w:firstLineChars="196"/>
        <w:jc w:val="center"/>
        <w:rPr>
          <w:rFonts w:asciiTheme="minorEastAsia" w:hAnsiTheme="minorEastAsia" w:eastAsiaTheme="minorEastAsia" w:cstheme="minorEastAsia"/>
        </w:rPr>
      </w:pPr>
    </w:p>
    <w:p w14:paraId="111B9E3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例如：某服务招标代理业务</w:t>
      </w:r>
      <w:r>
        <w:rPr>
          <w:rFonts w:hint="eastAsia" w:asciiTheme="minorEastAsia" w:hAnsiTheme="minorEastAsia" w:eastAsiaTheme="minorEastAsia" w:cstheme="minorEastAsia"/>
          <w:szCs w:val="21"/>
          <w:lang w:eastAsia="zh-CN"/>
        </w:rPr>
        <w:t>成交</w:t>
      </w:r>
      <w:r>
        <w:rPr>
          <w:rFonts w:hint="eastAsia" w:asciiTheme="minorEastAsia" w:hAnsiTheme="minorEastAsia" w:eastAsiaTheme="minorEastAsia" w:cstheme="minorEastAsia"/>
          <w:szCs w:val="21"/>
        </w:rPr>
        <w:t>金额为50万元，计算招标代理服务收费额如下：</w:t>
      </w:r>
    </w:p>
    <w:p w14:paraId="558CF2CA">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20万元×1%=0.2万元</w:t>
      </w:r>
    </w:p>
    <w:p w14:paraId="6672698D">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eastAsia="zh-CN"/>
        </w:rPr>
        <w:t>成交</w:t>
      </w:r>
      <w:r>
        <w:rPr>
          <w:rFonts w:hint="eastAsia" w:asciiTheme="minorEastAsia" w:hAnsiTheme="minorEastAsia" w:eastAsiaTheme="minorEastAsia" w:cstheme="minorEastAsia"/>
          <w:szCs w:val="21"/>
        </w:rPr>
        <w:t>人须在</w:t>
      </w:r>
      <w:r>
        <w:rPr>
          <w:rFonts w:hint="eastAsia" w:asciiTheme="minorEastAsia" w:hAnsiTheme="minorEastAsia" w:eastAsiaTheme="minorEastAsia" w:cstheme="minorEastAsia"/>
          <w:szCs w:val="21"/>
          <w:lang w:eastAsia="zh-CN"/>
        </w:rPr>
        <w:t>成交</w:t>
      </w:r>
      <w:r>
        <w:rPr>
          <w:rFonts w:hint="eastAsia" w:asciiTheme="minorEastAsia" w:hAnsiTheme="minorEastAsia" w:eastAsiaTheme="minorEastAsia" w:cstheme="minorEastAsia"/>
          <w:szCs w:val="21"/>
        </w:rPr>
        <w:t>公告公示期结束后，领取《</w:t>
      </w:r>
      <w:r>
        <w:rPr>
          <w:rFonts w:hint="eastAsia" w:asciiTheme="minorEastAsia" w:hAnsiTheme="minorEastAsia" w:eastAsiaTheme="minorEastAsia" w:cstheme="minorEastAsia"/>
          <w:szCs w:val="21"/>
          <w:lang w:eastAsia="zh-CN"/>
        </w:rPr>
        <w:t>成交</w:t>
      </w:r>
      <w:r>
        <w:rPr>
          <w:rFonts w:hint="eastAsia" w:asciiTheme="minorEastAsia" w:hAnsiTheme="minorEastAsia" w:eastAsiaTheme="minorEastAsia" w:cstheme="minorEastAsia"/>
          <w:szCs w:val="21"/>
        </w:rPr>
        <w:t>通知书》前，向招标代理机构缴纳</w:t>
      </w:r>
      <w:r>
        <w:rPr>
          <w:rFonts w:hint="eastAsia" w:asciiTheme="minorEastAsia" w:hAnsiTheme="minorEastAsia" w:eastAsiaTheme="minorEastAsia" w:cstheme="minorEastAsia"/>
          <w:szCs w:val="21"/>
          <w:lang w:val="en-US" w:eastAsia="zh-CN"/>
        </w:rPr>
        <w:t>代理</w:t>
      </w:r>
      <w:r>
        <w:rPr>
          <w:rFonts w:hint="eastAsia" w:asciiTheme="minorEastAsia" w:hAnsiTheme="minorEastAsia" w:eastAsiaTheme="minorEastAsia" w:cstheme="minorEastAsia"/>
          <w:szCs w:val="21"/>
        </w:rPr>
        <w:t>服务费。</w:t>
      </w:r>
    </w:p>
    <w:p w14:paraId="652A1E6A">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3.招标代理服务费以转账、现金形式交付。</w:t>
      </w:r>
    </w:p>
    <w:p w14:paraId="10E890A6">
      <w:pPr>
        <w:rPr>
          <w:rFonts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br w:type="page"/>
      </w:r>
    </w:p>
    <w:p w14:paraId="4F133DBC">
      <w:pPr>
        <w:spacing w:line="360" w:lineRule="auto"/>
        <w:jc w:val="center"/>
        <w:outlineLvl w:val="0"/>
        <w:rPr>
          <w:rFonts w:hint="default" w:ascii="宋体" w:hAnsi="宋体" w:eastAsia="宋体" w:cs="宋体"/>
          <w:b/>
          <w:kern w:val="0"/>
          <w:sz w:val="36"/>
          <w:szCs w:val="36"/>
          <w:lang w:val="en-US" w:eastAsia="zh-CN"/>
        </w:rPr>
      </w:pPr>
      <w:bookmarkStart w:id="12" w:name="_Toc20780"/>
      <w:bookmarkStart w:id="13" w:name="_Toc8857"/>
      <w:r>
        <w:rPr>
          <w:rFonts w:hint="eastAsia" w:ascii="宋体" w:hAnsi="宋体" w:cs="宋体"/>
          <w:b/>
          <w:kern w:val="0"/>
          <w:sz w:val="36"/>
          <w:szCs w:val="36"/>
        </w:rPr>
        <w:t>第</w:t>
      </w:r>
      <w:r>
        <w:rPr>
          <w:rFonts w:hint="eastAsia" w:ascii="宋体" w:hAnsi="宋体" w:cs="宋体"/>
          <w:b/>
          <w:kern w:val="0"/>
          <w:sz w:val="36"/>
          <w:szCs w:val="36"/>
          <w:lang w:val="en-US" w:eastAsia="zh-CN"/>
        </w:rPr>
        <w:t>五</w:t>
      </w:r>
      <w:r>
        <w:rPr>
          <w:rFonts w:hint="eastAsia" w:ascii="宋体" w:hAnsi="宋体" w:cs="宋体"/>
          <w:b/>
          <w:kern w:val="0"/>
          <w:sz w:val="36"/>
          <w:szCs w:val="36"/>
        </w:rPr>
        <w:t xml:space="preserve">章 </w:t>
      </w:r>
      <w:r>
        <w:rPr>
          <w:rFonts w:hint="eastAsia" w:ascii="宋体" w:hAnsi="宋体" w:cs="宋体"/>
          <w:b/>
          <w:kern w:val="0"/>
          <w:sz w:val="36"/>
          <w:szCs w:val="36"/>
          <w:lang w:val="en-US" w:eastAsia="zh-CN"/>
        </w:rPr>
        <w:t>合同模板</w:t>
      </w:r>
      <w:bookmarkEnd w:id="12"/>
      <w:bookmarkEnd w:id="13"/>
    </w:p>
    <w:p w14:paraId="0C49364E">
      <w:pPr>
        <w:pStyle w:val="3"/>
        <w:pageBreakBefore w:val="0"/>
        <w:kinsoku/>
        <w:wordWrap/>
        <w:overflowPunct/>
        <w:topLinePunct w:val="0"/>
        <w:autoSpaceDE/>
        <w:autoSpaceDN/>
        <w:bidi w:val="0"/>
        <w:spacing w:line="240" w:lineRule="auto"/>
        <w:ind w:firstLine="5670" w:firstLineChars="2700"/>
        <w:jc w:val="both"/>
        <w:rPr>
          <w:rFonts w:hint="eastAsia" w:ascii="宋体" w:hAnsi="宋体" w:eastAsia="宋体" w:cs="宋体"/>
          <w:b/>
          <w:color w:val="auto"/>
          <w:sz w:val="21"/>
          <w:szCs w:val="21"/>
          <w:lang w:eastAsia="zh-CN"/>
        </w:rPr>
      </w:pPr>
      <w:r>
        <w:rPr>
          <w:rFonts w:hint="eastAsia" w:ascii="宋体" w:hAnsi="宋体" w:eastAsia="宋体" w:cs="宋体"/>
          <w:color w:val="auto"/>
          <w:sz w:val="21"/>
          <w:szCs w:val="21"/>
          <w:lang w:eastAsia="zh-CN"/>
        </w:rPr>
        <w:t>【合同编号：</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 xml:space="preserve">                                       </w:t>
      </w:r>
    </w:p>
    <w:p w14:paraId="29A216DC">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活动</w:t>
      </w:r>
      <w:r>
        <w:rPr>
          <w:rFonts w:hint="eastAsia" w:ascii="宋体" w:hAnsi="宋体" w:eastAsia="宋体" w:cs="宋体"/>
          <w:b/>
          <w:bCs w:val="0"/>
          <w:color w:val="auto"/>
          <w:sz w:val="21"/>
          <w:szCs w:val="21"/>
          <w:highlight w:val="none"/>
          <w:lang w:eastAsia="zh-CN"/>
        </w:rPr>
        <w:t>委托服务</w:t>
      </w:r>
      <w:r>
        <w:rPr>
          <w:rFonts w:hint="eastAsia" w:ascii="宋体" w:hAnsi="宋体" w:eastAsia="宋体" w:cs="宋体"/>
          <w:b/>
          <w:bCs w:val="0"/>
          <w:color w:val="auto"/>
          <w:sz w:val="21"/>
          <w:szCs w:val="21"/>
          <w:highlight w:val="none"/>
        </w:rPr>
        <w:t>合同</w:t>
      </w:r>
    </w:p>
    <w:p w14:paraId="058301D3">
      <w:pPr>
        <w:rPr>
          <w:rFonts w:hint="eastAsia"/>
          <w:lang w:val="en-US" w:eastAsia="zh-CN"/>
        </w:rPr>
      </w:pPr>
    </w:p>
    <w:p w14:paraId="2E0FA95A">
      <w:pPr>
        <w:pStyle w:val="3"/>
        <w:keepNext w:val="0"/>
        <w:keepLines/>
        <w:pageBreakBefore w:val="0"/>
        <w:widowControl w:val="0"/>
        <w:kinsoku/>
        <w:wordWrap/>
        <w:overflowPunct/>
        <w:topLinePunct w:val="0"/>
        <w:autoSpaceDE/>
        <w:autoSpaceDN/>
        <w:bidi w:val="0"/>
        <w:adjustRightInd w:val="0"/>
        <w:snapToGrid w:val="0"/>
        <w:spacing w:before="0" w:after="0" w:line="24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（注：本合同为活动委托类合同，适用范围包括但不限于：评审活动、评议活动、“十大法治事件”评选活动、 聘任仪式活动、宪法/民法典/法治/普法宣传活动、演讲比赛活动、“谁执法谁普法”履职报告评议活动、 广东省法治文化节深圳主场活动、深圳法治化营商环境专题宣讲活动、法治文化节暨XX宣传月主题活动、深圳市企业法务技能大赛活动等。</w:t>
      </w:r>
      <w:r>
        <w:rPr>
          <w:rFonts w:hint="eastAsia" w:ascii="宋体" w:hAnsi="宋体" w:eastAsia="宋体" w:cs="宋体"/>
          <w:b w:val="0"/>
          <w:bCs/>
          <w:color w:val="auto"/>
          <w:sz w:val="21"/>
          <w:szCs w:val="21"/>
          <w:lang w:val="en-US" w:eastAsia="zh-CN"/>
        </w:rPr>
        <w:t>如通过</w:t>
      </w:r>
      <w:r>
        <w:rPr>
          <w:rFonts w:hint="eastAsia" w:ascii="宋体" w:hAnsi="宋体" w:cs="宋体"/>
          <w:b w:val="0"/>
          <w:bCs/>
          <w:color w:val="auto"/>
          <w:sz w:val="21"/>
          <w:szCs w:val="21"/>
          <w:lang w:val="en-US" w:eastAsia="zh-CN"/>
        </w:rPr>
        <w:t>询价</w:t>
      </w:r>
      <w:r>
        <w:rPr>
          <w:rFonts w:hint="eastAsia" w:ascii="宋体" w:hAnsi="宋体" w:eastAsia="宋体" w:cs="宋体"/>
          <w:b w:val="0"/>
          <w:bCs/>
          <w:color w:val="auto"/>
          <w:sz w:val="21"/>
          <w:szCs w:val="21"/>
          <w:lang w:val="en-US" w:eastAsia="zh-CN"/>
        </w:rPr>
        <w:t>方式选定供应商的，作出以下签约提示：《深圳经济特区政府采购条例(2019修正)》第三十七条规定：“采购人与供应商应当自中标或者成交通知书发出之日起十个工作日内按照采购文件确定的事项签订政府采购合同。</w:t>
      </w:r>
      <w:r>
        <w:rPr>
          <w:rFonts w:hint="eastAsia" w:ascii="宋体" w:hAnsi="宋体" w:eastAsia="宋体" w:cs="宋体"/>
          <w:b/>
          <w:bCs w:val="0"/>
          <w:color w:val="auto"/>
          <w:sz w:val="21"/>
          <w:szCs w:val="21"/>
          <w:lang w:val="en-US" w:eastAsia="zh-CN"/>
        </w:rPr>
        <w:t>采购合同的实质性内容应当符合采购文件的规定</w:t>
      </w:r>
      <w:r>
        <w:rPr>
          <w:rFonts w:hint="eastAsia" w:ascii="宋体" w:hAnsi="宋体" w:eastAsia="宋体" w:cs="宋体"/>
          <w:b w:val="0"/>
          <w:bCs/>
          <w:color w:val="auto"/>
          <w:sz w:val="21"/>
          <w:szCs w:val="21"/>
          <w:lang w:val="en-US" w:eastAsia="zh-CN"/>
        </w:rPr>
        <w:t>。”。</w:t>
      </w:r>
      <w:r>
        <w:rPr>
          <w:rFonts w:hint="eastAsia" w:ascii="宋体" w:hAnsi="宋体" w:eastAsia="宋体" w:cs="宋体"/>
          <w:b/>
          <w:bCs w:val="0"/>
          <w:color w:val="auto"/>
          <w:sz w:val="21"/>
          <w:szCs w:val="21"/>
          <w:lang w:val="en-US" w:eastAsia="zh-CN"/>
        </w:rPr>
        <w:t>鉴于此，且为进一步提高我局政府采购效率、落实我局有关合同规范化管理要求，建议将此合同文本的条款内容纳入甲方</w:t>
      </w:r>
      <w:r>
        <w:rPr>
          <w:rFonts w:hint="eastAsia" w:ascii="宋体" w:hAnsi="宋体" w:cs="宋体"/>
          <w:b/>
          <w:bCs w:val="0"/>
          <w:color w:val="auto"/>
          <w:sz w:val="21"/>
          <w:szCs w:val="21"/>
          <w:lang w:val="en-US" w:eastAsia="zh-CN"/>
        </w:rPr>
        <w:t>询价</w:t>
      </w:r>
      <w:r>
        <w:rPr>
          <w:rFonts w:hint="eastAsia" w:ascii="宋体" w:hAnsi="宋体" w:eastAsia="宋体" w:cs="宋体"/>
          <w:b/>
          <w:bCs w:val="0"/>
          <w:color w:val="auto"/>
          <w:sz w:val="21"/>
          <w:szCs w:val="21"/>
          <w:lang w:val="en-US" w:eastAsia="zh-CN"/>
        </w:rPr>
        <w:t>文件。</w:t>
      </w:r>
      <w:r>
        <w:rPr>
          <w:rFonts w:hint="eastAsia" w:ascii="宋体" w:hAnsi="宋体" w:eastAsia="宋体" w:cs="宋体"/>
          <w:b/>
          <w:bCs w:val="0"/>
          <w:color w:val="auto"/>
          <w:sz w:val="21"/>
          <w:szCs w:val="21"/>
          <w:highlight w:val="none"/>
          <w:lang w:val="en-US" w:eastAsia="zh-CN"/>
        </w:rPr>
        <w:t>风险提示：根据深圳市采购政策及精神，应当由政府直接履职的事项，如行政执法、行政审批、督查检查考核等事项不得外包。</w:t>
      </w:r>
      <w:r>
        <w:rPr>
          <w:rFonts w:hint="eastAsia" w:ascii="宋体" w:hAnsi="宋体" w:eastAsia="宋体" w:cs="宋体"/>
          <w:b w:val="0"/>
          <w:bCs/>
          <w:color w:val="auto"/>
          <w:sz w:val="21"/>
          <w:szCs w:val="21"/>
          <w:highlight w:val="none"/>
          <w:lang w:val="en-US" w:eastAsia="zh-CN"/>
        </w:rPr>
        <w:t>文本中黑括号【】中的内容由合同经办部门填写；使用文本时应当根据项目情况保留、补充、修改或者删除黑括号【】中的内容，并最终删除黑括号【】。此标注在合同正文应删除。）</w:t>
      </w:r>
      <w:r>
        <w:rPr>
          <w:rFonts w:hint="eastAsia" w:ascii="宋体" w:hAnsi="宋体" w:eastAsia="宋体" w:cs="宋体"/>
          <w:color w:val="auto"/>
          <w:sz w:val="21"/>
          <w:szCs w:val="21"/>
          <w:highlight w:val="none"/>
          <w:lang w:val="en-US" w:eastAsia="zh-CN"/>
        </w:rPr>
        <w:t xml:space="preserve"> </w:t>
      </w:r>
    </w:p>
    <w:p w14:paraId="4B83C33F">
      <w:pPr>
        <w:rPr>
          <w:rFonts w:hint="eastAsia"/>
          <w:lang w:val="en-US" w:eastAsia="zh-CN"/>
        </w:rPr>
      </w:pPr>
      <w:r>
        <w:rPr>
          <w:rFonts w:hint="eastAsia"/>
          <w:lang w:val="en-US" w:eastAsia="zh-CN"/>
        </w:rPr>
        <w:t xml:space="preserve"> </w:t>
      </w:r>
    </w:p>
    <w:p w14:paraId="516272D4">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eastAsia="zh-CN"/>
        </w:rPr>
        <w:t>甲</w:t>
      </w:r>
      <w:r>
        <w:rPr>
          <w:rFonts w:hint="eastAsia" w:ascii="宋体" w:hAnsi="宋体" w:eastAsia="宋体" w:cs="宋体"/>
          <w:b w:val="0"/>
          <w:bCs/>
          <w:color w:val="auto"/>
          <w:sz w:val="21"/>
          <w:szCs w:val="21"/>
        </w:rPr>
        <w:t>方：</w:t>
      </w:r>
    </w:p>
    <w:p w14:paraId="3CD7FA37">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法定代表人：</w:t>
      </w:r>
    </w:p>
    <w:p w14:paraId="06C04B6F">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eastAsia="zh-CN"/>
        </w:rPr>
        <w:t>住所地</w:t>
      </w:r>
      <w:r>
        <w:rPr>
          <w:rFonts w:hint="eastAsia" w:ascii="宋体" w:hAnsi="宋体" w:eastAsia="宋体" w:cs="宋体"/>
          <w:b w:val="0"/>
          <w:bCs/>
          <w:color w:val="auto"/>
          <w:sz w:val="21"/>
          <w:szCs w:val="21"/>
        </w:rPr>
        <w:t>：</w:t>
      </w:r>
    </w:p>
    <w:p w14:paraId="23966EA9">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eastAsia="zh-CN"/>
        </w:rPr>
        <w:t>项目</w:t>
      </w:r>
      <w:r>
        <w:rPr>
          <w:rFonts w:hint="eastAsia" w:ascii="宋体" w:hAnsi="宋体" w:eastAsia="宋体" w:cs="宋体"/>
          <w:b w:val="0"/>
          <w:bCs/>
          <w:color w:val="auto"/>
          <w:sz w:val="21"/>
          <w:szCs w:val="21"/>
        </w:rPr>
        <w:t>联系人：</w:t>
      </w:r>
    </w:p>
    <w:p w14:paraId="7E55F0DB">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eastAsia="zh-CN"/>
        </w:rPr>
        <w:t>联系</w:t>
      </w:r>
      <w:r>
        <w:rPr>
          <w:rFonts w:hint="eastAsia" w:ascii="宋体" w:hAnsi="宋体" w:eastAsia="宋体" w:cs="宋体"/>
          <w:b w:val="0"/>
          <w:bCs/>
          <w:color w:val="auto"/>
          <w:sz w:val="21"/>
          <w:szCs w:val="21"/>
        </w:rPr>
        <w:t>电话：</w:t>
      </w:r>
    </w:p>
    <w:p w14:paraId="3005F129">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b w:val="0"/>
          <w:bCs/>
          <w:color w:val="auto"/>
          <w:sz w:val="21"/>
          <w:szCs w:val="21"/>
        </w:rPr>
      </w:pPr>
    </w:p>
    <w:p w14:paraId="6D4A0170">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乙方：</w:t>
      </w:r>
    </w:p>
    <w:p w14:paraId="1916564D">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法定代表人/负责人：</w:t>
      </w:r>
    </w:p>
    <w:p w14:paraId="19844DBA">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eastAsia="zh-CN"/>
        </w:rPr>
        <w:t>住所地</w:t>
      </w:r>
      <w:r>
        <w:rPr>
          <w:rFonts w:hint="eastAsia" w:ascii="宋体" w:hAnsi="宋体" w:eastAsia="宋体" w:cs="宋体"/>
          <w:b w:val="0"/>
          <w:bCs/>
          <w:color w:val="auto"/>
          <w:sz w:val="21"/>
          <w:szCs w:val="21"/>
        </w:rPr>
        <w:t>：</w:t>
      </w:r>
    </w:p>
    <w:p w14:paraId="66D535C2">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eastAsia="zh-CN"/>
        </w:rPr>
        <w:t>项目</w:t>
      </w:r>
      <w:r>
        <w:rPr>
          <w:rFonts w:hint="eastAsia" w:ascii="宋体" w:hAnsi="宋体" w:eastAsia="宋体" w:cs="宋体"/>
          <w:b w:val="0"/>
          <w:bCs/>
          <w:color w:val="auto"/>
          <w:sz w:val="21"/>
          <w:szCs w:val="21"/>
        </w:rPr>
        <w:t>联系人：</w:t>
      </w:r>
    </w:p>
    <w:p w14:paraId="11063952">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eastAsia="zh-CN"/>
        </w:rPr>
        <w:t>联系</w:t>
      </w:r>
      <w:r>
        <w:rPr>
          <w:rFonts w:hint="eastAsia" w:ascii="宋体" w:hAnsi="宋体" w:eastAsia="宋体" w:cs="宋体"/>
          <w:b w:val="0"/>
          <w:bCs/>
          <w:color w:val="auto"/>
          <w:sz w:val="21"/>
          <w:szCs w:val="21"/>
        </w:rPr>
        <w:t>电话：</w:t>
      </w:r>
    </w:p>
    <w:p w14:paraId="45C19CF6">
      <w:pPr>
        <w:keepNext w:val="0"/>
        <w:keepLines w:val="0"/>
        <w:pageBreakBefore w:val="0"/>
        <w:kinsoku/>
        <w:wordWrap/>
        <w:overflowPunct/>
        <w:topLinePunct w:val="0"/>
        <w:autoSpaceDE/>
        <w:autoSpaceDN/>
        <w:bidi w:val="0"/>
        <w:spacing w:line="240" w:lineRule="auto"/>
        <w:rPr>
          <w:rFonts w:hint="eastAsia" w:ascii="宋体" w:hAnsi="宋体" w:eastAsia="宋体" w:cs="宋体"/>
          <w:color w:val="auto"/>
          <w:sz w:val="21"/>
          <w:szCs w:val="21"/>
        </w:rPr>
      </w:pPr>
    </w:p>
    <w:p w14:paraId="31A4605E">
      <w:pPr>
        <w:pStyle w:val="13"/>
        <w:keepNext w:val="0"/>
        <w:keepLines w:val="0"/>
        <w:pageBreakBefore w:val="0"/>
        <w:kinsoku/>
        <w:wordWrap/>
        <w:overflowPunct/>
        <w:topLinePunct w:val="0"/>
        <w:autoSpaceDE/>
        <w:autoSpaceDN/>
        <w:bidi w:val="0"/>
        <w:adjustRightInd/>
        <w:spacing w:before="0" w:beforeAutospacing="0" w:after="0" w:afterAutospacing="0" w:line="240" w:lineRule="auto"/>
        <w:ind w:firstLine="420" w:firstLineChars="200"/>
        <w:jc w:val="both"/>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根据《中华人民共和国民法典》《中华人民共和国政府采购法》《深圳经济特区政府采购条例》</w:t>
      </w:r>
      <w:r>
        <w:rPr>
          <w:rFonts w:hint="eastAsia" w:ascii="宋体" w:hAnsi="宋体" w:eastAsia="宋体" w:cs="宋体"/>
          <w:b w:val="0"/>
          <w:bCs/>
          <w:color w:val="auto"/>
          <w:sz w:val="21"/>
          <w:szCs w:val="21"/>
          <w:lang w:eastAsia="zh-CN"/>
        </w:rPr>
        <w:t>及</w:t>
      </w:r>
      <w:r>
        <w:rPr>
          <w:rFonts w:hint="eastAsia" w:ascii="宋体" w:hAnsi="宋体" w:eastAsia="宋体" w:cs="宋体"/>
          <w:b w:val="0"/>
          <w:bCs/>
          <w:color w:val="auto"/>
          <w:sz w:val="21"/>
          <w:szCs w:val="21"/>
        </w:rPr>
        <w:t>相关法律法规</w:t>
      </w:r>
      <w:r>
        <w:rPr>
          <w:rFonts w:hint="eastAsia" w:ascii="宋体" w:hAnsi="宋体" w:eastAsia="宋体" w:cs="宋体"/>
          <w:b w:val="0"/>
          <w:bCs/>
          <w:color w:val="auto"/>
          <w:sz w:val="21"/>
          <w:szCs w:val="21"/>
          <w:lang w:eastAsia="zh-CN"/>
        </w:rPr>
        <w:t>的</w:t>
      </w:r>
      <w:r>
        <w:rPr>
          <w:rFonts w:hint="eastAsia" w:ascii="宋体" w:hAnsi="宋体" w:eastAsia="宋体" w:cs="宋体"/>
          <w:b w:val="0"/>
          <w:bCs/>
          <w:color w:val="auto"/>
          <w:sz w:val="21"/>
          <w:szCs w:val="21"/>
        </w:rPr>
        <w:t>规定，经甲乙双方友好协商，</w:t>
      </w:r>
      <w:r>
        <w:rPr>
          <w:rFonts w:hint="eastAsia" w:ascii="宋体" w:hAnsi="宋体" w:eastAsia="宋体" w:cs="宋体"/>
          <w:b w:val="0"/>
          <w:bCs/>
          <w:color w:val="auto"/>
          <w:sz w:val="21"/>
          <w:szCs w:val="21"/>
          <w:lang w:eastAsia="zh-CN"/>
        </w:rPr>
        <w:t>就甲方委托乙方承担【</w:t>
      </w:r>
      <w:r>
        <w:rPr>
          <w:rFonts w:hint="eastAsia" w:ascii="宋体" w:hAnsi="宋体" w:eastAsia="宋体" w:cs="宋体"/>
          <w:b w:val="0"/>
          <w:bCs/>
          <w:color w:val="auto"/>
          <w:sz w:val="21"/>
          <w:szCs w:val="21"/>
          <w:lang w:val="en-US" w:eastAsia="zh-CN"/>
        </w:rPr>
        <w:t xml:space="preserve">    </w:t>
      </w:r>
      <w:r>
        <w:rPr>
          <w:rFonts w:hint="eastAsia" w:ascii="宋体" w:hAnsi="宋体" w:eastAsia="宋体" w:cs="宋体"/>
          <w:b w:val="0"/>
          <w:bCs/>
          <w:color w:val="auto"/>
          <w:sz w:val="21"/>
          <w:szCs w:val="21"/>
          <w:lang w:eastAsia="zh-CN"/>
        </w:rPr>
        <w:t>】项目（以下简称“项目”）的有关服务事宜，</w:t>
      </w:r>
      <w:r>
        <w:rPr>
          <w:rFonts w:hint="eastAsia" w:ascii="宋体" w:hAnsi="宋体" w:eastAsia="宋体" w:cs="宋体"/>
          <w:b w:val="0"/>
          <w:bCs/>
          <w:color w:val="auto"/>
          <w:sz w:val="21"/>
          <w:szCs w:val="21"/>
        </w:rPr>
        <w:t>签订本合同</w:t>
      </w:r>
      <w:r>
        <w:rPr>
          <w:rFonts w:hint="eastAsia" w:ascii="宋体" w:hAnsi="宋体" w:eastAsia="宋体" w:cs="宋体"/>
          <w:color w:val="auto"/>
          <w:sz w:val="21"/>
          <w:szCs w:val="21"/>
          <w:lang w:val="en-US" w:eastAsia="zh-CN" w:bidi="ar-SA"/>
        </w:rPr>
        <w:t>，以资共同遵守</w:t>
      </w:r>
      <w:r>
        <w:rPr>
          <w:rFonts w:hint="eastAsia" w:ascii="宋体" w:hAnsi="宋体" w:eastAsia="宋体" w:cs="宋体"/>
          <w:b w:val="0"/>
          <w:bCs/>
          <w:color w:val="auto"/>
          <w:sz w:val="21"/>
          <w:szCs w:val="21"/>
        </w:rPr>
        <w:t>。</w:t>
      </w:r>
    </w:p>
    <w:p w14:paraId="68C52772">
      <w:pPr>
        <w:keepNext w:val="0"/>
        <w:keepLines w:val="0"/>
        <w:pageBreakBefore w:val="0"/>
        <w:kinsoku/>
        <w:wordWrap/>
        <w:overflowPunct/>
        <w:topLinePunct w:val="0"/>
        <w:autoSpaceDE/>
        <w:autoSpaceDN/>
        <w:bidi w:val="0"/>
        <w:adjustRightInd/>
        <w:spacing w:line="240" w:lineRule="auto"/>
        <w:ind w:firstLine="413" w:firstLineChars="196"/>
        <w:jc w:val="both"/>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w:t>
      </w:r>
      <w:r>
        <w:rPr>
          <w:rFonts w:hint="eastAsia" w:ascii="宋体" w:hAnsi="宋体" w:eastAsia="宋体" w:cs="宋体"/>
          <w:b/>
          <w:color w:val="auto"/>
          <w:sz w:val="21"/>
          <w:szCs w:val="21"/>
          <w:highlight w:val="none"/>
          <w:lang w:eastAsia="zh-CN"/>
        </w:rPr>
        <w:t>项目</w:t>
      </w:r>
      <w:r>
        <w:rPr>
          <w:rFonts w:hint="eastAsia" w:ascii="宋体" w:hAnsi="宋体" w:eastAsia="宋体" w:cs="宋体"/>
          <w:b/>
          <w:color w:val="auto"/>
          <w:sz w:val="21"/>
          <w:szCs w:val="21"/>
          <w:highlight w:val="none"/>
        </w:rPr>
        <w:t>服务内容</w:t>
      </w:r>
      <w:r>
        <w:rPr>
          <w:rFonts w:hint="eastAsia" w:ascii="宋体" w:hAnsi="宋体" w:eastAsia="宋体" w:cs="宋体"/>
          <w:b/>
          <w:color w:val="auto"/>
          <w:sz w:val="21"/>
          <w:szCs w:val="21"/>
          <w:highlight w:val="none"/>
          <w:lang w:eastAsia="zh-CN"/>
        </w:rPr>
        <w:t>及要求</w:t>
      </w:r>
    </w:p>
    <w:p w14:paraId="3A3D30DE">
      <w:pPr>
        <w:pStyle w:val="26"/>
        <w:keepNext w:val="0"/>
        <w:keepLines w:val="0"/>
        <w:pageBreakBefore w:val="0"/>
        <w:kinsoku/>
        <w:wordWrap/>
        <w:overflowPunct/>
        <w:topLinePunct w:val="0"/>
        <w:autoSpaceDE/>
        <w:autoSpaceDN/>
        <w:bidi w:val="0"/>
        <w:adjustRightInd/>
        <w:spacing w:line="240" w:lineRule="auto"/>
        <w:ind w:firstLine="64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【1.活动名称/主题：       】  </w:t>
      </w:r>
    </w:p>
    <w:p w14:paraId="09C7A1B2">
      <w:pPr>
        <w:pStyle w:val="26"/>
        <w:keepNext w:val="0"/>
        <w:keepLines w:val="0"/>
        <w:pageBreakBefore w:val="0"/>
        <w:kinsoku/>
        <w:wordWrap/>
        <w:overflowPunct/>
        <w:topLinePunct w:val="0"/>
        <w:autoSpaceDE/>
        <w:autoSpaceDN/>
        <w:bidi w:val="0"/>
        <w:adjustRightInd/>
        <w:spacing w:line="240" w:lineRule="auto"/>
        <w:ind w:firstLine="64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【2.活动时长：单场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分钟至</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分钟】</w:t>
      </w:r>
    </w:p>
    <w:p w14:paraId="4E748E47">
      <w:pPr>
        <w:pStyle w:val="26"/>
        <w:keepNext w:val="0"/>
        <w:keepLines w:val="0"/>
        <w:pageBreakBefore w:val="0"/>
        <w:kinsoku/>
        <w:wordWrap/>
        <w:overflowPunct/>
        <w:topLinePunct w:val="0"/>
        <w:autoSpaceDE/>
        <w:autoSpaceDN/>
        <w:bidi w:val="0"/>
        <w:adjustRightInd/>
        <w:spacing w:line="240" w:lineRule="auto"/>
        <w:ind w:firstLine="64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【3.活动规模：约</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名参与人员/每场次】  </w:t>
      </w:r>
    </w:p>
    <w:p w14:paraId="108F9E36">
      <w:pPr>
        <w:pStyle w:val="26"/>
        <w:keepNext w:val="0"/>
        <w:keepLines w:val="0"/>
        <w:pageBreakBefore w:val="0"/>
        <w:kinsoku/>
        <w:wordWrap/>
        <w:overflowPunct/>
        <w:topLinePunct w:val="0"/>
        <w:autoSpaceDE/>
        <w:autoSpaceDN/>
        <w:bidi w:val="0"/>
        <w:adjustRightInd/>
        <w:spacing w:line="240" w:lineRule="auto"/>
        <w:ind w:firstLine="64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【4.活动地点：  】</w:t>
      </w:r>
    </w:p>
    <w:p w14:paraId="305CDDC5">
      <w:pPr>
        <w:pStyle w:val="26"/>
        <w:keepNext w:val="0"/>
        <w:keepLines w:val="0"/>
        <w:pageBreakBefore w:val="0"/>
        <w:kinsoku/>
        <w:wordWrap/>
        <w:overflowPunct/>
        <w:topLinePunct w:val="0"/>
        <w:autoSpaceDE/>
        <w:autoSpaceDN/>
        <w:bidi w:val="0"/>
        <w:adjustRightInd/>
        <w:spacing w:line="240" w:lineRule="auto"/>
        <w:ind w:firstLine="64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【5.活动场次安排：</w:t>
      </w:r>
      <w:r>
        <w:rPr>
          <w:rFonts w:hint="eastAsia" w:ascii="宋体" w:hAnsi="宋体" w:eastAsia="宋体" w:cs="宋体"/>
          <w:color w:val="auto"/>
          <w:sz w:val="21"/>
          <w:szCs w:val="21"/>
          <w:lang w:val="en-US" w:eastAsia="zh-CN"/>
        </w:rPr>
        <w:sym w:font="Wingdings 2" w:char="00A3"/>
      </w:r>
      <w:r>
        <w:rPr>
          <w:rFonts w:hint="eastAsia" w:ascii="宋体" w:hAnsi="宋体" w:eastAsia="宋体" w:cs="宋体"/>
          <w:color w:val="auto"/>
          <w:sz w:val="21"/>
          <w:szCs w:val="21"/>
          <w:lang w:val="en-US" w:eastAsia="zh-CN"/>
        </w:rPr>
        <w:t>单场次形式；</w:t>
      </w:r>
      <w:r>
        <w:rPr>
          <w:rFonts w:hint="eastAsia" w:ascii="宋体" w:hAnsi="宋体" w:eastAsia="宋体" w:cs="宋体"/>
          <w:color w:val="auto"/>
          <w:sz w:val="21"/>
          <w:szCs w:val="21"/>
          <w:lang w:val="en-US" w:eastAsia="zh-CN"/>
        </w:rPr>
        <w:sym w:font="Wingdings 2" w:char="00A3"/>
      </w:r>
      <w:r>
        <w:rPr>
          <w:rFonts w:hint="eastAsia" w:ascii="宋体" w:hAnsi="宋体" w:eastAsia="宋体" w:cs="宋体"/>
          <w:color w:val="auto"/>
          <w:sz w:val="21"/>
          <w:szCs w:val="21"/>
          <w:lang w:val="en-US" w:eastAsia="zh-CN"/>
        </w:rPr>
        <w:t>多场次形式】</w:t>
      </w:r>
    </w:p>
    <w:p w14:paraId="7966C6D3">
      <w:pPr>
        <w:pStyle w:val="26"/>
        <w:keepNext w:val="0"/>
        <w:keepLines w:val="0"/>
        <w:pageBreakBefore w:val="0"/>
        <w:kinsoku/>
        <w:wordWrap/>
        <w:overflowPunct/>
        <w:topLinePunct w:val="0"/>
        <w:autoSpaceDE/>
        <w:autoSpaceDN/>
        <w:bidi w:val="0"/>
        <w:adjustRightInd/>
        <w:spacing w:line="240" w:lineRule="auto"/>
        <w:ind w:firstLine="64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【6.服务范围包括但不限于：活动策划、物资准备、联络沟通、现场执行及应急处理、本项目涉及的其他需由乙方完成的各项组织工作。】</w:t>
      </w:r>
    </w:p>
    <w:p w14:paraId="51C68043">
      <w:pPr>
        <w:keepNext w:val="0"/>
        <w:keepLines w:val="0"/>
        <w:pageBreakBefore w:val="0"/>
        <w:kinsoku/>
        <w:wordWrap/>
        <w:overflowPunct/>
        <w:topLinePunct w:val="0"/>
        <w:autoSpaceDE/>
        <w:autoSpaceDN/>
        <w:bidi w:val="0"/>
        <w:adjustRightInd/>
        <w:spacing w:line="240" w:lineRule="auto"/>
        <w:ind w:firstLine="64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乙方采购的物料、人员安排清单应经过甲方书面确认。甲方提出建议的，乙方应根据甲方意见进行修改。乙方依据清单进行采购的物料应是全新的，未使用过的、无污染的安全产品，符合国家相关标准、甲方要求和合同目的，否则，甲方有权拒绝乙方采购的物料进场安装、使用及扣减相应款项。】</w:t>
      </w:r>
    </w:p>
    <w:p w14:paraId="06435608">
      <w:pPr>
        <w:keepNext w:val="0"/>
        <w:keepLines w:val="0"/>
        <w:pageBreakBefore w:val="0"/>
        <w:kinsoku/>
        <w:wordWrap/>
        <w:overflowPunct/>
        <w:topLinePunct w:val="0"/>
        <w:autoSpaceDE/>
        <w:autoSpaceDN/>
        <w:bidi w:val="0"/>
        <w:adjustRightInd/>
        <w:spacing w:line="240" w:lineRule="auto"/>
        <w:ind w:firstLine="64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【8.物料及相关设施采购完毕后，乙方应在甲方指定的时间内进行现场摆放、安装、布置，并按合同约定进行相关活动安排，确保活动顺利举行。】</w:t>
      </w:r>
    </w:p>
    <w:p w14:paraId="2B249C95">
      <w:pPr>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【9.乙方应在活动结束后</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个工作内</w:t>
      </w:r>
      <w:r>
        <w:rPr>
          <w:rFonts w:hint="eastAsia" w:ascii="宋体" w:hAnsi="宋体" w:eastAsia="宋体" w:cs="宋体"/>
          <w:color w:val="auto"/>
          <w:sz w:val="21"/>
          <w:szCs w:val="21"/>
          <w:lang w:val="en-US" w:eastAsia="zh-CN"/>
        </w:rPr>
        <w:t>向甲方提交与</w:t>
      </w:r>
      <w:r>
        <w:rPr>
          <w:rFonts w:hint="eastAsia" w:ascii="宋体" w:hAnsi="宋体" w:eastAsia="宋体" w:cs="宋体"/>
          <w:color w:val="auto"/>
          <w:sz w:val="21"/>
          <w:szCs w:val="21"/>
        </w:rPr>
        <w:t>项目</w:t>
      </w:r>
      <w:r>
        <w:rPr>
          <w:rFonts w:hint="eastAsia" w:ascii="宋体" w:hAnsi="宋体" w:eastAsia="宋体" w:cs="宋体"/>
          <w:color w:val="auto"/>
          <w:sz w:val="21"/>
          <w:szCs w:val="21"/>
          <w:lang w:eastAsia="zh-CN"/>
        </w:rPr>
        <w:t>有关的所有资料（</w:t>
      </w:r>
      <w:r>
        <w:rPr>
          <w:rFonts w:hint="eastAsia" w:ascii="宋体" w:hAnsi="宋体" w:eastAsia="宋体" w:cs="宋体"/>
          <w:color w:val="auto"/>
          <w:sz w:val="21"/>
          <w:szCs w:val="21"/>
          <w:lang w:val="en-US" w:eastAsia="zh-CN"/>
        </w:rPr>
        <w:t>包括但不限于以下项目工作成果：现场的文字记录、录像、视频、照片、签到表......】</w:t>
      </w:r>
    </w:p>
    <w:p w14:paraId="7305088F">
      <w:pPr>
        <w:keepNext w:val="0"/>
        <w:keepLines w:val="0"/>
        <w:pageBreakBefore w:val="0"/>
        <w:kinsoku/>
        <w:wordWrap/>
        <w:overflowPunct/>
        <w:topLinePunct w:val="0"/>
        <w:autoSpaceDE/>
        <w:autoSpaceDN/>
        <w:bidi w:val="0"/>
        <w:adjustRightInd/>
        <w:spacing w:line="240" w:lineRule="auto"/>
        <w:ind w:firstLine="64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p w14:paraId="05B37057">
      <w:pPr>
        <w:pStyle w:val="26"/>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lang w:val="en-US" w:eastAsia="zh-CN"/>
        </w:rPr>
        <w:t>（注：合同经办部门应严格根据采购需求，或</w:t>
      </w:r>
      <w:r>
        <w:rPr>
          <w:rFonts w:hint="eastAsia" w:ascii="宋体" w:hAnsi="宋体" w:cs="宋体"/>
          <w:color w:val="auto"/>
          <w:sz w:val="21"/>
          <w:szCs w:val="21"/>
          <w:lang w:val="en-US" w:eastAsia="zh-CN"/>
        </w:rPr>
        <w:t>询价</w:t>
      </w:r>
      <w:r>
        <w:rPr>
          <w:rFonts w:hint="eastAsia" w:ascii="宋体" w:hAnsi="宋体" w:eastAsia="宋体" w:cs="宋体"/>
          <w:color w:val="auto"/>
          <w:sz w:val="21"/>
          <w:szCs w:val="21"/>
          <w:lang w:val="en-US" w:eastAsia="zh-CN"/>
        </w:rPr>
        <w:t>文件/</w:t>
      </w:r>
      <w:r>
        <w:rPr>
          <w:rFonts w:hint="eastAsia" w:ascii="宋体" w:hAnsi="宋体" w:cs="宋体"/>
          <w:color w:val="auto"/>
          <w:sz w:val="21"/>
          <w:szCs w:val="21"/>
          <w:lang w:val="en-US" w:eastAsia="zh-CN"/>
        </w:rPr>
        <w:t>投标（响应）</w:t>
      </w:r>
      <w:r>
        <w:rPr>
          <w:rFonts w:hint="eastAsia" w:ascii="宋体" w:hAnsi="宋体" w:eastAsia="宋体" w:cs="宋体"/>
          <w:color w:val="auto"/>
          <w:sz w:val="21"/>
          <w:szCs w:val="21"/>
          <w:lang w:val="en-US" w:eastAsia="zh-CN"/>
        </w:rPr>
        <w:t>文件等政府采购活动相关文件的规定[如有]对本条款进行填充、修改、删除或增加。如本条款内容不适用，则建议合同经办部门结合项目实际情况和采购需求重新拟定有关内容，服务项目内容及要求应具体、明确、完整。</w:t>
      </w:r>
      <w:r>
        <w:rPr>
          <w:rFonts w:hint="eastAsia" w:ascii="宋体" w:hAnsi="宋体" w:eastAsia="宋体" w:cs="宋体"/>
          <w:b w:val="0"/>
          <w:bCs/>
          <w:color w:val="auto"/>
          <w:kern w:val="2"/>
          <w:sz w:val="21"/>
          <w:szCs w:val="21"/>
          <w:highlight w:val="none"/>
          <w:lang w:val="en-US" w:eastAsia="zh-CN" w:bidi="ar-SA"/>
        </w:rPr>
        <w:t>此标注在合同正文应删除。</w:t>
      </w:r>
      <w:r>
        <w:rPr>
          <w:rFonts w:hint="eastAsia" w:ascii="宋体" w:hAnsi="宋体" w:eastAsia="宋体" w:cs="宋体"/>
          <w:color w:val="auto"/>
          <w:sz w:val="21"/>
          <w:szCs w:val="21"/>
          <w:lang w:val="en-US" w:eastAsia="zh-CN"/>
        </w:rPr>
        <w:t>）</w:t>
      </w:r>
    </w:p>
    <w:p w14:paraId="74F09A97">
      <w:pPr>
        <w:keepNext w:val="0"/>
        <w:keepLines w:val="0"/>
        <w:pageBreakBefore w:val="0"/>
        <w:numPr>
          <w:ilvl w:val="0"/>
          <w:numId w:val="9"/>
        </w:numPr>
        <w:kinsoku/>
        <w:wordWrap/>
        <w:overflowPunct/>
        <w:topLinePunct w:val="0"/>
        <w:autoSpaceDE/>
        <w:autoSpaceDN/>
        <w:bidi w:val="0"/>
        <w:adjustRightInd/>
        <w:spacing w:line="240" w:lineRule="auto"/>
        <w:ind w:firstLine="422" w:firstLineChars="200"/>
        <w:jc w:val="both"/>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eastAsia="zh-CN"/>
        </w:rPr>
        <w:t>项目服务</w:t>
      </w:r>
      <w:r>
        <w:rPr>
          <w:rFonts w:hint="eastAsia" w:ascii="宋体" w:hAnsi="宋体" w:eastAsia="宋体" w:cs="宋体"/>
          <w:b/>
          <w:color w:val="auto"/>
          <w:sz w:val="21"/>
          <w:szCs w:val="21"/>
        </w:rPr>
        <w:t>期限</w:t>
      </w:r>
    </w:p>
    <w:p w14:paraId="2233A92D">
      <w:pPr>
        <w:keepNext w:val="0"/>
        <w:keepLines w:val="0"/>
        <w:pageBreakBefore w:val="0"/>
        <w:numPr>
          <w:ilvl w:val="0"/>
          <w:numId w:val="0"/>
        </w:numPr>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【自本合同生效之日起至</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年</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月</w:t>
      </w:r>
      <w:r>
        <w:rPr>
          <w:rFonts w:hint="eastAsia" w:ascii="宋体" w:hAnsi="宋体" w:eastAsia="宋体" w:cs="宋体"/>
          <w:color w:val="auto"/>
          <w:sz w:val="21"/>
          <w:szCs w:val="21"/>
          <w:lang w:val="en-US" w:eastAsia="zh-CN"/>
        </w:rPr>
        <w:t xml:space="preserve">  日</w:t>
      </w:r>
      <w:r>
        <w:rPr>
          <w:rFonts w:hint="eastAsia" w:ascii="宋体" w:hAnsi="宋体" w:eastAsia="宋体" w:cs="宋体"/>
          <w:color w:val="auto"/>
          <w:sz w:val="21"/>
          <w:szCs w:val="21"/>
          <w:lang w:eastAsia="zh-CN"/>
        </w:rPr>
        <w:t>止。】</w:t>
      </w:r>
    </w:p>
    <w:p w14:paraId="63C0B6ED">
      <w:pPr>
        <w:keepNext w:val="0"/>
        <w:keepLines w:val="0"/>
        <w:pageBreakBefore w:val="0"/>
        <w:kinsoku/>
        <w:wordWrap/>
        <w:overflowPunct/>
        <w:topLinePunct w:val="0"/>
        <w:autoSpaceDE/>
        <w:autoSpaceDN/>
        <w:bidi w:val="0"/>
        <w:adjustRightInd/>
        <w:spacing w:line="240" w:lineRule="auto"/>
        <w:ind w:firstLine="413" w:firstLineChars="196"/>
        <w:jc w:val="both"/>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eastAsia="zh-CN"/>
        </w:rPr>
        <w:t>三</w:t>
      </w:r>
      <w:r>
        <w:rPr>
          <w:rFonts w:hint="eastAsia" w:ascii="宋体" w:hAnsi="宋体" w:eastAsia="宋体" w:cs="宋体"/>
          <w:b/>
          <w:color w:val="auto"/>
          <w:sz w:val="21"/>
          <w:szCs w:val="21"/>
        </w:rPr>
        <w:t>、</w:t>
      </w:r>
      <w:r>
        <w:rPr>
          <w:rFonts w:hint="eastAsia" w:ascii="宋体" w:hAnsi="宋体" w:eastAsia="宋体" w:cs="宋体"/>
          <w:b/>
          <w:color w:val="auto"/>
          <w:sz w:val="21"/>
          <w:szCs w:val="21"/>
          <w:lang w:eastAsia="zh-CN"/>
        </w:rPr>
        <w:t>项目</w:t>
      </w:r>
      <w:r>
        <w:rPr>
          <w:rFonts w:hint="eastAsia" w:ascii="宋体" w:hAnsi="宋体" w:eastAsia="宋体" w:cs="宋体"/>
          <w:b/>
          <w:color w:val="auto"/>
          <w:sz w:val="21"/>
          <w:szCs w:val="21"/>
        </w:rPr>
        <w:t>服务费及付款方式</w:t>
      </w:r>
    </w:p>
    <w:p w14:paraId="1447268F">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240" w:lineRule="auto"/>
        <w:ind w:left="0" w:right="-292" w:rightChars="-139" w:firstLine="420" w:firstLineChars="200"/>
        <w:jc w:val="both"/>
        <w:textAlignment w:val="auto"/>
        <w:rPr>
          <w:rFonts w:hint="eastAsia" w:ascii="宋体" w:hAnsi="宋体" w:eastAsia="宋体" w:cs="宋体"/>
          <w:b w:val="0"/>
          <w:bCs/>
          <w:color w:val="auto"/>
          <w:sz w:val="21"/>
          <w:szCs w:val="21"/>
          <w:lang w:eastAsia="zh-CN"/>
        </w:rPr>
      </w:pPr>
      <w:r>
        <w:rPr>
          <w:rFonts w:hint="eastAsia" w:ascii="宋体" w:hAnsi="宋体" w:eastAsia="宋体" w:cs="宋体"/>
          <w:color w:val="auto"/>
          <w:sz w:val="21"/>
          <w:szCs w:val="21"/>
          <w:u w:val="none"/>
          <w:lang w:val="en-US" w:eastAsia="zh-CN"/>
        </w:rPr>
        <w:t>1.</w:t>
      </w:r>
      <w:r>
        <w:rPr>
          <w:rFonts w:hint="eastAsia" w:ascii="宋体" w:hAnsi="宋体" w:eastAsia="宋体" w:cs="宋体"/>
          <w:color w:val="auto"/>
          <w:sz w:val="21"/>
          <w:szCs w:val="21"/>
          <w:u w:val="none"/>
        </w:rPr>
        <w:t>本合同服务费总金额</w:t>
      </w:r>
      <w:r>
        <w:rPr>
          <w:rFonts w:hint="eastAsia" w:ascii="宋体" w:hAnsi="宋体" w:eastAsia="宋体" w:cs="宋体"/>
          <w:color w:val="auto"/>
          <w:sz w:val="21"/>
          <w:szCs w:val="21"/>
          <w:u w:val="none"/>
          <w:lang w:eastAsia="zh-CN"/>
        </w:rPr>
        <w:t>为</w:t>
      </w:r>
      <w:r>
        <w:rPr>
          <w:rFonts w:hint="eastAsia" w:ascii="宋体" w:hAnsi="宋体" w:eastAsia="宋体" w:cs="宋体"/>
          <w:color w:val="auto"/>
          <w:sz w:val="21"/>
          <w:szCs w:val="21"/>
          <w:u w:val="none"/>
        </w:rPr>
        <w:t>人民币</w:t>
      </w:r>
      <w:r>
        <w:rPr>
          <w:rFonts w:hint="eastAsia" w:ascii="宋体" w:hAnsi="宋体" w:eastAsia="宋体" w:cs="宋体"/>
          <w:color w:val="auto"/>
          <w:sz w:val="21"/>
          <w:szCs w:val="21"/>
          <w:u w:val="none"/>
          <w:lang w:eastAsia="zh-CN"/>
        </w:rPr>
        <w:t>【大写：</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u w:val="none"/>
        </w:rPr>
        <w:t>（</w:t>
      </w:r>
      <w:r>
        <w:rPr>
          <w:rFonts w:hint="eastAsia" w:ascii="宋体" w:hAnsi="宋体" w:eastAsia="宋体" w:cs="宋体"/>
          <w:color w:val="auto"/>
          <w:sz w:val="21"/>
          <w:szCs w:val="21"/>
          <w:u w:val="none"/>
          <w:lang w:val="en-US" w:eastAsia="zh-CN"/>
        </w:rPr>
        <w:t>¥：  )</w:t>
      </w:r>
      <w:r>
        <w:rPr>
          <w:rFonts w:hint="eastAsia" w:ascii="宋体" w:hAnsi="宋体" w:eastAsia="宋体" w:cs="宋体"/>
          <w:color w:val="auto"/>
          <w:sz w:val="21"/>
          <w:szCs w:val="21"/>
          <w:u w:val="none"/>
          <w:lang w:eastAsia="zh-CN"/>
        </w:rPr>
        <w:t>】，</w:t>
      </w:r>
    </w:p>
    <w:p w14:paraId="474DC9D9">
      <w:pPr>
        <w:keepNext w:val="0"/>
        <w:keepLines w:val="0"/>
        <w:pageBreakBefore w:val="0"/>
        <w:kinsoku/>
        <w:wordWrap/>
        <w:overflowPunct/>
        <w:topLinePunct w:val="0"/>
        <w:autoSpaceDE/>
        <w:autoSpaceDN/>
        <w:bidi w:val="0"/>
        <w:adjustRightInd/>
        <w:spacing w:line="240" w:lineRule="auto"/>
        <w:jc w:val="both"/>
        <w:textAlignment w:val="auto"/>
        <w:rPr>
          <w:rFonts w:hint="eastAsia" w:ascii="宋体" w:hAnsi="宋体" w:eastAsia="宋体" w:cs="宋体"/>
          <w:color w:val="auto"/>
          <w:sz w:val="21"/>
          <w:szCs w:val="21"/>
          <w:u w:val="none"/>
          <w:lang w:eastAsia="zh-CN"/>
        </w:rPr>
      </w:pPr>
      <w:r>
        <w:rPr>
          <w:rFonts w:hint="eastAsia" w:ascii="宋体" w:hAnsi="宋体" w:eastAsia="宋体" w:cs="宋体"/>
          <w:color w:val="auto"/>
          <w:sz w:val="21"/>
          <w:szCs w:val="21"/>
          <w:u w:val="none"/>
          <w:lang w:eastAsia="zh-CN"/>
        </w:rPr>
        <w:t>此</w:t>
      </w:r>
      <w:r>
        <w:rPr>
          <w:rFonts w:hint="eastAsia" w:ascii="宋体" w:hAnsi="宋体" w:eastAsia="宋体" w:cs="宋体"/>
          <w:color w:val="auto"/>
          <w:sz w:val="21"/>
          <w:szCs w:val="21"/>
          <w:u w:val="none"/>
        </w:rPr>
        <w:t>价款为</w:t>
      </w:r>
      <w:r>
        <w:rPr>
          <w:rFonts w:hint="eastAsia" w:ascii="宋体" w:hAnsi="宋体" w:eastAsia="宋体" w:cs="宋体"/>
          <w:color w:val="auto"/>
          <w:sz w:val="21"/>
          <w:szCs w:val="21"/>
          <w:u w:val="none"/>
          <w:lang w:eastAsia="zh-CN"/>
        </w:rPr>
        <w:t>含税价</w:t>
      </w:r>
      <w:r>
        <w:rPr>
          <w:rFonts w:hint="eastAsia" w:ascii="宋体" w:hAnsi="宋体" w:eastAsia="宋体" w:cs="宋体"/>
          <w:color w:val="auto"/>
          <w:sz w:val="21"/>
          <w:szCs w:val="21"/>
          <w:u w:val="none"/>
        </w:rPr>
        <w:t>，包括了乙方为履行本合同义务所需的全部费用，</w:t>
      </w:r>
      <w:r>
        <w:rPr>
          <w:rFonts w:hint="eastAsia" w:ascii="宋体" w:hAnsi="宋体" w:eastAsia="宋体" w:cs="宋体"/>
          <w:color w:val="auto"/>
          <w:sz w:val="21"/>
          <w:szCs w:val="21"/>
          <w:u w:val="none"/>
          <w:lang w:eastAsia="zh-CN"/>
        </w:rPr>
        <w:t>除此之外甲方无须向乙方支付本合同约定之外的其他任何费用。</w:t>
      </w:r>
    </w:p>
    <w:p w14:paraId="190E23AD">
      <w:pPr>
        <w:keepNext w:val="0"/>
        <w:keepLines w:val="0"/>
        <w:pageBreakBefore w:val="0"/>
        <w:kinsoku/>
        <w:wordWrap/>
        <w:overflowPunct/>
        <w:topLinePunct w:val="0"/>
        <w:autoSpaceDE/>
        <w:autoSpaceDN/>
        <w:bidi w:val="0"/>
        <w:adjustRightInd/>
        <w:spacing w:line="240" w:lineRule="auto"/>
        <w:ind w:firstLine="640"/>
        <w:jc w:val="both"/>
        <w:textAlignment w:val="auto"/>
        <w:rPr>
          <w:rFonts w:hint="eastAsia" w:ascii="宋体" w:hAnsi="宋体" w:eastAsia="宋体" w:cs="宋体"/>
          <w:b w:val="0"/>
          <w:bCs/>
          <w:color w:val="auto"/>
          <w:sz w:val="21"/>
          <w:szCs w:val="21"/>
        </w:rPr>
      </w:pPr>
      <w:r>
        <w:rPr>
          <w:rFonts w:hint="eastAsia" w:ascii="宋体" w:hAnsi="宋体" w:eastAsia="宋体" w:cs="宋体"/>
          <w:color w:val="auto"/>
          <w:sz w:val="21"/>
          <w:szCs w:val="21"/>
          <w:lang w:val="en-US" w:eastAsia="zh-CN"/>
        </w:rPr>
        <w:t>2.甲方按以下【第</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种】方式向乙方支付合同款项：</w:t>
      </w:r>
    </w:p>
    <w:p w14:paraId="0C7952E6">
      <w:pPr>
        <w:pStyle w:val="15"/>
        <w:keepNext w:val="0"/>
        <w:keepLines w:val="0"/>
        <w:pageBreakBefore w:val="0"/>
        <w:kinsoku/>
        <w:wordWrap/>
        <w:overflowPunct/>
        <w:topLinePunct w:val="0"/>
        <w:autoSpaceDE/>
        <w:autoSpaceDN/>
        <w:bidi w:val="0"/>
        <w:adjustRightInd/>
        <w:spacing w:line="240" w:lineRule="auto"/>
        <w:ind w:left="0" w:leftChars="0" w:firstLine="420" w:firstLineChars="200"/>
        <w:jc w:val="both"/>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本合同生效后</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个工作日内，</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向乙方</w:t>
      </w:r>
      <w:r>
        <w:rPr>
          <w:rFonts w:hint="eastAsia" w:ascii="宋体" w:hAnsi="宋体" w:eastAsia="宋体" w:cs="宋体"/>
          <w:color w:val="auto"/>
          <w:sz w:val="21"/>
          <w:szCs w:val="21"/>
          <w:u w:val="none"/>
        </w:rPr>
        <w:t>支付人民币</w:t>
      </w:r>
      <w:r>
        <w:rPr>
          <w:rFonts w:hint="eastAsia" w:ascii="宋体" w:hAnsi="宋体" w:eastAsia="宋体" w:cs="宋体"/>
          <w:color w:val="auto"/>
          <w:sz w:val="21"/>
          <w:szCs w:val="21"/>
          <w:u w:val="none"/>
          <w:lang w:eastAsia="zh-CN"/>
        </w:rPr>
        <w:t>【大写：</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u w:val="none"/>
        </w:rPr>
        <w:t>（</w:t>
      </w:r>
      <w:r>
        <w:rPr>
          <w:rFonts w:hint="eastAsia" w:ascii="宋体" w:hAnsi="宋体" w:eastAsia="宋体" w:cs="宋体"/>
          <w:color w:val="auto"/>
          <w:sz w:val="21"/>
          <w:szCs w:val="21"/>
          <w:u w:val="none"/>
          <w:lang w:val="en-US" w:eastAsia="zh-CN"/>
        </w:rPr>
        <w:t>¥：  )</w:t>
      </w: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rPr>
        <w:t>即本合同服务费总金额的</w:t>
      </w: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rPr>
        <w:t>%</w:t>
      </w:r>
      <w:r>
        <w:rPr>
          <w:rFonts w:hint="eastAsia" w:ascii="宋体" w:hAnsi="宋体" w:eastAsia="宋体" w:cs="宋体"/>
          <w:color w:val="auto"/>
          <w:sz w:val="21"/>
          <w:szCs w:val="21"/>
          <w:u w:val="none"/>
          <w:lang w:eastAsia="zh-CN"/>
        </w:rPr>
        <w:t>；项目</w:t>
      </w:r>
      <w:r>
        <w:rPr>
          <w:rFonts w:hint="eastAsia" w:ascii="宋体" w:hAnsi="宋体" w:eastAsia="宋体" w:cs="宋体"/>
          <w:color w:val="auto"/>
          <w:sz w:val="21"/>
          <w:szCs w:val="21"/>
          <w:u w:val="none"/>
          <w:lang w:val="en-US" w:eastAsia="zh-CN"/>
        </w:rPr>
        <w:t>服务质量经甲方验收合格后</w:t>
      </w: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rPr>
        <w:t>个工作日</w:t>
      </w:r>
      <w:r>
        <w:rPr>
          <w:rFonts w:hint="eastAsia" w:ascii="宋体" w:hAnsi="宋体" w:eastAsia="宋体" w:cs="宋体"/>
          <w:color w:val="auto"/>
          <w:sz w:val="21"/>
          <w:szCs w:val="21"/>
          <w:u w:val="none"/>
          <w:lang w:eastAsia="zh-CN"/>
        </w:rPr>
        <w:t>内</w:t>
      </w:r>
      <w:r>
        <w:rPr>
          <w:rFonts w:hint="eastAsia" w:ascii="宋体" w:hAnsi="宋体" w:eastAsia="宋体" w:cs="宋体"/>
          <w:color w:val="auto"/>
          <w:sz w:val="21"/>
          <w:szCs w:val="21"/>
          <w:u w:val="none"/>
        </w:rPr>
        <w:t>，</w:t>
      </w:r>
      <w:r>
        <w:rPr>
          <w:rFonts w:hint="eastAsia" w:ascii="宋体" w:hAnsi="宋体" w:eastAsia="宋体" w:cs="宋体"/>
          <w:color w:val="auto"/>
          <w:sz w:val="21"/>
          <w:szCs w:val="21"/>
          <w:u w:val="none"/>
          <w:lang w:eastAsia="zh-CN"/>
        </w:rPr>
        <w:t>甲方</w:t>
      </w:r>
      <w:r>
        <w:rPr>
          <w:rFonts w:hint="eastAsia" w:ascii="宋体" w:hAnsi="宋体" w:eastAsia="宋体" w:cs="宋体"/>
          <w:color w:val="auto"/>
          <w:sz w:val="21"/>
          <w:szCs w:val="21"/>
          <w:u w:val="none"/>
        </w:rPr>
        <w:t>向乙方支付人民币</w:t>
      </w:r>
      <w:r>
        <w:rPr>
          <w:rFonts w:hint="eastAsia" w:ascii="宋体" w:hAnsi="宋体" w:eastAsia="宋体" w:cs="宋体"/>
          <w:color w:val="auto"/>
          <w:sz w:val="21"/>
          <w:szCs w:val="21"/>
          <w:u w:val="none"/>
          <w:lang w:eastAsia="zh-CN"/>
        </w:rPr>
        <w:t>【大写：</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u w:val="none"/>
        </w:rPr>
        <w:t>（</w:t>
      </w:r>
      <w:r>
        <w:rPr>
          <w:rFonts w:hint="eastAsia" w:ascii="宋体" w:hAnsi="宋体" w:eastAsia="宋体" w:cs="宋体"/>
          <w:color w:val="auto"/>
          <w:sz w:val="21"/>
          <w:szCs w:val="21"/>
          <w:u w:val="none"/>
          <w:lang w:val="en-US" w:eastAsia="zh-CN"/>
        </w:rPr>
        <w:t>¥：  )</w:t>
      </w: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rPr>
        <w:t>,即本合同服务费总金额的</w:t>
      </w: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rPr>
        <w:t>%。</w:t>
      </w:r>
    </w:p>
    <w:p w14:paraId="0F626A33">
      <w:pPr>
        <w:pStyle w:val="15"/>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u w:val="none"/>
          <w:lang w:val="en-US" w:eastAsia="zh-CN"/>
        </w:rPr>
        <w:t>（2）项目服务质量</w:t>
      </w:r>
      <w:r>
        <w:rPr>
          <w:rFonts w:hint="eastAsia" w:ascii="宋体" w:hAnsi="宋体" w:eastAsia="宋体" w:cs="宋体"/>
          <w:color w:val="auto"/>
          <w:sz w:val="21"/>
          <w:szCs w:val="21"/>
          <w:lang w:val="en-US" w:eastAsia="zh-CN"/>
        </w:rPr>
        <w:t>经甲方验收合格后【  】</w:t>
      </w:r>
      <w:r>
        <w:rPr>
          <w:rFonts w:hint="eastAsia" w:ascii="宋体" w:hAnsi="宋体" w:eastAsia="宋体" w:cs="宋体"/>
          <w:color w:val="auto"/>
          <w:sz w:val="21"/>
          <w:szCs w:val="21"/>
        </w:rPr>
        <w:t>个工作日</w:t>
      </w:r>
      <w:r>
        <w:rPr>
          <w:rFonts w:hint="eastAsia" w:ascii="宋体" w:hAnsi="宋体" w:eastAsia="宋体" w:cs="宋体"/>
          <w:color w:val="auto"/>
          <w:sz w:val="21"/>
          <w:szCs w:val="21"/>
          <w:lang w:val="en-US" w:eastAsia="zh-CN"/>
        </w:rPr>
        <w:t>内，甲方向乙方一次性支付服务费人民币【</w:t>
      </w:r>
      <w:r>
        <w:rPr>
          <w:rFonts w:hint="eastAsia" w:ascii="宋体" w:hAnsi="宋体" w:eastAsia="宋体" w:cs="宋体"/>
          <w:color w:val="auto"/>
          <w:sz w:val="21"/>
          <w:szCs w:val="21"/>
          <w:u w:val="none"/>
          <w:lang w:eastAsia="zh-CN"/>
        </w:rPr>
        <w:t>大写：</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u w:val="none"/>
        </w:rPr>
        <w:t>（</w:t>
      </w:r>
      <w:r>
        <w:rPr>
          <w:rFonts w:hint="eastAsia" w:ascii="宋体" w:hAnsi="宋体" w:eastAsia="宋体" w:cs="宋体"/>
          <w:color w:val="auto"/>
          <w:sz w:val="21"/>
          <w:szCs w:val="21"/>
          <w:u w:val="none"/>
          <w:lang w:val="en-US" w:eastAsia="zh-CN"/>
        </w:rPr>
        <w:t>¥：  )</w:t>
      </w:r>
      <w:r>
        <w:rPr>
          <w:rFonts w:hint="eastAsia" w:ascii="宋体" w:hAnsi="宋体" w:eastAsia="宋体" w:cs="宋体"/>
          <w:color w:val="auto"/>
          <w:sz w:val="21"/>
          <w:szCs w:val="21"/>
          <w:lang w:val="en-US" w:eastAsia="zh-CN"/>
        </w:rPr>
        <w:t>】。</w:t>
      </w:r>
    </w:p>
    <w:p w14:paraId="7AABA312">
      <w:pPr>
        <w:pStyle w:val="15"/>
        <w:keepNext w:val="0"/>
        <w:keepLines w:val="0"/>
        <w:pageBreakBefore w:val="0"/>
        <w:kinsoku/>
        <w:wordWrap/>
        <w:overflowPunct/>
        <w:topLinePunct w:val="0"/>
        <w:autoSpaceDE/>
        <w:autoSpaceDN/>
        <w:bidi w:val="0"/>
        <w:adjustRightInd/>
        <w:spacing w:line="240" w:lineRule="auto"/>
        <w:ind w:left="0" w:leftChars="0" w:firstLine="420" w:firstLineChars="200"/>
        <w:jc w:val="both"/>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lang w:val="en-US" w:eastAsia="zh-CN"/>
        </w:rPr>
        <w:t>（注：</w:t>
      </w:r>
      <w:r>
        <w:rPr>
          <w:rFonts w:hint="eastAsia" w:ascii="宋体" w:hAnsi="宋体" w:eastAsia="宋体" w:cs="宋体"/>
          <w:b w:val="0"/>
          <w:bCs/>
          <w:color w:val="auto"/>
          <w:sz w:val="21"/>
          <w:szCs w:val="21"/>
          <w:lang w:val="en-US" w:eastAsia="zh-CN"/>
        </w:rPr>
        <w:t>合同经办部门</w:t>
      </w:r>
      <w:r>
        <w:rPr>
          <w:rFonts w:hint="eastAsia" w:ascii="宋体" w:hAnsi="宋体" w:eastAsia="宋体" w:cs="宋体"/>
          <w:color w:val="auto"/>
          <w:sz w:val="21"/>
          <w:szCs w:val="21"/>
          <w:lang w:val="en-US" w:eastAsia="zh-CN"/>
        </w:rPr>
        <w:t>与乙方协商一致后请对有关内容进行填充、修改、删除或增加，如本条款内容不适用，请结合项目情况重新拟定有关内容，</w:t>
      </w:r>
      <w:r>
        <w:rPr>
          <w:rFonts w:hint="eastAsia" w:ascii="宋体" w:hAnsi="宋体" w:eastAsia="宋体" w:cs="宋体"/>
          <w:b w:val="0"/>
          <w:bCs/>
          <w:color w:val="auto"/>
          <w:kern w:val="2"/>
          <w:sz w:val="21"/>
          <w:szCs w:val="21"/>
          <w:highlight w:val="none"/>
          <w:lang w:val="en-US" w:eastAsia="zh-CN" w:bidi="ar-SA"/>
        </w:rPr>
        <w:t>此标注在合同正文应删除。</w:t>
      </w:r>
      <w:r>
        <w:rPr>
          <w:rFonts w:hint="eastAsia" w:ascii="宋体" w:hAnsi="宋体" w:eastAsia="宋体" w:cs="宋体"/>
          <w:color w:val="auto"/>
          <w:sz w:val="21"/>
          <w:szCs w:val="21"/>
          <w:lang w:val="en-US" w:eastAsia="zh-CN"/>
        </w:rPr>
        <w:t>）</w:t>
      </w:r>
    </w:p>
    <w:p w14:paraId="5B10AF0F">
      <w:pPr>
        <w:keepNext w:val="0"/>
        <w:keepLines w:val="0"/>
        <w:pageBreakBefore w:val="0"/>
        <w:kinsoku/>
        <w:wordWrap/>
        <w:overflowPunct/>
        <w:topLinePunct w:val="0"/>
        <w:autoSpaceDE/>
        <w:autoSpaceDN/>
        <w:bidi w:val="0"/>
        <w:adjustRightInd/>
        <w:spacing w:line="240" w:lineRule="auto"/>
        <w:ind w:firstLine="64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乙方银行账户信息：</w:t>
      </w:r>
    </w:p>
    <w:p w14:paraId="0BE8FDD5">
      <w:pPr>
        <w:keepNext w:val="0"/>
        <w:keepLines w:val="0"/>
        <w:pageBreakBefore w:val="0"/>
        <w:kinsoku/>
        <w:wordWrap/>
        <w:overflowPunct/>
        <w:topLinePunct w:val="0"/>
        <w:autoSpaceDE/>
        <w:autoSpaceDN/>
        <w:bidi w:val="0"/>
        <w:adjustRightInd/>
        <w:snapToGrid w:val="0"/>
        <w:spacing w:line="240" w:lineRule="auto"/>
        <w:ind w:left="482" w:firstLine="210" w:firstLineChars="1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账户</w:t>
      </w:r>
      <w:r>
        <w:rPr>
          <w:rFonts w:hint="eastAsia" w:ascii="宋体" w:hAnsi="宋体" w:eastAsia="宋体" w:cs="宋体"/>
          <w:color w:val="auto"/>
          <w:sz w:val="21"/>
          <w:szCs w:val="21"/>
        </w:rPr>
        <w:t>名称：</w:t>
      </w:r>
      <w:r>
        <w:rPr>
          <w:rFonts w:hint="eastAsia" w:ascii="宋体" w:hAnsi="宋体" w:eastAsia="宋体" w:cs="宋体"/>
          <w:b w:val="0"/>
          <w:bCs/>
          <w:color w:val="auto"/>
          <w:sz w:val="21"/>
          <w:szCs w:val="21"/>
          <w:u w:val="none"/>
          <w:lang w:val="en-US" w:eastAsia="zh-CN"/>
        </w:rPr>
        <w:t>【                         】</w:t>
      </w:r>
    </w:p>
    <w:p w14:paraId="271B11BE">
      <w:pPr>
        <w:keepNext w:val="0"/>
        <w:keepLines w:val="0"/>
        <w:pageBreakBefore w:val="0"/>
        <w:widowControl/>
        <w:kinsoku/>
        <w:wordWrap/>
        <w:overflowPunct/>
        <w:topLinePunct w:val="0"/>
        <w:autoSpaceDE/>
        <w:autoSpaceDN/>
        <w:bidi w:val="0"/>
        <w:adjustRightInd/>
        <w:snapToGrid w:val="0"/>
        <w:spacing w:line="240" w:lineRule="auto"/>
        <w:ind w:left="482" w:firstLine="210" w:firstLineChars="1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r>
        <w:rPr>
          <w:rFonts w:hint="eastAsia" w:ascii="宋体" w:hAnsi="宋体" w:eastAsia="宋体" w:cs="宋体"/>
          <w:b w:val="0"/>
          <w:bCs/>
          <w:color w:val="auto"/>
          <w:sz w:val="21"/>
          <w:szCs w:val="21"/>
          <w:u w:val="none"/>
          <w:lang w:val="en-US" w:eastAsia="zh-CN"/>
        </w:rPr>
        <w:t>【                         】</w:t>
      </w:r>
    </w:p>
    <w:p w14:paraId="0430AA53">
      <w:pPr>
        <w:keepNext w:val="0"/>
        <w:keepLines w:val="0"/>
        <w:pageBreakBefore w:val="0"/>
        <w:kinsoku/>
        <w:wordWrap/>
        <w:overflowPunct/>
        <w:topLinePunct w:val="0"/>
        <w:autoSpaceDE/>
        <w:autoSpaceDN/>
        <w:bidi w:val="0"/>
        <w:adjustRightInd/>
        <w:snapToGrid w:val="0"/>
        <w:spacing w:line="240" w:lineRule="auto"/>
        <w:ind w:left="482" w:firstLine="210" w:firstLineChars="1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银行</w:t>
      </w:r>
      <w:r>
        <w:rPr>
          <w:rFonts w:hint="eastAsia" w:ascii="宋体" w:hAnsi="宋体" w:eastAsia="宋体" w:cs="宋体"/>
          <w:color w:val="auto"/>
          <w:sz w:val="21"/>
          <w:szCs w:val="21"/>
        </w:rPr>
        <w:t>账号：</w:t>
      </w:r>
      <w:r>
        <w:rPr>
          <w:rFonts w:hint="eastAsia" w:ascii="宋体" w:hAnsi="宋体" w:eastAsia="宋体" w:cs="宋体"/>
          <w:b w:val="0"/>
          <w:bCs/>
          <w:color w:val="auto"/>
          <w:sz w:val="21"/>
          <w:szCs w:val="21"/>
          <w:u w:val="none"/>
          <w:lang w:val="en-US" w:eastAsia="zh-CN"/>
        </w:rPr>
        <w:t>【                         】</w:t>
      </w:r>
    </w:p>
    <w:p w14:paraId="66B9676C">
      <w:pPr>
        <w:keepNext w:val="0"/>
        <w:keepLines w:val="0"/>
        <w:pageBreakBefore w:val="0"/>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4.乙方应在</w:t>
      </w:r>
      <w:r>
        <w:rPr>
          <w:rFonts w:hint="eastAsia" w:ascii="宋体" w:hAnsi="宋体" w:eastAsia="宋体" w:cs="宋体"/>
          <w:b w:val="0"/>
          <w:bCs/>
          <w:color w:val="auto"/>
          <w:sz w:val="21"/>
          <w:szCs w:val="21"/>
          <w:lang w:eastAsia="zh-CN"/>
        </w:rPr>
        <w:t>本合同约定的付款日前</w:t>
      </w:r>
      <w:r>
        <w:rPr>
          <w:rFonts w:hint="eastAsia" w:ascii="宋体" w:hAnsi="宋体" w:eastAsia="宋体" w:cs="宋体"/>
          <w:b w:val="0"/>
          <w:bCs/>
          <w:color w:val="auto"/>
          <w:sz w:val="21"/>
          <w:szCs w:val="21"/>
          <w:lang w:val="en-US" w:eastAsia="zh-CN"/>
        </w:rPr>
        <w:t>7</w:t>
      </w:r>
      <w:r>
        <w:rPr>
          <w:rFonts w:hint="eastAsia" w:ascii="宋体" w:hAnsi="宋体" w:eastAsia="宋体" w:cs="宋体"/>
          <w:b w:val="0"/>
          <w:bCs/>
          <w:color w:val="auto"/>
          <w:sz w:val="21"/>
          <w:szCs w:val="21"/>
        </w:rPr>
        <w:t>个工作日内向甲方</w:t>
      </w:r>
      <w:r>
        <w:rPr>
          <w:rFonts w:hint="eastAsia" w:ascii="宋体" w:hAnsi="宋体" w:eastAsia="宋体" w:cs="宋体"/>
          <w:b w:val="0"/>
          <w:bCs/>
          <w:color w:val="auto"/>
          <w:sz w:val="21"/>
          <w:szCs w:val="21"/>
          <w:lang w:eastAsia="zh-CN"/>
        </w:rPr>
        <w:t>交付</w:t>
      </w:r>
      <w:r>
        <w:rPr>
          <w:rFonts w:hint="eastAsia" w:ascii="宋体" w:hAnsi="宋体" w:eastAsia="宋体" w:cs="宋体"/>
          <w:color w:val="auto"/>
          <w:sz w:val="21"/>
          <w:szCs w:val="21"/>
          <w:u w:val="none"/>
          <w:lang w:val="en-US" w:eastAsia="zh-CN"/>
        </w:rPr>
        <w:t>等额、合法、有效的</w:t>
      </w:r>
      <w:r>
        <w:rPr>
          <w:rFonts w:hint="eastAsia" w:ascii="宋体" w:hAnsi="宋体" w:eastAsia="宋体" w:cs="宋体"/>
          <w:b w:val="0"/>
          <w:bCs/>
          <w:color w:val="auto"/>
          <w:sz w:val="21"/>
          <w:szCs w:val="21"/>
        </w:rPr>
        <w:t>发票，否则甲方有权暂停付款且不承担逾期付款责任。</w:t>
      </w:r>
    </w:p>
    <w:p w14:paraId="0B29F2CB">
      <w:pPr>
        <w:keepNext w:val="0"/>
        <w:keepLines w:val="0"/>
        <w:pageBreakBefore w:val="0"/>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color w:val="auto"/>
          <w:sz w:val="21"/>
          <w:szCs w:val="21"/>
          <w:lang w:val="en-US" w:eastAsia="zh-CN"/>
        </w:rPr>
        <w:t>5.甲方按照乙方提供的银行账户支付合同款项后，因乙方提供的</w:t>
      </w:r>
      <w:r>
        <w:rPr>
          <w:rFonts w:hint="eastAsia" w:ascii="宋体" w:hAnsi="宋体" w:eastAsia="宋体" w:cs="宋体"/>
          <w:color w:val="auto"/>
          <w:sz w:val="21"/>
          <w:szCs w:val="21"/>
        </w:rPr>
        <w:t>银行</w:t>
      </w:r>
      <w:r>
        <w:rPr>
          <w:rFonts w:hint="eastAsia" w:ascii="宋体" w:hAnsi="宋体" w:eastAsia="宋体" w:cs="宋体"/>
          <w:b w:val="0"/>
          <w:bCs/>
          <w:color w:val="auto"/>
          <w:sz w:val="21"/>
          <w:szCs w:val="21"/>
          <w:lang w:val="en-US" w:eastAsia="zh-CN"/>
        </w:rPr>
        <w:t>账户信息遗漏、错误等原因所产生的后果由乙方自行承担。</w:t>
      </w:r>
    </w:p>
    <w:p w14:paraId="47325C65">
      <w:pPr>
        <w:keepNext w:val="0"/>
        <w:keepLines w:val="0"/>
        <w:pageBreakBefore w:val="0"/>
        <w:kinsoku/>
        <w:wordWrap/>
        <w:overflowPunct/>
        <w:topLinePunct w:val="0"/>
        <w:autoSpaceDE/>
        <w:autoSpaceDN/>
        <w:bidi w:val="0"/>
        <w:adjustRightInd/>
        <w:spacing w:line="240" w:lineRule="auto"/>
        <w:ind w:firstLine="422" w:firstLineChars="200"/>
        <w:jc w:val="both"/>
        <w:textAlignment w:val="auto"/>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eastAsia="zh-CN"/>
        </w:rPr>
        <w:t>四</w:t>
      </w:r>
      <w:r>
        <w:rPr>
          <w:rFonts w:hint="eastAsia" w:ascii="宋体" w:hAnsi="宋体" w:eastAsia="宋体" w:cs="宋体"/>
          <w:b/>
          <w:bCs w:val="0"/>
          <w:color w:val="auto"/>
          <w:sz w:val="21"/>
          <w:szCs w:val="21"/>
          <w:highlight w:val="none"/>
        </w:rPr>
        <w:t>、项目工作进度</w:t>
      </w:r>
      <w:r>
        <w:rPr>
          <w:rFonts w:hint="eastAsia" w:ascii="宋体" w:hAnsi="宋体" w:eastAsia="宋体" w:cs="宋体"/>
          <w:b/>
          <w:bCs w:val="0"/>
          <w:color w:val="auto"/>
          <w:sz w:val="21"/>
          <w:szCs w:val="21"/>
          <w:highlight w:val="none"/>
          <w:lang w:eastAsia="zh-CN"/>
        </w:rPr>
        <w:t>安排</w:t>
      </w:r>
    </w:p>
    <w:p w14:paraId="392CA919">
      <w:pPr>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本合同生效后</w:t>
      </w:r>
      <w:r>
        <w:rPr>
          <w:rFonts w:hint="eastAsia" w:ascii="宋体" w:hAnsi="宋体" w:eastAsia="宋体" w:cs="宋体"/>
          <w:color w:val="auto"/>
          <w:sz w:val="21"/>
          <w:szCs w:val="21"/>
          <w:lang w:eastAsia="zh-CN"/>
        </w:rPr>
        <w:t>【】个工作</w:t>
      </w:r>
      <w:r>
        <w:rPr>
          <w:rFonts w:hint="eastAsia" w:ascii="宋体" w:hAnsi="宋体" w:eastAsia="宋体" w:cs="宋体"/>
          <w:color w:val="auto"/>
          <w:sz w:val="21"/>
          <w:szCs w:val="21"/>
        </w:rPr>
        <w:t>日内</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乙方应向甲方提交本项目工作方案，项目工作方案应包括项目介绍、项目</w:t>
      </w:r>
      <w:r>
        <w:rPr>
          <w:rFonts w:hint="eastAsia" w:ascii="宋体" w:hAnsi="宋体" w:eastAsia="宋体" w:cs="宋体"/>
          <w:color w:val="auto"/>
          <w:sz w:val="21"/>
          <w:szCs w:val="21"/>
          <w:lang w:eastAsia="zh-CN"/>
        </w:rPr>
        <w:t>工作</w:t>
      </w:r>
      <w:r>
        <w:rPr>
          <w:rFonts w:hint="eastAsia" w:ascii="宋体" w:hAnsi="宋体" w:eastAsia="宋体" w:cs="宋体"/>
          <w:color w:val="auto"/>
          <w:sz w:val="21"/>
          <w:szCs w:val="21"/>
        </w:rPr>
        <w:t>计划、相关人员分工、项目成果概要、项目阶段性工作安排等内容，并经甲方</w:t>
      </w:r>
      <w:r>
        <w:rPr>
          <w:rFonts w:hint="eastAsia" w:ascii="宋体" w:hAnsi="宋体" w:eastAsia="宋体" w:cs="宋体"/>
          <w:color w:val="auto"/>
          <w:sz w:val="21"/>
          <w:szCs w:val="21"/>
          <w:lang w:eastAsia="zh-CN"/>
        </w:rPr>
        <w:t>同意</w:t>
      </w:r>
      <w:r>
        <w:rPr>
          <w:rFonts w:hint="eastAsia" w:ascii="宋体" w:hAnsi="宋体" w:eastAsia="宋体" w:cs="宋体"/>
          <w:color w:val="auto"/>
          <w:sz w:val="21"/>
          <w:szCs w:val="21"/>
        </w:rPr>
        <w:t>后实施。</w:t>
      </w:r>
    </w:p>
    <w:p w14:paraId="54900C21">
      <w:pPr>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2.活动开展时间：【</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年</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月</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日至</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年</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月</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日（如具体执行时间有变更，以甲方另行通知为准）】。</w:t>
      </w:r>
    </w:p>
    <w:p w14:paraId="5BEEAA9B">
      <w:pPr>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年</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月</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日前，乙方</w:t>
      </w:r>
      <w:r>
        <w:rPr>
          <w:rFonts w:hint="eastAsia" w:ascii="宋体" w:hAnsi="宋体" w:eastAsia="宋体" w:cs="宋体"/>
          <w:color w:val="auto"/>
          <w:sz w:val="21"/>
          <w:szCs w:val="21"/>
          <w:lang w:eastAsia="zh-CN"/>
        </w:rPr>
        <w:t>完成以下事项：</w:t>
      </w:r>
      <w:r>
        <w:rPr>
          <w:rFonts w:hint="eastAsia" w:ascii="宋体" w:hAnsi="宋体" w:eastAsia="宋体" w:cs="宋体"/>
          <w:color w:val="auto"/>
          <w:sz w:val="21"/>
          <w:szCs w:val="21"/>
          <w:lang w:val="en-US" w:eastAsia="zh-CN"/>
        </w:rPr>
        <w:t xml:space="preserve">   】</w:t>
      </w:r>
    </w:p>
    <w:p w14:paraId="3001B5FF">
      <w:pPr>
        <w:spacing w:line="240" w:lineRule="auto"/>
        <w:ind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年</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月</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日前，乙方</w:t>
      </w:r>
      <w:r>
        <w:rPr>
          <w:rFonts w:hint="eastAsia" w:ascii="宋体" w:hAnsi="宋体" w:eastAsia="宋体" w:cs="宋体"/>
          <w:color w:val="auto"/>
          <w:sz w:val="21"/>
          <w:szCs w:val="21"/>
          <w:lang w:eastAsia="zh-CN"/>
        </w:rPr>
        <w:t>完成以下事项：</w:t>
      </w:r>
      <w:r>
        <w:rPr>
          <w:rFonts w:hint="eastAsia" w:ascii="宋体" w:hAnsi="宋体" w:eastAsia="宋体" w:cs="宋体"/>
          <w:color w:val="auto"/>
          <w:sz w:val="21"/>
          <w:szCs w:val="21"/>
          <w:lang w:val="en-US" w:eastAsia="zh-CN"/>
        </w:rPr>
        <w:t xml:space="preserve">   】</w:t>
      </w:r>
    </w:p>
    <w:p w14:paraId="6CFD9B3C">
      <w:pPr>
        <w:spacing w:line="240" w:lineRule="auto"/>
        <w:ind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年</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月</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日前，乙方</w:t>
      </w:r>
      <w:r>
        <w:rPr>
          <w:rFonts w:hint="eastAsia" w:ascii="宋体" w:hAnsi="宋体" w:eastAsia="宋体" w:cs="宋体"/>
          <w:color w:val="auto"/>
          <w:sz w:val="21"/>
          <w:szCs w:val="21"/>
          <w:lang w:eastAsia="zh-CN"/>
        </w:rPr>
        <w:t>完成以下事项：</w:t>
      </w:r>
      <w:r>
        <w:rPr>
          <w:rFonts w:hint="eastAsia" w:ascii="宋体" w:hAnsi="宋体" w:eastAsia="宋体" w:cs="宋体"/>
          <w:color w:val="auto"/>
          <w:sz w:val="21"/>
          <w:szCs w:val="21"/>
          <w:lang w:val="en-US" w:eastAsia="zh-CN"/>
        </w:rPr>
        <w:t xml:space="preserve">   】</w:t>
      </w:r>
    </w:p>
    <w:p w14:paraId="140CA574">
      <w:pPr>
        <w:pStyle w:val="26"/>
        <w:keepNext w:val="0"/>
        <w:keepLines w:val="0"/>
        <w:pageBreakBefore w:val="0"/>
        <w:kinsoku/>
        <w:wordWrap/>
        <w:overflowPunct/>
        <w:topLinePunct w:val="0"/>
        <w:autoSpaceDE/>
        <w:autoSpaceDN/>
        <w:bidi w:val="0"/>
        <w:adjustRightIn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（注：本条款拟定的内容供参考，合同经办部门可结合本合同第一款的内容对本条款进行填充、修改、删除或增加。如本条款内容不适用，则建议合同经办部门结合项目实际情况和采购需求重新拟定有关内容。</w:t>
      </w:r>
      <w:r>
        <w:rPr>
          <w:rFonts w:hint="eastAsia" w:ascii="宋体" w:hAnsi="宋体" w:eastAsia="宋体" w:cs="宋体"/>
          <w:b w:val="0"/>
          <w:bCs/>
          <w:color w:val="auto"/>
          <w:kern w:val="2"/>
          <w:sz w:val="21"/>
          <w:szCs w:val="21"/>
          <w:highlight w:val="none"/>
          <w:lang w:val="en-US" w:eastAsia="zh-CN" w:bidi="ar-SA"/>
        </w:rPr>
        <w:t>此标注在合同正文应删除。</w:t>
      </w:r>
      <w:r>
        <w:rPr>
          <w:rFonts w:hint="eastAsia" w:ascii="宋体" w:hAnsi="宋体" w:eastAsia="宋体" w:cs="宋体"/>
          <w:color w:val="auto"/>
          <w:sz w:val="21"/>
          <w:szCs w:val="21"/>
          <w:lang w:val="en-US" w:eastAsia="zh-CN"/>
        </w:rPr>
        <w:t>）</w:t>
      </w:r>
    </w:p>
    <w:p w14:paraId="12BF2B11">
      <w:pPr>
        <w:keepNext w:val="0"/>
        <w:keepLines w:val="0"/>
        <w:pageBreakBefore w:val="0"/>
        <w:kinsoku/>
        <w:wordWrap/>
        <w:overflowPunct/>
        <w:topLinePunct w:val="0"/>
        <w:autoSpaceDE/>
        <w:autoSpaceDN/>
        <w:bidi w:val="0"/>
        <w:adjustRightInd/>
        <w:spacing w:line="240" w:lineRule="auto"/>
        <w:ind w:firstLine="413" w:firstLineChars="196"/>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lang w:eastAsia="zh-CN"/>
        </w:rPr>
        <w:t>项目验收</w:t>
      </w:r>
    </w:p>
    <w:p w14:paraId="7CE00EBA">
      <w:pPr>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1.项目验收标准：【】</w:t>
      </w:r>
    </w:p>
    <w:p w14:paraId="4D76A538">
      <w:pPr>
        <w:pStyle w:val="26"/>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2.项目验收时间：【合同全部活动结束后</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个工作日内。</w:t>
      </w:r>
      <w:r>
        <w:rPr>
          <w:rFonts w:hint="eastAsia" w:ascii="宋体" w:hAnsi="宋体" w:eastAsia="宋体" w:cs="宋体"/>
          <w:color w:val="auto"/>
          <w:sz w:val="21"/>
          <w:szCs w:val="21"/>
          <w:lang w:val="en-US" w:eastAsia="zh-CN"/>
        </w:rPr>
        <w:t>】</w:t>
      </w:r>
    </w:p>
    <w:p w14:paraId="7545CB53">
      <w:pPr>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项目服务质量验收合格的，甲方应出具验收合格报告。</w:t>
      </w:r>
      <w:r>
        <w:rPr>
          <w:rFonts w:hint="eastAsia" w:ascii="宋体" w:hAnsi="宋体" w:eastAsia="宋体" w:cs="宋体"/>
          <w:color w:val="auto"/>
          <w:sz w:val="21"/>
          <w:szCs w:val="21"/>
          <w:lang w:val="en-US" w:eastAsia="zh-CN"/>
        </w:rPr>
        <w:t>如本项目需</w:t>
      </w:r>
      <w:r>
        <w:rPr>
          <w:rFonts w:hint="eastAsia" w:ascii="宋体" w:hAnsi="宋体" w:eastAsia="宋体" w:cs="宋体"/>
          <w:color w:val="auto"/>
          <w:sz w:val="21"/>
          <w:szCs w:val="21"/>
        </w:rPr>
        <w:t>组织相关专家参与</w:t>
      </w:r>
      <w:r>
        <w:rPr>
          <w:rFonts w:hint="eastAsia" w:ascii="宋体" w:hAnsi="宋体" w:eastAsia="宋体" w:cs="宋体"/>
          <w:color w:val="auto"/>
          <w:sz w:val="21"/>
          <w:szCs w:val="21"/>
          <w:lang w:eastAsia="zh-CN"/>
        </w:rPr>
        <w:t>项目</w:t>
      </w:r>
      <w:r>
        <w:rPr>
          <w:rFonts w:hint="eastAsia" w:ascii="宋体" w:hAnsi="宋体" w:eastAsia="宋体" w:cs="宋体"/>
          <w:color w:val="auto"/>
          <w:sz w:val="21"/>
          <w:szCs w:val="21"/>
        </w:rPr>
        <w:t>验收</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甲方有权确定参与验收的专家人选，聘请专家的相关费用由乙方承担。</w:t>
      </w:r>
    </w:p>
    <w:p w14:paraId="284926FA">
      <w:pPr>
        <w:pStyle w:val="15"/>
        <w:spacing w:line="240" w:lineRule="auto"/>
        <w:ind w:left="0"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（注：合同经办部门应严格根据采购需求，或</w:t>
      </w:r>
      <w:r>
        <w:rPr>
          <w:rFonts w:hint="eastAsia" w:ascii="宋体" w:hAnsi="宋体" w:cs="宋体"/>
          <w:color w:val="auto"/>
          <w:sz w:val="21"/>
          <w:szCs w:val="21"/>
          <w:lang w:val="en-US" w:eastAsia="zh-CN"/>
        </w:rPr>
        <w:t>询价</w:t>
      </w:r>
      <w:r>
        <w:rPr>
          <w:rFonts w:hint="eastAsia" w:ascii="宋体" w:hAnsi="宋体" w:eastAsia="宋体" w:cs="宋体"/>
          <w:color w:val="auto"/>
          <w:sz w:val="21"/>
          <w:szCs w:val="21"/>
          <w:lang w:val="en-US" w:eastAsia="zh-CN"/>
        </w:rPr>
        <w:t>文件/</w:t>
      </w:r>
      <w:r>
        <w:rPr>
          <w:rFonts w:hint="eastAsia" w:ascii="宋体" w:hAnsi="宋体" w:cs="宋体"/>
          <w:color w:val="auto"/>
          <w:sz w:val="21"/>
          <w:szCs w:val="21"/>
          <w:lang w:val="en-US" w:eastAsia="zh-CN"/>
        </w:rPr>
        <w:t>投标（响应）</w:t>
      </w:r>
      <w:r>
        <w:rPr>
          <w:rFonts w:hint="eastAsia" w:ascii="宋体" w:hAnsi="宋体" w:eastAsia="宋体" w:cs="宋体"/>
          <w:color w:val="auto"/>
          <w:sz w:val="21"/>
          <w:szCs w:val="21"/>
          <w:lang w:val="en-US" w:eastAsia="zh-CN"/>
        </w:rPr>
        <w:t>文件等政府采购活动相关文件的规定[如有]拟定本条款内容，验收标准等内容应具体、明确、全面，</w:t>
      </w:r>
      <w:r>
        <w:rPr>
          <w:rFonts w:hint="eastAsia" w:ascii="宋体" w:hAnsi="宋体" w:eastAsia="宋体" w:cs="宋体"/>
          <w:b w:val="0"/>
          <w:bCs/>
          <w:color w:val="auto"/>
          <w:kern w:val="2"/>
          <w:sz w:val="21"/>
          <w:szCs w:val="21"/>
          <w:highlight w:val="none"/>
          <w:lang w:val="en-US" w:eastAsia="zh-CN" w:bidi="ar-SA"/>
        </w:rPr>
        <w:t>此标注在合同正文应删除。）</w:t>
      </w:r>
    </w:p>
    <w:p w14:paraId="683874B8">
      <w:pPr>
        <w:keepNext w:val="0"/>
        <w:keepLines w:val="0"/>
        <w:pageBreakBefore w:val="0"/>
        <w:kinsoku/>
        <w:wordWrap/>
        <w:overflowPunct/>
        <w:topLinePunct w:val="0"/>
        <w:autoSpaceDE/>
        <w:autoSpaceDN/>
        <w:bidi w:val="0"/>
        <w:adjustRightInd/>
        <w:spacing w:line="240" w:lineRule="auto"/>
        <w:ind w:firstLine="413" w:firstLineChars="196"/>
        <w:jc w:val="both"/>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eastAsia="zh-CN"/>
        </w:rPr>
        <w:t>六</w:t>
      </w:r>
      <w:r>
        <w:rPr>
          <w:rFonts w:hint="eastAsia" w:ascii="宋体" w:hAnsi="宋体" w:eastAsia="宋体" w:cs="宋体"/>
          <w:b/>
          <w:color w:val="auto"/>
          <w:sz w:val="21"/>
          <w:szCs w:val="21"/>
        </w:rPr>
        <w:t>、</w:t>
      </w:r>
      <w:r>
        <w:rPr>
          <w:rFonts w:hint="eastAsia" w:ascii="宋体" w:hAnsi="宋体" w:eastAsia="宋体" w:cs="宋体"/>
          <w:b/>
          <w:color w:val="auto"/>
          <w:sz w:val="21"/>
          <w:szCs w:val="21"/>
          <w:lang w:eastAsia="zh-CN"/>
        </w:rPr>
        <w:t>甲方</w:t>
      </w:r>
      <w:r>
        <w:rPr>
          <w:rFonts w:hint="eastAsia" w:ascii="宋体" w:hAnsi="宋体" w:eastAsia="宋体" w:cs="宋体"/>
          <w:b/>
          <w:color w:val="auto"/>
          <w:sz w:val="21"/>
          <w:szCs w:val="21"/>
        </w:rPr>
        <w:t>权利义务</w:t>
      </w:r>
    </w:p>
    <w:p w14:paraId="365FCF0C">
      <w:pPr>
        <w:keepNext w:val="0"/>
        <w:keepLines w:val="0"/>
        <w:pageBreakBefore w:val="0"/>
        <w:kinsoku/>
        <w:wordWrap/>
        <w:overflowPunct/>
        <w:topLinePunct w:val="0"/>
        <w:autoSpaceDE/>
        <w:autoSpaceDN/>
        <w:bidi w:val="0"/>
        <w:adjustRightInd/>
        <w:spacing w:line="240" w:lineRule="auto"/>
        <w:ind w:firstLine="472" w:firstLineChars="225"/>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1.甲方有权对</w:t>
      </w:r>
      <w:r>
        <w:rPr>
          <w:rFonts w:hint="eastAsia" w:ascii="宋体" w:hAnsi="宋体" w:eastAsia="宋体" w:cs="宋体"/>
          <w:color w:val="auto"/>
          <w:sz w:val="21"/>
          <w:szCs w:val="21"/>
          <w:lang w:eastAsia="zh-CN"/>
        </w:rPr>
        <w:t>项目</w:t>
      </w:r>
      <w:r>
        <w:rPr>
          <w:rFonts w:hint="eastAsia" w:ascii="宋体" w:hAnsi="宋体" w:eastAsia="宋体" w:cs="宋体"/>
          <w:color w:val="auto"/>
          <w:sz w:val="21"/>
          <w:szCs w:val="21"/>
        </w:rPr>
        <w:t>活动的筹备过程和实施过程进行监督和指导。甲方有权对乙方整体方案给出建议和思路，以使乙方整体方案在实施过程中更符合甲方需求。</w:t>
      </w:r>
    </w:p>
    <w:p w14:paraId="688E0B84">
      <w:pPr>
        <w:keepNext w:val="0"/>
        <w:keepLines w:val="0"/>
        <w:pageBreakBefore w:val="0"/>
        <w:kinsoku/>
        <w:wordWrap/>
        <w:overflowPunct/>
        <w:topLinePunct w:val="0"/>
        <w:autoSpaceDE/>
        <w:autoSpaceDN/>
        <w:bidi w:val="0"/>
        <w:adjustRightInd/>
        <w:spacing w:line="240" w:lineRule="auto"/>
        <w:ind w:firstLine="472" w:firstLineChars="225"/>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.甲方为乙方提供项目服务所必要的配合和支持。</w:t>
      </w:r>
    </w:p>
    <w:p w14:paraId="033CFDB7">
      <w:pPr>
        <w:keepNext w:val="0"/>
        <w:keepLines w:val="0"/>
        <w:pageBreakBefore w:val="0"/>
        <w:kinsoku/>
        <w:wordWrap/>
        <w:overflowPunct/>
        <w:topLinePunct w:val="0"/>
        <w:autoSpaceDE/>
        <w:autoSpaceDN/>
        <w:bidi w:val="0"/>
        <w:adjustRightInd/>
        <w:spacing w:line="240" w:lineRule="auto"/>
        <w:ind w:firstLine="472" w:firstLineChars="225"/>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甲方应按照</w:t>
      </w:r>
      <w:r>
        <w:rPr>
          <w:rFonts w:hint="eastAsia" w:ascii="宋体" w:hAnsi="宋体" w:eastAsia="宋体" w:cs="宋体"/>
          <w:color w:val="auto"/>
          <w:sz w:val="21"/>
          <w:szCs w:val="21"/>
          <w:lang w:eastAsia="zh-CN"/>
        </w:rPr>
        <w:t>本合同</w:t>
      </w:r>
      <w:r>
        <w:rPr>
          <w:rFonts w:hint="eastAsia" w:ascii="宋体" w:hAnsi="宋体" w:eastAsia="宋体" w:cs="宋体"/>
          <w:color w:val="auto"/>
          <w:sz w:val="21"/>
          <w:szCs w:val="21"/>
        </w:rPr>
        <w:t>的约定向乙方支付服务费。</w:t>
      </w:r>
    </w:p>
    <w:p w14:paraId="07098E7F">
      <w:pPr>
        <w:pStyle w:val="26"/>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（注：</w:t>
      </w:r>
      <w:r>
        <w:rPr>
          <w:rFonts w:hint="eastAsia" w:ascii="宋体" w:hAnsi="宋体" w:eastAsia="宋体" w:cs="宋体"/>
          <w:b w:val="0"/>
          <w:bCs/>
          <w:color w:val="auto"/>
          <w:sz w:val="21"/>
          <w:szCs w:val="21"/>
          <w:lang w:val="en-US" w:eastAsia="zh-CN"/>
        </w:rPr>
        <w:t>合同经办部门可结合项目实际情况和需求，在本条款内容的基础上</w:t>
      </w:r>
      <w:r>
        <w:rPr>
          <w:rFonts w:hint="eastAsia" w:ascii="宋体" w:hAnsi="宋体" w:eastAsia="宋体" w:cs="宋体"/>
          <w:color w:val="auto"/>
          <w:sz w:val="21"/>
          <w:szCs w:val="21"/>
          <w:lang w:val="en-US" w:eastAsia="zh-CN"/>
        </w:rPr>
        <w:t>，就甲方权利约定更加详尽的内容，</w:t>
      </w:r>
      <w:r>
        <w:rPr>
          <w:rFonts w:hint="eastAsia" w:ascii="宋体" w:hAnsi="宋体" w:eastAsia="宋体" w:cs="宋体"/>
          <w:b w:val="0"/>
          <w:bCs/>
          <w:color w:val="auto"/>
          <w:kern w:val="2"/>
          <w:sz w:val="21"/>
          <w:szCs w:val="21"/>
          <w:highlight w:val="none"/>
          <w:lang w:val="en-US" w:eastAsia="zh-CN" w:bidi="ar-SA"/>
        </w:rPr>
        <w:t>此标注在合同正文应删除。</w:t>
      </w:r>
      <w:r>
        <w:rPr>
          <w:rFonts w:hint="eastAsia" w:ascii="宋体" w:hAnsi="宋体" w:eastAsia="宋体" w:cs="宋体"/>
          <w:color w:val="auto"/>
          <w:sz w:val="21"/>
          <w:szCs w:val="21"/>
          <w:lang w:val="en-US" w:eastAsia="zh-CN"/>
        </w:rPr>
        <w:t>）</w:t>
      </w:r>
    </w:p>
    <w:p w14:paraId="484EC1D4">
      <w:pPr>
        <w:keepNext w:val="0"/>
        <w:keepLines w:val="0"/>
        <w:pageBreakBefore w:val="0"/>
        <w:kinsoku/>
        <w:wordWrap/>
        <w:overflowPunct/>
        <w:topLinePunct w:val="0"/>
        <w:autoSpaceDE/>
        <w:autoSpaceDN/>
        <w:bidi w:val="0"/>
        <w:adjustRightInd/>
        <w:spacing w:line="240" w:lineRule="auto"/>
        <w:ind w:firstLine="413" w:firstLineChars="196"/>
        <w:jc w:val="both"/>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七、乙方权利义务</w:t>
      </w:r>
    </w:p>
    <w:p w14:paraId="394CE7B3">
      <w:pPr>
        <w:keepNext w:val="0"/>
        <w:keepLines w:val="0"/>
        <w:pageBreakBefore w:val="0"/>
        <w:numPr>
          <w:ilvl w:val="0"/>
          <w:numId w:val="0"/>
        </w:numPr>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乙方保证其具有承接项目的资质条件，参与项目</w:t>
      </w:r>
      <w:r>
        <w:rPr>
          <w:rFonts w:hint="eastAsia" w:ascii="宋体" w:hAnsi="宋体" w:eastAsia="宋体" w:cs="宋体"/>
          <w:color w:val="auto"/>
          <w:sz w:val="21"/>
          <w:szCs w:val="21"/>
          <w:lang w:eastAsia="zh-CN"/>
        </w:rPr>
        <w:t>工作</w:t>
      </w:r>
      <w:r>
        <w:rPr>
          <w:rFonts w:hint="eastAsia" w:ascii="宋体" w:hAnsi="宋体" w:eastAsia="宋体" w:cs="宋体"/>
          <w:color w:val="auto"/>
          <w:sz w:val="21"/>
          <w:szCs w:val="21"/>
        </w:rPr>
        <w:t>的相关人员具备承接项目</w:t>
      </w:r>
      <w:r>
        <w:rPr>
          <w:rFonts w:hint="eastAsia" w:ascii="宋体" w:hAnsi="宋体" w:eastAsia="宋体" w:cs="宋体"/>
          <w:color w:val="auto"/>
          <w:sz w:val="21"/>
          <w:szCs w:val="21"/>
          <w:lang w:eastAsia="zh-CN"/>
        </w:rPr>
        <w:t>工作</w:t>
      </w:r>
      <w:r>
        <w:rPr>
          <w:rFonts w:hint="eastAsia" w:ascii="宋体" w:hAnsi="宋体" w:eastAsia="宋体" w:cs="宋体"/>
          <w:color w:val="auto"/>
          <w:sz w:val="21"/>
          <w:szCs w:val="21"/>
        </w:rPr>
        <w:t>的相关知识背景和</w:t>
      </w:r>
      <w:r>
        <w:rPr>
          <w:rFonts w:hint="eastAsia" w:ascii="宋体" w:hAnsi="宋体" w:eastAsia="宋体" w:cs="宋体"/>
          <w:color w:val="auto"/>
          <w:sz w:val="21"/>
          <w:szCs w:val="21"/>
          <w:lang w:eastAsia="zh-CN"/>
        </w:rPr>
        <w:t>工作</w:t>
      </w:r>
      <w:r>
        <w:rPr>
          <w:rFonts w:hint="eastAsia" w:ascii="宋体" w:hAnsi="宋体" w:eastAsia="宋体" w:cs="宋体"/>
          <w:color w:val="auto"/>
          <w:sz w:val="21"/>
          <w:szCs w:val="21"/>
        </w:rPr>
        <w:t>经验。</w:t>
      </w:r>
      <w:r>
        <w:rPr>
          <w:rFonts w:hint="eastAsia" w:ascii="宋体" w:hAnsi="宋体" w:eastAsia="宋体" w:cs="宋体"/>
          <w:color w:val="auto"/>
          <w:sz w:val="21"/>
          <w:szCs w:val="21"/>
          <w:lang w:eastAsia="zh-CN"/>
        </w:rPr>
        <w:t>【乙方资质</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人员要求如下：</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w:t>
      </w:r>
    </w:p>
    <w:p w14:paraId="37B14104">
      <w:pPr>
        <w:keepNext w:val="0"/>
        <w:keepLines w:val="0"/>
        <w:pageBreakBefore w:val="0"/>
        <w:numPr>
          <w:ilvl w:val="0"/>
          <w:numId w:val="0"/>
        </w:numPr>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乙方指定【     】为项目组负责人，负责项目相关工作的开展及</w:t>
      </w:r>
      <w:r>
        <w:rPr>
          <w:rFonts w:hint="eastAsia" w:ascii="宋体" w:hAnsi="宋体" w:eastAsia="宋体" w:cs="宋体"/>
          <w:color w:val="auto"/>
          <w:sz w:val="21"/>
          <w:szCs w:val="21"/>
          <w:lang w:eastAsia="zh-CN"/>
        </w:rPr>
        <w:t>服务</w:t>
      </w:r>
      <w:r>
        <w:rPr>
          <w:rFonts w:hint="eastAsia" w:ascii="宋体" w:hAnsi="宋体" w:eastAsia="宋体" w:cs="宋体"/>
          <w:color w:val="auto"/>
          <w:sz w:val="21"/>
          <w:szCs w:val="21"/>
        </w:rPr>
        <w:t>质量把控</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为保证项目</w:t>
      </w:r>
      <w:r>
        <w:rPr>
          <w:rFonts w:hint="eastAsia" w:ascii="宋体" w:hAnsi="宋体" w:eastAsia="宋体" w:cs="宋体"/>
          <w:color w:val="auto"/>
          <w:sz w:val="21"/>
          <w:szCs w:val="21"/>
          <w:lang w:eastAsia="zh-CN"/>
        </w:rPr>
        <w:t>服务</w:t>
      </w:r>
      <w:r>
        <w:rPr>
          <w:rFonts w:hint="eastAsia" w:ascii="宋体" w:hAnsi="宋体" w:eastAsia="宋体" w:cs="宋体"/>
          <w:color w:val="auto"/>
          <w:sz w:val="21"/>
          <w:szCs w:val="21"/>
        </w:rPr>
        <w:t>质量，乙方在</w:t>
      </w:r>
      <w:r>
        <w:rPr>
          <w:rFonts w:hint="eastAsia" w:ascii="宋体" w:hAnsi="宋体" w:eastAsia="宋体" w:cs="宋体"/>
          <w:color w:val="auto"/>
          <w:sz w:val="21"/>
          <w:szCs w:val="21"/>
          <w:lang w:eastAsia="zh-CN"/>
        </w:rPr>
        <w:t>合同</w:t>
      </w:r>
      <w:r>
        <w:rPr>
          <w:rFonts w:hint="eastAsia" w:ascii="宋体" w:hAnsi="宋体" w:eastAsia="宋体" w:cs="宋体"/>
          <w:color w:val="auto"/>
          <w:sz w:val="21"/>
          <w:szCs w:val="21"/>
        </w:rPr>
        <w:t>履行期间，应按照项目工作内容成立项目组。在为甲方提供服务期间</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应保证</w:t>
      </w:r>
      <w:r>
        <w:rPr>
          <w:rFonts w:hint="eastAsia" w:ascii="宋体" w:hAnsi="宋体" w:eastAsia="宋体" w:cs="宋体"/>
          <w:color w:val="auto"/>
          <w:sz w:val="21"/>
          <w:szCs w:val="21"/>
          <w:lang w:eastAsia="zh-CN"/>
        </w:rPr>
        <w:t>项目组成员</w:t>
      </w:r>
      <w:r>
        <w:rPr>
          <w:rFonts w:hint="eastAsia" w:ascii="宋体" w:hAnsi="宋体" w:eastAsia="宋体" w:cs="宋体"/>
          <w:color w:val="auto"/>
          <w:sz w:val="21"/>
          <w:szCs w:val="21"/>
        </w:rPr>
        <w:t>的稳定性，如有变更应事前征得甲方同意；在服务过程中，甲方发现乙方工作人员不符合要求的，乙方应在甲方提出要求后</w:t>
      </w:r>
      <w:r>
        <w:rPr>
          <w:rFonts w:hint="eastAsia" w:ascii="宋体" w:hAnsi="宋体" w:eastAsia="宋体" w:cs="宋体"/>
          <w:color w:val="auto"/>
          <w:sz w:val="21"/>
          <w:szCs w:val="21"/>
          <w:lang w:eastAsia="zh-CN"/>
        </w:rPr>
        <w:t>【】个工作</w:t>
      </w:r>
      <w:r>
        <w:rPr>
          <w:rFonts w:hint="eastAsia" w:ascii="宋体" w:hAnsi="宋体" w:eastAsia="宋体" w:cs="宋体"/>
          <w:color w:val="auto"/>
          <w:sz w:val="21"/>
          <w:szCs w:val="21"/>
        </w:rPr>
        <w:t>日内给予调换。</w:t>
      </w:r>
    </w:p>
    <w:p w14:paraId="16EF5B1F">
      <w:pPr>
        <w:keepNext w:val="0"/>
        <w:keepLines w:val="0"/>
        <w:pageBreakBefore w:val="0"/>
        <w:numPr>
          <w:ilvl w:val="0"/>
          <w:numId w:val="0"/>
        </w:numPr>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乙方应接受甲方对工作进展的询问、监督和指导，严格按</w:t>
      </w:r>
      <w:r>
        <w:rPr>
          <w:rFonts w:hint="eastAsia" w:ascii="宋体" w:hAnsi="宋体" w:eastAsia="宋体" w:cs="宋体"/>
          <w:color w:val="auto"/>
          <w:sz w:val="21"/>
          <w:szCs w:val="21"/>
          <w:lang w:eastAsia="zh-CN"/>
        </w:rPr>
        <w:t>本合同</w:t>
      </w:r>
      <w:r>
        <w:rPr>
          <w:rFonts w:hint="eastAsia" w:ascii="宋体" w:hAnsi="宋体" w:eastAsia="宋体" w:cs="宋体"/>
          <w:color w:val="auto"/>
          <w:sz w:val="21"/>
          <w:szCs w:val="21"/>
        </w:rPr>
        <w:t>约定的内容、标准和期限完成项目</w:t>
      </w:r>
      <w:r>
        <w:rPr>
          <w:rFonts w:hint="eastAsia" w:ascii="宋体" w:hAnsi="宋体" w:eastAsia="宋体" w:cs="宋体"/>
          <w:color w:val="auto"/>
          <w:sz w:val="21"/>
          <w:szCs w:val="21"/>
          <w:lang w:eastAsia="zh-CN"/>
        </w:rPr>
        <w:t>工作</w:t>
      </w:r>
      <w:r>
        <w:rPr>
          <w:rFonts w:hint="eastAsia" w:ascii="宋体" w:hAnsi="宋体" w:eastAsia="宋体" w:cs="宋体"/>
          <w:color w:val="auto"/>
          <w:sz w:val="21"/>
          <w:szCs w:val="21"/>
        </w:rPr>
        <w:t>，并向甲方提交项目</w:t>
      </w:r>
      <w:r>
        <w:rPr>
          <w:rFonts w:hint="eastAsia" w:ascii="宋体" w:hAnsi="宋体" w:eastAsia="宋体" w:cs="宋体"/>
          <w:color w:val="auto"/>
          <w:sz w:val="21"/>
          <w:szCs w:val="21"/>
          <w:lang w:eastAsia="zh-CN"/>
        </w:rPr>
        <w:t>工作</w:t>
      </w:r>
      <w:r>
        <w:rPr>
          <w:rFonts w:hint="eastAsia" w:ascii="宋体" w:hAnsi="宋体" w:eastAsia="宋体" w:cs="宋体"/>
          <w:color w:val="auto"/>
          <w:sz w:val="21"/>
          <w:szCs w:val="21"/>
        </w:rPr>
        <w:t>成果。</w:t>
      </w:r>
    </w:p>
    <w:p w14:paraId="3DF3971A">
      <w:pPr>
        <w:keepNext w:val="0"/>
        <w:keepLines w:val="0"/>
        <w:pageBreakBefore w:val="0"/>
        <w:numPr>
          <w:ilvl w:val="0"/>
          <w:numId w:val="0"/>
        </w:numPr>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乙方应严格保障活动期间的人身安全，避免发生任何人身伤害事故。乙方所负责提供的材料物资、舞台搭建（如有）等，</w:t>
      </w:r>
      <w:r>
        <w:rPr>
          <w:rFonts w:hint="eastAsia" w:ascii="宋体" w:hAnsi="宋体" w:eastAsia="宋体" w:cs="宋体"/>
          <w:color w:val="auto"/>
          <w:sz w:val="21"/>
          <w:szCs w:val="21"/>
          <w:lang w:eastAsia="zh-CN"/>
        </w:rPr>
        <w:t>应</w:t>
      </w:r>
      <w:r>
        <w:rPr>
          <w:rFonts w:hint="eastAsia" w:ascii="宋体" w:hAnsi="宋体" w:eastAsia="宋体" w:cs="宋体"/>
          <w:color w:val="auto"/>
          <w:sz w:val="21"/>
          <w:szCs w:val="21"/>
        </w:rPr>
        <w:t>确保符合安全条件。如项目</w:t>
      </w:r>
      <w:r>
        <w:rPr>
          <w:rFonts w:hint="eastAsia" w:ascii="宋体" w:hAnsi="宋体" w:eastAsia="宋体" w:cs="宋体"/>
          <w:color w:val="auto"/>
          <w:sz w:val="21"/>
          <w:szCs w:val="21"/>
          <w:lang w:eastAsia="zh-CN"/>
        </w:rPr>
        <w:t>工作</w:t>
      </w:r>
      <w:r>
        <w:rPr>
          <w:rFonts w:hint="eastAsia" w:ascii="宋体" w:hAnsi="宋体" w:eastAsia="宋体" w:cs="宋体"/>
          <w:color w:val="auto"/>
          <w:sz w:val="21"/>
          <w:szCs w:val="21"/>
        </w:rPr>
        <w:t>过程中非因甲方原因，造成乙方相关人员或第三方的人身或财产损失</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由</w:t>
      </w:r>
      <w:r>
        <w:rPr>
          <w:rFonts w:hint="eastAsia" w:ascii="宋体" w:hAnsi="宋体" w:eastAsia="宋体" w:cs="宋体"/>
          <w:color w:val="auto"/>
          <w:sz w:val="21"/>
          <w:szCs w:val="21"/>
        </w:rPr>
        <w:t>乙方承担</w:t>
      </w:r>
      <w:r>
        <w:rPr>
          <w:rFonts w:hint="eastAsia" w:ascii="宋体" w:hAnsi="宋体" w:eastAsia="宋体" w:cs="宋体"/>
          <w:color w:val="auto"/>
          <w:sz w:val="21"/>
          <w:szCs w:val="21"/>
          <w:lang w:eastAsia="zh-CN"/>
        </w:rPr>
        <w:t>全部</w:t>
      </w:r>
      <w:r>
        <w:rPr>
          <w:rFonts w:hint="eastAsia" w:ascii="宋体" w:hAnsi="宋体" w:eastAsia="宋体" w:cs="宋体"/>
          <w:color w:val="auto"/>
          <w:sz w:val="21"/>
          <w:szCs w:val="21"/>
        </w:rPr>
        <w:t>责任。因此导致甲方损失以及甲方向第三方赔偿的，甲方有权向乙方追偿。</w:t>
      </w:r>
    </w:p>
    <w:p w14:paraId="208837AD">
      <w:pPr>
        <w:keepNext w:val="0"/>
        <w:keepLines w:val="0"/>
        <w:pageBreakBefore w:val="0"/>
        <w:numPr>
          <w:ilvl w:val="0"/>
          <w:numId w:val="0"/>
        </w:numPr>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未经甲方书面同意，乙方不得以任何形式将其在本合同项下的权利义务全部或部分转让给任何第三方。</w:t>
      </w:r>
    </w:p>
    <w:p w14:paraId="65702463">
      <w:pPr>
        <w:numPr>
          <w:ilvl w:val="0"/>
          <w:numId w:val="0"/>
        </w:numPr>
        <w:snapToGrid w:val="0"/>
        <w:spacing w:line="24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6.未经甲方书面同意，</w:t>
      </w:r>
      <w:r>
        <w:rPr>
          <w:rFonts w:hint="eastAsia" w:ascii="宋体" w:hAnsi="宋体" w:eastAsia="宋体" w:cs="宋体"/>
          <w:color w:val="auto"/>
          <w:sz w:val="21"/>
          <w:szCs w:val="21"/>
        </w:rPr>
        <w:t>乙方不</w:t>
      </w:r>
      <w:r>
        <w:rPr>
          <w:rFonts w:hint="eastAsia" w:ascii="宋体" w:hAnsi="宋体" w:eastAsia="宋体" w:cs="宋体"/>
          <w:color w:val="auto"/>
          <w:sz w:val="21"/>
          <w:szCs w:val="21"/>
          <w:lang w:eastAsia="zh-CN"/>
        </w:rPr>
        <w:t>得</w:t>
      </w:r>
      <w:r>
        <w:rPr>
          <w:rFonts w:hint="eastAsia" w:ascii="宋体" w:hAnsi="宋体" w:eastAsia="宋体" w:cs="宋体"/>
          <w:color w:val="auto"/>
          <w:sz w:val="21"/>
          <w:szCs w:val="21"/>
        </w:rPr>
        <w:t>利用项目</w:t>
      </w:r>
      <w:r>
        <w:rPr>
          <w:rFonts w:hint="eastAsia" w:ascii="宋体" w:hAnsi="宋体" w:eastAsia="宋体" w:cs="宋体"/>
          <w:color w:val="auto"/>
          <w:sz w:val="21"/>
          <w:szCs w:val="21"/>
          <w:lang w:eastAsia="zh-CN"/>
        </w:rPr>
        <w:t>工作</w:t>
      </w:r>
      <w:r>
        <w:rPr>
          <w:rFonts w:hint="eastAsia" w:ascii="宋体" w:hAnsi="宋体" w:eastAsia="宋体" w:cs="宋体"/>
          <w:color w:val="auto"/>
          <w:sz w:val="21"/>
          <w:szCs w:val="21"/>
        </w:rPr>
        <w:t>之便，对外征集广告赞助，不</w:t>
      </w:r>
      <w:r>
        <w:rPr>
          <w:rFonts w:hint="eastAsia" w:ascii="宋体" w:hAnsi="宋体" w:eastAsia="宋体" w:cs="宋体"/>
          <w:color w:val="auto"/>
          <w:sz w:val="21"/>
          <w:szCs w:val="21"/>
          <w:lang w:eastAsia="zh-CN"/>
        </w:rPr>
        <w:t>以</w:t>
      </w:r>
      <w:r>
        <w:rPr>
          <w:rFonts w:hint="eastAsia" w:ascii="宋体" w:hAnsi="宋体" w:eastAsia="宋体" w:cs="宋体"/>
          <w:color w:val="auto"/>
          <w:sz w:val="21"/>
          <w:szCs w:val="21"/>
        </w:rPr>
        <w:t>甲方名义</w:t>
      </w:r>
      <w:r>
        <w:rPr>
          <w:rFonts w:hint="eastAsia" w:ascii="宋体" w:hAnsi="宋体" w:eastAsia="宋体" w:cs="宋体"/>
          <w:color w:val="auto"/>
          <w:sz w:val="21"/>
          <w:szCs w:val="21"/>
          <w:lang w:eastAsia="zh-CN"/>
        </w:rPr>
        <w:t>开展</w:t>
      </w:r>
      <w:r>
        <w:rPr>
          <w:rFonts w:hint="eastAsia" w:ascii="宋体" w:hAnsi="宋体" w:eastAsia="宋体" w:cs="宋体"/>
          <w:color w:val="auto"/>
          <w:sz w:val="21"/>
          <w:szCs w:val="21"/>
        </w:rPr>
        <w:t>自身宣传、营销推广。</w:t>
      </w:r>
    </w:p>
    <w:p w14:paraId="639E2F9B">
      <w:pPr>
        <w:keepNext w:val="0"/>
        <w:keepLines w:val="0"/>
        <w:pageBreakBefore w:val="0"/>
        <w:numPr>
          <w:ilvl w:val="0"/>
          <w:numId w:val="0"/>
        </w:numPr>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乙方应以环保、卫生的方式提供服务；活动结束后，乙方应及时完成撤场、清理服务</w:t>
      </w:r>
      <w:r>
        <w:rPr>
          <w:rFonts w:hint="eastAsia" w:ascii="宋体" w:hAnsi="宋体" w:eastAsia="宋体" w:cs="宋体"/>
          <w:color w:val="auto"/>
          <w:sz w:val="21"/>
          <w:szCs w:val="21"/>
          <w:lang w:eastAsia="zh-CN"/>
        </w:rPr>
        <w:t>。</w:t>
      </w:r>
    </w:p>
    <w:p w14:paraId="1094A494">
      <w:pPr>
        <w:pStyle w:val="26"/>
        <w:spacing w:line="240" w:lineRule="auto"/>
        <w:ind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w:t>
      </w:r>
      <w:r>
        <w:rPr>
          <w:rFonts w:hint="eastAsia" w:ascii="宋体" w:hAnsi="宋体" w:eastAsia="宋体" w:cs="宋体"/>
          <w:b w:val="0"/>
          <w:bCs/>
          <w:color w:val="auto"/>
          <w:sz w:val="21"/>
          <w:szCs w:val="21"/>
          <w:lang w:val="en-US" w:eastAsia="zh-CN"/>
        </w:rPr>
        <w:t>合同经办部门可结合项目实际情况和需求，在本条款内容的基础上</w:t>
      </w:r>
      <w:r>
        <w:rPr>
          <w:rFonts w:hint="eastAsia" w:ascii="宋体" w:hAnsi="宋体" w:eastAsia="宋体" w:cs="宋体"/>
          <w:color w:val="auto"/>
          <w:sz w:val="21"/>
          <w:szCs w:val="21"/>
          <w:lang w:val="en-US" w:eastAsia="zh-CN"/>
        </w:rPr>
        <w:t>，就乙方义务约定更加详尽的内容，</w:t>
      </w:r>
      <w:r>
        <w:rPr>
          <w:rFonts w:hint="eastAsia" w:ascii="宋体" w:hAnsi="宋体" w:eastAsia="宋体" w:cs="宋体"/>
          <w:b w:val="0"/>
          <w:bCs/>
          <w:color w:val="auto"/>
          <w:kern w:val="2"/>
          <w:sz w:val="21"/>
          <w:szCs w:val="21"/>
          <w:highlight w:val="none"/>
          <w:lang w:val="en-US" w:eastAsia="zh-CN" w:bidi="ar-SA"/>
        </w:rPr>
        <w:t>此标注在合同正文应删除。</w:t>
      </w:r>
      <w:r>
        <w:rPr>
          <w:rFonts w:hint="eastAsia" w:ascii="宋体" w:hAnsi="宋体" w:eastAsia="宋体" w:cs="宋体"/>
          <w:color w:val="auto"/>
          <w:sz w:val="21"/>
          <w:szCs w:val="21"/>
          <w:lang w:val="en-US" w:eastAsia="zh-CN"/>
        </w:rPr>
        <w:t>）</w:t>
      </w:r>
    </w:p>
    <w:p w14:paraId="4882C3F5">
      <w:pPr>
        <w:keepNext w:val="0"/>
        <w:keepLines w:val="0"/>
        <w:pageBreakBefore w:val="0"/>
        <w:numPr>
          <w:ilvl w:val="0"/>
          <w:numId w:val="0"/>
        </w:numPr>
        <w:kinsoku/>
        <w:wordWrap/>
        <w:overflowPunct/>
        <w:topLinePunct w:val="0"/>
        <w:autoSpaceDE/>
        <w:autoSpaceDN/>
        <w:bidi w:val="0"/>
        <w:adjustRightInd/>
        <w:snapToGrid w:val="0"/>
        <w:spacing w:line="240" w:lineRule="auto"/>
        <w:ind w:firstLine="422" w:firstLineChars="200"/>
        <w:jc w:val="both"/>
        <w:textAlignment w:val="auto"/>
        <w:rPr>
          <w:rFonts w:hint="eastAsia" w:ascii="宋体" w:hAnsi="宋体" w:eastAsia="宋体" w:cs="宋体"/>
          <w:b/>
          <w:color w:val="auto"/>
          <w:sz w:val="21"/>
          <w:szCs w:val="21"/>
        </w:rPr>
      </w:pPr>
      <w:r>
        <w:rPr>
          <w:rFonts w:hint="eastAsia" w:ascii="宋体" w:hAnsi="宋体" w:eastAsia="宋体" w:cs="宋体"/>
          <w:b/>
          <w:bCs/>
          <w:color w:val="auto"/>
          <w:sz w:val="21"/>
          <w:szCs w:val="21"/>
          <w:lang w:eastAsia="zh-CN"/>
        </w:rPr>
        <w:t>八</w:t>
      </w:r>
      <w:r>
        <w:rPr>
          <w:rFonts w:hint="eastAsia" w:ascii="宋体" w:hAnsi="宋体" w:eastAsia="宋体" w:cs="宋体"/>
          <w:b/>
          <w:color w:val="auto"/>
          <w:sz w:val="21"/>
          <w:szCs w:val="21"/>
        </w:rPr>
        <w:t>、知识产权</w:t>
      </w:r>
    </w:p>
    <w:p w14:paraId="3A55C473">
      <w:pPr>
        <w:pStyle w:val="27"/>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color w:val="auto"/>
          <w:sz w:val="21"/>
          <w:szCs w:val="21"/>
          <w:lang w:val="en-US" w:eastAsia="zh-CN"/>
        </w:rPr>
        <w:t>1.乙方向甲方提供的工作成果（包括但不限于设计方案、策划方案、各类宣传资料等），不得侵害第三方知识产权及合法权益。如乙方提供的工作成果侵犯任何第三方的合法权益，乙方应负责解决由此产生的全部纠纷并赔偿因此给甲方造成的全部损失。</w:t>
      </w:r>
      <w:r>
        <w:rPr>
          <w:rFonts w:hint="eastAsia" w:ascii="宋体" w:hAnsi="宋体" w:eastAsia="宋体" w:cs="宋体"/>
          <w:b w:val="0"/>
          <w:bCs/>
          <w:color w:val="auto"/>
          <w:sz w:val="21"/>
          <w:szCs w:val="21"/>
          <w:lang w:val="en-US" w:eastAsia="zh-CN"/>
        </w:rPr>
        <w:t>若甲方因乙方的侵权行为导致任何诉讼、索赔或损失的，则乙方构成违约，需承担违约责任，</w:t>
      </w:r>
      <w:r>
        <w:rPr>
          <w:rFonts w:hint="eastAsia" w:ascii="宋体" w:hAnsi="宋体" w:eastAsia="宋体" w:cs="宋体"/>
          <w:color w:val="auto"/>
          <w:sz w:val="21"/>
          <w:szCs w:val="21"/>
          <w:lang w:val="en-US" w:eastAsia="zh-CN"/>
        </w:rPr>
        <w:t>违约金不足以弥补甲方损失的，乙方应当予以补足。</w:t>
      </w:r>
    </w:p>
    <w:p w14:paraId="797D98FE">
      <w:pPr>
        <w:pStyle w:val="27"/>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2.乙方向甲方提供的上述工作成果，知识产权归甲方所有。</w:t>
      </w:r>
    </w:p>
    <w:p w14:paraId="0B4AB6B9">
      <w:pPr>
        <w:pStyle w:val="27"/>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3.活动如涉及各类表演演出节目、音乐使用等，所需取得的作品著作权许可工作由乙方负责并承担许可费用；甲方不对此承担责任。</w:t>
      </w:r>
    </w:p>
    <w:p w14:paraId="05C7EAB2">
      <w:pPr>
        <w:pStyle w:val="27"/>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4.乙方如需对活动进行录音录像及复制传播，应自行取得相关权利人的许可并支付费用（如有）；甲方不对此承担责任。</w:t>
      </w:r>
    </w:p>
    <w:p w14:paraId="1D7CE710">
      <w:pPr>
        <w:pStyle w:val="27"/>
        <w:keepNext w:val="0"/>
        <w:keepLines w:val="0"/>
        <w:pageBreakBefore w:val="0"/>
        <w:kinsoku/>
        <w:wordWrap/>
        <w:overflowPunct/>
        <w:topLinePunct w:val="0"/>
        <w:autoSpaceDE/>
        <w:autoSpaceDN/>
        <w:bidi w:val="0"/>
        <w:adjustRightInd/>
        <w:spacing w:line="240" w:lineRule="auto"/>
        <w:ind w:firstLine="422" w:firstLineChars="200"/>
        <w:jc w:val="both"/>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九、保密条款</w:t>
      </w:r>
    </w:p>
    <w:p w14:paraId="7506D927">
      <w:pPr>
        <w:pStyle w:val="27"/>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保密信息的范围：【在本合同生效前、生效后以及合同履行过程中，甲方向乙方披露的任何信息，以及虽属于第三方但甲方承担保密义务的信息；本项目执行过程中形成的相关数据及信息，包括但不限于工作方案、工作报告、数据信息、表格资料。】</w:t>
      </w:r>
    </w:p>
    <w:p w14:paraId="5CE9BA66">
      <w:pPr>
        <w:pStyle w:val="27"/>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乙方应妥善保管甲方提供的保密信息，并采取一切必要措施以确保保密信息不被第三方直接或间接接触、获悉。除为进行委托事项所必需以外，乙方不得复制或部分复制甲方提供的保密信息，或以其他方式制作副本、备份等。</w:t>
      </w:r>
    </w:p>
    <w:p w14:paraId="0529ABB9">
      <w:pPr>
        <w:pStyle w:val="27"/>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3.乙方对甲方提供的保密信息负有管理责任，乙方保证乙方参加本合同项目的有关人员严格履行本合同保密义务，且乙方参加本合同项目的有关人员均需同乙方签订本项目保密协议。乙方工作人员违反本合同所规定的保密义务的，由乙方承担本合同所约定的违约责任，如违约金不足以弥补甲方损失的，乙方还应赔偿甲方损失。甲方损失包括但不限于因泄密给甲方造成的损失和甲方因采取措施防止保密信息进一步泄露以及调查泄密事件所支出的费用，如调查费、律师费、公证费等。</w:t>
      </w:r>
    </w:p>
    <w:p w14:paraId="402AE743">
      <w:pPr>
        <w:pStyle w:val="27"/>
        <w:keepNext w:val="0"/>
        <w:keepLines w:val="0"/>
        <w:pageBreakBefore w:val="0"/>
        <w:numPr>
          <w:ilvl w:val="0"/>
          <w:numId w:val="0"/>
        </w:numPr>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b w:val="0"/>
          <w:color w:val="auto"/>
          <w:kern w:val="2"/>
          <w:sz w:val="21"/>
          <w:szCs w:val="21"/>
          <w:lang w:val="en-US" w:eastAsia="zh-CN" w:bidi="ar-SA"/>
        </w:rPr>
      </w:pPr>
      <w:r>
        <w:rPr>
          <w:rFonts w:hint="eastAsia" w:ascii="宋体" w:hAnsi="宋体" w:eastAsia="宋体" w:cs="宋体"/>
          <w:color w:val="auto"/>
          <w:sz w:val="21"/>
          <w:szCs w:val="21"/>
          <w:lang w:val="en-US" w:eastAsia="zh-CN"/>
        </w:rPr>
        <w:t>4.【</w:t>
      </w:r>
      <w:r>
        <w:rPr>
          <w:rFonts w:hint="eastAsia" w:ascii="宋体" w:hAnsi="宋体" w:eastAsia="宋体" w:cs="宋体"/>
          <w:color w:val="auto"/>
          <w:kern w:val="2"/>
          <w:sz w:val="21"/>
          <w:szCs w:val="21"/>
          <w:lang w:val="en-US" w:eastAsia="zh-CN" w:bidi="ar-SA"/>
        </w:rPr>
        <w:t>本合同保密期限为长期有效。</w:t>
      </w:r>
      <w:r>
        <w:rPr>
          <w:rFonts w:hint="eastAsia" w:ascii="宋体" w:hAnsi="宋体" w:eastAsia="宋体" w:cs="宋体"/>
          <w:color w:val="auto"/>
          <w:sz w:val="21"/>
          <w:szCs w:val="21"/>
          <w:lang w:val="en-US" w:eastAsia="zh-CN"/>
        </w:rPr>
        <w:t>】</w:t>
      </w:r>
    </w:p>
    <w:p w14:paraId="5A7BC686">
      <w:pPr>
        <w:keepNext w:val="0"/>
        <w:keepLines w:val="0"/>
        <w:pageBreakBefore w:val="0"/>
        <w:kinsoku/>
        <w:wordWrap/>
        <w:overflowPunct/>
        <w:topLinePunct w:val="0"/>
        <w:autoSpaceDE/>
        <w:autoSpaceDN/>
        <w:bidi w:val="0"/>
        <w:adjustRightInd/>
        <w:spacing w:line="240" w:lineRule="auto"/>
        <w:ind w:firstLine="422" w:firstLineChars="200"/>
        <w:jc w:val="both"/>
        <w:textAlignment w:val="auto"/>
        <w:rPr>
          <w:rFonts w:hint="eastAsia" w:ascii="宋体" w:hAnsi="宋体" w:eastAsia="宋体" w:cs="宋体"/>
          <w:color w:val="auto"/>
          <w:sz w:val="21"/>
          <w:szCs w:val="21"/>
        </w:rPr>
      </w:pPr>
      <w:r>
        <w:rPr>
          <w:rFonts w:hint="eastAsia" w:ascii="宋体" w:hAnsi="宋体" w:eastAsia="宋体" w:cs="宋体"/>
          <w:b/>
          <w:bCs w:val="0"/>
          <w:color w:val="auto"/>
          <w:sz w:val="21"/>
          <w:szCs w:val="21"/>
          <w:lang w:val="en-US" w:eastAsia="zh-CN"/>
        </w:rPr>
        <w:t>十</w:t>
      </w:r>
      <w:r>
        <w:rPr>
          <w:rFonts w:hint="eastAsia" w:ascii="宋体" w:hAnsi="宋体" w:eastAsia="宋体" w:cs="宋体"/>
          <w:b/>
          <w:bCs/>
          <w:color w:val="auto"/>
          <w:sz w:val="21"/>
          <w:szCs w:val="21"/>
        </w:rPr>
        <w:t>、违约责任</w:t>
      </w:r>
    </w:p>
    <w:p w14:paraId="13C7382A">
      <w:pPr>
        <w:pStyle w:val="27"/>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1.</w:t>
      </w:r>
      <w:r>
        <w:rPr>
          <w:rFonts w:hint="eastAsia" w:ascii="宋体" w:hAnsi="宋体" w:eastAsia="宋体" w:cs="宋体"/>
          <w:color w:val="auto"/>
          <w:kern w:val="2"/>
          <w:sz w:val="21"/>
          <w:szCs w:val="21"/>
        </w:rPr>
        <w:t>如甲方</w:t>
      </w:r>
      <w:r>
        <w:rPr>
          <w:rFonts w:hint="eastAsia" w:ascii="宋体" w:hAnsi="宋体" w:eastAsia="宋体" w:cs="宋体"/>
          <w:color w:val="auto"/>
          <w:kern w:val="2"/>
          <w:sz w:val="21"/>
          <w:szCs w:val="21"/>
          <w:lang w:eastAsia="zh-CN"/>
        </w:rPr>
        <w:t>逾期</w:t>
      </w:r>
      <w:r>
        <w:rPr>
          <w:rFonts w:hint="eastAsia" w:ascii="宋体" w:hAnsi="宋体" w:eastAsia="宋体" w:cs="宋体"/>
          <w:color w:val="auto"/>
          <w:kern w:val="2"/>
          <w:sz w:val="21"/>
          <w:szCs w:val="21"/>
        </w:rPr>
        <w:t>支付服务费，乙方书面催告甲方并给予不少于5个工作日的履行期限后甲方仍未支付的，每延迟一日，按应支付而未支付金额的</w:t>
      </w:r>
      <w:r>
        <w:rPr>
          <w:rFonts w:hint="eastAsia" w:ascii="宋体" w:hAnsi="宋体" w:eastAsia="宋体" w:cs="宋体"/>
          <w:color w:val="auto"/>
          <w:kern w:val="2"/>
          <w:sz w:val="21"/>
          <w:szCs w:val="21"/>
          <w:lang w:val="en-US" w:eastAsia="zh-CN"/>
        </w:rPr>
        <w:t>0.05%的标准，由</w:t>
      </w:r>
      <w:r>
        <w:rPr>
          <w:rFonts w:hint="eastAsia" w:ascii="宋体" w:hAnsi="宋体" w:eastAsia="宋体" w:cs="宋体"/>
          <w:color w:val="auto"/>
          <w:kern w:val="2"/>
          <w:sz w:val="21"/>
          <w:szCs w:val="21"/>
          <w:lang w:eastAsia="zh-CN"/>
        </w:rPr>
        <w:t>甲方</w:t>
      </w:r>
      <w:r>
        <w:rPr>
          <w:rFonts w:hint="eastAsia" w:ascii="宋体" w:hAnsi="宋体" w:eastAsia="宋体" w:cs="宋体"/>
          <w:color w:val="auto"/>
          <w:kern w:val="2"/>
          <w:sz w:val="21"/>
          <w:szCs w:val="21"/>
        </w:rPr>
        <w:t>向乙方支付违约金，但延期付款是由于乙方在先义务迟延履行导致的除外，违约金累计不超过合同</w:t>
      </w:r>
      <w:r>
        <w:rPr>
          <w:rFonts w:hint="eastAsia" w:ascii="宋体" w:hAnsi="宋体" w:eastAsia="宋体" w:cs="宋体"/>
          <w:color w:val="auto"/>
          <w:kern w:val="2"/>
          <w:sz w:val="21"/>
          <w:szCs w:val="21"/>
          <w:lang w:eastAsia="zh-CN"/>
        </w:rPr>
        <w:t>总金额</w:t>
      </w:r>
      <w:r>
        <w:rPr>
          <w:rFonts w:hint="eastAsia" w:ascii="宋体" w:hAnsi="宋体" w:eastAsia="宋体" w:cs="宋体"/>
          <w:color w:val="auto"/>
          <w:kern w:val="2"/>
          <w:sz w:val="21"/>
          <w:szCs w:val="21"/>
        </w:rPr>
        <w:t>的</w:t>
      </w:r>
      <w:r>
        <w:rPr>
          <w:rFonts w:hint="eastAsia" w:ascii="宋体" w:hAnsi="宋体" w:eastAsia="宋体" w:cs="宋体"/>
          <w:color w:val="auto"/>
          <w:kern w:val="2"/>
          <w:sz w:val="21"/>
          <w:szCs w:val="21"/>
          <w:lang w:val="en-US" w:eastAsia="zh-CN"/>
        </w:rPr>
        <w:t>2</w:t>
      </w:r>
      <w:r>
        <w:rPr>
          <w:rFonts w:hint="eastAsia" w:ascii="宋体" w:hAnsi="宋体" w:eastAsia="宋体" w:cs="宋体"/>
          <w:color w:val="auto"/>
          <w:kern w:val="2"/>
          <w:sz w:val="21"/>
          <w:szCs w:val="21"/>
        </w:rPr>
        <w:t>0%。如因政府有关部门超期审批等原因造成甲方付款迟延的，不视为甲方违约，甲方不承担前述违约责任。</w:t>
      </w:r>
    </w:p>
    <w:p w14:paraId="41AD6768">
      <w:pPr>
        <w:pStyle w:val="27"/>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合同履行中出现以下情形的构成根本违约，甲方有权单方解除本合同且不再向乙方支付任何服务费，乙方应向甲方返还已收取的全部服务费，并向甲方支付合同总金额的20%作为违约金，如该违约金不足以弥补甲方损失的，乙方还应赔偿甲方损失：</w:t>
      </w:r>
    </w:p>
    <w:p w14:paraId="7101AF8B">
      <w:pPr>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1</w:t>
      </w:r>
      <w:r>
        <w:rPr>
          <w:rFonts w:hint="eastAsia" w:ascii="宋体" w:hAnsi="宋体" w:eastAsia="宋体" w:cs="宋体"/>
          <w:color w:val="auto"/>
          <w:kern w:val="2"/>
          <w:sz w:val="21"/>
          <w:szCs w:val="21"/>
          <w:lang w:eastAsia="zh-CN"/>
        </w:rPr>
        <w:t>）</w:t>
      </w:r>
      <w:r>
        <w:rPr>
          <w:rFonts w:hint="eastAsia" w:ascii="宋体" w:hAnsi="宋体" w:eastAsia="宋体" w:cs="宋体"/>
          <w:color w:val="auto"/>
          <w:sz w:val="21"/>
          <w:szCs w:val="21"/>
        </w:rPr>
        <w:t>乙方逾期</w:t>
      </w:r>
      <w:r>
        <w:rPr>
          <w:rFonts w:hint="eastAsia" w:ascii="宋体" w:hAnsi="宋体" w:eastAsia="宋体" w:cs="宋体"/>
          <w:color w:val="auto"/>
          <w:sz w:val="21"/>
          <w:szCs w:val="21"/>
          <w:lang w:eastAsia="zh-CN"/>
        </w:rPr>
        <w:t>完成各项工作</w:t>
      </w:r>
      <w:r>
        <w:rPr>
          <w:rFonts w:hint="eastAsia" w:ascii="宋体" w:hAnsi="宋体" w:eastAsia="宋体" w:cs="宋体"/>
          <w:color w:val="auto"/>
          <w:sz w:val="21"/>
          <w:szCs w:val="21"/>
        </w:rPr>
        <w:t>累计超过15</w:t>
      </w:r>
      <w:r>
        <w:rPr>
          <w:rFonts w:hint="eastAsia" w:ascii="宋体" w:hAnsi="宋体" w:eastAsia="宋体" w:cs="宋体"/>
          <w:color w:val="auto"/>
          <w:sz w:val="21"/>
          <w:szCs w:val="21"/>
          <w:lang w:eastAsia="zh-CN"/>
        </w:rPr>
        <w:t>个工作</w:t>
      </w:r>
      <w:r>
        <w:rPr>
          <w:rFonts w:hint="eastAsia" w:ascii="宋体" w:hAnsi="宋体" w:eastAsia="宋体" w:cs="宋体"/>
          <w:color w:val="auto"/>
          <w:sz w:val="21"/>
          <w:szCs w:val="21"/>
        </w:rPr>
        <w:t>日</w:t>
      </w:r>
      <w:r>
        <w:rPr>
          <w:rFonts w:hint="eastAsia" w:ascii="宋体" w:hAnsi="宋体" w:eastAsia="宋体" w:cs="宋体"/>
          <w:color w:val="auto"/>
          <w:sz w:val="21"/>
          <w:szCs w:val="21"/>
          <w:lang w:eastAsia="zh-CN"/>
        </w:rPr>
        <w:t>；</w:t>
      </w:r>
    </w:p>
    <w:p w14:paraId="545E428B">
      <w:pPr>
        <w:pStyle w:val="27"/>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2</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乙方做出违反法律、法规、规章、政策或公序良俗的行为，导致甲方公信力/声誉/名誉受损或产生负面社会舆情</w:t>
      </w:r>
      <w:r>
        <w:rPr>
          <w:rFonts w:hint="eastAsia" w:ascii="宋体" w:hAnsi="宋体" w:eastAsia="宋体" w:cs="宋体"/>
          <w:color w:val="auto"/>
          <w:sz w:val="21"/>
          <w:szCs w:val="21"/>
          <w:lang w:eastAsia="zh-CN"/>
        </w:rPr>
        <w:t>；</w:t>
      </w:r>
    </w:p>
    <w:p w14:paraId="1C7D3F2D">
      <w:pPr>
        <w:pStyle w:val="27"/>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3</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乙方明确表示或者以自己的行为表明不能履行</w:t>
      </w:r>
      <w:r>
        <w:rPr>
          <w:rFonts w:hint="eastAsia" w:ascii="宋体" w:hAnsi="宋体" w:eastAsia="宋体" w:cs="宋体"/>
          <w:color w:val="auto"/>
          <w:kern w:val="2"/>
          <w:sz w:val="21"/>
          <w:szCs w:val="21"/>
          <w:lang w:eastAsia="zh-CN"/>
        </w:rPr>
        <w:t>本合同约定的义务；</w:t>
      </w:r>
    </w:p>
    <w:p w14:paraId="2178ECA2">
      <w:pPr>
        <w:pStyle w:val="27"/>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4</w:t>
      </w:r>
      <w:r>
        <w:rPr>
          <w:rFonts w:hint="eastAsia" w:ascii="宋体" w:hAnsi="宋体" w:eastAsia="宋体" w:cs="宋体"/>
          <w:color w:val="auto"/>
          <w:kern w:val="2"/>
          <w:sz w:val="21"/>
          <w:szCs w:val="21"/>
          <w:lang w:eastAsia="zh-CN"/>
        </w:rPr>
        <w:t>）乙方在合同服务期限内累计出现3次违约行为；</w:t>
      </w:r>
    </w:p>
    <w:p w14:paraId="23119277">
      <w:pPr>
        <w:pStyle w:val="27"/>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5</w:t>
      </w:r>
      <w:r>
        <w:rPr>
          <w:rFonts w:hint="eastAsia" w:ascii="宋体" w:hAnsi="宋体" w:eastAsia="宋体" w:cs="宋体"/>
          <w:color w:val="auto"/>
          <w:kern w:val="2"/>
          <w:sz w:val="21"/>
          <w:szCs w:val="21"/>
          <w:lang w:eastAsia="zh-CN"/>
        </w:rPr>
        <w:t>）乙方为承接项目向甲方提供的相关资料存在虚假（包括但不限于项目组成员学历不实、不具有资质等）</w:t>
      </w:r>
      <w:r>
        <w:rPr>
          <w:rFonts w:hint="eastAsia" w:ascii="宋体" w:hAnsi="宋体" w:eastAsia="宋体" w:cs="宋体"/>
          <w:color w:val="auto"/>
          <w:kern w:val="2"/>
          <w:sz w:val="21"/>
          <w:szCs w:val="21"/>
          <w:lang w:val="en-US" w:eastAsia="zh-CN"/>
        </w:rPr>
        <w:t>；</w:t>
      </w:r>
    </w:p>
    <w:p w14:paraId="096CDED3">
      <w:pPr>
        <w:pStyle w:val="27"/>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 xml:space="preserve">（6）未经甲方同意，乙方擅自更换项目组负责人或成员；甲方要求更换项目组负责人或成员，乙方拒绝更换或经更换的工作人员仍无法在甲方指定期限内按本合同要求履行合同义务；                                                                                                                                                                                           </w:t>
      </w:r>
    </w:p>
    <w:p w14:paraId="1825A659">
      <w:pPr>
        <w:pStyle w:val="27"/>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7</w:t>
      </w:r>
      <w:r>
        <w:rPr>
          <w:rFonts w:hint="eastAsia" w:ascii="宋体" w:hAnsi="宋体" w:eastAsia="宋体" w:cs="宋体"/>
          <w:color w:val="auto"/>
          <w:kern w:val="2"/>
          <w:sz w:val="21"/>
          <w:szCs w:val="21"/>
          <w:lang w:eastAsia="zh-CN"/>
        </w:rPr>
        <w:t>）乙方违反本合同关于知识产权、保密条款的约定；</w:t>
      </w:r>
    </w:p>
    <w:p w14:paraId="437DADCD">
      <w:pPr>
        <w:pStyle w:val="27"/>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8</w:t>
      </w:r>
      <w:r>
        <w:rPr>
          <w:rFonts w:hint="eastAsia" w:ascii="宋体" w:hAnsi="宋体" w:eastAsia="宋体" w:cs="宋体"/>
          <w:color w:val="auto"/>
          <w:kern w:val="2"/>
          <w:sz w:val="21"/>
          <w:szCs w:val="21"/>
          <w:lang w:eastAsia="zh-CN"/>
        </w:rPr>
        <w:t>）</w:t>
      </w:r>
      <w:r>
        <w:rPr>
          <w:rFonts w:hint="eastAsia" w:ascii="宋体" w:hAnsi="宋体" w:eastAsia="宋体" w:cs="宋体"/>
          <w:b w:val="0"/>
          <w:bCs/>
          <w:color w:val="auto"/>
          <w:kern w:val="2"/>
          <w:sz w:val="21"/>
          <w:szCs w:val="21"/>
          <w:highlight w:val="none"/>
          <w:lang w:val="en-US" w:eastAsia="zh-CN" w:bidi="ar-SA"/>
        </w:rPr>
        <w:t>未经甲方书面同意，乙方将本合同权利或义务全部或部分转让给第三人</w:t>
      </w:r>
      <w:r>
        <w:rPr>
          <w:rFonts w:hint="eastAsia" w:ascii="宋体" w:hAnsi="宋体" w:eastAsia="宋体" w:cs="宋体"/>
          <w:color w:val="auto"/>
          <w:kern w:val="2"/>
          <w:sz w:val="21"/>
          <w:szCs w:val="21"/>
          <w:lang w:val="en-US" w:eastAsia="zh-CN"/>
        </w:rPr>
        <w:t>；</w:t>
      </w:r>
    </w:p>
    <w:p w14:paraId="447140A3">
      <w:pPr>
        <w:pStyle w:val="27"/>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（9）</w:t>
      </w:r>
      <w:r>
        <w:rPr>
          <w:rFonts w:hint="eastAsia" w:ascii="宋体" w:hAnsi="宋体" w:eastAsia="宋体" w:cs="宋体"/>
          <w:color w:val="auto"/>
          <w:sz w:val="21"/>
          <w:szCs w:val="21"/>
          <w:lang w:val="en-US" w:eastAsia="zh-CN"/>
        </w:rPr>
        <w:t>未经甲方书面同意，</w:t>
      </w:r>
      <w:r>
        <w:rPr>
          <w:rFonts w:hint="eastAsia" w:ascii="宋体" w:hAnsi="宋体" w:eastAsia="宋体" w:cs="宋体"/>
          <w:color w:val="auto"/>
          <w:sz w:val="21"/>
          <w:szCs w:val="21"/>
        </w:rPr>
        <w:t>乙方利用项目</w:t>
      </w:r>
      <w:r>
        <w:rPr>
          <w:rFonts w:hint="eastAsia" w:ascii="宋体" w:hAnsi="宋体" w:eastAsia="宋体" w:cs="宋体"/>
          <w:color w:val="auto"/>
          <w:sz w:val="21"/>
          <w:szCs w:val="21"/>
          <w:lang w:eastAsia="zh-CN"/>
        </w:rPr>
        <w:t>工作</w:t>
      </w:r>
      <w:r>
        <w:rPr>
          <w:rFonts w:hint="eastAsia" w:ascii="宋体" w:hAnsi="宋体" w:eastAsia="宋体" w:cs="宋体"/>
          <w:color w:val="auto"/>
          <w:sz w:val="21"/>
          <w:szCs w:val="21"/>
        </w:rPr>
        <w:t>之便，对外征集广告赞助，</w:t>
      </w:r>
      <w:r>
        <w:rPr>
          <w:rFonts w:hint="eastAsia" w:ascii="宋体" w:hAnsi="宋体" w:eastAsia="宋体" w:cs="宋体"/>
          <w:color w:val="auto"/>
          <w:sz w:val="21"/>
          <w:szCs w:val="21"/>
          <w:lang w:eastAsia="zh-CN"/>
        </w:rPr>
        <w:t>或以</w:t>
      </w:r>
      <w:r>
        <w:rPr>
          <w:rFonts w:hint="eastAsia" w:ascii="宋体" w:hAnsi="宋体" w:eastAsia="宋体" w:cs="宋体"/>
          <w:color w:val="auto"/>
          <w:sz w:val="21"/>
          <w:szCs w:val="21"/>
        </w:rPr>
        <w:t>甲方名义</w:t>
      </w:r>
      <w:r>
        <w:rPr>
          <w:rFonts w:hint="eastAsia" w:ascii="宋体" w:hAnsi="宋体" w:eastAsia="宋体" w:cs="宋体"/>
          <w:color w:val="auto"/>
          <w:sz w:val="21"/>
          <w:szCs w:val="21"/>
          <w:lang w:eastAsia="zh-CN"/>
        </w:rPr>
        <w:t>开展</w:t>
      </w:r>
      <w:r>
        <w:rPr>
          <w:rFonts w:hint="eastAsia" w:ascii="宋体" w:hAnsi="宋体" w:eastAsia="宋体" w:cs="宋体"/>
          <w:color w:val="auto"/>
          <w:sz w:val="21"/>
          <w:szCs w:val="21"/>
        </w:rPr>
        <w:t>自身宣传、营销推广</w:t>
      </w:r>
      <w:r>
        <w:rPr>
          <w:rFonts w:hint="eastAsia" w:ascii="宋体" w:hAnsi="宋体" w:eastAsia="宋体" w:cs="宋体"/>
          <w:color w:val="auto"/>
          <w:sz w:val="21"/>
          <w:szCs w:val="21"/>
          <w:lang w:eastAsia="zh-CN"/>
        </w:rPr>
        <w:t>。</w:t>
      </w:r>
    </w:p>
    <w:p w14:paraId="4C5790D2">
      <w:pPr>
        <w:pStyle w:val="27"/>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3.甲乙双方均应认真、全面履行本合同项下的各项义务，任何一方不履行或未按约定履行均构成违约，违约方应赔偿因此给守约方造成的全部损失。</w:t>
      </w:r>
    </w:p>
    <w:p w14:paraId="5DB5628A">
      <w:pPr>
        <w:pStyle w:val="27"/>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4.对于乙方应支付的违约金及赔偿金，甲方有权从未付款项中予以扣除，不足部分有权向乙方追偿。</w:t>
      </w:r>
    </w:p>
    <w:p w14:paraId="79C29FC8">
      <w:pPr>
        <w:pStyle w:val="3"/>
        <w:keepNext w:val="0"/>
        <w:keepLines/>
        <w:pageBreakBefore w:val="0"/>
        <w:widowControl w:val="0"/>
        <w:kinsoku/>
        <w:wordWrap/>
        <w:overflowPunct/>
        <w:topLinePunct w:val="0"/>
        <w:autoSpaceDE/>
        <w:autoSpaceDN/>
        <w:bidi w:val="0"/>
        <w:adjustRightInd w:val="0"/>
        <w:snapToGrid w:val="0"/>
        <w:spacing w:before="0" w:after="0" w:line="240" w:lineRule="auto"/>
        <w:ind w:firstLine="420" w:firstLineChars="20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（注：合同经办部门可结合项目实际情况和需要，在本条款内容的基础上，对乙方部分重要义务增加更加详尽的违约责任内容，此标注在合同正文应删除。）</w:t>
      </w:r>
    </w:p>
    <w:p w14:paraId="6336BE47">
      <w:pPr>
        <w:keepNext w:val="0"/>
        <w:keepLines w:val="0"/>
        <w:pageBreakBefore w:val="0"/>
        <w:kinsoku/>
        <w:wordWrap/>
        <w:overflowPunct/>
        <w:topLinePunct w:val="0"/>
        <w:autoSpaceDE/>
        <w:autoSpaceDN/>
        <w:bidi w:val="0"/>
        <w:adjustRightInd/>
        <w:spacing w:line="240" w:lineRule="auto"/>
        <w:ind w:firstLine="422" w:firstLineChars="200"/>
        <w:jc w:val="both"/>
        <w:textAlignment w:val="auto"/>
        <w:rPr>
          <w:rFonts w:hint="eastAsia" w:ascii="宋体" w:hAnsi="宋体" w:eastAsia="宋体" w:cs="宋体"/>
          <w:b/>
          <w:bCs/>
          <w:color w:val="auto"/>
          <w:kern w:val="2"/>
          <w:sz w:val="21"/>
          <w:szCs w:val="21"/>
          <w:lang w:eastAsia="zh-CN"/>
        </w:rPr>
      </w:pPr>
      <w:r>
        <w:rPr>
          <w:rFonts w:hint="eastAsia" w:ascii="宋体" w:hAnsi="宋体" w:eastAsia="宋体" w:cs="宋体"/>
          <w:b/>
          <w:bCs/>
          <w:color w:val="auto"/>
          <w:kern w:val="2"/>
          <w:sz w:val="21"/>
          <w:szCs w:val="21"/>
          <w:lang w:eastAsia="zh-CN"/>
        </w:rPr>
        <w:t>十一、合同变更与解除</w:t>
      </w:r>
    </w:p>
    <w:p w14:paraId="6EAF701B">
      <w:pPr>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1.除法律另有规定或因不可抗力因素/当地政府要求等客观原因导致本合同目的不能实现外，本合同一经签订，未经双方协商一致，甲乙双方不得擅自变更或解除。如因上述原因导致本合同解除、活动未能举行的， 乙方有权要求甲方承担乙方已经为活动实际支出的成本。</w:t>
      </w:r>
    </w:p>
    <w:p w14:paraId="56170F28">
      <w:pPr>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rPr>
        <w:t>2.经双方协商一致，可以对本合同进行补充、修改或变更。对本合同的任何补充、修改或变更应以书面形式进行。</w:t>
      </w:r>
    </w:p>
    <w:p w14:paraId="2E826810">
      <w:pPr>
        <w:keepNext w:val="0"/>
        <w:keepLines w:val="0"/>
        <w:pageBreakBefore w:val="0"/>
        <w:kinsoku/>
        <w:wordWrap/>
        <w:overflowPunct/>
        <w:topLinePunct w:val="0"/>
        <w:autoSpaceDE/>
        <w:autoSpaceDN/>
        <w:bidi w:val="0"/>
        <w:adjustRightInd/>
        <w:spacing w:line="240" w:lineRule="auto"/>
        <w:ind w:firstLine="413" w:firstLineChars="196"/>
        <w:jc w:val="both"/>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eastAsia="zh-CN"/>
        </w:rPr>
        <w:t>十二、</w:t>
      </w:r>
      <w:r>
        <w:rPr>
          <w:rFonts w:hint="eastAsia" w:ascii="宋体" w:hAnsi="宋体" w:eastAsia="宋体" w:cs="宋体"/>
          <w:b/>
          <w:color w:val="auto"/>
          <w:sz w:val="21"/>
          <w:szCs w:val="21"/>
        </w:rPr>
        <w:t>争议解决方式</w:t>
      </w:r>
    </w:p>
    <w:p w14:paraId="3FE1652E">
      <w:pPr>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b/>
          <w:color w:val="auto"/>
          <w:sz w:val="21"/>
          <w:szCs w:val="21"/>
          <w:lang w:val="en-US" w:eastAsia="zh-CN"/>
        </w:rPr>
      </w:pPr>
      <w:r>
        <w:rPr>
          <w:rFonts w:hint="eastAsia" w:ascii="宋体" w:hAnsi="宋体" w:eastAsia="宋体" w:cs="宋体"/>
          <w:color w:val="auto"/>
          <w:kern w:val="2"/>
          <w:sz w:val="21"/>
          <w:szCs w:val="21"/>
          <w:lang w:val="en-US" w:eastAsia="zh-CN"/>
        </w:rPr>
        <w:t>因履行本合同引起的或者与本合同有关的争议，甲乙双方应当通过友好协商方式解决；如协商不能解决的，按下列第【 】种方式解决：（1）向深圳国际仲裁院申请仲裁；（2）向甲方住所地有管辖权的人民法院提起诉讼。</w:t>
      </w:r>
    </w:p>
    <w:p w14:paraId="02DB4FA8">
      <w:pPr>
        <w:keepNext w:val="0"/>
        <w:keepLines w:val="0"/>
        <w:pageBreakBefore w:val="0"/>
        <w:kinsoku/>
        <w:wordWrap/>
        <w:overflowPunct/>
        <w:topLinePunct w:val="0"/>
        <w:autoSpaceDE/>
        <w:autoSpaceDN/>
        <w:bidi w:val="0"/>
        <w:adjustRightInd/>
        <w:spacing w:line="240" w:lineRule="auto"/>
        <w:ind w:firstLine="643"/>
        <w:jc w:val="both"/>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val="en-US" w:eastAsia="zh-CN"/>
        </w:rPr>
        <w:t>十三、</w:t>
      </w:r>
      <w:r>
        <w:rPr>
          <w:rFonts w:hint="eastAsia" w:ascii="宋体" w:hAnsi="宋体" w:eastAsia="宋体" w:cs="宋体"/>
          <w:b/>
          <w:color w:val="auto"/>
          <w:sz w:val="21"/>
          <w:szCs w:val="21"/>
          <w:lang w:eastAsia="zh-CN"/>
        </w:rPr>
        <w:t>合同生效及其它</w:t>
      </w:r>
    </w:p>
    <w:p w14:paraId="74455276">
      <w:pPr>
        <w:keepNext w:val="0"/>
        <w:keepLines w:val="0"/>
        <w:pageBreakBefore w:val="0"/>
        <w:widowControl w:val="0"/>
        <w:kinsoku/>
        <w:wordWrap/>
        <w:overflowPunct/>
        <w:topLinePunct w:val="0"/>
        <w:autoSpaceDE/>
        <w:autoSpaceDN/>
        <w:bidi w:val="0"/>
        <w:adjustRightInd/>
        <w:snapToGrid w:val="0"/>
        <w:spacing w:line="240" w:lineRule="auto"/>
        <w:ind w:left="38" w:firstLine="420"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1.本合同自双方法定代表人或者授权代表签名、并加盖公章之日起生效。</w:t>
      </w:r>
    </w:p>
    <w:p w14:paraId="0C2B382E">
      <w:pPr>
        <w:keepNext w:val="0"/>
        <w:keepLines w:val="0"/>
        <w:pageBreakBefore w:val="0"/>
        <w:widowControl w:val="0"/>
        <w:kinsoku/>
        <w:wordWrap/>
        <w:overflowPunct/>
        <w:topLinePunct w:val="0"/>
        <w:autoSpaceDE/>
        <w:autoSpaceDN/>
        <w:bidi w:val="0"/>
        <w:adjustRightInd/>
        <w:snapToGrid w:val="0"/>
        <w:spacing w:line="240" w:lineRule="auto"/>
        <w:ind w:left="38" w:firstLine="420" w:firstLineChars="200"/>
        <w:jc w:val="both"/>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2.本合同一式肆份，甲乙双方各执贰份，每份合同具有同等法律效力。</w:t>
      </w:r>
    </w:p>
    <w:p w14:paraId="7E23DF55">
      <w:pPr>
        <w:pStyle w:val="15"/>
        <w:keepNext w:val="0"/>
        <w:keepLines w:val="0"/>
        <w:pageBreakBefore w:val="0"/>
        <w:kinsoku/>
        <w:wordWrap/>
        <w:overflowPunct/>
        <w:topLinePunct w:val="0"/>
        <w:autoSpaceDE/>
        <w:autoSpaceDN/>
        <w:bidi w:val="0"/>
        <w:adjustRightInd/>
        <w:spacing w:line="240" w:lineRule="auto"/>
        <w:ind w:left="0" w:leftChars="0" w:firstLine="420" w:firstLineChars="200"/>
        <w:jc w:val="both"/>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3.本合同附件属于以下第【  】种情况：（1）无；（2）有，本合同附件均为本合同不可分割的部分，与本合同具有相同的法律效力。【本合同附件包含以下第</w:t>
      </w:r>
      <w:r>
        <w:rPr>
          <w:rFonts w:hint="eastAsia" w:ascii="宋体" w:hAnsi="宋体" w:eastAsia="宋体" w:cs="宋体"/>
          <w:b w:val="0"/>
          <w:bCs/>
          <w:color w:val="auto"/>
          <w:kern w:val="2"/>
          <w:sz w:val="21"/>
          <w:szCs w:val="21"/>
          <w:u w:val="single"/>
          <w:lang w:val="en-US" w:eastAsia="zh-CN" w:bidi="ar-SA"/>
        </w:rPr>
        <w:t xml:space="preserve">         </w:t>
      </w:r>
      <w:r>
        <w:rPr>
          <w:rFonts w:hint="eastAsia" w:ascii="宋体" w:hAnsi="宋体" w:eastAsia="宋体" w:cs="宋体"/>
          <w:b w:val="0"/>
          <w:bCs/>
          <w:color w:val="auto"/>
          <w:kern w:val="2"/>
          <w:sz w:val="21"/>
          <w:szCs w:val="21"/>
          <w:lang w:val="en-US" w:eastAsia="zh-CN" w:bidi="ar-SA"/>
        </w:rPr>
        <w:t>项：A.</w:t>
      </w:r>
      <w:r>
        <w:rPr>
          <w:rFonts w:hint="eastAsia" w:ascii="宋体" w:hAnsi="宋体" w:cs="宋体"/>
          <w:b w:val="0"/>
          <w:bCs/>
          <w:color w:val="auto"/>
          <w:kern w:val="2"/>
          <w:sz w:val="21"/>
          <w:szCs w:val="21"/>
          <w:lang w:val="en-US" w:eastAsia="zh-CN" w:bidi="ar-SA"/>
        </w:rPr>
        <w:t>成交</w:t>
      </w:r>
      <w:r>
        <w:rPr>
          <w:rFonts w:hint="eastAsia" w:ascii="宋体" w:hAnsi="宋体" w:eastAsia="宋体" w:cs="宋体"/>
          <w:b w:val="0"/>
          <w:bCs/>
          <w:color w:val="auto"/>
          <w:kern w:val="2"/>
          <w:sz w:val="21"/>
          <w:szCs w:val="21"/>
          <w:lang w:val="en-US" w:eastAsia="zh-CN" w:bidi="ar-SA"/>
        </w:rPr>
        <w:t>通知书；B.甲方</w:t>
      </w:r>
      <w:r>
        <w:rPr>
          <w:rFonts w:hint="eastAsia" w:ascii="宋体" w:hAnsi="宋体" w:cs="宋体"/>
          <w:b w:val="0"/>
          <w:bCs/>
          <w:color w:val="auto"/>
          <w:kern w:val="2"/>
          <w:sz w:val="21"/>
          <w:szCs w:val="21"/>
          <w:lang w:val="en-US" w:eastAsia="zh-CN" w:bidi="ar-SA"/>
        </w:rPr>
        <w:t>询价</w:t>
      </w:r>
      <w:r>
        <w:rPr>
          <w:rFonts w:hint="eastAsia" w:ascii="宋体" w:hAnsi="宋体" w:eastAsia="宋体" w:cs="宋体"/>
          <w:b w:val="0"/>
          <w:bCs/>
          <w:color w:val="auto"/>
          <w:kern w:val="2"/>
          <w:sz w:val="21"/>
          <w:szCs w:val="21"/>
          <w:lang w:val="en-US" w:eastAsia="zh-CN" w:bidi="ar-SA"/>
        </w:rPr>
        <w:t>文件（含</w:t>
      </w:r>
      <w:r>
        <w:rPr>
          <w:rFonts w:hint="eastAsia" w:ascii="宋体" w:hAnsi="宋体" w:cs="宋体"/>
          <w:b w:val="0"/>
          <w:bCs/>
          <w:color w:val="auto"/>
          <w:kern w:val="2"/>
          <w:sz w:val="21"/>
          <w:szCs w:val="21"/>
          <w:lang w:val="en-US" w:eastAsia="zh-CN" w:bidi="ar-SA"/>
        </w:rPr>
        <w:t>询价</w:t>
      </w:r>
      <w:r>
        <w:rPr>
          <w:rFonts w:hint="eastAsia" w:ascii="宋体" w:hAnsi="宋体" w:eastAsia="宋体" w:cs="宋体"/>
          <w:b w:val="0"/>
          <w:bCs/>
          <w:color w:val="auto"/>
          <w:kern w:val="2"/>
          <w:sz w:val="21"/>
          <w:szCs w:val="21"/>
          <w:lang w:val="en-US" w:eastAsia="zh-CN" w:bidi="ar-SA"/>
        </w:rPr>
        <w:t>文件的澄清、修改等）；C.乙方</w:t>
      </w:r>
      <w:r>
        <w:rPr>
          <w:rFonts w:hint="eastAsia" w:ascii="宋体" w:hAnsi="宋体" w:cs="宋体"/>
          <w:b w:val="0"/>
          <w:bCs/>
          <w:color w:val="auto"/>
          <w:kern w:val="2"/>
          <w:sz w:val="21"/>
          <w:szCs w:val="21"/>
          <w:lang w:val="en-US" w:eastAsia="zh-CN" w:bidi="ar-SA"/>
        </w:rPr>
        <w:t>投标（响应）</w:t>
      </w:r>
      <w:r>
        <w:rPr>
          <w:rFonts w:hint="eastAsia" w:ascii="宋体" w:hAnsi="宋体" w:eastAsia="宋体" w:cs="宋体"/>
          <w:b w:val="0"/>
          <w:bCs/>
          <w:color w:val="auto"/>
          <w:kern w:val="2"/>
          <w:sz w:val="21"/>
          <w:szCs w:val="21"/>
          <w:lang w:val="en-US" w:eastAsia="zh-CN" w:bidi="ar-SA"/>
        </w:rPr>
        <w:t>文件；D.</w:t>
      </w:r>
      <w:r>
        <w:rPr>
          <w:rFonts w:hint="eastAsia" w:ascii="宋体" w:hAnsi="宋体" w:cs="宋体"/>
          <w:b w:val="0"/>
          <w:bCs/>
          <w:color w:val="auto"/>
          <w:kern w:val="2"/>
          <w:sz w:val="21"/>
          <w:szCs w:val="21"/>
          <w:lang w:val="en-US" w:eastAsia="zh-CN" w:bidi="ar-SA"/>
        </w:rPr>
        <w:t>成交</w:t>
      </w:r>
      <w:r>
        <w:rPr>
          <w:rFonts w:hint="eastAsia" w:ascii="宋体" w:hAnsi="宋体" w:eastAsia="宋体" w:cs="宋体"/>
          <w:b w:val="0"/>
          <w:bCs/>
          <w:color w:val="auto"/>
          <w:kern w:val="2"/>
          <w:sz w:val="21"/>
          <w:szCs w:val="21"/>
          <w:lang w:val="en-US" w:eastAsia="zh-CN" w:bidi="ar-SA"/>
        </w:rPr>
        <w:t>人在评标过程中作出的有关澄清、说明、承诺或者补正文件（材料）；E.项目工作方案；F.项目验收报告。若上述附件与本合同存在矛盾和冲突的，以对乙方要求较高或较严格者为准。】</w:t>
      </w:r>
    </w:p>
    <w:p w14:paraId="5A4EB4AA">
      <w:pPr>
        <w:pStyle w:val="28"/>
        <w:keepNext w:val="0"/>
        <w:keepLines w:val="0"/>
        <w:pageBreakBefore w:val="0"/>
        <w:kinsoku/>
        <w:wordWrap/>
        <w:overflowPunct/>
        <w:topLinePunct w:val="0"/>
        <w:autoSpaceDE/>
        <w:autoSpaceDN/>
        <w:bidi w:val="0"/>
        <w:spacing w:line="240" w:lineRule="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【十四、特殊条款】</w:t>
      </w:r>
    </w:p>
    <w:p w14:paraId="5B302965">
      <w:pPr>
        <w:pStyle w:val="28"/>
        <w:keepNext w:val="0"/>
        <w:keepLines w:val="0"/>
        <w:pageBreakBefore w:val="0"/>
        <w:kinsoku/>
        <w:wordWrap/>
        <w:overflowPunct/>
        <w:topLinePunct w:val="0"/>
        <w:autoSpaceDE/>
        <w:autoSpaceDN/>
        <w:bidi w:val="0"/>
        <w:spacing w:line="240" w:lineRule="auto"/>
        <w:rPr>
          <w:rFonts w:hint="eastAsia" w:ascii="宋体" w:hAnsi="宋体" w:eastAsia="宋体" w:cs="宋体"/>
          <w:color w:val="auto"/>
          <w:sz w:val="21"/>
          <w:szCs w:val="21"/>
          <w:lang w:eastAsia="zh-CN"/>
        </w:rPr>
      </w:pPr>
      <w:r>
        <w:rPr>
          <w:rFonts w:hint="eastAsia" w:ascii="宋体" w:hAnsi="宋体" w:eastAsia="宋体" w:cs="宋体"/>
          <w:b w:val="0"/>
          <w:bCs/>
          <w:color w:val="auto"/>
          <w:kern w:val="2"/>
          <w:sz w:val="21"/>
          <w:szCs w:val="21"/>
          <w:highlight w:val="none"/>
          <w:lang w:val="en-US" w:eastAsia="zh-CN" w:bidi="ar-SA"/>
        </w:rPr>
        <w:t>（注：合同特殊条款是对合同一般条款的补充和修改，此标注在合同正文应删除。）</w:t>
      </w:r>
    </w:p>
    <w:p w14:paraId="520AE821">
      <w:pPr>
        <w:keepNext w:val="0"/>
        <w:keepLines w:val="0"/>
        <w:pageBreakBefore w:val="0"/>
        <w:widowControl w:val="0"/>
        <w:kinsoku/>
        <w:wordWrap/>
        <w:overflowPunct/>
        <w:topLinePunct w:val="0"/>
        <w:autoSpaceDE/>
        <w:autoSpaceDN/>
        <w:bidi w:val="0"/>
        <w:snapToGrid w:val="0"/>
        <w:spacing w:line="240" w:lineRule="auto"/>
        <w:ind w:left="38" w:firstLine="420" w:firstLineChars="200"/>
        <w:jc w:val="both"/>
        <w:rPr>
          <w:rFonts w:hint="eastAsia" w:ascii="宋体" w:hAnsi="宋体" w:eastAsia="宋体" w:cs="宋体"/>
          <w:b w:val="0"/>
          <w:bCs/>
          <w:color w:val="auto"/>
          <w:sz w:val="21"/>
          <w:szCs w:val="21"/>
        </w:rPr>
      </w:pPr>
    </w:p>
    <w:p w14:paraId="2D11C650">
      <w:pPr>
        <w:keepNext w:val="0"/>
        <w:keepLines w:val="0"/>
        <w:pageBreakBefore w:val="0"/>
        <w:widowControl w:val="0"/>
        <w:kinsoku/>
        <w:wordWrap/>
        <w:overflowPunct/>
        <w:topLinePunct w:val="0"/>
        <w:autoSpaceDE/>
        <w:autoSpaceDN/>
        <w:bidi w:val="0"/>
        <w:snapToGrid w:val="0"/>
        <w:spacing w:line="240" w:lineRule="auto"/>
        <w:ind w:left="38" w:firstLine="420" w:firstLineChars="200"/>
        <w:jc w:val="both"/>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（以下无正文）</w:t>
      </w:r>
    </w:p>
    <w:p w14:paraId="1720D1CC">
      <w:pPr>
        <w:pStyle w:val="28"/>
        <w:keepNext w:val="0"/>
        <w:keepLines w:val="0"/>
        <w:pageBreakBefore w:val="0"/>
        <w:kinsoku/>
        <w:wordWrap/>
        <w:overflowPunct/>
        <w:topLinePunct w:val="0"/>
        <w:autoSpaceDE/>
        <w:autoSpaceDN/>
        <w:bidi w:val="0"/>
        <w:spacing w:line="240" w:lineRule="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 xml:space="preserve">甲方（加盖公章）：           </w:t>
      </w:r>
    </w:p>
    <w:p w14:paraId="787D4D1A">
      <w:pPr>
        <w:pStyle w:val="28"/>
        <w:keepNext w:val="0"/>
        <w:keepLines w:val="0"/>
        <w:pageBreakBefore w:val="0"/>
        <w:kinsoku/>
        <w:wordWrap/>
        <w:overflowPunct/>
        <w:topLinePunct w:val="0"/>
        <w:autoSpaceDE/>
        <w:autoSpaceDN/>
        <w:bidi w:val="0"/>
        <w:spacing w:line="240" w:lineRule="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 xml:space="preserve">授权代表（签名）：             </w:t>
      </w:r>
    </w:p>
    <w:p w14:paraId="72116A29">
      <w:pPr>
        <w:pStyle w:val="28"/>
        <w:keepNext w:val="0"/>
        <w:keepLines w:val="0"/>
        <w:pageBreakBefore w:val="0"/>
        <w:kinsoku/>
        <w:wordWrap/>
        <w:overflowPunct/>
        <w:topLinePunct w:val="0"/>
        <w:autoSpaceDE/>
        <w:autoSpaceDN/>
        <w:bidi w:val="0"/>
        <w:spacing w:line="240" w:lineRule="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 xml:space="preserve">经办人（签名）：                            </w:t>
      </w:r>
    </w:p>
    <w:p w14:paraId="3DB58CA4">
      <w:pPr>
        <w:pStyle w:val="28"/>
        <w:keepNext w:val="0"/>
        <w:keepLines w:val="0"/>
        <w:pageBreakBefore w:val="0"/>
        <w:kinsoku/>
        <w:wordWrap/>
        <w:overflowPunct/>
        <w:topLinePunct w:val="0"/>
        <w:autoSpaceDE/>
        <w:autoSpaceDN/>
        <w:bidi w:val="0"/>
        <w:spacing w:line="240" w:lineRule="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 xml:space="preserve">日期：   年  月  日            </w:t>
      </w:r>
    </w:p>
    <w:p w14:paraId="538EEF94">
      <w:pPr>
        <w:pStyle w:val="28"/>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b w:val="0"/>
          <w:bCs/>
          <w:color w:val="auto"/>
          <w:kern w:val="2"/>
          <w:sz w:val="21"/>
          <w:szCs w:val="21"/>
          <w:lang w:val="en-US" w:eastAsia="zh-CN" w:bidi="ar-SA"/>
        </w:rPr>
      </w:pPr>
    </w:p>
    <w:p w14:paraId="3C577006">
      <w:pPr>
        <w:pStyle w:val="28"/>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b w:val="0"/>
          <w:bCs/>
          <w:color w:val="auto"/>
          <w:kern w:val="2"/>
          <w:sz w:val="21"/>
          <w:szCs w:val="21"/>
          <w:lang w:val="en-US" w:eastAsia="zh-CN" w:bidi="ar-SA"/>
        </w:rPr>
      </w:pPr>
    </w:p>
    <w:p w14:paraId="2D15C7C8">
      <w:pPr>
        <w:pStyle w:val="28"/>
        <w:keepNext w:val="0"/>
        <w:keepLines w:val="0"/>
        <w:pageBreakBefore w:val="0"/>
        <w:kinsoku/>
        <w:wordWrap/>
        <w:overflowPunct/>
        <w:topLinePunct w:val="0"/>
        <w:autoSpaceDE/>
        <w:autoSpaceDN/>
        <w:bidi w:val="0"/>
        <w:spacing w:line="240" w:lineRule="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 xml:space="preserve">乙方（加盖公章）：           </w:t>
      </w:r>
    </w:p>
    <w:p w14:paraId="2E55B2C7">
      <w:pPr>
        <w:pStyle w:val="28"/>
        <w:keepNext w:val="0"/>
        <w:keepLines w:val="0"/>
        <w:pageBreakBefore w:val="0"/>
        <w:kinsoku/>
        <w:wordWrap/>
        <w:overflowPunct/>
        <w:topLinePunct w:val="0"/>
        <w:autoSpaceDE/>
        <w:autoSpaceDN/>
        <w:bidi w:val="0"/>
        <w:spacing w:line="240" w:lineRule="auto"/>
        <w:ind w:firstLine="420" w:firstLineChars="2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 xml:space="preserve">法定代表人/负责人或授权代表（签名）：             </w:t>
      </w:r>
    </w:p>
    <w:p w14:paraId="1C3EFE41">
      <w:pPr>
        <w:pStyle w:val="28"/>
        <w:keepNext w:val="0"/>
        <w:keepLines w:val="0"/>
        <w:pageBreakBefore w:val="0"/>
        <w:kinsoku/>
        <w:wordWrap/>
        <w:overflowPunct/>
        <w:topLinePunct w:val="0"/>
        <w:autoSpaceDE/>
        <w:autoSpaceDN/>
        <w:bidi w:val="0"/>
        <w:spacing w:line="240" w:lineRule="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 xml:space="preserve">日期：   年  月  日     </w:t>
      </w:r>
    </w:p>
    <w:p w14:paraId="73B1D969">
      <w:pPr>
        <w:rPr>
          <w:rFonts w:ascii="宋体" w:hAnsi="宋体" w:cs="宋体"/>
          <w:b/>
          <w:bCs/>
          <w:kern w:val="0"/>
          <w:sz w:val="28"/>
          <w:szCs w:val="28"/>
        </w:rPr>
      </w:pPr>
    </w:p>
    <w:p w14:paraId="03AB4481">
      <w:pPr>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br w:type="page"/>
      </w:r>
    </w:p>
    <w:p w14:paraId="0776B7D8">
      <w:pPr>
        <w:widowControl/>
        <w:spacing w:before="100" w:beforeAutospacing="1" w:after="100" w:afterAutospacing="1"/>
        <w:outlineLvl w:val="0"/>
        <w:rPr>
          <w:rFonts w:asciiTheme="minorEastAsia" w:hAnsiTheme="minorEastAsia" w:eastAsiaTheme="minorEastAsia" w:cstheme="minorEastAsia"/>
          <w:b/>
          <w:bCs/>
          <w:kern w:val="0"/>
          <w:sz w:val="28"/>
          <w:szCs w:val="28"/>
        </w:rPr>
      </w:pPr>
      <w:bookmarkStart w:id="14" w:name="_Toc20739"/>
      <w:r>
        <w:rPr>
          <w:rFonts w:hint="eastAsia" w:asciiTheme="minorEastAsia" w:hAnsiTheme="minorEastAsia" w:eastAsiaTheme="minorEastAsia" w:cstheme="minorEastAsia"/>
          <w:b/>
          <w:bCs/>
          <w:kern w:val="0"/>
          <w:sz w:val="28"/>
          <w:szCs w:val="28"/>
        </w:rPr>
        <w:t>附件：询价应答文件格式</w:t>
      </w:r>
      <w:bookmarkEnd w:id="14"/>
    </w:p>
    <w:p w14:paraId="746937B3">
      <w:pPr>
        <w:jc w:val="center"/>
        <w:rPr>
          <w:rFonts w:asciiTheme="minorEastAsia" w:hAnsiTheme="minorEastAsia" w:eastAsiaTheme="minorEastAsia" w:cstheme="minorEastAsia"/>
          <w:b/>
          <w:bCs/>
          <w:sz w:val="52"/>
          <w:szCs w:val="52"/>
        </w:rPr>
      </w:pPr>
    </w:p>
    <w:p w14:paraId="3D1AC6AE">
      <w:pPr>
        <w:jc w:val="center"/>
        <w:rPr>
          <w:rFonts w:asciiTheme="minorEastAsia" w:hAnsiTheme="minorEastAsia" w:eastAsiaTheme="minorEastAsia" w:cstheme="minorEastAsia"/>
          <w:b/>
          <w:bCs/>
          <w:sz w:val="52"/>
          <w:szCs w:val="52"/>
        </w:rPr>
      </w:pPr>
    </w:p>
    <w:p w14:paraId="22579B9B">
      <w:pPr>
        <w:jc w:val="center"/>
        <w:rPr>
          <w:rFonts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rPr>
        <w:t>询价应答文件</w:t>
      </w:r>
    </w:p>
    <w:p w14:paraId="03368F08">
      <w:pPr>
        <w:jc w:val="center"/>
        <w:rPr>
          <w:rFonts w:asciiTheme="minorEastAsia" w:hAnsiTheme="minorEastAsia" w:eastAsiaTheme="minorEastAsia" w:cstheme="minorEastAsia"/>
          <w:b/>
          <w:bCs/>
          <w:sz w:val="28"/>
          <w:szCs w:val="28"/>
        </w:rPr>
      </w:pPr>
    </w:p>
    <w:p w14:paraId="0A8F8BCF">
      <w:pPr>
        <w:jc w:val="center"/>
        <w:rPr>
          <w:rFonts w:asciiTheme="minorEastAsia" w:hAnsiTheme="minorEastAsia" w:eastAsiaTheme="minorEastAsia" w:cstheme="minorEastAsia"/>
          <w:b/>
          <w:bCs/>
          <w:sz w:val="28"/>
          <w:szCs w:val="28"/>
        </w:rPr>
      </w:pPr>
    </w:p>
    <w:p w14:paraId="628DC5F8">
      <w:pPr>
        <w:jc w:val="center"/>
        <w:rPr>
          <w:rFonts w:asciiTheme="minorEastAsia" w:hAnsiTheme="minorEastAsia" w:eastAsiaTheme="minorEastAsia" w:cstheme="minorEastAsia"/>
          <w:b/>
          <w:bCs/>
          <w:sz w:val="28"/>
          <w:szCs w:val="28"/>
        </w:rPr>
      </w:pPr>
    </w:p>
    <w:p w14:paraId="71B03BAB">
      <w:pPr>
        <w:jc w:val="center"/>
        <w:rPr>
          <w:rFonts w:asciiTheme="minorEastAsia" w:hAnsiTheme="minorEastAsia" w:eastAsiaTheme="minorEastAsia" w:cstheme="minorEastAsia"/>
          <w:b/>
          <w:bCs/>
          <w:sz w:val="28"/>
          <w:szCs w:val="28"/>
        </w:rPr>
      </w:pPr>
    </w:p>
    <w:p w14:paraId="3DDF7A4D">
      <w:pPr>
        <w:jc w:val="center"/>
        <w:rPr>
          <w:rFonts w:asciiTheme="minorEastAsia" w:hAnsiTheme="minorEastAsia" w:eastAsiaTheme="minorEastAsia" w:cstheme="minorEastAsia"/>
          <w:b/>
          <w:bCs/>
          <w:sz w:val="28"/>
          <w:szCs w:val="28"/>
        </w:rPr>
      </w:pPr>
    </w:p>
    <w:p w14:paraId="5FD95BC8">
      <w:pPr>
        <w:jc w:val="center"/>
        <w:rPr>
          <w:rFonts w:asciiTheme="minorEastAsia" w:hAnsiTheme="minorEastAsia" w:eastAsiaTheme="minorEastAsia" w:cstheme="minorEastAsia"/>
          <w:b/>
          <w:bCs/>
          <w:sz w:val="28"/>
          <w:szCs w:val="28"/>
        </w:rPr>
      </w:pPr>
    </w:p>
    <w:p w14:paraId="18E684AB">
      <w:pP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项目名称：</w:t>
      </w:r>
    </w:p>
    <w:p w14:paraId="7E5BBCF5">
      <w:pP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项目编号：</w:t>
      </w:r>
    </w:p>
    <w:p w14:paraId="120972AF">
      <w:pP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供应商名称：</w:t>
      </w:r>
      <w:r>
        <w:rPr>
          <w:rFonts w:hint="eastAsia" w:asciiTheme="minorEastAsia" w:hAnsiTheme="minorEastAsia" w:eastAsiaTheme="minorEastAsia" w:cstheme="minorEastAsia"/>
          <w:b/>
          <w:bCs/>
          <w:sz w:val="28"/>
          <w:szCs w:val="28"/>
          <w:u w:val="single"/>
        </w:rPr>
        <w:t>（加盖公章）</w:t>
      </w:r>
    </w:p>
    <w:p w14:paraId="386DBDBF">
      <w:pP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地址：</w:t>
      </w:r>
    </w:p>
    <w:p w14:paraId="7ECF119E">
      <w:pPr>
        <w:rPr>
          <w:rFonts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法定代表人/被授权人：</w:t>
      </w:r>
    </w:p>
    <w:p w14:paraId="454E8E1B">
      <w:pPr>
        <w:rPr>
          <w:rFonts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联系电话：</w:t>
      </w:r>
    </w:p>
    <w:p w14:paraId="311F5D2C">
      <w:pPr>
        <w:rPr>
          <w:rFonts w:asciiTheme="minorEastAsia" w:hAnsiTheme="minorEastAsia" w:eastAsiaTheme="minorEastAsia" w:cstheme="minorEastAsia"/>
          <w:b/>
          <w:bCs/>
          <w:sz w:val="28"/>
          <w:szCs w:val="28"/>
          <w:u w:val="single"/>
        </w:rPr>
      </w:pPr>
    </w:p>
    <w:p w14:paraId="5AE1F6E3">
      <w:pP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2320167F">
      <w:pPr>
        <w:pStyle w:val="3"/>
        <w:jc w:val="center"/>
        <w:rPr>
          <w:rFonts w:asciiTheme="minorEastAsia" w:hAnsiTheme="minorEastAsia" w:eastAsiaTheme="minorEastAsia" w:cstheme="minorEastAsia"/>
        </w:rPr>
      </w:pPr>
      <w:r>
        <w:rPr>
          <w:rFonts w:hint="eastAsia" w:asciiTheme="minorEastAsia" w:hAnsiTheme="minorEastAsia" w:eastAsiaTheme="minorEastAsia" w:cstheme="minorEastAsia"/>
        </w:rPr>
        <w:t>目录</w:t>
      </w:r>
    </w:p>
    <w:p w14:paraId="4CC15F14">
      <w:pPr>
        <w:rPr>
          <w:rFonts w:asciiTheme="minorEastAsia" w:hAnsiTheme="minorEastAsia" w:eastAsiaTheme="minorEastAsia" w:cstheme="minorEastAsia"/>
        </w:rPr>
      </w:pPr>
    </w:p>
    <w:p w14:paraId="4B629DF5">
      <w:pPr>
        <w:rPr>
          <w:rFonts w:asciiTheme="minorEastAsia" w:hAnsiTheme="minorEastAsia" w:eastAsiaTheme="minorEastAsia" w:cstheme="minorEastAsia"/>
        </w:rPr>
      </w:pPr>
      <w:r>
        <w:rPr>
          <w:rFonts w:hint="eastAsia" w:asciiTheme="minorEastAsia" w:hAnsiTheme="minorEastAsia" w:eastAsiaTheme="minorEastAsia" w:cstheme="minorEastAsia"/>
        </w:rPr>
        <w:t>一、询价承诺函</w:t>
      </w:r>
    </w:p>
    <w:p w14:paraId="58656BDC">
      <w:pPr>
        <w:rPr>
          <w:rFonts w:asciiTheme="minorEastAsia" w:hAnsiTheme="minorEastAsia" w:eastAsiaTheme="minorEastAsia" w:cstheme="minorEastAsia"/>
        </w:rPr>
      </w:pPr>
      <w:r>
        <w:rPr>
          <w:rFonts w:hint="eastAsia" w:asciiTheme="minorEastAsia" w:hAnsiTheme="minorEastAsia" w:eastAsiaTheme="minorEastAsia" w:cstheme="minorEastAsia"/>
        </w:rPr>
        <w:t>二、营业执照及资质证明文件</w:t>
      </w:r>
    </w:p>
    <w:p w14:paraId="3F32B171">
      <w:pPr>
        <w:rPr>
          <w:rFonts w:asciiTheme="minorEastAsia" w:hAnsiTheme="minorEastAsia" w:eastAsiaTheme="minorEastAsia" w:cstheme="minorEastAsia"/>
        </w:rPr>
      </w:pPr>
      <w:r>
        <w:rPr>
          <w:rFonts w:hint="eastAsia" w:asciiTheme="minorEastAsia" w:hAnsiTheme="minorEastAsia" w:eastAsiaTheme="minorEastAsia" w:cstheme="minorEastAsia"/>
          <w:lang w:val="en-US" w:eastAsia="zh-CN"/>
        </w:rPr>
        <w:t>三</w:t>
      </w:r>
      <w:r>
        <w:rPr>
          <w:rFonts w:hint="eastAsia" w:asciiTheme="minorEastAsia" w:hAnsiTheme="minorEastAsia" w:eastAsiaTheme="minorEastAsia" w:cstheme="minorEastAsia"/>
        </w:rPr>
        <w:t>、供应商基本情况</w:t>
      </w:r>
    </w:p>
    <w:p w14:paraId="26327BFC">
      <w:pPr>
        <w:rPr>
          <w:rFonts w:asciiTheme="minorEastAsia" w:hAnsiTheme="minorEastAsia" w:eastAsiaTheme="minorEastAsia" w:cstheme="minorEastAsia"/>
        </w:rPr>
      </w:pPr>
      <w:r>
        <w:rPr>
          <w:rFonts w:hint="eastAsia" w:asciiTheme="minorEastAsia" w:hAnsiTheme="minorEastAsia" w:eastAsiaTheme="minorEastAsia" w:cstheme="minorEastAsia"/>
          <w:lang w:val="en-US" w:eastAsia="zh-CN"/>
        </w:rPr>
        <w:t>四</w:t>
      </w:r>
      <w:r>
        <w:rPr>
          <w:rFonts w:hint="eastAsia" w:asciiTheme="minorEastAsia" w:hAnsiTheme="minorEastAsia" w:eastAsiaTheme="minorEastAsia" w:cstheme="minorEastAsia"/>
        </w:rPr>
        <w:t>、法定代表人（负责人或执行事务合伙人）资格证明书</w:t>
      </w:r>
    </w:p>
    <w:p w14:paraId="5B3945D1">
      <w:pPr>
        <w:rPr>
          <w:rFonts w:asciiTheme="minorEastAsia" w:hAnsiTheme="minorEastAsia" w:eastAsiaTheme="minorEastAsia" w:cstheme="minorEastAsia"/>
        </w:rPr>
      </w:pPr>
      <w:r>
        <w:rPr>
          <w:rFonts w:hint="eastAsia" w:asciiTheme="minorEastAsia" w:hAnsiTheme="minorEastAsia" w:eastAsiaTheme="minorEastAsia" w:cstheme="minorEastAsia"/>
          <w:lang w:val="en-US" w:eastAsia="zh-CN"/>
        </w:rPr>
        <w:t>五</w:t>
      </w:r>
      <w:r>
        <w:rPr>
          <w:rFonts w:hint="eastAsia" w:asciiTheme="minorEastAsia" w:hAnsiTheme="minorEastAsia" w:eastAsiaTheme="minorEastAsia" w:cstheme="minorEastAsia"/>
        </w:rPr>
        <w:t>、法定代表人（负责人或执行事务合伙人）授权书</w:t>
      </w:r>
    </w:p>
    <w:p w14:paraId="4DCE1B34">
      <w:pPr>
        <w:rPr>
          <w:rFonts w:asciiTheme="minorEastAsia" w:hAnsiTheme="minorEastAsia" w:eastAsiaTheme="minorEastAsia" w:cstheme="minorEastAsia"/>
        </w:rPr>
      </w:pPr>
      <w:r>
        <w:rPr>
          <w:rFonts w:hint="eastAsia" w:asciiTheme="minorEastAsia" w:hAnsiTheme="minorEastAsia" w:eastAsiaTheme="minorEastAsia" w:cstheme="minorEastAsia"/>
          <w:lang w:val="en-US" w:eastAsia="zh-CN"/>
        </w:rPr>
        <w:t>六</w:t>
      </w:r>
      <w:r>
        <w:rPr>
          <w:rFonts w:hint="eastAsia" w:asciiTheme="minorEastAsia" w:hAnsiTheme="minorEastAsia" w:eastAsiaTheme="minorEastAsia" w:cstheme="minorEastAsia"/>
        </w:rPr>
        <w:t>、实质性条款响应情况表</w:t>
      </w:r>
    </w:p>
    <w:p w14:paraId="55AAEA64">
      <w:pPr>
        <w:rPr>
          <w:rFonts w:asciiTheme="minorEastAsia" w:hAnsiTheme="minorEastAsia" w:eastAsiaTheme="minorEastAsia" w:cstheme="minorEastAsia"/>
        </w:rPr>
      </w:pPr>
      <w:r>
        <w:rPr>
          <w:rFonts w:hint="eastAsia" w:asciiTheme="minorEastAsia" w:hAnsiTheme="minorEastAsia" w:eastAsiaTheme="minorEastAsia" w:cstheme="minorEastAsia"/>
          <w:lang w:val="en-US" w:eastAsia="zh-CN"/>
        </w:rPr>
        <w:t>七</w:t>
      </w:r>
      <w:r>
        <w:rPr>
          <w:rFonts w:hint="eastAsia" w:asciiTheme="minorEastAsia" w:hAnsiTheme="minorEastAsia" w:eastAsiaTheme="minorEastAsia" w:cstheme="minorEastAsia"/>
        </w:rPr>
        <w:t>、商务、服务条款偏离表</w:t>
      </w:r>
    </w:p>
    <w:p w14:paraId="306B9CE2">
      <w:pPr>
        <w:rPr>
          <w:rFonts w:asciiTheme="minorEastAsia" w:hAnsiTheme="minorEastAsia" w:eastAsiaTheme="minorEastAsia" w:cstheme="minorEastAsia"/>
        </w:rPr>
      </w:pPr>
      <w:r>
        <w:rPr>
          <w:rFonts w:hint="eastAsia" w:asciiTheme="minorEastAsia" w:hAnsiTheme="minorEastAsia" w:eastAsiaTheme="minorEastAsia" w:cstheme="minorEastAsia"/>
          <w:lang w:val="en-US" w:eastAsia="zh-CN"/>
        </w:rPr>
        <w:t>八</w:t>
      </w:r>
      <w:r>
        <w:rPr>
          <w:rFonts w:hint="eastAsia" w:asciiTheme="minorEastAsia" w:hAnsiTheme="minorEastAsia" w:eastAsiaTheme="minorEastAsia" w:cstheme="minorEastAsia"/>
        </w:rPr>
        <w:t>、报价表</w:t>
      </w:r>
    </w:p>
    <w:p w14:paraId="7D992C34">
      <w:pPr>
        <w:rPr>
          <w:rFonts w:asciiTheme="minorEastAsia" w:hAnsiTheme="minorEastAsia" w:eastAsiaTheme="minorEastAsia" w:cstheme="minorEastAsia"/>
        </w:rPr>
      </w:pPr>
      <w:r>
        <w:rPr>
          <w:rFonts w:hint="eastAsia" w:asciiTheme="minorEastAsia" w:hAnsiTheme="minorEastAsia" w:eastAsiaTheme="minorEastAsia" w:cstheme="minorEastAsia"/>
          <w:lang w:val="en-US" w:eastAsia="zh-CN"/>
        </w:rPr>
        <w:t>九</w:t>
      </w:r>
      <w:r>
        <w:rPr>
          <w:rFonts w:hint="eastAsia" w:asciiTheme="minorEastAsia" w:hAnsiTheme="minorEastAsia" w:eastAsiaTheme="minorEastAsia" w:cstheme="minorEastAsia"/>
        </w:rPr>
        <w:t>、政府采购违法行为风险知悉确认书</w:t>
      </w:r>
    </w:p>
    <w:p w14:paraId="61A18E12">
      <w:pPr>
        <w:rPr>
          <w:rFonts w:asciiTheme="minorEastAsia" w:hAnsiTheme="minorEastAsia" w:eastAsiaTheme="minorEastAsia" w:cstheme="minorEastAsia"/>
        </w:rPr>
      </w:pPr>
      <w:r>
        <w:rPr>
          <w:rFonts w:hint="eastAsia" w:asciiTheme="minorEastAsia" w:hAnsiTheme="minorEastAsia" w:eastAsiaTheme="minorEastAsia" w:cstheme="minorEastAsia"/>
        </w:rPr>
        <w:t>十、供应商认为需要提供的其它文件（如有）</w:t>
      </w:r>
    </w:p>
    <w:p w14:paraId="586D226C">
      <w:pPr>
        <w:pStyle w:val="8"/>
        <w:rPr>
          <w:rFonts w:asciiTheme="minorEastAsia" w:hAnsiTheme="minorEastAsia" w:eastAsiaTheme="minorEastAsia" w:cstheme="minorEastAsia"/>
        </w:rPr>
      </w:pPr>
    </w:p>
    <w:p w14:paraId="6CEE9ABF">
      <w:pPr>
        <w:widowControl/>
        <w:spacing w:before="100" w:beforeAutospacing="1" w:after="100" w:afterAutospacing="1"/>
        <w:rPr>
          <w:rFonts w:asciiTheme="minorEastAsia" w:hAnsiTheme="minorEastAsia" w:eastAsiaTheme="minorEastAsia" w:cstheme="minorEastAsia"/>
          <w:b/>
          <w:bCs/>
          <w:kern w:val="0"/>
          <w:sz w:val="24"/>
          <w:szCs w:val="36"/>
        </w:rPr>
      </w:pPr>
    </w:p>
    <w:p w14:paraId="77C3C4A5">
      <w:pPr>
        <w:widowControl/>
        <w:jc w:val="left"/>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65B815F8">
      <w:pPr>
        <w:pStyle w:val="24"/>
        <w:ind w:firstLine="0" w:firstLineChars="0"/>
        <w:jc w:val="center"/>
        <w:outlineLvl w:val="1"/>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一、询价承诺函</w:t>
      </w:r>
    </w:p>
    <w:p w14:paraId="6C2166E0">
      <w:pPr>
        <w:ind w:left="480"/>
        <w:jc w:val="center"/>
        <w:rPr>
          <w:rFonts w:asciiTheme="minorEastAsia" w:hAnsiTheme="minorEastAsia" w:eastAsiaTheme="minorEastAsia" w:cstheme="minorEastAsia"/>
        </w:rPr>
      </w:pPr>
    </w:p>
    <w:p w14:paraId="45DDE95C">
      <w:pPr>
        <w:rPr>
          <w:rFonts w:asciiTheme="minorEastAsia" w:hAnsiTheme="minorEastAsia" w:eastAsiaTheme="minorEastAsia" w:cstheme="minorEastAsia"/>
        </w:rPr>
      </w:pPr>
      <w:r>
        <w:rPr>
          <w:rFonts w:hint="eastAsia" w:asciiTheme="minorEastAsia" w:hAnsiTheme="minorEastAsia" w:eastAsiaTheme="minorEastAsia" w:cstheme="minorEastAsia"/>
        </w:rPr>
        <w:t>致：友和保险经纪有限公司</w:t>
      </w:r>
    </w:p>
    <w:p w14:paraId="4BEC36A1">
      <w:pPr>
        <w:widowControl/>
        <w:spacing w:line="360" w:lineRule="auto"/>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我公司申请参加项目编号为</w:t>
      </w:r>
      <w:r>
        <w:rPr>
          <w:rFonts w:hint="eastAsia" w:asciiTheme="minorEastAsia" w:hAnsiTheme="minorEastAsia" w:eastAsiaTheme="minorEastAsia" w:cstheme="minorEastAsia"/>
          <w:u w:val="single"/>
          <w:lang w:eastAsia="zh-CN"/>
        </w:rPr>
        <w:t>UHOSZSFJD2025277</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的项目询价，并作出如下承诺：</w:t>
      </w:r>
    </w:p>
    <w:p w14:paraId="35510DFB">
      <w:p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1、我公司已经详细研究并完全接受本次网上询价项目的所有内容（包括询价公告、询价用户需求书及询价应答文件格式等），并承诺我公司本次</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能完全响应询价要求。</w:t>
      </w:r>
    </w:p>
    <w:p w14:paraId="57DAAC1A">
      <w:p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2、我公司具备询价公告中要求的供应商资格及要求。</w:t>
      </w:r>
    </w:p>
    <w:p w14:paraId="3B64C66D">
      <w:pPr>
        <w:pStyle w:val="8"/>
        <w:ind w:firstLine="420" w:firstLineChars="200"/>
        <w:rPr>
          <w:rFonts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3、我公司承诺近三年内无行贿犯罪记录。</w:t>
      </w:r>
    </w:p>
    <w:p w14:paraId="6E4611F0">
      <w:pPr>
        <w:pStyle w:val="8"/>
        <w:ind w:firstLine="420" w:firstLineChars="200"/>
        <w:rPr>
          <w:rFonts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4、我公司参与本项目政府采购活动时不存在被有关部门禁止参与政府采购活动且在有效期内的情况。</w:t>
      </w:r>
    </w:p>
    <w:p w14:paraId="787DC32E">
      <w:pPr>
        <w:pStyle w:val="8"/>
        <w:ind w:firstLine="420" w:firstLineChars="200"/>
        <w:rPr>
          <w:rFonts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5、我公司具备《中华人民共和国政府采购法》第二十二条第一款的条件。</w:t>
      </w:r>
    </w:p>
    <w:p w14:paraId="1DEF5FEF">
      <w:pPr>
        <w:pStyle w:val="8"/>
        <w:ind w:firstLine="420" w:firstLineChars="200"/>
        <w:rPr>
          <w:rFonts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6、我公司不存在《深圳市财政局政府采购供应商信用信息管理办法》（深财规〔2023〕3 号）列明的严重违法失信行为，我公司未被列入失信被执行人、重大税收违法失信主体、政府采购严重违法失信行为记录名单。</w:t>
      </w:r>
    </w:p>
    <w:p w14:paraId="291F9020">
      <w:pPr>
        <w:pStyle w:val="8"/>
        <w:ind w:firstLine="420" w:firstLineChars="200"/>
        <w:rPr>
          <w:rFonts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7、我单位不存在“单位负责人为同一人或者存在直接控股、管理关系的不同供应商，参加同一合同项下的政府采购活动”的情形；不存在不同</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供应商法定代表人、主要经营负责人、</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授权代表人、项目负责人、主要技术人员、</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文件编制人员为同一人、属同一单位或者在同一单位缴纳社会保险的情形。</w:t>
      </w:r>
    </w:p>
    <w:p w14:paraId="2236908E">
      <w:pPr>
        <w:pStyle w:val="8"/>
        <w:ind w:firstLine="420" w:firstLineChars="200"/>
        <w:rPr>
          <w:rFonts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8、我司不以联合体</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，不选用进口产品参与</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，不转包分包。</w:t>
      </w:r>
    </w:p>
    <w:p w14:paraId="79B55BE4">
      <w:p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9、我公司保证对本询价项目所提供的货物、服务、工程未侵犯知识产权；保证在本项目询价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14:paraId="37C8B7BE">
      <w:p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10、我公司如果成交，将保证履行本询价项目中的所有要求（包括询价公告、询价用户需求书及询价应答文件格式等）规定的全部责任和义务，依法与采购人签订采购合同并按质、按量、按时完成履行合同义务。我公司已清楚，如违反该要求，将按《深圳经济特区政府采购条例》相关规定接受处罚。</w:t>
      </w:r>
    </w:p>
    <w:p w14:paraId="12815D9F">
      <w:p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特此承诺！</w:t>
      </w:r>
    </w:p>
    <w:p w14:paraId="4E59E3AD">
      <w:pPr>
        <w:ind w:firstLine="420" w:firstLineChars="200"/>
        <w:rPr>
          <w:rFonts w:asciiTheme="minorEastAsia" w:hAnsiTheme="minorEastAsia" w:eastAsiaTheme="minorEastAsia" w:cstheme="minorEastAsia"/>
        </w:rPr>
      </w:pPr>
    </w:p>
    <w:p w14:paraId="6877F842">
      <w:pPr>
        <w:snapToGrid w:val="0"/>
        <w:ind w:firstLine="4935" w:firstLineChars="23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供应商名称（盖章）： </w:t>
      </w:r>
    </w:p>
    <w:p w14:paraId="3050D678">
      <w:pPr>
        <w:snapToGrid w:val="0"/>
        <w:ind w:firstLine="4935" w:firstLineChars="23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2673F565">
      <w:pPr>
        <w:ind w:firstLine="420" w:firstLineChars="200"/>
        <w:rPr>
          <w:rFonts w:asciiTheme="minorEastAsia" w:hAnsiTheme="minorEastAsia" w:eastAsiaTheme="minorEastAsia" w:cstheme="minorEastAsia"/>
        </w:rPr>
      </w:pPr>
    </w:p>
    <w:p w14:paraId="0F517D82">
      <w:pPr>
        <w:widowControl/>
        <w:jc w:val="left"/>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2D2365EC">
      <w:pPr>
        <w:pStyle w:val="24"/>
        <w:ind w:firstLine="0" w:firstLineChars="0"/>
        <w:jc w:val="center"/>
        <w:outlineLvl w:val="1"/>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二、营业执照及资质证明文件</w:t>
      </w:r>
    </w:p>
    <w:p w14:paraId="08F6B749">
      <w:pPr>
        <w:pStyle w:val="8"/>
        <w:ind w:firstLine="420" w:firstLineChars="200"/>
        <w:rPr>
          <w:rFonts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1.营业执照及资质证明文件复印件加盖公章</w:t>
      </w:r>
    </w:p>
    <w:p w14:paraId="3AE47954">
      <w:pPr>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4D229848">
      <w:pPr>
        <w:pStyle w:val="24"/>
        <w:ind w:firstLine="602"/>
        <w:jc w:val="center"/>
        <w:outlineLvl w:val="1"/>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三</w:t>
      </w:r>
      <w:r>
        <w:rPr>
          <w:rFonts w:hint="eastAsia" w:asciiTheme="minorEastAsia" w:hAnsiTheme="minorEastAsia" w:eastAsiaTheme="minorEastAsia" w:cstheme="minorEastAsia"/>
          <w:b/>
          <w:sz w:val="30"/>
          <w:szCs w:val="30"/>
        </w:rPr>
        <w:t>、供应商基本情况</w:t>
      </w:r>
    </w:p>
    <w:p w14:paraId="0A9F1B14">
      <w:pPr>
        <w:snapToGrid w:val="0"/>
        <w:rPr>
          <w:rFonts w:asciiTheme="minorEastAsia" w:hAnsiTheme="minorEastAsia" w:eastAsiaTheme="minorEastAsia" w:cstheme="minorEastAsia"/>
          <w:b/>
          <w:color w:val="FF0000"/>
          <w:szCs w:val="21"/>
          <w:highlight w:val="yellow"/>
        </w:rPr>
      </w:pPr>
      <w:r>
        <w:rPr>
          <w:rFonts w:hint="eastAsia" w:asciiTheme="minorEastAsia" w:hAnsiTheme="minorEastAsia" w:eastAsiaTheme="minorEastAsia" w:cstheme="minorEastAsia"/>
          <w:b/>
          <w:color w:val="FF0000"/>
          <w:szCs w:val="21"/>
        </w:rPr>
        <w:t>（注：根据《深圳经济特区政府采购条例实施细则》第七十五条规定，以下内容将作为评审委员会和主管部门判定本项目不同</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供应商是否涉嫌、属于串通</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的重要依据，请供应商认真填报，并保证所填信息的真实、准确和完整。）</w:t>
      </w:r>
    </w:p>
    <w:p w14:paraId="67113523">
      <w:pPr>
        <w:snapToGrid w:val="0"/>
        <w:rPr>
          <w:rFonts w:asciiTheme="minorEastAsia" w:hAnsiTheme="minorEastAsia" w:eastAsiaTheme="minorEastAsia" w:cstheme="minorEastAsia"/>
          <w:b/>
          <w:szCs w:val="21"/>
        </w:rPr>
      </w:pPr>
    </w:p>
    <w:p w14:paraId="46F760C2">
      <w:pPr>
        <w:snapToGrid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1.供应商基本情况表</w:t>
      </w:r>
    </w:p>
    <w:p w14:paraId="1F5C4051">
      <w:pPr>
        <w:adjustRightInd w:val="0"/>
        <w:snapToGrid w:val="0"/>
        <w:jc w:val="left"/>
        <w:rPr>
          <w:rFonts w:asciiTheme="minorEastAsia" w:hAnsiTheme="minorEastAsia" w:eastAsiaTheme="minorEastAsia" w:cstheme="minorEastAsia"/>
          <w:color w:val="F2BA02"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Theme="minorEastAsia" w:hAnsiTheme="minorEastAsia" w:eastAsiaTheme="minorEastAsia" w:cstheme="minorEastAsia"/>
          <w:color w:val="F2BA02"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控股股东版本：</w:t>
      </w:r>
    </w:p>
    <w:p w14:paraId="14F03F11">
      <w:pPr>
        <w:adjustRightInd w:val="0"/>
        <w:snapToGri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填表单位（</w:t>
      </w:r>
      <w:r>
        <w:rPr>
          <w:rFonts w:hint="eastAsia" w:asciiTheme="minorEastAsia" w:hAnsiTheme="minorEastAsia" w:eastAsiaTheme="minorEastAsia" w:cstheme="minorEastAsia"/>
          <w:b/>
          <w:bCs/>
          <w:color w:val="FF0000"/>
          <w:szCs w:val="21"/>
        </w:rPr>
        <w:t>加盖单位公章</w:t>
      </w:r>
      <w:r>
        <w:rPr>
          <w:rFonts w:hint="eastAsia" w:asciiTheme="minorEastAsia" w:hAnsiTheme="minorEastAsia" w:eastAsiaTheme="minorEastAsia" w:cstheme="minorEastAsia"/>
          <w:szCs w:val="21"/>
        </w:rPr>
        <w:t>）：</w:t>
      </w:r>
    </w:p>
    <w:p w14:paraId="2F28B415">
      <w:pPr>
        <w:adjustRightInd w:val="0"/>
        <w:snapToGrid w:val="0"/>
        <w:jc w:val="left"/>
        <w:rPr>
          <w:rFonts w:asciiTheme="minorEastAsia" w:hAnsiTheme="minorEastAsia" w:eastAsiaTheme="minorEastAsia" w:cstheme="minorEastAsia"/>
        </w:rPr>
      </w:pPr>
      <w:r>
        <w:rPr>
          <w:rFonts w:hint="eastAsia" w:asciiTheme="minorEastAsia" w:hAnsiTheme="minorEastAsia" w:eastAsiaTheme="minorEastAsia" w:cstheme="minorEastAsia"/>
          <w:szCs w:val="21"/>
        </w:rPr>
        <w:t>填表日期：        年     月      日</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5"/>
        <w:gridCol w:w="1469"/>
        <w:gridCol w:w="927"/>
        <w:gridCol w:w="721"/>
        <w:gridCol w:w="1305"/>
        <w:gridCol w:w="1399"/>
        <w:gridCol w:w="1424"/>
      </w:tblGrid>
      <w:tr w14:paraId="149CD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vAlign w:val="center"/>
          </w:tcPr>
          <w:p w14:paraId="07336327">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w:t>
            </w:r>
          </w:p>
        </w:tc>
        <w:tc>
          <w:tcPr>
            <w:tcW w:w="1406" w:type="pct"/>
            <w:gridSpan w:val="2"/>
            <w:vAlign w:val="center"/>
          </w:tcPr>
          <w:p w14:paraId="2CBE837D">
            <w:pPr>
              <w:widowControl/>
              <w:snapToGrid w:val="0"/>
              <w:rPr>
                <w:rFonts w:asciiTheme="minorEastAsia" w:hAnsiTheme="minorEastAsia" w:eastAsiaTheme="minorEastAsia" w:cstheme="minorEastAsia"/>
                <w:bCs/>
                <w:szCs w:val="21"/>
              </w:rPr>
            </w:pPr>
          </w:p>
        </w:tc>
        <w:tc>
          <w:tcPr>
            <w:tcW w:w="1189" w:type="pct"/>
            <w:gridSpan w:val="2"/>
            <w:vAlign w:val="center"/>
          </w:tcPr>
          <w:p w14:paraId="6818E68E">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供应商统一社会信用代码</w:t>
            </w:r>
          </w:p>
        </w:tc>
        <w:tc>
          <w:tcPr>
            <w:tcW w:w="1656" w:type="pct"/>
            <w:gridSpan w:val="2"/>
            <w:vAlign w:val="center"/>
          </w:tcPr>
          <w:p w14:paraId="00BA9AD2">
            <w:pPr>
              <w:widowControl/>
              <w:snapToGrid w:val="0"/>
              <w:rPr>
                <w:rFonts w:asciiTheme="minorEastAsia" w:hAnsiTheme="minorEastAsia" w:eastAsiaTheme="minorEastAsia" w:cstheme="minorEastAsia"/>
                <w:bCs/>
                <w:szCs w:val="21"/>
              </w:rPr>
            </w:pPr>
          </w:p>
        </w:tc>
      </w:tr>
      <w:tr w14:paraId="3223E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2FBE69CF">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投标（响应）供应商相关人员情况</w:t>
            </w:r>
          </w:p>
        </w:tc>
      </w:tr>
      <w:tr w14:paraId="75A48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14:paraId="63D8C7D3">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bottom w:val="single" w:color="auto" w:sz="4" w:space="0"/>
            </w:tcBorders>
            <w:vAlign w:val="center"/>
          </w:tcPr>
          <w:p w14:paraId="24352223">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职务</w:t>
            </w:r>
          </w:p>
        </w:tc>
        <w:tc>
          <w:tcPr>
            <w:tcW w:w="544" w:type="pct"/>
            <w:tcBorders>
              <w:bottom w:val="single" w:color="auto" w:sz="4" w:space="0"/>
            </w:tcBorders>
            <w:vAlign w:val="center"/>
          </w:tcPr>
          <w:p w14:paraId="508C2E49">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姓名</w:t>
            </w:r>
          </w:p>
        </w:tc>
        <w:tc>
          <w:tcPr>
            <w:tcW w:w="1189" w:type="pct"/>
            <w:gridSpan w:val="2"/>
            <w:tcBorders>
              <w:bottom w:val="single" w:color="auto" w:sz="4" w:space="0"/>
            </w:tcBorders>
            <w:vAlign w:val="center"/>
          </w:tcPr>
          <w:p w14:paraId="476F9077">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身份证号码</w:t>
            </w:r>
          </w:p>
        </w:tc>
        <w:tc>
          <w:tcPr>
            <w:tcW w:w="821" w:type="pct"/>
            <w:tcBorders>
              <w:bottom w:val="single" w:color="auto" w:sz="4" w:space="0"/>
            </w:tcBorders>
            <w:vAlign w:val="center"/>
          </w:tcPr>
          <w:p w14:paraId="029FD8E8">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劳动合同</w:t>
            </w:r>
          </w:p>
          <w:p w14:paraId="47020EFD">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关系单位</w:t>
            </w:r>
          </w:p>
        </w:tc>
        <w:tc>
          <w:tcPr>
            <w:tcW w:w="835" w:type="pct"/>
            <w:tcBorders>
              <w:bottom w:val="single" w:color="auto" w:sz="4" w:space="0"/>
            </w:tcBorders>
            <w:vAlign w:val="center"/>
          </w:tcPr>
          <w:p w14:paraId="6A6875A1">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缴纳社会</w:t>
            </w:r>
          </w:p>
          <w:p w14:paraId="3917DAE1">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保险单位</w:t>
            </w:r>
          </w:p>
        </w:tc>
      </w:tr>
      <w:tr w14:paraId="6F921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780EF683">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0D88D944">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法定代表人（或单位负责人或执行事务合伙人）</w:t>
            </w:r>
          </w:p>
        </w:tc>
        <w:tc>
          <w:tcPr>
            <w:tcW w:w="544" w:type="pct"/>
            <w:tcBorders>
              <w:top w:val="single" w:color="auto" w:sz="4" w:space="0"/>
              <w:left w:val="single" w:color="auto" w:sz="4" w:space="0"/>
              <w:bottom w:val="single" w:color="auto" w:sz="4" w:space="0"/>
              <w:right w:val="single" w:color="auto" w:sz="4" w:space="0"/>
            </w:tcBorders>
            <w:vAlign w:val="center"/>
          </w:tcPr>
          <w:p w14:paraId="25561938">
            <w:pPr>
              <w:widowControl/>
              <w:snapToGrid w:val="0"/>
              <w:rPr>
                <w:rFonts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29B7CE9A">
            <w:pPr>
              <w:widowControl/>
              <w:snapToGrid w:val="0"/>
              <w:rPr>
                <w:rFonts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7711B8CE">
            <w:pPr>
              <w:widowControl/>
              <w:snapToGrid w:val="0"/>
              <w:rPr>
                <w:rFonts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23892196">
            <w:pPr>
              <w:widowControl/>
              <w:snapToGrid w:val="0"/>
              <w:rPr>
                <w:rFonts w:asciiTheme="minorEastAsia" w:hAnsiTheme="minorEastAsia" w:eastAsiaTheme="minorEastAsia" w:cstheme="minorEastAsia"/>
                <w:bCs/>
                <w:szCs w:val="21"/>
              </w:rPr>
            </w:pPr>
          </w:p>
        </w:tc>
      </w:tr>
      <w:tr w14:paraId="6AFA0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51BE6BD6">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4A6FB854">
            <w:pPr>
              <w:widowControl/>
              <w:snapToGrid w:val="0"/>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主要经营负责人</w:t>
            </w:r>
          </w:p>
        </w:tc>
        <w:tc>
          <w:tcPr>
            <w:tcW w:w="544" w:type="pct"/>
            <w:tcBorders>
              <w:top w:val="single" w:color="auto" w:sz="4" w:space="0"/>
              <w:left w:val="single" w:color="auto" w:sz="4" w:space="0"/>
              <w:bottom w:val="single" w:color="auto" w:sz="4" w:space="0"/>
              <w:right w:val="single" w:color="auto" w:sz="4" w:space="0"/>
            </w:tcBorders>
            <w:vAlign w:val="center"/>
          </w:tcPr>
          <w:p w14:paraId="503C92A1">
            <w:pPr>
              <w:widowControl/>
              <w:snapToGrid w:val="0"/>
              <w:rPr>
                <w:rFonts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1DEF42CE">
            <w:pPr>
              <w:widowControl/>
              <w:snapToGrid w:val="0"/>
              <w:rPr>
                <w:rFonts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0FE86978">
            <w:pPr>
              <w:widowControl/>
              <w:snapToGrid w:val="0"/>
              <w:rPr>
                <w:rFonts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3D9B5370">
            <w:pPr>
              <w:widowControl/>
              <w:snapToGrid w:val="0"/>
              <w:rPr>
                <w:rFonts w:asciiTheme="minorEastAsia" w:hAnsiTheme="minorEastAsia" w:eastAsiaTheme="minorEastAsia" w:cstheme="minorEastAsia"/>
                <w:bCs/>
                <w:szCs w:val="21"/>
              </w:rPr>
            </w:pPr>
          </w:p>
        </w:tc>
      </w:tr>
      <w:tr w14:paraId="41177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1B5848BF">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158A0A41">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项目</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授权代表人</w:t>
            </w:r>
          </w:p>
        </w:tc>
        <w:tc>
          <w:tcPr>
            <w:tcW w:w="544" w:type="pct"/>
            <w:tcBorders>
              <w:top w:val="single" w:color="auto" w:sz="4" w:space="0"/>
              <w:left w:val="single" w:color="auto" w:sz="4" w:space="0"/>
              <w:bottom w:val="single" w:color="auto" w:sz="4" w:space="0"/>
              <w:right w:val="single" w:color="auto" w:sz="4" w:space="0"/>
            </w:tcBorders>
            <w:vAlign w:val="center"/>
          </w:tcPr>
          <w:p w14:paraId="7FA8C227">
            <w:pPr>
              <w:widowControl/>
              <w:snapToGrid w:val="0"/>
              <w:rPr>
                <w:rFonts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1BAF4FD2">
            <w:pPr>
              <w:widowControl/>
              <w:snapToGrid w:val="0"/>
              <w:rPr>
                <w:rFonts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21AA3A98">
            <w:pPr>
              <w:widowControl/>
              <w:snapToGrid w:val="0"/>
              <w:rPr>
                <w:rFonts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691A5997">
            <w:pPr>
              <w:widowControl/>
              <w:snapToGrid w:val="0"/>
              <w:rPr>
                <w:rFonts w:asciiTheme="minorEastAsia" w:hAnsiTheme="minorEastAsia" w:eastAsiaTheme="minorEastAsia" w:cstheme="minorEastAsia"/>
                <w:bCs/>
                <w:szCs w:val="21"/>
              </w:rPr>
            </w:pPr>
          </w:p>
        </w:tc>
      </w:tr>
      <w:tr w14:paraId="42E03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tcBorders>
            <w:vAlign w:val="center"/>
          </w:tcPr>
          <w:p w14:paraId="0341A388">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w:t>
            </w:r>
          </w:p>
        </w:tc>
        <w:tc>
          <w:tcPr>
            <w:tcW w:w="1223" w:type="pct"/>
            <w:gridSpan w:val="2"/>
            <w:tcBorders>
              <w:top w:val="single" w:color="auto" w:sz="4" w:space="0"/>
            </w:tcBorders>
            <w:vAlign w:val="center"/>
          </w:tcPr>
          <w:p w14:paraId="70A8FCE1">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项目负责人</w:t>
            </w:r>
          </w:p>
        </w:tc>
        <w:tc>
          <w:tcPr>
            <w:tcW w:w="544" w:type="pct"/>
            <w:tcBorders>
              <w:top w:val="single" w:color="auto" w:sz="4" w:space="0"/>
            </w:tcBorders>
            <w:vAlign w:val="center"/>
          </w:tcPr>
          <w:p w14:paraId="0CEC895E">
            <w:pPr>
              <w:widowControl/>
              <w:snapToGrid w:val="0"/>
              <w:rPr>
                <w:rFonts w:asciiTheme="minorEastAsia" w:hAnsiTheme="minorEastAsia" w:eastAsiaTheme="minorEastAsia" w:cstheme="minorEastAsia"/>
                <w:bCs/>
                <w:szCs w:val="21"/>
              </w:rPr>
            </w:pPr>
          </w:p>
        </w:tc>
        <w:tc>
          <w:tcPr>
            <w:tcW w:w="1189" w:type="pct"/>
            <w:gridSpan w:val="2"/>
            <w:tcBorders>
              <w:top w:val="single" w:color="auto" w:sz="4" w:space="0"/>
            </w:tcBorders>
            <w:vAlign w:val="center"/>
          </w:tcPr>
          <w:p w14:paraId="436C3E50">
            <w:pPr>
              <w:widowControl/>
              <w:snapToGrid w:val="0"/>
              <w:rPr>
                <w:rFonts w:asciiTheme="minorEastAsia" w:hAnsiTheme="minorEastAsia" w:eastAsiaTheme="minorEastAsia" w:cstheme="minorEastAsia"/>
                <w:bCs/>
                <w:szCs w:val="21"/>
              </w:rPr>
            </w:pPr>
          </w:p>
        </w:tc>
        <w:tc>
          <w:tcPr>
            <w:tcW w:w="821" w:type="pct"/>
            <w:tcBorders>
              <w:top w:val="single" w:color="auto" w:sz="4" w:space="0"/>
            </w:tcBorders>
            <w:vAlign w:val="center"/>
          </w:tcPr>
          <w:p w14:paraId="4D487E6A">
            <w:pPr>
              <w:widowControl/>
              <w:snapToGrid w:val="0"/>
              <w:rPr>
                <w:rFonts w:asciiTheme="minorEastAsia" w:hAnsiTheme="minorEastAsia" w:eastAsiaTheme="minorEastAsia" w:cstheme="minorEastAsia"/>
                <w:bCs/>
                <w:szCs w:val="21"/>
              </w:rPr>
            </w:pPr>
          </w:p>
        </w:tc>
        <w:tc>
          <w:tcPr>
            <w:tcW w:w="835" w:type="pct"/>
            <w:tcBorders>
              <w:top w:val="single" w:color="auto" w:sz="4" w:space="0"/>
            </w:tcBorders>
            <w:vAlign w:val="center"/>
          </w:tcPr>
          <w:p w14:paraId="075CDD6F">
            <w:pPr>
              <w:widowControl/>
              <w:snapToGrid w:val="0"/>
              <w:rPr>
                <w:rFonts w:asciiTheme="minorEastAsia" w:hAnsiTheme="minorEastAsia" w:eastAsiaTheme="minorEastAsia" w:cstheme="minorEastAsia"/>
                <w:bCs/>
                <w:szCs w:val="21"/>
              </w:rPr>
            </w:pPr>
          </w:p>
        </w:tc>
      </w:tr>
      <w:tr w14:paraId="3AE9D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2BACA2EF">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p>
        </w:tc>
        <w:tc>
          <w:tcPr>
            <w:tcW w:w="1223" w:type="pct"/>
            <w:gridSpan w:val="2"/>
            <w:vAlign w:val="center"/>
          </w:tcPr>
          <w:p w14:paraId="27BA8EC0">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主要技术人员（如有）</w:t>
            </w:r>
          </w:p>
        </w:tc>
        <w:tc>
          <w:tcPr>
            <w:tcW w:w="544" w:type="pct"/>
            <w:vAlign w:val="center"/>
          </w:tcPr>
          <w:p w14:paraId="5AA1C34E">
            <w:pPr>
              <w:widowControl/>
              <w:snapToGrid w:val="0"/>
              <w:rPr>
                <w:rFonts w:asciiTheme="minorEastAsia" w:hAnsiTheme="minorEastAsia" w:eastAsiaTheme="minorEastAsia" w:cstheme="minorEastAsia"/>
                <w:bCs/>
                <w:szCs w:val="21"/>
              </w:rPr>
            </w:pPr>
          </w:p>
        </w:tc>
        <w:tc>
          <w:tcPr>
            <w:tcW w:w="1189" w:type="pct"/>
            <w:gridSpan w:val="2"/>
            <w:vAlign w:val="center"/>
          </w:tcPr>
          <w:p w14:paraId="580AC432">
            <w:pPr>
              <w:widowControl/>
              <w:snapToGrid w:val="0"/>
              <w:rPr>
                <w:rFonts w:asciiTheme="minorEastAsia" w:hAnsiTheme="minorEastAsia" w:eastAsiaTheme="minorEastAsia" w:cstheme="minorEastAsia"/>
                <w:bCs/>
                <w:szCs w:val="21"/>
              </w:rPr>
            </w:pPr>
          </w:p>
        </w:tc>
        <w:tc>
          <w:tcPr>
            <w:tcW w:w="821" w:type="pct"/>
            <w:vAlign w:val="center"/>
          </w:tcPr>
          <w:p w14:paraId="6E32AD9F">
            <w:pPr>
              <w:widowControl/>
              <w:snapToGrid w:val="0"/>
              <w:rPr>
                <w:rFonts w:asciiTheme="minorEastAsia" w:hAnsiTheme="minorEastAsia" w:eastAsiaTheme="minorEastAsia" w:cstheme="minorEastAsia"/>
                <w:bCs/>
                <w:szCs w:val="21"/>
              </w:rPr>
            </w:pPr>
          </w:p>
        </w:tc>
        <w:tc>
          <w:tcPr>
            <w:tcW w:w="835" w:type="pct"/>
            <w:vAlign w:val="center"/>
          </w:tcPr>
          <w:p w14:paraId="5A4EE95F">
            <w:pPr>
              <w:widowControl/>
              <w:snapToGrid w:val="0"/>
              <w:rPr>
                <w:rFonts w:asciiTheme="minorEastAsia" w:hAnsiTheme="minorEastAsia" w:eastAsiaTheme="minorEastAsia" w:cstheme="minorEastAsia"/>
                <w:bCs/>
                <w:szCs w:val="21"/>
              </w:rPr>
            </w:pPr>
          </w:p>
        </w:tc>
      </w:tr>
      <w:tr w14:paraId="5CCFE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58E4C6F9">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p>
        </w:tc>
        <w:tc>
          <w:tcPr>
            <w:tcW w:w="1223" w:type="pct"/>
            <w:gridSpan w:val="2"/>
            <w:vAlign w:val="center"/>
          </w:tcPr>
          <w:p w14:paraId="1E6407C8">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文件编制人员</w:t>
            </w:r>
          </w:p>
        </w:tc>
        <w:tc>
          <w:tcPr>
            <w:tcW w:w="544" w:type="pct"/>
            <w:vAlign w:val="center"/>
          </w:tcPr>
          <w:p w14:paraId="1480C8A0">
            <w:pPr>
              <w:widowControl/>
              <w:snapToGrid w:val="0"/>
              <w:rPr>
                <w:rFonts w:asciiTheme="minorEastAsia" w:hAnsiTheme="minorEastAsia" w:eastAsiaTheme="minorEastAsia" w:cstheme="minorEastAsia"/>
                <w:bCs/>
                <w:szCs w:val="21"/>
              </w:rPr>
            </w:pPr>
          </w:p>
        </w:tc>
        <w:tc>
          <w:tcPr>
            <w:tcW w:w="1189" w:type="pct"/>
            <w:gridSpan w:val="2"/>
            <w:vAlign w:val="center"/>
          </w:tcPr>
          <w:p w14:paraId="4D1FB1DD">
            <w:pPr>
              <w:widowControl/>
              <w:snapToGrid w:val="0"/>
              <w:rPr>
                <w:rFonts w:asciiTheme="minorEastAsia" w:hAnsiTheme="minorEastAsia" w:eastAsiaTheme="minorEastAsia" w:cstheme="minorEastAsia"/>
                <w:bCs/>
                <w:szCs w:val="21"/>
              </w:rPr>
            </w:pPr>
          </w:p>
        </w:tc>
        <w:tc>
          <w:tcPr>
            <w:tcW w:w="821" w:type="pct"/>
            <w:vAlign w:val="center"/>
          </w:tcPr>
          <w:p w14:paraId="61145099">
            <w:pPr>
              <w:widowControl/>
              <w:snapToGrid w:val="0"/>
              <w:rPr>
                <w:rFonts w:asciiTheme="minorEastAsia" w:hAnsiTheme="minorEastAsia" w:eastAsiaTheme="minorEastAsia" w:cstheme="minorEastAsia"/>
                <w:bCs/>
                <w:szCs w:val="21"/>
              </w:rPr>
            </w:pPr>
          </w:p>
        </w:tc>
        <w:tc>
          <w:tcPr>
            <w:tcW w:w="835" w:type="pct"/>
            <w:vAlign w:val="center"/>
          </w:tcPr>
          <w:p w14:paraId="606C6BD2">
            <w:pPr>
              <w:widowControl/>
              <w:snapToGrid w:val="0"/>
              <w:rPr>
                <w:rFonts w:asciiTheme="minorEastAsia" w:hAnsiTheme="minorEastAsia" w:eastAsiaTheme="minorEastAsia" w:cstheme="minorEastAsia"/>
                <w:bCs/>
                <w:szCs w:val="21"/>
              </w:rPr>
            </w:pPr>
          </w:p>
        </w:tc>
      </w:tr>
      <w:tr w14:paraId="0165C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26F60977">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说明：1.同一职务有多人担任（如主要技术人员）或同一人担任多个职务的，应分行填写。</w:t>
            </w:r>
          </w:p>
          <w:p w14:paraId="202AFB4E">
            <w:pPr>
              <w:pStyle w:val="4"/>
              <w:ind w:firstLine="630" w:firstLineChars="3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2.上述项目负责人、主要技术人员必须为供应商本单位人员。</w:t>
            </w:r>
          </w:p>
          <w:p w14:paraId="2A198688">
            <w:pPr>
              <w:pStyle w:val="4"/>
              <w:ind w:firstLine="630" w:firstLineChars="300"/>
              <w:rPr>
                <w:rFonts w:asciiTheme="minorEastAsia" w:hAnsiTheme="minorEastAsia" w:eastAsiaTheme="minorEastAsia" w:cstheme="minorEastAsia"/>
              </w:rPr>
            </w:pPr>
            <w:r>
              <w:rPr>
                <w:rFonts w:hint="eastAsia" w:asciiTheme="minorEastAsia" w:hAnsiTheme="minorEastAsia" w:eastAsiaTheme="minorEastAsia" w:cstheme="minorEastAsia"/>
                <w:bCs/>
                <w:szCs w:val="21"/>
              </w:rPr>
              <w:t>3.依据《民法典》第504条规定，上述单位负责人，是指非法人组织（如个体工商户、分支机构）的负责人，即对外代表该组织的自然人。</w:t>
            </w:r>
          </w:p>
        </w:tc>
      </w:tr>
      <w:tr w14:paraId="2BE7D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vAlign w:val="center"/>
          </w:tcPr>
          <w:p w14:paraId="4549E8B3">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投标（响应）供应商关联关系情况</w:t>
            </w:r>
          </w:p>
        </w:tc>
      </w:tr>
      <w:tr w14:paraId="28C8F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14:paraId="26E8C5B8">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0E081AC3">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关联关系类型</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498F7D77">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关联主体名称</w:t>
            </w: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44655D26">
            <w:pPr>
              <w:widowControl/>
              <w:snapToGrid w:val="0"/>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备注</w:t>
            </w:r>
          </w:p>
        </w:tc>
      </w:tr>
      <w:tr w14:paraId="1AD44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0F610CC5">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25A39120">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控股股东</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722B543A">
            <w:pPr>
              <w:widowControl/>
              <w:snapToGrid w:val="0"/>
              <w:rPr>
                <w:rFonts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64A0073A">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14:paraId="60224F52">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2.如股东为法人或其他组织的,请填写法人或组织的全称及统一社会信用代码;如股东为自然人的，请填写姓名及身份证号;</w:t>
            </w:r>
          </w:p>
        </w:tc>
      </w:tr>
      <w:tr w14:paraId="32255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2AB95A77">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0F0958B7">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管理关系（如无，可不填写）</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2F49D248">
            <w:pPr>
              <w:widowControl/>
              <w:snapToGrid w:val="0"/>
              <w:rPr>
                <w:rFonts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6148A06F">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指对投标（响应）供应商不具有出资持股关系，但对其存在管理关系的主体。</w:t>
            </w:r>
          </w:p>
        </w:tc>
      </w:tr>
      <w:tr w14:paraId="01049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5ACB71E1">
            <w:pPr>
              <w:widowControl/>
              <w:snapToGrid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p w14:paraId="5192F4F3">
            <w:pPr>
              <w:widowControl/>
              <w:snapToGrid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1.同一关联关系类型有多个主体的，应分行填写。</w:t>
            </w:r>
          </w:p>
          <w:p w14:paraId="062D7E40">
            <w:pPr>
              <w:pStyle w:val="4"/>
              <w:ind w:firstLine="0"/>
              <w:rPr>
                <w:rFonts w:asciiTheme="minorEastAsia" w:hAnsiTheme="minorEastAsia" w:eastAsiaTheme="minorEastAsia" w:cstheme="minorEastAsia"/>
              </w:rPr>
            </w:pPr>
            <w:r>
              <w:rPr>
                <w:rFonts w:hint="eastAsia" w:asciiTheme="minorEastAsia" w:hAnsiTheme="minorEastAsia" w:eastAsiaTheme="minorEastAsia" w:cstheme="minorEastAsia"/>
                <w:b/>
                <w:szCs w:val="21"/>
              </w:rPr>
              <w:t>2.上述规定的控股、管理关系仅限于直接控股、直接管理关系，不包括间接的控股或管理关系。</w:t>
            </w:r>
          </w:p>
        </w:tc>
      </w:tr>
    </w:tbl>
    <w:p w14:paraId="1EC5AAED">
      <w:pPr>
        <w:pStyle w:val="2"/>
        <w:ind w:firstLine="480"/>
        <w:rPr>
          <w:rFonts w:asciiTheme="minorEastAsia" w:hAnsiTheme="minorEastAsia" w:eastAsiaTheme="minorEastAsia" w:cstheme="minorEastAsia"/>
        </w:rPr>
      </w:pPr>
    </w:p>
    <w:p w14:paraId="1340E5E5">
      <w:pPr>
        <w:widowControl/>
        <w:snapToGrid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2.社保证明材料：</w:t>
      </w:r>
    </w:p>
    <w:p w14:paraId="54DB2298">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（1）法定代表人（单位负责人或执行事务合伙人）</w:t>
      </w:r>
    </w:p>
    <w:p w14:paraId="75CB125C">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0A8C37E8">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开标前一个月的社保缴纳凭证(须由社保部门出具，并至少载明参保人姓名、身份证号和参保单位名称)：</w:t>
      </w:r>
    </w:p>
    <w:p w14:paraId="404962B9">
      <w:pPr>
        <w:widowControl/>
        <w:snapToGrid w:val="0"/>
        <w:rPr>
          <w:rFonts w:asciiTheme="minorEastAsia" w:hAnsiTheme="minorEastAsia" w:eastAsiaTheme="minorEastAsia" w:cstheme="minorEastAsia"/>
          <w:bCs/>
          <w:szCs w:val="21"/>
        </w:rPr>
      </w:pPr>
    </w:p>
    <w:p w14:paraId="5A5D29D3">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（2）主要经营负责人</w:t>
      </w:r>
    </w:p>
    <w:p w14:paraId="431A5C98">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655EFDFF">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开标前一个月的社保缴纳凭证(须由社保部门出具，并至少载明参保人姓名、身份证号和参保单位名称)：</w:t>
      </w:r>
    </w:p>
    <w:p w14:paraId="0843041F">
      <w:pPr>
        <w:widowControl/>
        <w:snapToGrid w:val="0"/>
        <w:rPr>
          <w:rFonts w:asciiTheme="minorEastAsia" w:hAnsiTheme="minorEastAsia" w:eastAsiaTheme="minorEastAsia" w:cstheme="minorEastAsia"/>
          <w:bCs/>
          <w:szCs w:val="21"/>
        </w:rPr>
      </w:pPr>
    </w:p>
    <w:p w14:paraId="0E01BCA2">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w:t>
      </w:r>
    </w:p>
    <w:p w14:paraId="73AE3C22">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7E45E7C6">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开标前一个月的社保缴纳凭证(须由社保部门出具，并至少载明参保人姓名、身份证号和参保单位名称)：</w:t>
      </w:r>
    </w:p>
    <w:p w14:paraId="5AD987D8">
      <w:pPr>
        <w:widowControl/>
        <w:snapToGrid w:val="0"/>
        <w:rPr>
          <w:rFonts w:asciiTheme="minorEastAsia" w:hAnsiTheme="minorEastAsia" w:eastAsiaTheme="minorEastAsia" w:cstheme="minorEastAsia"/>
          <w:bCs/>
          <w:szCs w:val="21"/>
        </w:rPr>
      </w:pPr>
    </w:p>
    <w:p w14:paraId="663D5F7B">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（4）项目负责人</w:t>
      </w:r>
    </w:p>
    <w:p w14:paraId="5B84CEBE">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10FC3FCB">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开标前一个月的社保缴纳凭证(须由社保部门出具，并至少载明参保人姓名、身份证号和参保单位名称)：</w:t>
      </w:r>
    </w:p>
    <w:p w14:paraId="38281062">
      <w:pPr>
        <w:widowControl/>
        <w:snapToGrid w:val="0"/>
        <w:rPr>
          <w:rFonts w:asciiTheme="minorEastAsia" w:hAnsiTheme="minorEastAsia" w:eastAsiaTheme="minorEastAsia" w:cstheme="minorEastAsia"/>
          <w:bCs/>
          <w:szCs w:val="21"/>
        </w:rPr>
      </w:pPr>
    </w:p>
    <w:p w14:paraId="74095DEF">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（5）主要技术人员</w:t>
      </w:r>
    </w:p>
    <w:p w14:paraId="26658DF7">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21040530">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开标前一个月的社保缴纳凭证(须由社保部门出具，并至少载明参保人姓名、身份证号和参保单位名称)：</w:t>
      </w:r>
    </w:p>
    <w:p w14:paraId="3247CEB7">
      <w:pPr>
        <w:widowControl/>
        <w:snapToGrid w:val="0"/>
        <w:rPr>
          <w:rFonts w:asciiTheme="minorEastAsia" w:hAnsiTheme="minorEastAsia" w:eastAsiaTheme="minorEastAsia" w:cstheme="minorEastAsia"/>
          <w:bCs/>
          <w:szCs w:val="21"/>
        </w:rPr>
      </w:pPr>
    </w:p>
    <w:p w14:paraId="07D218E0">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文件编制人员</w:t>
      </w:r>
    </w:p>
    <w:p w14:paraId="22110D69">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628E0F9D">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开标前一个月的社保缴纳凭证(须由社保部门出具，并至少载明参保人姓名、身份证号和参保单位名称)：</w:t>
      </w:r>
    </w:p>
    <w:p w14:paraId="1D4CE094">
      <w:pPr>
        <w:pStyle w:val="4"/>
        <w:widowControl/>
        <w:rPr>
          <w:rFonts w:asciiTheme="minorEastAsia" w:hAnsiTheme="minorEastAsia" w:eastAsiaTheme="minorEastAsia" w:cstheme="minorEastAsia"/>
          <w:szCs w:val="21"/>
        </w:rPr>
      </w:pPr>
    </w:p>
    <w:p w14:paraId="575FD5FF">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注：</w:t>
      </w:r>
    </w:p>
    <w:p w14:paraId="6019CBB0">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1.如开标前近一个月的社保材料因社保部门原因暂时无法取得，则可以往前顺延一个月。其中项目负责人及主要技术人员社保证明须由供应商缴纳。</w:t>
      </w:r>
    </w:p>
    <w:p w14:paraId="4563909A">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2.供应商的项目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授权代表人与法定代表人为同一人的，则须提供法定代表人的社保证明；本项目未安排项目负责人的，则无须提供项目负责人的社保证明。</w:t>
      </w:r>
    </w:p>
    <w:p w14:paraId="3990F4DD">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3.如无法按上述要求提供人员社会保险证明材料的，提交以下材料亦视为符合：</w:t>
      </w:r>
    </w:p>
    <w:p w14:paraId="13305BB3">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若供应商为新成立企业且成立时间不足一个月，提供加盖</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人公章的情况说明或者证明材料。若为退休人员，需提供社保部门出具的退休证明。如依法不需要缴纳社会保险的，应提供相应文件证明并对其真实性负责。若因为社保部门原因无法提供的，需提供劳动合同及社保部门官方通知证明(或官网公告截图)。</w:t>
      </w:r>
    </w:p>
    <w:p w14:paraId="3D426E3A">
      <w:pPr>
        <w:widowControl/>
        <w:snapToGrid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3.股权关系证明材料：</w:t>
      </w:r>
    </w:p>
    <w:p w14:paraId="182DAFDC">
      <w:pPr>
        <w:widowControl/>
        <w:snapToGrid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（1）股权（或管理）关系证明材料：</w:t>
      </w:r>
    </w:p>
    <w:p w14:paraId="209305DD">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14:paraId="51B67CE2">
      <w:pPr>
        <w:jc w:val="left"/>
        <w:rPr>
          <w:rFonts w:asciiTheme="minorEastAsia" w:hAnsiTheme="minorEastAsia" w:eastAsiaTheme="minorEastAsia" w:cstheme="minorEastAsia"/>
          <w:szCs w:val="21"/>
        </w:rPr>
      </w:pPr>
    </w:p>
    <w:p w14:paraId="41422401">
      <w:pPr>
        <w:widowControl/>
        <w:snapToGrid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（2）股权关系情况承诺函</w:t>
      </w:r>
    </w:p>
    <w:p w14:paraId="4FA75FFD">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致：深圳市司法局、友和保险经纪有限公司</w:t>
      </w:r>
    </w:p>
    <w:p w14:paraId="228CE390">
      <w:pPr>
        <w:widowControl/>
        <w:snapToGrid w:val="0"/>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我公司申请参加深圳市2025年“宪法宣传周”系列活动采购服务项目编号为</w:t>
      </w:r>
      <w:r>
        <w:rPr>
          <w:rFonts w:hint="eastAsia" w:asciiTheme="minorEastAsia" w:hAnsiTheme="minorEastAsia" w:eastAsiaTheme="minorEastAsia" w:cstheme="minorEastAsia"/>
          <w:bCs/>
          <w:szCs w:val="21"/>
          <w:lang w:eastAsia="zh-CN"/>
        </w:rPr>
        <w:t>UHOSZSFJD2025277</w:t>
      </w:r>
      <w:r>
        <w:rPr>
          <w:rFonts w:hint="eastAsia" w:asciiTheme="minorEastAsia" w:hAnsiTheme="minorEastAsia" w:eastAsiaTheme="minorEastAsia" w:cstheme="minorEastAsia"/>
          <w:bCs/>
          <w:szCs w:val="21"/>
        </w:rPr>
        <w:t>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，并作出如下承诺：</w:t>
      </w:r>
    </w:p>
    <w:p w14:paraId="25B729D0">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我公司承诺所填的股权关系情况真实、准确、完整。</w:t>
      </w:r>
    </w:p>
    <w:p w14:paraId="2CC16EFB">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我公司承诺自股权关系证明材料查询之日起至本项目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截止日止，股权关系如发生变更，将在</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文件中另行申明并附证明材料，保证不出现违背《中华人民共和国政府采购法实施条例》第十八条规定的情形。否则，自愿承担因此产生的不利后果而无异议。</w:t>
      </w:r>
    </w:p>
    <w:p w14:paraId="75660E3A">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特此承诺！</w:t>
      </w:r>
    </w:p>
    <w:p w14:paraId="6039A98F">
      <w:pPr>
        <w:widowControl/>
        <w:snapToGrid w:val="0"/>
        <w:rPr>
          <w:rFonts w:asciiTheme="minorEastAsia" w:hAnsiTheme="minorEastAsia" w:eastAsiaTheme="minorEastAsia" w:cstheme="minorEastAsia"/>
          <w:bCs/>
          <w:szCs w:val="21"/>
        </w:rPr>
      </w:pPr>
    </w:p>
    <w:p w14:paraId="71D4325B">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供应商名称（加盖公章</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w:t>
      </w:r>
    </w:p>
    <w:p w14:paraId="4438A191">
      <w:pPr>
        <w:widowControl/>
        <w:snapToGrid w:val="0"/>
        <w:ind w:firstLine="3360" w:firstLineChars="16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3B1A3E48">
      <w:pPr>
        <w:widowControl/>
        <w:snapToGrid w:val="0"/>
        <w:rPr>
          <w:rFonts w:asciiTheme="minorEastAsia" w:hAnsiTheme="minorEastAsia" w:eastAsiaTheme="minorEastAsia" w:cstheme="minorEastAsia"/>
          <w:bCs/>
          <w:szCs w:val="21"/>
        </w:rPr>
      </w:pPr>
    </w:p>
    <w:p w14:paraId="1F35FB07">
      <w:pPr>
        <w:snapToGrid w:val="0"/>
        <w:rPr>
          <w:rFonts w:asciiTheme="minorEastAsia" w:hAnsiTheme="minorEastAsia" w:eastAsiaTheme="minorEastAsia" w:cstheme="minorEastAsia"/>
          <w:bCs/>
          <w:color w:val="FF0000"/>
          <w:szCs w:val="21"/>
        </w:rPr>
      </w:pPr>
      <w:r>
        <w:rPr>
          <w:rFonts w:hint="eastAsia" w:asciiTheme="minorEastAsia" w:hAnsiTheme="minorEastAsia" w:eastAsiaTheme="minorEastAsia" w:cstheme="minorEastAsia"/>
          <w:bCs/>
          <w:szCs w:val="21"/>
        </w:rPr>
        <w:t>注：代理机构将于截标当日同步通过上述网站进行查询，查询结果与供应商填报信息不一致的，以代理机构于截标当日的查询结果为准。</w:t>
      </w:r>
    </w:p>
    <w:p w14:paraId="42D58295">
      <w:pPr>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39A2B647">
      <w:pPr>
        <w:pStyle w:val="24"/>
        <w:ind w:firstLine="0" w:firstLineChars="0"/>
        <w:jc w:val="center"/>
        <w:outlineLvl w:val="1"/>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四</w:t>
      </w:r>
      <w:r>
        <w:rPr>
          <w:rFonts w:hint="eastAsia" w:asciiTheme="minorEastAsia" w:hAnsiTheme="minorEastAsia" w:eastAsiaTheme="minorEastAsia" w:cstheme="minorEastAsia"/>
          <w:b/>
          <w:sz w:val="30"/>
          <w:szCs w:val="30"/>
        </w:rPr>
        <w:t>、法定代表人</w:t>
      </w:r>
      <w:r>
        <w:rPr>
          <w:rFonts w:hint="eastAsia" w:asciiTheme="minorEastAsia" w:hAnsiTheme="minorEastAsia" w:eastAsiaTheme="minorEastAsia" w:cstheme="minorEastAsia"/>
          <w:b/>
          <w:bCs/>
          <w:sz w:val="28"/>
          <w:szCs w:val="28"/>
        </w:rPr>
        <w:t>（负责人或执行事务合伙人）</w:t>
      </w:r>
      <w:r>
        <w:rPr>
          <w:rFonts w:hint="eastAsia" w:asciiTheme="minorEastAsia" w:hAnsiTheme="minorEastAsia" w:eastAsiaTheme="minorEastAsia" w:cstheme="minorEastAsia"/>
          <w:b/>
          <w:sz w:val="30"/>
          <w:szCs w:val="30"/>
        </w:rPr>
        <w:t>资格证明书</w:t>
      </w:r>
    </w:p>
    <w:p w14:paraId="22AB6224">
      <w:p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单位名称：</w:t>
      </w:r>
    </w:p>
    <w:p w14:paraId="266016AF">
      <w:p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地    址：</w:t>
      </w:r>
    </w:p>
    <w:p w14:paraId="3B1F2B17">
      <w:p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姓名：     性别：    年龄：    职务：    </w:t>
      </w:r>
      <w:r>
        <w:rPr>
          <w:rFonts w:hint="eastAsia" w:asciiTheme="minorEastAsia" w:hAnsiTheme="minorEastAsia" w:eastAsiaTheme="minorEastAsia" w:cstheme="minorEastAsia"/>
          <w:sz w:val="22"/>
        </w:rPr>
        <w:t xml:space="preserve">  身份证号码：</w:t>
      </w:r>
    </w:p>
    <w:p w14:paraId="08F2B778">
      <w:p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联系电话或手机号码：</w:t>
      </w:r>
      <w:r>
        <w:rPr>
          <w:rFonts w:hint="eastAsia" w:asciiTheme="minorEastAsia" w:hAnsiTheme="minorEastAsia" w:eastAsiaTheme="minorEastAsia" w:cstheme="minorEastAsia"/>
          <w:highlight w:val="yellow"/>
        </w:rPr>
        <w:t>（如法定代表人为</w:t>
      </w:r>
      <w:r>
        <w:rPr>
          <w:rFonts w:hint="eastAsia" w:asciiTheme="minorEastAsia" w:hAnsiTheme="minorEastAsia" w:eastAsiaTheme="minorEastAsia" w:cstheme="minorEastAsia"/>
          <w:highlight w:val="yellow"/>
          <w:lang w:eastAsia="zh-CN"/>
        </w:rPr>
        <w:t>投标（响应）</w:t>
      </w:r>
      <w:r>
        <w:rPr>
          <w:rFonts w:hint="eastAsia" w:asciiTheme="minorEastAsia" w:hAnsiTheme="minorEastAsia" w:eastAsiaTheme="minorEastAsia" w:cstheme="minorEastAsia"/>
          <w:highlight w:val="yellow"/>
        </w:rPr>
        <w:t>人代表，则必须需填写此项）</w:t>
      </w:r>
      <w:r>
        <w:rPr>
          <w:rFonts w:hint="eastAsia" w:asciiTheme="minorEastAsia" w:hAnsiTheme="minorEastAsia" w:eastAsiaTheme="minorEastAsia" w:cstheme="minorEastAsia"/>
        </w:rPr>
        <w:t>。</w:t>
      </w:r>
    </w:p>
    <w:p w14:paraId="3950BEC1">
      <w:p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我系</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的法定代表人（负责人或执行事务合伙人）。本证明书用于</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签署</w:t>
      </w:r>
      <w:r>
        <w:rPr>
          <w:rFonts w:hint="eastAsia" w:asciiTheme="minorEastAsia" w:hAnsiTheme="minorEastAsia" w:eastAsiaTheme="minorEastAsia" w:cstheme="minorEastAsia"/>
          <w:u w:val="single"/>
        </w:rPr>
        <w:t xml:space="preserve"> 项目名称（项目编号）</w:t>
      </w:r>
      <w:r>
        <w:rPr>
          <w:rFonts w:hint="eastAsia" w:asciiTheme="minorEastAsia" w:hAnsiTheme="minorEastAsia" w:eastAsiaTheme="minorEastAsia" w:cstheme="minorEastAsia"/>
        </w:rPr>
        <w:t>项目的</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文件、进行合同</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、签署合同和处理与之有关的一切事务。</w:t>
      </w:r>
    </w:p>
    <w:p w14:paraId="0627F6A8">
      <w:p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特此证明。</w:t>
      </w:r>
    </w:p>
    <w:p w14:paraId="7A992E74">
      <w:pPr>
        <w:ind w:firstLine="420" w:firstLineChars="200"/>
        <w:rPr>
          <w:rFonts w:asciiTheme="minorEastAsia" w:hAnsiTheme="minorEastAsia" w:eastAsiaTheme="minorEastAsia" w:cstheme="minorEastAsia"/>
        </w:rPr>
      </w:pPr>
    </w:p>
    <w:p w14:paraId="4BDE686E">
      <w:pPr>
        <w:snapToGrid w:val="0"/>
        <w:rPr>
          <w:rFonts w:asciiTheme="minorEastAsia" w:hAnsiTheme="minorEastAsia" w:eastAsiaTheme="minorEastAsia" w:cstheme="minorEastAsia"/>
          <w:szCs w:val="21"/>
        </w:rPr>
      </w:pPr>
    </w:p>
    <w:p w14:paraId="00B5082B">
      <w:pPr>
        <w:snapToGrid w:val="0"/>
        <w:ind w:firstLine="4935" w:firstLineChars="23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供应商（盖章）： </w:t>
      </w:r>
    </w:p>
    <w:p w14:paraId="0D5B3452">
      <w:pPr>
        <w:snapToGrid w:val="0"/>
        <w:ind w:firstLine="4935" w:firstLineChars="23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6AC46E89">
      <w:pPr>
        <w:pStyle w:val="2"/>
        <w:ind w:firstLine="0" w:firstLineChars="0"/>
        <w:rPr>
          <w:rFonts w:asciiTheme="minorEastAsia" w:hAnsiTheme="minorEastAsia" w:eastAsiaTheme="minorEastAsia" w:cstheme="minorEastAsia"/>
          <w:b/>
          <w:bCs/>
          <w:sz w:val="22"/>
          <w:szCs w:val="20"/>
        </w:rPr>
      </w:pPr>
    </w:p>
    <w:p w14:paraId="74451A28">
      <w:pPr>
        <w:ind w:firstLine="420" w:firstLineChars="200"/>
        <w:rPr>
          <w:rFonts w:asciiTheme="minorEastAsia" w:hAnsiTheme="minorEastAsia" w:eastAsiaTheme="minorEastAsia" w:cstheme="minorEastAsia"/>
          <w:szCs w:val="21"/>
        </w:rPr>
      </w:pPr>
    </w:p>
    <w:p w14:paraId="0D963EAF">
      <w:pPr>
        <w:numPr>
          <w:ilvl w:val="255"/>
          <w:numId w:val="0"/>
        </w:num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5015DC64">
      <w:pPr>
        <w:numPr>
          <w:ilvl w:val="0"/>
          <w:numId w:val="10"/>
        </w:num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.本证明书要求供应商提供</w:t>
      </w:r>
      <w:r>
        <w:rPr>
          <w:rFonts w:hint="eastAsia" w:asciiTheme="minorEastAsia" w:hAnsiTheme="minorEastAsia" w:eastAsiaTheme="minorEastAsia" w:cstheme="minorEastAsia"/>
          <w:b/>
          <w:bCs/>
          <w:szCs w:val="21"/>
        </w:rPr>
        <w:t>加盖公章</w:t>
      </w:r>
      <w:r>
        <w:rPr>
          <w:rFonts w:hint="eastAsia" w:asciiTheme="minorEastAsia" w:hAnsiTheme="minorEastAsia" w:eastAsiaTheme="minorEastAsia" w:cstheme="minorEastAsia"/>
          <w:szCs w:val="21"/>
        </w:rPr>
        <w:t>后的原件方为有效；</w:t>
      </w:r>
    </w:p>
    <w:p w14:paraId="0FF65B43">
      <w:pPr>
        <w:numPr>
          <w:ilvl w:val="0"/>
          <w:numId w:val="10"/>
        </w:num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须提供法定代表人（负责人或执行事务合伙人）的身份证复印件；港澳台居民可提供来往通行证复印件；非中国国籍管辖范围人员，可提供公安部门认可的身份证明材料复印件；</w:t>
      </w:r>
    </w:p>
    <w:p w14:paraId="18A5E242">
      <w:pPr>
        <w:numPr>
          <w:ilvl w:val="0"/>
          <w:numId w:val="10"/>
        </w:num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应答文件中涉及需法定代表人授权和签字（或盖私章）之处，非法人组织可由负责人或执行事务合伙人执行。</w:t>
      </w:r>
    </w:p>
    <w:p w14:paraId="3D64A37E">
      <w:pPr>
        <w:numPr>
          <w:ilvl w:val="0"/>
          <w:numId w:val="10"/>
        </w:num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如是法定代表人（负责人或执行事务合伙人）直接参与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，必须填写《法定代表人（负责人或执行事务合伙人）资格证明书》，可不用填写《法定代表人（负责人或执行事务合伙人）授权书》。</w:t>
      </w:r>
    </w:p>
    <w:p w14:paraId="0F0814D1">
      <w:pPr>
        <w:pStyle w:val="2"/>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18"/>
        </w:rPr>
        <w:t>温馨提示：为避免出现《深圳经济特区政府采购条例实施细则》第七十五条第二项所列情形，请</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供应商核实贵单位法定代表人、本项目</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授权代表人、项目负责人、主要技术人员（如有）等是否在贵单位缴纳社会保险。</w:t>
      </w:r>
    </w:p>
    <w:p w14:paraId="6B4AFB6E">
      <w:pPr>
        <w:pStyle w:val="4"/>
        <w:rPr>
          <w:rFonts w:asciiTheme="minorEastAsia" w:hAnsiTheme="minorEastAsia" w:eastAsiaTheme="minorEastAsia" w:cstheme="minorEastAsia"/>
        </w:rPr>
      </w:pPr>
    </w:p>
    <w:tbl>
      <w:tblPr>
        <w:tblStyle w:val="1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1868A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trPr>
        <w:tc>
          <w:tcPr>
            <w:tcW w:w="4264" w:type="dxa"/>
          </w:tcPr>
          <w:p w14:paraId="0791FF2F">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2971908E">
            <w:pPr>
              <w:pStyle w:val="2"/>
              <w:spacing w:line="240" w:lineRule="auto"/>
              <w:ind w:firstLine="480"/>
              <w:jc w:val="center"/>
              <w:rPr>
                <w:rFonts w:asciiTheme="minorEastAsia" w:hAnsiTheme="minorEastAsia" w:eastAsiaTheme="minorEastAsia" w:cstheme="minorEastAsia"/>
              </w:rPr>
            </w:pPr>
          </w:p>
          <w:p w14:paraId="37C0580B">
            <w:pPr>
              <w:pStyle w:val="12"/>
              <w:spacing w:line="240" w:lineRule="auto"/>
              <w:jc w:val="center"/>
              <w:rPr>
                <w:rFonts w:asciiTheme="minorEastAsia" w:hAnsiTheme="minorEastAsia" w:eastAsiaTheme="minorEastAsia" w:cstheme="minorEastAsia"/>
              </w:rPr>
            </w:pPr>
          </w:p>
        </w:tc>
        <w:tc>
          <w:tcPr>
            <w:tcW w:w="4265" w:type="dxa"/>
          </w:tcPr>
          <w:p w14:paraId="1F4CA5D3">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0266228B">
            <w:pPr>
              <w:pStyle w:val="2"/>
              <w:spacing w:line="240" w:lineRule="auto"/>
              <w:ind w:firstLine="480"/>
              <w:jc w:val="center"/>
              <w:rPr>
                <w:rFonts w:asciiTheme="minorEastAsia" w:hAnsiTheme="minorEastAsia" w:eastAsiaTheme="minorEastAsia" w:cstheme="minorEastAsia"/>
              </w:rPr>
            </w:pPr>
          </w:p>
          <w:p w14:paraId="0EC1D046">
            <w:pPr>
              <w:pStyle w:val="12"/>
              <w:spacing w:line="240" w:lineRule="auto"/>
              <w:jc w:val="center"/>
              <w:rPr>
                <w:rFonts w:asciiTheme="minorEastAsia" w:hAnsiTheme="minorEastAsia" w:eastAsiaTheme="minorEastAsia" w:cstheme="minorEastAsia"/>
              </w:rPr>
            </w:pPr>
          </w:p>
        </w:tc>
      </w:tr>
    </w:tbl>
    <w:p w14:paraId="2E686030">
      <w:pPr>
        <w:snapToGrid w:val="0"/>
        <w:ind w:left="735" w:hanging="735" w:hangingChars="350"/>
        <w:rPr>
          <w:rFonts w:asciiTheme="minorEastAsia" w:hAnsiTheme="minorEastAsia" w:eastAsiaTheme="minorEastAsia" w:cstheme="minorEastAsia"/>
          <w:bCs/>
          <w:szCs w:val="21"/>
        </w:rPr>
      </w:pPr>
    </w:p>
    <w:p w14:paraId="787C9F5E">
      <w:pPr>
        <w:ind w:firstLine="420" w:firstLineChars="200"/>
        <w:rPr>
          <w:rFonts w:asciiTheme="minorEastAsia" w:hAnsiTheme="minorEastAsia" w:eastAsiaTheme="minorEastAsia" w:cstheme="minorEastAsia"/>
        </w:rPr>
      </w:pPr>
    </w:p>
    <w:p w14:paraId="3AF8B018">
      <w:pPr>
        <w:widowControl/>
        <w:jc w:val="left"/>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40AA63BF">
      <w:pPr>
        <w:pStyle w:val="24"/>
        <w:ind w:firstLine="0" w:firstLineChars="0"/>
        <w:jc w:val="center"/>
        <w:outlineLvl w:val="1"/>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五</w:t>
      </w:r>
      <w:r>
        <w:rPr>
          <w:rFonts w:hint="eastAsia" w:asciiTheme="minorEastAsia" w:hAnsiTheme="minorEastAsia" w:eastAsiaTheme="minorEastAsia" w:cstheme="minorEastAsia"/>
          <w:b/>
          <w:sz w:val="30"/>
          <w:szCs w:val="30"/>
        </w:rPr>
        <w:t>、法定代表人（负责人或执行事务合伙人）授权委托书</w:t>
      </w:r>
    </w:p>
    <w:p w14:paraId="3088DCCB">
      <w:pPr>
        <w:ind w:firstLine="420" w:firstLineChars="200"/>
        <w:rPr>
          <w:rFonts w:asciiTheme="minorEastAsia" w:hAnsiTheme="minorEastAsia" w:eastAsiaTheme="minorEastAsia" w:cstheme="minorEastAsia"/>
          <w:szCs w:val="21"/>
        </w:rPr>
      </w:pPr>
    </w:p>
    <w:p w14:paraId="3935DE63">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授权委托书声明：我（姓名）系（供应商名称）的法定代表人（负责人或执行事务合伙人），现授权委托（姓名）为我公司签署本项目已递交的询价上传资料的法定代表人（负责人或执行事务合伙人）的授权委托代理人，代理人全权代表我所签署的本项目已递交的询价上传资料内容我均承认。</w:t>
      </w:r>
    </w:p>
    <w:p w14:paraId="2C2F4E24">
      <w:pPr>
        <w:pStyle w:val="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代理人无转委托权，特此委托。</w:t>
      </w:r>
    </w:p>
    <w:p w14:paraId="6C3BF8BA">
      <w:pPr>
        <w:rPr>
          <w:rFonts w:asciiTheme="minorEastAsia" w:hAnsiTheme="minorEastAsia" w:eastAsiaTheme="minorEastAsia" w:cstheme="minorEastAsia"/>
          <w:szCs w:val="21"/>
        </w:rPr>
      </w:pPr>
    </w:p>
    <w:p w14:paraId="290DEAC2">
      <w:pPr>
        <w:ind w:firstLine="539" w:firstLineChars="25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   性别：  年龄：</w:t>
      </w:r>
    </w:p>
    <w:p w14:paraId="13DA269B">
      <w:pPr>
        <w:ind w:firstLine="539" w:firstLineChars="25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         手机：</w:t>
      </w:r>
    </w:p>
    <w:p w14:paraId="70AEE0C1">
      <w:pPr>
        <w:ind w:firstLine="539" w:firstLineChars="25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身份证号码：       职务：</w:t>
      </w:r>
    </w:p>
    <w:p w14:paraId="2BE4E145">
      <w:pPr>
        <w:ind w:firstLine="539" w:firstLineChars="25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供应商（盖章）：</w:t>
      </w:r>
    </w:p>
    <w:p w14:paraId="73C4218B">
      <w:pPr>
        <w:ind w:firstLine="539" w:firstLineChars="25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法定代表人（负责人或执行事务合伙人）（签字）：</w:t>
      </w:r>
    </w:p>
    <w:p w14:paraId="78316B0E">
      <w:pPr>
        <w:ind w:firstLine="539" w:firstLineChars="25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授权委托日期：   年   月    日</w:t>
      </w:r>
    </w:p>
    <w:p w14:paraId="03710789">
      <w:pPr>
        <w:ind w:firstLine="539" w:firstLineChars="257"/>
        <w:rPr>
          <w:rFonts w:asciiTheme="minorEastAsia" w:hAnsiTheme="minorEastAsia" w:eastAsiaTheme="minorEastAsia" w:cstheme="minorEastAsia"/>
          <w:szCs w:val="21"/>
        </w:rPr>
      </w:pPr>
    </w:p>
    <w:p w14:paraId="022510AE">
      <w:pPr>
        <w:pStyle w:val="4"/>
        <w:ind w:firstLine="0"/>
        <w:rPr>
          <w:rFonts w:asciiTheme="minorEastAsia" w:hAnsiTheme="minorEastAsia" w:eastAsiaTheme="minorEastAsia" w:cstheme="minorEastAsia"/>
          <w:szCs w:val="21"/>
        </w:rPr>
      </w:pPr>
    </w:p>
    <w:p w14:paraId="7D3BEACD">
      <w:pPr>
        <w:pStyle w:val="4"/>
        <w:ind w:firstLine="0"/>
        <w:rPr>
          <w:rFonts w:asciiTheme="minorEastAsia" w:hAnsiTheme="minorEastAsia" w:eastAsiaTheme="minorEastAsia" w:cstheme="minorEastAsia"/>
          <w:szCs w:val="21"/>
        </w:rPr>
      </w:pPr>
    </w:p>
    <w:p w14:paraId="68BF24C3">
      <w:pPr>
        <w:pStyle w:val="4"/>
        <w:ind w:firstLine="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6CB0FCE9">
      <w:pPr>
        <w:pStyle w:val="4"/>
        <w:ind w:firstLine="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1.本授权委托书要求供应商提供有</w:t>
      </w:r>
      <w:r>
        <w:rPr>
          <w:rFonts w:hint="eastAsia" w:asciiTheme="minorEastAsia" w:hAnsiTheme="minorEastAsia" w:eastAsiaTheme="minorEastAsia" w:cstheme="minorEastAsia"/>
          <w:b/>
          <w:bCs/>
          <w:szCs w:val="21"/>
        </w:rPr>
        <w:t>法定代表人的签字（或盖私章）和加盖公章</w:t>
      </w:r>
      <w:r>
        <w:rPr>
          <w:rFonts w:hint="eastAsia" w:asciiTheme="minorEastAsia" w:hAnsiTheme="minorEastAsia" w:eastAsiaTheme="minorEastAsia" w:cstheme="minorEastAsia"/>
          <w:szCs w:val="21"/>
        </w:rPr>
        <w:t>后方为有效；</w:t>
      </w:r>
    </w:p>
    <w:p w14:paraId="7D3BA8E1">
      <w:pPr>
        <w:pStyle w:val="4"/>
        <w:ind w:firstLine="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2.提供被授权人的身份证复印件；港澳台居民可提供来往通行证复印件；非中国国籍管辖范围人员，可提供公安部门认可的身份证明材料复印件。</w:t>
      </w:r>
    </w:p>
    <w:p w14:paraId="2542EAF0">
      <w:pPr>
        <w:pStyle w:val="4"/>
        <w:ind w:firstLine="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3.如是代理人（受托人）参与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，则必须提供《法定代表人（负责人或执行事务合伙人）资格证明书》和《法定代表人（负责人或执行事务合伙人）授权书》。</w:t>
      </w:r>
    </w:p>
    <w:p w14:paraId="069D5AA5">
      <w:pPr>
        <w:pStyle w:val="4"/>
        <w:ind w:firstLine="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温馨提示：为避免出现《深圳经济特区政府采购条例实施细则》第七十五条第二项所列情形，请</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供应商核实贵单位法定代表人、本项目</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授权代表人、项目负责人、主要技术人员等是否在贵单位缴纳社会保险。</w:t>
      </w:r>
    </w:p>
    <w:tbl>
      <w:tblPr>
        <w:tblStyle w:val="1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1F1CE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trPr>
        <w:tc>
          <w:tcPr>
            <w:tcW w:w="4264" w:type="dxa"/>
          </w:tcPr>
          <w:p w14:paraId="779D7B48">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04061636">
            <w:pPr>
              <w:pStyle w:val="2"/>
              <w:spacing w:line="240" w:lineRule="auto"/>
              <w:ind w:firstLine="480"/>
              <w:jc w:val="center"/>
              <w:rPr>
                <w:rFonts w:asciiTheme="minorEastAsia" w:hAnsiTheme="minorEastAsia" w:eastAsiaTheme="minorEastAsia" w:cstheme="minorEastAsia"/>
              </w:rPr>
            </w:pPr>
          </w:p>
          <w:p w14:paraId="377EBB59">
            <w:pPr>
              <w:pStyle w:val="12"/>
              <w:spacing w:line="240" w:lineRule="auto"/>
              <w:jc w:val="center"/>
              <w:rPr>
                <w:rFonts w:asciiTheme="minorEastAsia" w:hAnsiTheme="minorEastAsia" w:eastAsiaTheme="minorEastAsia" w:cstheme="minorEastAsia"/>
              </w:rPr>
            </w:pPr>
          </w:p>
        </w:tc>
        <w:tc>
          <w:tcPr>
            <w:tcW w:w="4265" w:type="dxa"/>
          </w:tcPr>
          <w:p w14:paraId="629E665D">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51699367">
            <w:pPr>
              <w:pStyle w:val="2"/>
              <w:spacing w:line="240" w:lineRule="auto"/>
              <w:ind w:firstLine="480"/>
              <w:jc w:val="center"/>
              <w:rPr>
                <w:rFonts w:asciiTheme="minorEastAsia" w:hAnsiTheme="minorEastAsia" w:eastAsiaTheme="minorEastAsia" w:cstheme="minorEastAsia"/>
              </w:rPr>
            </w:pPr>
          </w:p>
          <w:p w14:paraId="2FB7A348">
            <w:pPr>
              <w:pStyle w:val="12"/>
              <w:spacing w:line="240" w:lineRule="auto"/>
              <w:jc w:val="center"/>
              <w:rPr>
                <w:rFonts w:asciiTheme="minorEastAsia" w:hAnsiTheme="minorEastAsia" w:eastAsiaTheme="minorEastAsia" w:cstheme="minorEastAsia"/>
              </w:rPr>
            </w:pPr>
          </w:p>
        </w:tc>
      </w:tr>
    </w:tbl>
    <w:p w14:paraId="0196AB00">
      <w:pPr>
        <w:rPr>
          <w:rFonts w:asciiTheme="minorEastAsia" w:hAnsiTheme="minorEastAsia" w:eastAsiaTheme="minorEastAsia" w:cstheme="minorEastAsia"/>
        </w:rPr>
      </w:pPr>
    </w:p>
    <w:p w14:paraId="2389C3E5">
      <w:pPr>
        <w:widowControl/>
        <w:jc w:val="left"/>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42499E86">
      <w:pPr>
        <w:pStyle w:val="24"/>
        <w:ind w:firstLine="602"/>
        <w:jc w:val="center"/>
        <w:outlineLvl w:val="1"/>
        <w:rPr>
          <w:rFonts w:asciiTheme="minorEastAsia" w:hAnsiTheme="minorEastAsia" w:eastAsiaTheme="minorEastAsia" w:cstheme="minorEastAsia"/>
          <w:b/>
          <w:sz w:val="30"/>
          <w:szCs w:val="30"/>
        </w:rPr>
      </w:pPr>
      <w:bookmarkStart w:id="15" w:name="_Hlk72092634"/>
      <w:bookmarkStart w:id="16" w:name="_Toc3701"/>
      <w:r>
        <w:rPr>
          <w:rFonts w:hint="eastAsia" w:asciiTheme="minorEastAsia" w:hAnsiTheme="minorEastAsia" w:eastAsiaTheme="minorEastAsia" w:cstheme="minorEastAsia"/>
          <w:b/>
          <w:sz w:val="30"/>
          <w:szCs w:val="30"/>
          <w:lang w:val="en-US" w:eastAsia="zh-CN"/>
        </w:rPr>
        <w:t>六</w:t>
      </w:r>
      <w:r>
        <w:rPr>
          <w:rFonts w:hint="eastAsia" w:asciiTheme="minorEastAsia" w:hAnsiTheme="minorEastAsia" w:eastAsiaTheme="minorEastAsia" w:cstheme="minorEastAsia"/>
          <w:b/>
          <w:sz w:val="30"/>
          <w:szCs w:val="30"/>
        </w:rPr>
        <w:t>、实质性条款响应情况表</w:t>
      </w:r>
      <w:bookmarkEnd w:id="15"/>
      <w:bookmarkEnd w:id="16"/>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4402"/>
        <w:gridCol w:w="2084"/>
        <w:gridCol w:w="762"/>
        <w:gridCol w:w="580"/>
      </w:tblGrid>
      <w:tr w14:paraId="7B20B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242218D1">
            <w:pPr>
              <w:adjustRightInd w:val="0"/>
              <w:snapToGrid w:val="0"/>
              <w:jc w:val="center"/>
              <w:rPr>
                <w:rFonts w:asciiTheme="minorEastAsia" w:hAnsiTheme="minorEastAsia" w:eastAsiaTheme="minorEastAsia" w:cstheme="minorEastAsia"/>
                <w:szCs w:val="21"/>
              </w:rPr>
            </w:pPr>
            <w:bookmarkStart w:id="17" w:name="_Hlk72092651"/>
            <w:r>
              <w:rPr>
                <w:rFonts w:hint="eastAsia" w:asciiTheme="minorEastAsia" w:hAnsiTheme="minorEastAsia" w:eastAsiaTheme="minorEastAsia" w:cstheme="minorEastAsia"/>
                <w:szCs w:val="21"/>
              </w:rPr>
              <w:t>序号</w:t>
            </w:r>
          </w:p>
        </w:tc>
        <w:tc>
          <w:tcPr>
            <w:tcW w:w="2582" w:type="pct"/>
            <w:vAlign w:val="center"/>
          </w:tcPr>
          <w:p w14:paraId="514F3E0D">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实质性条款具体内容</w:t>
            </w:r>
          </w:p>
        </w:tc>
        <w:tc>
          <w:tcPr>
            <w:tcW w:w="1222" w:type="pct"/>
            <w:vAlign w:val="center"/>
          </w:tcPr>
          <w:p w14:paraId="0C80D87C">
            <w:pPr>
              <w:adjustRightInd w:val="0"/>
              <w:snapToGrid w:val="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响应</w:t>
            </w:r>
            <w:r>
              <w:rPr>
                <w:rFonts w:hint="eastAsia" w:asciiTheme="minorEastAsia" w:hAnsiTheme="minorEastAsia" w:eastAsiaTheme="minorEastAsia" w:cstheme="minorEastAsia"/>
                <w:szCs w:val="21"/>
                <w:lang w:val="en-US" w:eastAsia="zh-CN"/>
              </w:rPr>
              <w:t>情况</w:t>
            </w:r>
          </w:p>
        </w:tc>
        <w:tc>
          <w:tcPr>
            <w:tcW w:w="447" w:type="pct"/>
            <w:vAlign w:val="center"/>
          </w:tcPr>
          <w:p w14:paraId="2D7579BE">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偏离情况</w:t>
            </w:r>
          </w:p>
        </w:tc>
        <w:tc>
          <w:tcPr>
            <w:tcW w:w="340" w:type="pct"/>
            <w:vAlign w:val="center"/>
          </w:tcPr>
          <w:p w14:paraId="11F77C22">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tc>
      </w:tr>
      <w:bookmarkEnd w:id="17"/>
      <w:tr w14:paraId="69DD6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5CBBCCC9">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582" w:type="pct"/>
            <w:vAlign w:val="center"/>
          </w:tcPr>
          <w:p w14:paraId="4D8B1C03">
            <w:pPr>
              <w:adjustRightInd w:val="0"/>
              <w:snapToGrid w:val="0"/>
              <w:rPr>
                <w:rFonts w:asciiTheme="minorEastAsia" w:hAnsiTheme="minorEastAsia" w:eastAsiaTheme="minorEastAsia" w:cstheme="minorEastAsia"/>
                <w:color w:val="4874CB" w:themeColor="accent1"/>
                <w:szCs w:val="21"/>
                <w14:textFill>
                  <w14:solidFill>
                    <w14:schemeClr w14:val="accent1"/>
                  </w14:solidFill>
                </w14:textFill>
              </w:rPr>
            </w:pPr>
            <w:r>
              <w:rPr>
                <w:rFonts w:hint="eastAsia" w:asciiTheme="minorEastAsia" w:hAnsiTheme="minorEastAsia" w:eastAsiaTheme="minorEastAsia" w:cstheme="minorEastAsia"/>
                <w:szCs w:val="21"/>
              </w:rPr>
              <w:t>★供应商需根据采购人需求，以宪法宣传为主，结合其他需宣传的法律法规，①制作宣传物料；②设计及搭建宪法主题宣传板；③制作深圳经济特区建立45周年深圳法治建设回顾展物料；④完成现场普法微集市的搭建；⑤邀请法律专家、行业专家等开展法律主题咨询；⑥做好活动开展的场地保障；⑦安排一位摄影师全程拍摄普法微集市，后期精修照片，素材留备活动宣传及留存，安排一位摄像师全程录制普法微集市，素材留备后期剪辑活动宣传短视频；⑧安排4个摄影/摄像师，录制“宪法精神点亮城市地标”的素材，素材留备后期剪辑宣传短视频。</w:t>
            </w:r>
          </w:p>
        </w:tc>
        <w:tc>
          <w:tcPr>
            <w:tcW w:w="1222" w:type="pct"/>
          </w:tcPr>
          <w:p w14:paraId="2CCEA07B">
            <w:pPr>
              <w:adjustRightInd w:val="0"/>
              <w:snapToGrid w:val="0"/>
              <w:rPr>
                <w:rFonts w:asciiTheme="minorEastAsia" w:hAnsiTheme="minorEastAsia" w:eastAsiaTheme="minorEastAsia" w:cstheme="minorEastAsia"/>
                <w:szCs w:val="21"/>
              </w:rPr>
            </w:pPr>
          </w:p>
        </w:tc>
        <w:tc>
          <w:tcPr>
            <w:tcW w:w="447" w:type="pct"/>
          </w:tcPr>
          <w:p w14:paraId="0E90830F">
            <w:pPr>
              <w:adjustRightInd w:val="0"/>
              <w:snapToGrid w:val="0"/>
              <w:rPr>
                <w:rFonts w:asciiTheme="minorEastAsia" w:hAnsiTheme="minorEastAsia" w:eastAsiaTheme="minorEastAsia" w:cstheme="minorEastAsia"/>
                <w:szCs w:val="21"/>
              </w:rPr>
            </w:pPr>
          </w:p>
        </w:tc>
        <w:tc>
          <w:tcPr>
            <w:tcW w:w="340" w:type="pct"/>
          </w:tcPr>
          <w:p w14:paraId="389FF8FB">
            <w:pPr>
              <w:adjustRightInd w:val="0"/>
              <w:snapToGrid w:val="0"/>
              <w:rPr>
                <w:rFonts w:asciiTheme="minorEastAsia" w:hAnsiTheme="minorEastAsia" w:eastAsiaTheme="minorEastAsia" w:cstheme="minorEastAsia"/>
                <w:szCs w:val="21"/>
              </w:rPr>
            </w:pPr>
          </w:p>
        </w:tc>
      </w:tr>
      <w:tr w14:paraId="66D7E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5ACE3665">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582" w:type="pct"/>
            <w:vAlign w:val="center"/>
          </w:tcPr>
          <w:p w14:paraId="74A2E45A">
            <w:p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★（一）开展普法微集市活动，安排专业人员向市民群众普及宪法等相关法律知识并答疑解惑</w:t>
            </w:r>
          </w:p>
          <w:p w14:paraId="51627FEF">
            <w:p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供应商根据采购人需求，完成现场整体布置。包括但不限于设计制作及搭建立体门头、设计制宪法等主题宣传物料（活动海报、签到表、活动礼品、宣传板等）、搭建普法微集市所需摊位（摊位不少于12个，每个占地面积不小于3平方米，具体样式以采购人需求为准）、搭建群众打卡区和工作人员休息区，现场整体布置涉及费用从项目预算中列支，供应商需以承诺函的形式对上述要求作出承诺；</w:t>
            </w:r>
          </w:p>
          <w:p w14:paraId="500541F4">
            <w:p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供应商根据采购人需求，邀请10位法律专家、行业专家等开展法律主题咨询，供应商需提供不少于10人的具体备选人员名单及其职务供采购人参考（需在响应文件中体现），由采购人决定邀请人员名单（可超出供应商提供的名单范围），费用标准为1500/人，费用从项目预算中列支；</w:t>
            </w:r>
          </w:p>
          <w:p w14:paraId="2462E206">
            <w:p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供应商根据采购人需求，设计制作及搭建宪法主题宣传板（不少于5个，每个大小应不小于1.2*1.5平方米）。宣传板内容由供应商收集、整理，经采购人最终审定后，由供应商对内容进行排版设计，并制作输出宣传板设计效果图以及现场摆放宣传板的平面+空间设计图，费用从项目预算中列支，供应商需以承诺函的形式对上述要求作出承诺；</w:t>
            </w:r>
          </w:p>
          <w:p w14:paraId="74349BD1">
            <w:p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4、供应商根据采购人需求，做好活动开展的场地保障。活动场地面积不小于600平方米，活动场地由采购人最终审定，场地租赁费用从项目预算中列支，供应商需以承诺函的形式对上述要求作出承诺；</w:t>
            </w:r>
          </w:p>
          <w:p w14:paraId="594C0858">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供应商根据采购人需求，做好活动开展的人员保障。组建不少于6人的项目团队，包括但不限于主负责人、现场统筹、摄影、摄像及图像/视频后期制作人员，项目主负责人需有参与政府宣传活动的经验，另需安排保障物料运输、搭建和现场秩序维护等工作的人员，以确保活动顺利开展，人员费用从项目预算中列支，供应商需以承诺函的形式对上述要求作出承诺且项目团队成员须为单位自有员工，响应时需提供由社保部门出具的通过投标（响应）人缴纳的近1个月社保证明材料扫描件，如供应商为新成立单位且成立时间不足一个月的，可提供加盖公章的情况说明。如为退休返聘人员则提供劳动合同或返聘协议。</w:t>
            </w:r>
          </w:p>
        </w:tc>
        <w:tc>
          <w:tcPr>
            <w:tcW w:w="1222" w:type="pct"/>
          </w:tcPr>
          <w:p w14:paraId="223C12D1">
            <w:pPr>
              <w:adjustRightInd w:val="0"/>
              <w:snapToGrid w:val="0"/>
              <w:rPr>
                <w:rFonts w:asciiTheme="minorEastAsia" w:hAnsiTheme="minorEastAsia" w:eastAsiaTheme="minorEastAsia" w:cstheme="minorEastAsia"/>
                <w:szCs w:val="21"/>
              </w:rPr>
            </w:pPr>
          </w:p>
        </w:tc>
        <w:tc>
          <w:tcPr>
            <w:tcW w:w="447" w:type="pct"/>
          </w:tcPr>
          <w:p w14:paraId="6D271250">
            <w:pPr>
              <w:adjustRightInd w:val="0"/>
              <w:snapToGrid w:val="0"/>
              <w:rPr>
                <w:rFonts w:asciiTheme="minorEastAsia" w:hAnsiTheme="minorEastAsia" w:eastAsiaTheme="minorEastAsia" w:cstheme="minorEastAsia"/>
                <w:szCs w:val="21"/>
              </w:rPr>
            </w:pPr>
          </w:p>
        </w:tc>
        <w:tc>
          <w:tcPr>
            <w:tcW w:w="340" w:type="pct"/>
          </w:tcPr>
          <w:p w14:paraId="5808F708">
            <w:pPr>
              <w:adjustRightInd w:val="0"/>
              <w:snapToGrid w:val="0"/>
              <w:rPr>
                <w:rFonts w:asciiTheme="minorEastAsia" w:hAnsiTheme="minorEastAsia" w:eastAsiaTheme="minorEastAsia" w:cstheme="minorEastAsia"/>
                <w:szCs w:val="21"/>
              </w:rPr>
            </w:pPr>
          </w:p>
        </w:tc>
      </w:tr>
      <w:tr w14:paraId="664BD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77DC5FF1">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582" w:type="pct"/>
            <w:vAlign w:val="center"/>
          </w:tcPr>
          <w:p w14:paraId="11F5A27D">
            <w:p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★（二）围绕中国特色社会主义先行示范区建设、社会主义现代化强国的城市范例建设，设置主题展览，生动展示深圳经济特区建立45周年以来的法治建设等相关成果</w:t>
            </w:r>
          </w:p>
          <w:p w14:paraId="033CF0D1">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供应商根据采购人需求，设计制作搭建深圳经济特区建立45周年深圳法治建设回顾展物料（最终成品大小应不小于4*6平方米）。回顾展内容由供应商收集、整理，经采购人最终审定后，由供应商对内容进行排版设计，并制作输出展板设计效果图以及现场摆放展板的平面+空间设计图，费用从项目预算中列支，供应商需以承诺函的形式对上述要求作出承诺。</w:t>
            </w:r>
          </w:p>
        </w:tc>
        <w:tc>
          <w:tcPr>
            <w:tcW w:w="1222" w:type="pct"/>
          </w:tcPr>
          <w:p w14:paraId="59C2A0A7">
            <w:pPr>
              <w:adjustRightInd w:val="0"/>
              <w:snapToGrid w:val="0"/>
              <w:rPr>
                <w:rFonts w:asciiTheme="minorEastAsia" w:hAnsiTheme="minorEastAsia" w:eastAsiaTheme="minorEastAsia" w:cstheme="minorEastAsia"/>
                <w:szCs w:val="21"/>
              </w:rPr>
            </w:pPr>
          </w:p>
        </w:tc>
        <w:tc>
          <w:tcPr>
            <w:tcW w:w="447" w:type="pct"/>
          </w:tcPr>
          <w:p w14:paraId="1DCC3149">
            <w:pPr>
              <w:adjustRightInd w:val="0"/>
              <w:snapToGrid w:val="0"/>
              <w:rPr>
                <w:rFonts w:asciiTheme="minorEastAsia" w:hAnsiTheme="minorEastAsia" w:eastAsiaTheme="minorEastAsia" w:cstheme="minorEastAsia"/>
                <w:szCs w:val="21"/>
              </w:rPr>
            </w:pPr>
          </w:p>
        </w:tc>
        <w:tc>
          <w:tcPr>
            <w:tcW w:w="340" w:type="pct"/>
          </w:tcPr>
          <w:p w14:paraId="2C923D79">
            <w:pPr>
              <w:adjustRightInd w:val="0"/>
              <w:snapToGrid w:val="0"/>
              <w:rPr>
                <w:rFonts w:asciiTheme="minorEastAsia" w:hAnsiTheme="minorEastAsia" w:eastAsiaTheme="minorEastAsia" w:cstheme="minorEastAsia"/>
                <w:szCs w:val="21"/>
              </w:rPr>
            </w:pPr>
          </w:p>
        </w:tc>
      </w:tr>
      <w:tr w14:paraId="783EE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1C091BC3">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582" w:type="pct"/>
            <w:vAlign w:val="center"/>
          </w:tcPr>
          <w:p w14:paraId="0D403E9B">
            <w:p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★（三）开展“宪法精神点亮城市地标”</w:t>
            </w:r>
          </w:p>
          <w:p w14:paraId="715E2CF0">
            <w:p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1、供应商根据采购人需求，安排4个摄影/摄像师，拍摄、录制“宪法精神点亮城市地标”的素材，素材留备后期剪辑宣传短视频，费用从项目预算中列支，供应商需以承诺函的形式对上述要求作出承诺；</w:t>
            </w:r>
          </w:p>
          <w:p w14:paraId="6542DCBA">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供应商需提供自有或租赁的无人机设备、高性能电脑、视频数据存储服务器等</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设备自有的，提供相关设备的购置发票和设备照片（每个设备提供一张照片，并按照设备名称进行命名标注），租赁的提供租赁合同以及任意一个月的租赁发票和设备照片（每个设备提供一张照片，并按照设备名称进行命名标注）</w:t>
            </w:r>
          </w:p>
        </w:tc>
        <w:tc>
          <w:tcPr>
            <w:tcW w:w="1222" w:type="pct"/>
          </w:tcPr>
          <w:p w14:paraId="1E29B865">
            <w:pPr>
              <w:adjustRightInd w:val="0"/>
              <w:snapToGrid w:val="0"/>
              <w:rPr>
                <w:rFonts w:asciiTheme="minorEastAsia" w:hAnsiTheme="minorEastAsia" w:eastAsiaTheme="minorEastAsia" w:cstheme="minorEastAsia"/>
                <w:szCs w:val="21"/>
              </w:rPr>
            </w:pPr>
          </w:p>
        </w:tc>
        <w:tc>
          <w:tcPr>
            <w:tcW w:w="447" w:type="pct"/>
          </w:tcPr>
          <w:p w14:paraId="4A63ABF9">
            <w:pPr>
              <w:adjustRightInd w:val="0"/>
              <w:snapToGrid w:val="0"/>
              <w:rPr>
                <w:rFonts w:asciiTheme="minorEastAsia" w:hAnsiTheme="minorEastAsia" w:eastAsiaTheme="minorEastAsia" w:cstheme="minorEastAsia"/>
                <w:szCs w:val="21"/>
              </w:rPr>
            </w:pPr>
          </w:p>
        </w:tc>
        <w:tc>
          <w:tcPr>
            <w:tcW w:w="340" w:type="pct"/>
          </w:tcPr>
          <w:p w14:paraId="1C4EBF41">
            <w:pPr>
              <w:adjustRightInd w:val="0"/>
              <w:snapToGrid w:val="0"/>
              <w:rPr>
                <w:rFonts w:asciiTheme="minorEastAsia" w:hAnsiTheme="minorEastAsia" w:eastAsiaTheme="minorEastAsia" w:cstheme="minorEastAsia"/>
                <w:szCs w:val="21"/>
              </w:rPr>
            </w:pPr>
          </w:p>
        </w:tc>
      </w:tr>
      <w:tr w14:paraId="6C925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493800A4">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2582" w:type="pct"/>
            <w:vAlign w:val="center"/>
          </w:tcPr>
          <w:p w14:paraId="267BE38F">
            <w:p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★（四）衍生服务要求。</w:t>
            </w:r>
          </w:p>
          <w:p w14:paraId="3FAE69F8">
            <w:p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供应商按采购人要求，结合活动主题内容，从普法微集市及“宪法精神点亮城市地标”两个活动视频中，分别摘取精彩普法片段及核心普法宣传知识点，各自制作时长30秒的短视频1个，制作时长40秒至90秒的短视频2个，共计6个。剪辑要求：以系列短视频形式进行二次创作，重新剪辑成结构清晰完整、剪辑节奏明快、符合传播规律的短视频，输出方式：MOV、MPG及MP4格式，画面比例16：9，像素尺寸1920x1080，并根据采购人需求输出竖版宣传片段（适配短视频平台）。供应商需以承诺函的形式对上述要求作出承诺。</w:t>
            </w:r>
          </w:p>
          <w:p w14:paraId="7574B902">
            <w:p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2、供应商按采购人要求，收集活动材料，提交活动宣传稿件，并对发布后的活动宣传稿进行宣传推广，每篇活动宣传稿件的阅读人数不低于2000人次，需以承诺函的形式作出承诺；</w:t>
            </w:r>
          </w:p>
          <w:p w14:paraId="6B41A548">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供应商根据采购人要求，在2025年12月20日前完成活动，并在2025年12月25日前整理提供活动相关材料，供采购人后续使用</w:t>
            </w:r>
            <w:r>
              <w:rPr>
                <w:rFonts w:hint="eastAsia" w:asciiTheme="minorEastAsia" w:hAnsiTheme="minorEastAsia" w:eastAsiaTheme="minorEastAsia" w:cstheme="minorEastAsia"/>
                <w:szCs w:val="21"/>
                <w:lang w:eastAsia="zh-CN"/>
              </w:rPr>
              <w:t>。供应商需以承诺函的形式对上述要求作出承诺。</w:t>
            </w:r>
          </w:p>
        </w:tc>
        <w:tc>
          <w:tcPr>
            <w:tcW w:w="1222" w:type="pct"/>
          </w:tcPr>
          <w:p w14:paraId="355AA9B8">
            <w:pPr>
              <w:adjustRightInd w:val="0"/>
              <w:snapToGrid w:val="0"/>
              <w:rPr>
                <w:rFonts w:asciiTheme="minorEastAsia" w:hAnsiTheme="minorEastAsia" w:eastAsiaTheme="minorEastAsia" w:cstheme="minorEastAsia"/>
                <w:szCs w:val="21"/>
              </w:rPr>
            </w:pPr>
          </w:p>
        </w:tc>
        <w:tc>
          <w:tcPr>
            <w:tcW w:w="447" w:type="pct"/>
          </w:tcPr>
          <w:p w14:paraId="6169FD24">
            <w:pPr>
              <w:adjustRightInd w:val="0"/>
              <w:snapToGrid w:val="0"/>
              <w:rPr>
                <w:rFonts w:asciiTheme="minorEastAsia" w:hAnsiTheme="minorEastAsia" w:eastAsiaTheme="minorEastAsia" w:cstheme="minorEastAsia"/>
                <w:szCs w:val="21"/>
              </w:rPr>
            </w:pPr>
          </w:p>
        </w:tc>
        <w:tc>
          <w:tcPr>
            <w:tcW w:w="340" w:type="pct"/>
          </w:tcPr>
          <w:p w14:paraId="2423D3CD">
            <w:pPr>
              <w:adjustRightInd w:val="0"/>
              <w:snapToGrid w:val="0"/>
              <w:rPr>
                <w:rFonts w:asciiTheme="minorEastAsia" w:hAnsiTheme="minorEastAsia" w:eastAsiaTheme="minorEastAsia" w:cstheme="minorEastAsia"/>
                <w:szCs w:val="21"/>
              </w:rPr>
            </w:pPr>
          </w:p>
        </w:tc>
      </w:tr>
    </w:tbl>
    <w:p w14:paraId="4A75DB7E">
      <w:pPr>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注：1. 上表所列各项均为不可负偏离条款</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eastAsia="zh-CN"/>
          <w14:textFill>
            <w14:solidFill>
              <w14:schemeClr w14:val="tx1"/>
            </w14:solidFill>
          </w14:textFill>
        </w:rPr>
        <w:t>投标（响应）</w:t>
      </w:r>
      <w:r>
        <w:rPr>
          <w:rFonts w:hint="eastAsia" w:asciiTheme="minorEastAsia" w:hAnsiTheme="minorEastAsia" w:eastAsiaTheme="minorEastAsia" w:cstheme="minorEastAsia"/>
          <w:color w:val="000000" w:themeColor="text1"/>
          <w14:textFill>
            <w14:solidFill>
              <w14:schemeClr w14:val="tx1"/>
            </w14:solidFill>
          </w14:textFill>
        </w:rPr>
        <w:t>文件对其中任意一条不满足的将作</w:t>
      </w:r>
      <w:r>
        <w:rPr>
          <w:rFonts w:hint="eastAsia" w:asciiTheme="minorEastAsia" w:hAnsiTheme="minorEastAsia" w:eastAsiaTheme="minorEastAsia" w:cstheme="minorEastAsia"/>
          <w:color w:val="000000" w:themeColor="text1"/>
          <w:lang w:eastAsia="zh-CN"/>
          <w14:textFill>
            <w14:solidFill>
              <w14:schemeClr w14:val="tx1"/>
            </w14:solidFill>
          </w14:textFill>
        </w:rPr>
        <w:t>投标（响应）</w:t>
      </w:r>
      <w:r>
        <w:rPr>
          <w:rFonts w:hint="eastAsia" w:asciiTheme="minorEastAsia" w:hAnsiTheme="minorEastAsia" w:eastAsiaTheme="minorEastAsia" w:cstheme="minorEastAsia"/>
          <w:color w:val="000000" w:themeColor="text1"/>
          <w14:textFill>
            <w14:solidFill>
              <w14:schemeClr w14:val="tx1"/>
            </w14:solidFill>
          </w14:textFill>
        </w:rPr>
        <w:t>无效处理</w:t>
      </w:r>
      <w:r>
        <w:rPr>
          <w:rFonts w:hint="eastAsia" w:asciiTheme="minorEastAsia" w:hAnsiTheme="minorEastAsia" w:eastAsiaTheme="minorEastAsia" w:cstheme="minorEastAsia"/>
          <w:bCs/>
          <w:color w:val="000000" w:themeColor="text1"/>
          <w:szCs w:val="21"/>
          <w14:textFill>
            <w14:solidFill>
              <w14:schemeClr w14:val="tx1"/>
            </w14:solidFill>
          </w14:textFill>
        </w:rPr>
        <w:t>。</w:t>
      </w:r>
    </w:p>
    <w:p w14:paraId="3F20CA65">
      <w:pPr>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”一栏应当详细填写投标人自身响应情况，而不能不合理照搬照抄招实质性条款具体内容。</w:t>
      </w:r>
    </w:p>
    <w:p w14:paraId="42644F03">
      <w:pPr>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3.“偏离情况”一栏应填写“正偏离”、“负偏离”或“无偏离”，“正偏离”表示“响应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优于实质性条款具体内容要求”，“负偏离”表示“响应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不满足实质性条款具体内容要求”，“无偏离”表示“响应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与实质性条款具体内容要求一致”。</w:t>
      </w:r>
    </w:p>
    <w:p w14:paraId="5CC2B2D1">
      <w:pPr>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4.实质性响应条款“响应情况”与</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文件其它内容冲突的，以实质性响应条款“响应情况”为准。</w:t>
      </w:r>
    </w:p>
    <w:p w14:paraId="32DA23F6">
      <w:pPr>
        <w:rPr>
          <w:rFonts w:asciiTheme="minorEastAsia" w:hAnsiTheme="minorEastAsia" w:eastAsiaTheme="minorEastAsia" w:cstheme="minorEastAsia"/>
          <w:b/>
          <w:sz w:val="30"/>
          <w:szCs w:val="30"/>
        </w:rPr>
      </w:pPr>
    </w:p>
    <w:p w14:paraId="11FB840F">
      <w:pPr>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478FC75B">
      <w:pPr>
        <w:pStyle w:val="24"/>
        <w:ind w:firstLine="0" w:firstLineChars="0"/>
        <w:jc w:val="center"/>
        <w:outlineLvl w:val="1"/>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七</w:t>
      </w:r>
      <w:r>
        <w:rPr>
          <w:rFonts w:hint="eastAsia" w:asciiTheme="minorEastAsia" w:hAnsiTheme="minorEastAsia" w:eastAsiaTheme="minorEastAsia" w:cstheme="minorEastAsia"/>
          <w:b/>
          <w:sz w:val="30"/>
          <w:szCs w:val="30"/>
        </w:rPr>
        <w:t>、商务、服务条款偏离表</w:t>
      </w:r>
    </w:p>
    <w:p w14:paraId="1205B04E">
      <w:pPr>
        <w:spacing w:line="360" w:lineRule="auto"/>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供应商名称：                               项目编号：</w:t>
      </w:r>
    </w:p>
    <w:tbl>
      <w:tblPr>
        <w:tblStyle w:val="16"/>
        <w:tblW w:w="4998" w:type="pct"/>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496"/>
        <w:gridCol w:w="3683"/>
        <w:gridCol w:w="2376"/>
        <w:gridCol w:w="982"/>
        <w:gridCol w:w="982"/>
      </w:tblGrid>
      <w:tr w14:paraId="0366B548">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61" w:hRule="atLeast"/>
          <w:jc w:val="center"/>
        </w:trPr>
        <w:tc>
          <w:tcPr>
            <w:tcW w:w="291" w:type="pct"/>
            <w:vAlign w:val="center"/>
          </w:tcPr>
          <w:p w14:paraId="06E8892B">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161" w:type="pct"/>
            <w:vAlign w:val="center"/>
          </w:tcPr>
          <w:p w14:paraId="3A83C801">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eastAsia="zh-CN"/>
              </w:rPr>
              <w:t>询价</w:t>
            </w:r>
            <w:r>
              <w:rPr>
                <w:rFonts w:hint="eastAsia" w:asciiTheme="minorEastAsia" w:hAnsiTheme="minorEastAsia" w:eastAsiaTheme="minorEastAsia" w:cstheme="minorEastAsia"/>
                <w:b/>
                <w:szCs w:val="21"/>
              </w:rPr>
              <w:t>文件要求</w:t>
            </w:r>
          </w:p>
        </w:tc>
        <w:tc>
          <w:tcPr>
            <w:tcW w:w="1394" w:type="pct"/>
            <w:vAlign w:val="center"/>
          </w:tcPr>
          <w:p w14:paraId="7F039EDF">
            <w:pPr>
              <w:spacing w:line="360" w:lineRule="auto"/>
              <w:jc w:val="center"/>
              <w:rPr>
                <w:rFonts w:hint="eastAsia"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文件</w:t>
            </w:r>
            <w:r>
              <w:rPr>
                <w:rFonts w:hint="eastAsia" w:asciiTheme="minorEastAsia" w:hAnsiTheme="minorEastAsia" w:eastAsiaTheme="minorEastAsia" w:cstheme="minorEastAsia"/>
                <w:b/>
                <w:szCs w:val="21"/>
                <w:lang w:val="en-US" w:eastAsia="zh-CN"/>
              </w:rPr>
              <w:t>情况</w:t>
            </w:r>
          </w:p>
        </w:tc>
        <w:tc>
          <w:tcPr>
            <w:tcW w:w="576" w:type="pct"/>
            <w:vAlign w:val="center"/>
          </w:tcPr>
          <w:p w14:paraId="5BE7361B">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偏离情况</w:t>
            </w:r>
          </w:p>
        </w:tc>
        <w:tc>
          <w:tcPr>
            <w:tcW w:w="576" w:type="pct"/>
            <w:vAlign w:val="center"/>
          </w:tcPr>
          <w:p w14:paraId="6F2EBF31">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tc>
      </w:tr>
      <w:tr w14:paraId="1B0F5B4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291" w:type="pct"/>
            <w:vAlign w:val="center"/>
          </w:tcPr>
          <w:p w14:paraId="4B638A2B">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161" w:type="pct"/>
            <w:vAlign w:val="center"/>
          </w:tcPr>
          <w:p w14:paraId="07E9BA2D">
            <w:pPr>
              <w:spacing w:line="360" w:lineRule="auto"/>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《第二章 用户需求书：二、服务要求》中所有条款要求。</w:t>
            </w:r>
          </w:p>
        </w:tc>
        <w:tc>
          <w:tcPr>
            <w:tcW w:w="1394" w:type="pct"/>
            <w:vAlign w:val="center"/>
          </w:tcPr>
          <w:p w14:paraId="104DACCF">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我公司完全响应满足采购文件中此项要求。</w:t>
            </w:r>
          </w:p>
        </w:tc>
        <w:tc>
          <w:tcPr>
            <w:tcW w:w="576" w:type="pct"/>
            <w:shd w:val="clear" w:color="auto" w:fill="auto"/>
            <w:vAlign w:val="center"/>
          </w:tcPr>
          <w:p w14:paraId="24BD6AFC">
            <w:pPr>
              <w:spacing w:line="360" w:lineRule="auto"/>
              <w:jc w:val="center"/>
              <w:rPr>
                <w:rFonts w:asciiTheme="minorEastAsia" w:hAnsiTheme="minorEastAsia" w:eastAsiaTheme="minorEastAsia" w:cstheme="minorEastAsia"/>
                <w:szCs w:val="21"/>
              </w:rPr>
            </w:pPr>
          </w:p>
        </w:tc>
        <w:tc>
          <w:tcPr>
            <w:tcW w:w="576" w:type="pct"/>
            <w:vAlign w:val="center"/>
          </w:tcPr>
          <w:p w14:paraId="2578A196">
            <w:pPr>
              <w:spacing w:line="360" w:lineRule="auto"/>
              <w:jc w:val="center"/>
              <w:rPr>
                <w:rFonts w:asciiTheme="minorEastAsia" w:hAnsiTheme="minorEastAsia" w:eastAsiaTheme="minorEastAsia" w:cstheme="minorEastAsia"/>
                <w:szCs w:val="21"/>
              </w:rPr>
            </w:pPr>
          </w:p>
        </w:tc>
      </w:tr>
      <w:tr w14:paraId="415790E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291" w:type="pct"/>
            <w:vAlign w:val="center"/>
          </w:tcPr>
          <w:p w14:paraId="3DDA4535">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161" w:type="pct"/>
            <w:shd w:val="clear" w:color="auto" w:fill="auto"/>
            <w:vAlign w:val="center"/>
          </w:tcPr>
          <w:p w14:paraId="3B46EB91">
            <w:pPr>
              <w:spacing w:line="360" w:lineRule="auto"/>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《第二章 用户需求书：三、商务要求》中所有条款要求。</w:t>
            </w:r>
          </w:p>
        </w:tc>
        <w:tc>
          <w:tcPr>
            <w:tcW w:w="1394" w:type="pct"/>
            <w:shd w:val="clear" w:color="auto" w:fill="auto"/>
            <w:vAlign w:val="center"/>
          </w:tcPr>
          <w:p w14:paraId="6327E918">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我公司完全响应满足采购文件中此项要求。</w:t>
            </w:r>
          </w:p>
        </w:tc>
        <w:tc>
          <w:tcPr>
            <w:tcW w:w="576" w:type="pct"/>
            <w:shd w:val="clear" w:color="auto" w:fill="auto"/>
            <w:vAlign w:val="center"/>
          </w:tcPr>
          <w:p w14:paraId="1E0AA335">
            <w:pPr>
              <w:spacing w:line="360" w:lineRule="auto"/>
              <w:jc w:val="center"/>
              <w:rPr>
                <w:rFonts w:asciiTheme="minorEastAsia" w:hAnsiTheme="minorEastAsia" w:eastAsiaTheme="minorEastAsia" w:cstheme="minorEastAsia"/>
                <w:szCs w:val="21"/>
              </w:rPr>
            </w:pPr>
          </w:p>
        </w:tc>
        <w:tc>
          <w:tcPr>
            <w:tcW w:w="576" w:type="pct"/>
            <w:vAlign w:val="center"/>
          </w:tcPr>
          <w:p w14:paraId="2CF1E981">
            <w:pPr>
              <w:spacing w:line="360" w:lineRule="auto"/>
              <w:jc w:val="center"/>
              <w:rPr>
                <w:rFonts w:asciiTheme="minorEastAsia" w:hAnsiTheme="minorEastAsia" w:eastAsiaTheme="minorEastAsia" w:cstheme="minorEastAsia"/>
                <w:szCs w:val="21"/>
              </w:rPr>
            </w:pPr>
          </w:p>
        </w:tc>
      </w:tr>
    </w:tbl>
    <w:p w14:paraId="1DF16613">
      <w:pPr>
        <w:rPr>
          <w:rFonts w:asciiTheme="minorEastAsia" w:hAnsiTheme="minorEastAsia" w:eastAsiaTheme="minorEastAsia" w:cstheme="minorEastAsia"/>
          <w:bCs/>
          <w:color w:val="000000" w:themeColor="text1"/>
          <w:szCs w:val="21"/>
          <w14:textFill>
            <w14:solidFill>
              <w14:schemeClr w14:val="tx1"/>
            </w14:solidFill>
          </w14:textFill>
        </w:rPr>
      </w:pPr>
    </w:p>
    <w:p w14:paraId="1D1946C6">
      <w:pPr>
        <w:snapToGrid w:val="0"/>
        <w:spacing w:after="78" w:afterLines="25" w:line="360" w:lineRule="auto"/>
        <w:rPr>
          <w:rFonts w:asciiTheme="minorEastAsia" w:hAnsiTheme="minorEastAsia" w:eastAsiaTheme="minorEastAsia" w:cstheme="minorEastAsia"/>
          <w:b/>
          <w:szCs w:val="22"/>
        </w:rPr>
      </w:pPr>
      <w:r>
        <w:rPr>
          <w:rFonts w:hint="eastAsia" w:asciiTheme="minorEastAsia" w:hAnsiTheme="minorEastAsia" w:eastAsiaTheme="minorEastAsia" w:cstheme="minorEastAsia"/>
          <w:b/>
          <w:szCs w:val="22"/>
        </w:rPr>
        <w:t>注：</w:t>
      </w:r>
    </w:p>
    <w:p w14:paraId="485A8DD1">
      <w:pPr>
        <w:snapToGrid w:val="0"/>
        <w:spacing w:after="78" w:afterLines="25"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b/>
          <w:bCs/>
          <w:color w:val="FF0000"/>
        </w:rPr>
        <w:t>“偏离情况”一栏应填写“正偏离”“负偏离”或“无偏离”。</w:t>
      </w:r>
      <w:r>
        <w:rPr>
          <w:rFonts w:hint="eastAsia" w:asciiTheme="minorEastAsia" w:hAnsiTheme="minorEastAsia" w:eastAsiaTheme="minorEastAsia" w:cstheme="minorEastAsia"/>
        </w:rPr>
        <w:t>其中，“正偏离”表示应答文件响应优于采购文件要求，“负偏离”表示应答文件响应不满足采购文件要求，“无偏离”表示应答文件响应与采购文件要求一致。</w:t>
      </w:r>
    </w:p>
    <w:p w14:paraId="660806DA">
      <w:pPr>
        <w:snapToGrid w:val="0"/>
        <w:spacing w:after="78" w:afterLines="25" w:line="360" w:lineRule="auto"/>
        <w:rPr>
          <w:rFonts w:asciiTheme="minorEastAsia" w:hAnsiTheme="minorEastAsia" w:eastAsiaTheme="minorEastAsia" w:cstheme="minorEastAsia"/>
          <w:b/>
          <w:szCs w:val="22"/>
        </w:rPr>
      </w:pPr>
      <w:r>
        <w:rPr>
          <w:rFonts w:hint="eastAsia" w:asciiTheme="minorEastAsia" w:hAnsiTheme="minorEastAsia" w:eastAsiaTheme="minorEastAsia" w:cstheme="minorEastAsia"/>
          <w:b/>
          <w:szCs w:val="22"/>
        </w:rPr>
        <w:t>2.如供应商能完全响应并满足本表【采购文件要求】栏中的内容，可在对应的【应答文件响应】栏中填写“我公司完全响应并满足采购文件中此项要求”。除</w:t>
      </w:r>
      <w:r>
        <w:rPr>
          <w:rFonts w:hint="eastAsia" w:asciiTheme="minorEastAsia" w:hAnsiTheme="minorEastAsia" w:eastAsiaTheme="minorEastAsia" w:cstheme="minorEastAsia"/>
          <w:b/>
          <w:szCs w:val="22"/>
          <w:lang w:eastAsia="zh-CN"/>
        </w:rPr>
        <w:t>询价</w:t>
      </w:r>
      <w:r>
        <w:rPr>
          <w:rFonts w:hint="eastAsia" w:asciiTheme="minorEastAsia" w:hAnsiTheme="minorEastAsia" w:eastAsiaTheme="minorEastAsia" w:cstheme="minorEastAsia"/>
          <w:b/>
          <w:szCs w:val="22"/>
        </w:rPr>
        <w:t>文件另有注明外，不强制要求逐条列出</w:t>
      </w:r>
      <w:r>
        <w:rPr>
          <w:rFonts w:hint="eastAsia" w:asciiTheme="minorEastAsia" w:hAnsiTheme="minorEastAsia" w:eastAsiaTheme="minorEastAsia" w:cstheme="minorEastAsia"/>
          <w:b/>
          <w:szCs w:val="22"/>
          <w:lang w:eastAsia="zh-CN"/>
        </w:rPr>
        <w:t>投标（响应）</w:t>
      </w:r>
      <w:r>
        <w:rPr>
          <w:rFonts w:hint="eastAsia" w:asciiTheme="minorEastAsia" w:hAnsiTheme="minorEastAsia" w:eastAsiaTheme="minorEastAsia" w:cstheme="minorEastAsia"/>
          <w:b/>
          <w:szCs w:val="22"/>
        </w:rPr>
        <w:t>文件响应情况。</w:t>
      </w:r>
    </w:p>
    <w:p w14:paraId="022609B6">
      <w:pPr>
        <w:ind w:firstLine="420"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rPr>
        <w:t>3.如供应商响应情况出现“正偏离”或“负偏离”，请在【应当文件响应】栏中对存在“正偏离”或“负偏离”的条款逐条做出说明。</w:t>
      </w:r>
    </w:p>
    <w:p w14:paraId="4AA75C65">
      <w:pPr>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p>
    <w:p w14:paraId="56E42457">
      <w:pPr>
        <w:pStyle w:val="2"/>
        <w:ind w:firstLine="480"/>
        <w:rPr>
          <w:rFonts w:asciiTheme="minorEastAsia" w:hAnsiTheme="minorEastAsia" w:eastAsiaTheme="minorEastAsia" w:cstheme="minorEastAsia"/>
        </w:rPr>
      </w:pPr>
    </w:p>
    <w:p w14:paraId="546594FA">
      <w:pPr>
        <w:rPr>
          <w:rFonts w:asciiTheme="minorEastAsia" w:hAnsiTheme="minorEastAsia" w:eastAsiaTheme="minorEastAsia" w:cstheme="minorEastAsia"/>
        </w:rPr>
      </w:pPr>
    </w:p>
    <w:p w14:paraId="4C20921A">
      <w:pPr>
        <w:ind w:firstLine="3150" w:firstLineChars="1500"/>
        <w:jc w:val="left"/>
        <w:rPr>
          <w:rFonts w:asciiTheme="minorEastAsia" w:hAnsiTheme="minorEastAsia" w:eastAsiaTheme="minorEastAsia" w:cstheme="minorEastAsia"/>
          <w:color w:val="000000" w:themeColor="text1"/>
          <w14:textFill>
            <w14:solidFill>
              <w14:schemeClr w14:val="tx1"/>
            </w14:solidFill>
          </w14:textFill>
        </w:rPr>
      </w:pPr>
      <w:bookmarkStart w:id="18" w:name="_Toc22591"/>
      <w:r>
        <w:rPr>
          <w:rFonts w:hint="eastAsia" w:asciiTheme="minorEastAsia" w:hAnsiTheme="minorEastAsia" w:eastAsiaTheme="minorEastAsia" w:cstheme="minorEastAsia"/>
          <w:color w:val="000000" w:themeColor="text1"/>
          <w14:textFill>
            <w14:solidFill>
              <w14:schemeClr w14:val="tx1"/>
            </w14:solidFill>
          </w14:textFill>
        </w:rPr>
        <w:t>法定代表人或其授权委托人（</w:t>
      </w:r>
      <w:r>
        <w:rPr>
          <w:rFonts w:hint="eastAsia" w:asciiTheme="minorEastAsia" w:hAnsiTheme="minorEastAsia" w:eastAsiaTheme="minorEastAsia" w:cstheme="minorEastAsia"/>
          <w:b/>
          <w:color w:val="000000" w:themeColor="text1"/>
          <w14:textFill>
            <w14:solidFill>
              <w14:schemeClr w14:val="tx1"/>
            </w14:solidFill>
          </w14:textFill>
        </w:rPr>
        <w:t>签名或盖私章</w:t>
      </w:r>
      <w:r>
        <w:rPr>
          <w:rFonts w:hint="eastAsia" w:asciiTheme="minorEastAsia" w:hAnsiTheme="minorEastAsia" w:eastAsiaTheme="minorEastAsia" w:cstheme="minorEastAsia"/>
          <w:color w:val="000000" w:themeColor="text1"/>
          <w14:textFill>
            <w14:solidFill>
              <w14:schemeClr w14:val="tx1"/>
            </w14:solidFill>
          </w14:textFill>
        </w:rPr>
        <w:t>）：</w:t>
      </w:r>
      <w:bookmarkEnd w:id="18"/>
    </w:p>
    <w:p w14:paraId="774BD7C9">
      <w:pPr>
        <w:jc w:val="left"/>
        <w:rPr>
          <w:rFonts w:asciiTheme="minorEastAsia" w:hAnsiTheme="minorEastAsia" w:eastAsiaTheme="minorEastAsia" w:cstheme="minorEastAsia"/>
          <w:color w:val="000000" w:themeColor="text1"/>
          <w14:textFill>
            <w14:solidFill>
              <w14:schemeClr w14:val="tx1"/>
            </w14:solidFill>
          </w14:textFill>
        </w:rPr>
      </w:pPr>
    </w:p>
    <w:p w14:paraId="7B108100">
      <w:pPr>
        <w:ind w:firstLine="3150" w:firstLineChars="1500"/>
        <w:jc w:val="left"/>
        <w:rPr>
          <w:rFonts w:asciiTheme="minorEastAsia" w:hAnsiTheme="minorEastAsia" w:eastAsiaTheme="minorEastAsia" w:cstheme="minorEastAsia"/>
          <w:color w:val="000000" w:themeColor="text1"/>
          <w14:textFill>
            <w14:solidFill>
              <w14:schemeClr w14:val="tx1"/>
            </w14:solidFill>
          </w14:textFill>
        </w:rPr>
      </w:pPr>
      <w:bookmarkStart w:id="19" w:name="_Toc22524"/>
      <w:r>
        <w:rPr>
          <w:rFonts w:hint="eastAsia" w:asciiTheme="minorEastAsia" w:hAnsiTheme="minorEastAsia" w:eastAsiaTheme="minorEastAsia" w:cstheme="minorEastAsia"/>
          <w:color w:val="000000" w:themeColor="text1"/>
          <w14:textFill>
            <w14:solidFill>
              <w14:schemeClr w14:val="tx1"/>
            </w14:solidFill>
          </w14:textFill>
        </w:rPr>
        <w:t>供应商（盖章）：</w:t>
      </w:r>
      <w:bookmarkEnd w:id="19"/>
    </w:p>
    <w:p w14:paraId="7E6F1653">
      <w:pPr>
        <w:jc w:val="left"/>
        <w:rPr>
          <w:rFonts w:asciiTheme="minorEastAsia" w:hAnsiTheme="minorEastAsia" w:eastAsiaTheme="minorEastAsia" w:cstheme="minorEastAsia"/>
          <w:color w:val="000000" w:themeColor="text1"/>
          <w14:textFill>
            <w14:solidFill>
              <w14:schemeClr w14:val="tx1"/>
            </w14:solidFill>
          </w14:textFill>
        </w:rPr>
      </w:pPr>
    </w:p>
    <w:p w14:paraId="2C88F9F8">
      <w:pPr>
        <w:ind w:firstLine="3150" w:firstLineChars="1500"/>
        <w:jc w:val="lef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日期：    年  月  日</w:t>
      </w:r>
    </w:p>
    <w:p w14:paraId="47BDA237">
      <w:pPr>
        <w:pStyle w:val="2"/>
        <w:spacing w:line="240" w:lineRule="auto"/>
        <w:ind w:firstLine="480"/>
        <w:rPr>
          <w:rFonts w:asciiTheme="minorEastAsia" w:hAnsiTheme="minorEastAsia" w:eastAsiaTheme="minorEastAsia" w:cstheme="minorEastAsia"/>
        </w:rPr>
      </w:pPr>
    </w:p>
    <w:p w14:paraId="1B6512B8">
      <w:pPr>
        <w:rPr>
          <w:rFonts w:asciiTheme="minorEastAsia" w:hAnsiTheme="minorEastAsia" w:eastAsiaTheme="minorEastAsia" w:cstheme="minorEastAsia"/>
          <w:szCs w:val="21"/>
        </w:rPr>
      </w:pPr>
    </w:p>
    <w:p w14:paraId="6EDD54AC">
      <w:pPr>
        <w:widowControl/>
        <w:jc w:val="left"/>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Cs w:val="21"/>
        </w:rPr>
        <w:br w:type="page"/>
      </w:r>
    </w:p>
    <w:p w14:paraId="3F594337">
      <w:pPr>
        <w:pStyle w:val="24"/>
        <w:ind w:firstLine="0" w:firstLineChars="0"/>
        <w:jc w:val="center"/>
        <w:outlineLvl w:val="1"/>
        <w:rPr>
          <w:rFonts w:asciiTheme="minorEastAsia" w:hAnsiTheme="minorEastAsia" w:eastAsiaTheme="minorEastAsia" w:cstheme="minorEastAsia"/>
        </w:rPr>
      </w:pPr>
      <w:r>
        <w:rPr>
          <w:rFonts w:hint="eastAsia" w:asciiTheme="minorEastAsia" w:hAnsiTheme="minorEastAsia" w:eastAsiaTheme="minorEastAsia" w:cstheme="minorEastAsia"/>
          <w:b/>
          <w:sz w:val="30"/>
          <w:szCs w:val="30"/>
          <w:lang w:val="en-US" w:eastAsia="zh-CN"/>
        </w:rPr>
        <w:t>八</w:t>
      </w:r>
      <w:r>
        <w:rPr>
          <w:rFonts w:hint="eastAsia" w:asciiTheme="minorEastAsia" w:hAnsiTheme="minorEastAsia" w:eastAsiaTheme="minorEastAsia" w:cstheme="minorEastAsia"/>
          <w:b/>
          <w:sz w:val="30"/>
          <w:szCs w:val="30"/>
        </w:rPr>
        <w:t>、报价表</w:t>
      </w:r>
    </w:p>
    <w:p w14:paraId="2C0EFF9C">
      <w:pPr>
        <w:pStyle w:val="24"/>
        <w:ind w:firstLine="0" w:firstLineChars="0"/>
        <w:jc w:val="center"/>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8"/>
          <w:szCs w:val="28"/>
        </w:rPr>
        <w:t>（一）报价一览表</w:t>
      </w:r>
      <w:bookmarkStart w:id="20" w:name="OLE_LINK48"/>
      <w:bookmarkStart w:id="21" w:name="OLE_LINK46"/>
    </w:p>
    <w:p w14:paraId="0DCF654C">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16"/>
        <w:tblW w:w="496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2507"/>
        <w:gridCol w:w="3110"/>
        <w:gridCol w:w="976"/>
      </w:tblGrid>
      <w:tr w14:paraId="387C22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101" w:type="pct"/>
            <w:vAlign w:val="center"/>
          </w:tcPr>
          <w:p w14:paraId="58BA17CB">
            <w:pPr>
              <w:pStyle w:val="7"/>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p>
        </w:tc>
        <w:tc>
          <w:tcPr>
            <w:tcW w:w="1482" w:type="pct"/>
            <w:vAlign w:val="center"/>
          </w:tcPr>
          <w:p w14:paraId="5F5C5396">
            <w:pPr>
              <w:pStyle w:val="7"/>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报价总价</w:t>
            </w:r>
          </w:p>
          <w:p w14:paraId="4E33D357">
            <w:pPr>
              <w:pStyle w:val="7"/>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（人民币/元）</w:t>
            </w:r>
          </w:p>
        </w:tc>
        <w:tc>
          <w:tcPr>
            <w:tcW w:w="1838" w:type="pct"/>
            <w:vAlign w:val="center"/>
          </w:tcPr>
          <w:p w14:paraId="4E26B4CC">
            <w:pPr>
              <w:pStyle w:val="7"/>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服务期限</w:t>
            </w:r>
          </w:p>
        </w:tc>
        <w:tc>
          <w:tcPr>
            <w:tcW w:w="577" w:type="pct"/>
            <w:vAlign w:val="center"/>
          </w:tcPr>
          <w:p w14:paraId="21DE799C">
            <w:pPr>
              <w:pStyle w:val="7"/>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6C708D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1101" w:type="pct"/>
            <w:vAlign w:val="center"/>
          </w:tcPr>
          <w:p w14:paraId="57459822">
            <w:pPr>
              <w:pStyle w:val="7"/>
              <w:rPr>
                <w:rFonts w:asciiTheme="minorEastAsia" w:hAnsiTheme="minorEastAsia" w:eastAsiaTheme="minorEastAsia" w:cstheme="minorEastAsia"/>
                <w:szCs w:val="21"/>
              </w:rPr>
            </w:pPr>
          </w:p>
        </w:tc>
        <w:tc>
          <w:tcPr>
            <w:tcW w:w="1482" w:type="pct"/>
            <w:vAlign w:val="center"/>
          </w:tcPr>
          <w:p w14:paraId="0824FFA1">
            <w:pPr>
              <w:pStyle w:val="7"/>
              <w:rPr>
                <w:rFonts w:asciiTheme="minorEastAsia" w:hAnsiTheme="minorEastAsia" w:eastAsiaTheme="minorEastAsia" w:cstheme="minorEastAsia"/>
                <w:szCs w:val="21"/>
              </w:rPr>
            </w:pPr>
          </w:p>
          <w:p w14:paraId="505FCE3F">
            <w:pPr>
              <w:pStyle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小写：</w:t>
            </w:r>
          </w:p>
          <w:p w14:paraId="514CB3CE">
            <w:pPr>
              <w:pStyle w:val="7"/>
              <w:rPr>
                <w:rFonts w:asciiTheme="minorEastAsia" w:hAnsiTheme="minorEastAsia" w:eastAsiaTheme="minorEastAsia" w:cstheme="minorEastAsia"/>
                <w:szCs w:val="21"/>
              </w:rPr>
            </w:pPr>
          </w:p>
          <w:p w14:paraId="78D91270">
            <w:pPr>
              <w:pStyle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大写：</w:t>
            </w:r>
          </w:p>
          <w:p w14:paraId="546C86F5">
            <w:pPr>
              <w:pStyle w:val="7"/>
              <w:rPr>
                <w:rFonts w:asciiTheme="minorEastAsia" w:hAnsiTheme="minorEastAsia" w:eastAsiaTheme="minorEastAsia" w:cstheme="minorEastAsia"/>
                <w:szCs w:val="21"/>
              </w:rPr>
            </w:pPr>
          </w:p>
        </w:tc>
        <w:tc>
          <w:tcPr>
            <w:tcW w:w="1838" w:type="pct"/>
            <w:vAlign w:val="center"/>
          </w:tcPr>
          <w:p w14:paraId="1414AA3B">
            <w:pPr>
              <w:pStyle w:val="7"/>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自合同签订生效之日起日  （日历日）</w:t>
            </w:r>
          </w:p>
        </w:tc>
        <w:tc>
          <w:tcPr>
            <w:tcW w:w="577" w:type="pct"/>
            <w:vAlign w:val="center"/>
          </w:tcPr>
          <w:p w14:paraId="2A4F85A0">
            <w:pPr>
              <w:pStyle w:val="7"/>
              <w:rPr>
                <w:rFonts w:asciiTheme="minorEastAsia" w:hAnsiTheme="minorEastAsia" w:eastAsiaTheme="minorEastAsia" w:cstheme="minorEastAsia"/>
                <w:szCs w:val="21"/>
              </w:rPr>
            </w:pPr>
          </w:p>
        </w:tc>
      </w:tr>
    </w:tbl>
    <w:p w14:paraId="375DC69A">
      <w:pPr>
        <w:rPr>
          <w:rFonts w:asciiTheme="minorEastAsia" w:hAnsiTheme="minorEastAsia" w:eastAsiaTheme="minorEastAsia" w:cstheme="minorEastAsia"/>
          <w:szCs w:val="21"/>
        </w:rPr>
      </w:pPr>
    </w:p>
    <w:p w14:paraId="1E08A10D">
      <w:pPr>
        <w:spacing w:line="360" w:lineRule="auto"/>
        <w:ind w:firstLine="422" w:firstLineChars="200"/>
        <w:rPr>
          <w:rFonts w:asciiTheme="minorEastAsia" w:hAnsiTheme="minorEastAsia" w:eastAsiaTheme="minorEastAsia" w:cstheme="minorEastAsia"/>
          <w:b/>
          <w:szCs w:val="21"/>
        </w:rPr>
      </w:pPr>
    </w:p>
    <w:p w14:paraId="12F17CE8">
      <w:pPr>
        <w:pStyle w:val="2"/>
        <w:ind w:firstLine="420"/>
        <w:rPr>
          <w:rFonts w:asciiTheme="minorEastAsia" w:hAnsiTheme="minorEastAsia" w:eastAsiaTheme="minorEastAsia" w:cstheme="minorEastAsia"/>
          <w:sz w:val="21"/>
          <w:szCs w:val="21"/>
        </w:rPr>
      </w:pPr>
    </w:p>
    <w:p w14:paraId="104F745F">
      <w:pPr>
        <w:widowControl/>
        <w:spacing w:line="360" w:lineRule="auto"/>
        <w:ind w:firstLine="422"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注：</w:t>
      </w:r>
    </w:p>
    <w:p w14:paraId="3AC1D15B">
      <w:pPr>
        <w:widowControl/>
        <w:spacing w:line="360" w:lineRule="auto"/>
        <w:ind w:firstLine="422"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1.价格应按“询价文件”中规定的货币单位填写。</w:t>
      </w:r>
    </w:p>
    <w:p w14:paraId="726FC0B9">
      <w:pPr>
        <w:widowControl/>
        <w:spacing w:line="360" w:lineRule="auto"/>
        <w:ind w:firstLine="422"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2.供应商如果需要对报价或其他内容加以说明，可在备注栏填写。</w:t>
      </w:r>
    </w:p>
    <w:p w14:paraId="10000940">
      <w:pPr>
        <w:widowControl/>
        <w:spacing w:line="360" w:lineRule="auto"/>
        <w:ind w:firstLine="422"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3.若报价一览表中大写金额和小写金额不一致的，以大写金额为准。</w:t>
      </w:r>
    </w:p>
    <w:p w14:paraId="55770339">
      <w:pPr>
        <w:widowControl/>
        <w:spacing w:line="360" w:lineRule="auto"/>
        <w:ind w:firstLine="422" w:firstLineChars="200"/>
        <w:rPr>
          <w:rFonts w:asciiTheme="minorEastAsia" w:hAnsiTheme="minorEastAsia" w:eastAsiaTheme="minorEastAsia" w:cstheme="minorEastAsia"/>
          <w:b/>
          <w:bCs/>
          <w:kern w:val="0"/>
          <w:szCs w:val="21"/>
        </w:rPr>
      </w:pPr>
    </w:p>
    <w:p w14:paraId="4886DFDE">
      <w:pPr>
        <w:widowControl/>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291F49DE">
      <w:pPr>
        <w:widowControl/>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177CC12A">
      <w:pPr>
        <w:widowControl/>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7281E076">
      <w:pP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49385C28">
      <w:pPr>
        <w:jc w:val="center"/>
        <w:outlineLvl w:val="2"/>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sz w:val="28"/>
          <w:szCs w:val="28"/>
        </w:rPr>
        <w:t>（二）分项报价清单表</w:t>
      </w:r>
    </w:p>
    <w:p w14:paraId="3629F4B2">
      <w:pP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项目名称：</w:t>
      </w:r>
    </w:p>
    <w:p w14:paraId="08932014">
      <w:pP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项目编号：</w:t>
      </w:r>
    </w:p>
    <w:tbl>
      <w:tblPr>
        <w:tblStyle w:val="1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3568"/>
        <w:gridCol w:w="1936"/>
        <w:gridCol w:w="1968"/>
      </w:tblGrid>
      <w:tr w14:paraId="198E3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vAlign w:val="center"/>
          </w:tcPr>
          <w:p w14:paraId="2BA5708F">
            <w:pPr>
              <w:pStyle w:val="25"/>
              <w:widowControl/>
              <w:jc w:val="center"/>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序号</w:t>
            </w:r>
          </w:p>
        </w:tc>
        <w:tc>
          <w:tcPr>
            <w:tcW w:w="2094" w:type="pct"/>
            <w:vAlign w:val="center"/>
          </w:tcPr>
          <w:p w14:paraId="4965D610">
            <w:pPr>
              <w:pStyle w:val="25"/>
              <w:widowControl/>
              <w:jc w:val="center"/>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项目内容</w:t>
            </w:r>
          </w:p>
        </w:tc>
        <w:tc>
          <w:tcPr>
            <w:tcW w:w="1135" w:type="pct"/>
            <w:vAlign w:val="center"/>
          </w:tcPr>
          <w:p w14:paraId="35A6C33C">
            <w:pPr>
              <w:widowControl/>
              <w:jc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金额（元）</w:t>
            </w:r>
          </w:p>
        </w:tc>
        <w:tc>
          <w:tcPr>
            <w:tcW w:w="1155" w:type="pct"/>
            <w:vAlign w:val="center"/>
          </w:tcPr>
          <w:p w14:paraId="425E3FD5">
            <w:pPr>
              <w:pStyle w:val="25"/>
              <w:widowControl/>
              <w:jc w:val="center"/>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备注</w:t>
            </w:r>
          </w:p>
        </w:tc>
      </w:tr>
      <w:tr w14:paraId="56B8A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vAlign w:val="center"/>
          </w:tcPr>
          <w:p w14:paraId="73F2D45B">
            <w:pPr>
              <w:pStyle w:val="25"/>
              <w:widowControl/>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2094" w:type="pct"/>
          </w:tcPr>
          <w:p w14:paraId="1E149174">
            <w:pPr>
              <w:widowControl/>
              <w:jc w:val="center"/>
              <w:rPr>
                <w:rFonts w:asciiTheme="minorEastAsia" w:hAnsiTheme="minorEastAsia" w:eastAsiaTheme="minorEastAsia" w:cstheme="minorEastAsia"/>
                <w:color w:val="000000"/>
                <w:szCs w:val="21"/>
              </w:rPr>
            </w:pPr>
          </w:p>
        </w:tc>
        <w:tc>
          <w:tcPr>
            <w:tcW w:w="1135" w:type="pct"/>
            <w:vAlign w:val="center"/>
          </w:tcPr>
          <w:p w14:paraId="6CBE4501">
            <w:pPr>
              <w:pStyle w:val="25"/>
              <w:widowControl/>
              <w:jc w:val="center"/>
              <w:rPr>
                <w:rFonts w:asciiTheme="minorEastAsia" w:hAnsiTheme="minorEastAsia" w:eastAsiaTheme="minorEastAsia" w:cstheme="minorEastAsia"/>
                <w:color w:val="000000"/>
                <w:sz w:val="21"/>
                <w:szCs w:val="21"/>
              </w:rPr>
            </w:pPr>
          </w:p>
        </w:tc>
        <w:tc>
          <w:tcPr>
            <w:tcW w:w="1155" w:type="pct"/>
            <w:vAlign w:val="center"/>
          </w:tcPr>
          <w:p w14:paraId="126609DC">
            <w:pPr>
              <w:pStyle w:val="25"/>
              <w:widowControl/>
              <w:jc w:val="center"/>
              <w:rPr>
                <w:rFonts w:asciiTheme="minorEastAsia" w:hAnsiTheme="minorEastAsia" w:eastAsiaTheme="minorEastAsia" w:cstheme="minorEastAsia"/>
                <w:color w:val="000000"/>
                <w:sz w:val="21"/>
                <w:szCs w:val="21"/>
              </w:rPr>
            </w:pPr>
          </w:p>
        </w:tc>
      </w:tr>
      <w:tr w14:paraId="06C03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vAlign w:val="center"/>
          </w:tcPr>
          <w:p w14:paraId="20804626">
            <w:pPr>
              <w:pStyle w:val="25"/>
              <w:widowControl/>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2094" w:type="pct"/>
          </w:tcPr>
          <w:p w14:paraId="58D8C168">
            <w:pPr>
              <w:widowControl/>
              <w:jc w:val="center"/>
              <w:rPr>
                <w:rFonts w:asciiTheme="minorEastAsia" w:hAnsiTheme="minorEastAsia" w:eastAsiaTheme="minorEastAsia" w:cstheme="minorEastAsia"/>
                <w:color w:val="000000"/>
                <w:szCs w:val="21"/>
              </w:rPr>
            </w:pPr>
          </w:p>
        </w:tc>
        <w:tc>
          <w:tcPr>
            <w:tcW w:w="1135" w:type="pct"/>
            <w:vAlign w:val="center"/>
          </w:tcPr>
          <w:p w14:paraId="12B2F19C">
            <w:pPr>
              <w:pStyle w:val="25"/>
              <w:widowControl/>
              <w:jc w:val="center"/>
              <w:rPr>
                <w:rFonts w:asciiTheme="minorEastAsia" w:hAnsiTheme="minorEastAsia" w:eastAsiaTheme="minorEastAsia" w:cstheme="minorEastAsia"/>
                <w:color w:val="000000"/>
                <w:sz w:val="21"/>
                <w:szCs w:val="21"/>
              </w:rPr>
            </w:pPr>
          </w:p>
        </w:tc>
        <w:tc>
          <w:tcPr>
            <w:tcW w:w="1155" w:type="pct"/>
            <w:vAlign w:val="center"/>
          </w:tcPr>
          <w:p w14:paraId="4425EBF8">
            <w:pPr>
              <w:pStyle w:val="25"/>
              <w:widowControl/>
              <w:jc w:val="center"/>
              <w:rPr>
                <w:rFonts w:asciiTheme="minorEastAsia" w:hAnsiTheme="minorEastAsia" w:eastAsiaTheme="minorEastAsia" w:cstheme="minorEastAsia"/>
                <w:color w:val="000000"/>
                <w:sz w:val="21"/>
                <w:szCs w:val="21"/>
              </w:rPr>
            </w:pPr>
          </w:p>
        </w:tc>
      </w:tr>
      <w:tr w14:paraId="75447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vAlign w:val="center"/>
          </w:tcPr>
          <w:p w14:paraId="4690C294">
            <w:pPr>
              <w:pStyle w:val="25"/>
              <w:widowControl/>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2094" w:type="pct"/>
          </w:tcPr>
          <w:p w14:paraId="33D6A5D6">
            <w:pPr>
              <w:widowControl/>
              <w:jc w:val="center"/>
              <w:rPr>
                <w:rFonts w:asciiTheme="minorEastAsia" w:hAnsiTheme="minorEastAsia" w:eastAsiaTheme="minorEastAsia" w:cstheme="minorEastAsia"/>
                <w:color w:val="000000"/>
                <w:szCs w:val="21"/>
              </w:rPr>
            </w:pPr>
          </w:p>
        </w:tc>
        <w:tc>
          <w:tcPr>
            <w:tcW w:w="1135" w:type="pct"/>
            <w:vAlign w:val="center"/>
          </w:tcPr>
          <w:p w14:paraId="0D3E2B50">
            <w:pPr>
              <w:pStyle w:val="25"/>
              <w:widowControl/>
              <w:jc w:val="center"/>
              <w:rPr>
                <w:rFonts w:asciiTheme="minorEastAsia" w:hAnsiTheme="minorEastAsia" w:eastAsiaTheme="minorEastAsia" w:cstheme="minorEastAsia"/>
                <w:color w:val="000000"/>
                <w:sz w:val="21"/>
                <w:szCs w:val="21"/>
              </w:rPr>
            </w:pPr>
          </w:p>
        </w:tc>
        <w:tc>
          <w:tcPr>
            <w:tcW w:w="1155" w:type="pct"/>
            <w:vAlign w:val="center"/>
          </w:tcPr>
          <w:p w14:paraId="082AF4EC">
            <w:pPr>
              <w:pStyle w:val="25"/>
              <w:widowControl/>
              <w:jc w:val="center"/>
              <w:rPr>
                <w:rFonts w:asciiTheme="minorEastAsia" w:hAnsiTheme="minorEastAsia" w:eastAsiaTheme="minorEastAsia" w:cstheme="minorEastAsia"/>
                <w:color w:val="000000"/>
                <w:sz w:val="21"/>
                <w:szCs w:val="21"/>
              </w:rPr>
            </w:pPr>
          </w:p>
        </w:tc>
      </w:tr>
      <w:tr w14:paraId="6D1D6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vAlign w:val="center"/>
          </w:tcPr>
          <w:p w14:paraId="42B7E88C">
            <w:pPr>
              <w:pStyle w:val="25"/>
              <w:widowControl/>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2094" w:type="pct"/>
          </w:tcPr>
          <w:p w14:paraId="4C8697B9">
            <w:pPr>
              <w:widowControl/>
              <w:jc w:val="center"/>
              <w:rPr>
                <w:rFonts w:asciiTheme="minorEastAsia" w:hAnsiTheme="minorEastAsia" w:eastAsiaTheme="minorEastAsia" w:cstheme="minorEastAsia"/>
                <w:color w:val="000000"/>
                <w:szCs w:val="21"/>
              </w:rPr>
            </w:pPr>
          </w:p>
        </w:tc>
        <w:tc>
          <w:tcPr>
            <w:tcW w:w="1135" w:type="pct"/>
            <w:vAlign w:val="center"/>
          </w:tcPr>
          <w:p w14:paraId="609F599A">
            <w:pPr>
              <w:pStyle w:val="25"/>
              <w:widowControl/>
              <w:jc w:val="center"/>
              <w:rPr>
                <w:rFonts w:asciiTheme="minorEastAsia" w:hAnsiTheme="minorEastAsia" w:eastAsiaTheme="minorEastAsia" w:cstheme="minorEastAsia"/>
                <w:color w:val="000000"/>
                <w:sz w:val="21"/>
                <w:szCs w:val="21"/>
              </w:rPr>
            </w:pPr>
          </w:p>
        </w:tc>
        <w:tc>
          <w:tcPr>
            <w:tcW w:w="1155" w:type="pct"/>
            <w:vAlign w:val="center"/>
          </w:tcPr>
          <w:p w14:paraId="1D5D869F">
            <w:pPr>
              <w:pStyle w:val="25"/>
              <w:widowControl/>
              <w:jc w:val="center"/>
              <w:rPr>
                <w:rFonts w:asciiTheme="minorEastAsia" w:hAnsiTheme="minorEastAsia" w:eastAsiaTheme="minorEastAsia" w:cstheme="minorEastAsia"/>
                <w:color w:val="000000"/>
                <w:sz w:val="21"/>
                <w:szCs w:val="21"/>
              </w:rPr>
            </w:pPr>
          </w:p>
        </w:tc>
      </w:tr>
      <w:tr w14:paraId="1924C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844" w:type="pct"/>
            <w:gridSpan w:val="3"/>
            <w:vAlign w:val="center"/>
          </w:tcPr>
          <w:p w14:paraId="36B222DC">
            <w:pPr>
              <w:pStyle w:val="25"/>
              <w:widowControl/>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color w:val="000000"/>
                <w:sz w:val="21"/>
                <w:szCs w:val="21"/>
                <w:lang w:eastAsia="zh-CN"/>
              </w:rPr>
              <w:t>投标（响应）</w:t>
            </w:r>
            <w:r>
              <w:rPr>
                <w:rFonts w:hint="eastAsia" w:asciiTheme="minorEastAsia" w:hAnsiTheme="minorEastAsia" w:eastAsiaTheme="minorEastAsia" w:cstheme="minorEastAsia"/>
                <w:bCs/>
                <w:color w:val="000000"/>
                <w:sz w:val="21"/>
                <w:szCs w:val="21"/>
              </w:rPr>
              <w:t>总价（元）：</w:t>
            </w:r>
            <w:r>
              <w:rPr>
                <w:rFonts w:hint="eastAsia" w:asciiTheme="minorEastAsia" w:hAnsiTheme="minorEastAsia" w:eastAsiaTheme="minorEastAsia" w:cstheme="minorEastAsia"/>
                <w:bCs/>
                <w:color w:val="000000"/>
                <w:sz w:val="21"/>
                <w:szCs w:val="21"/>
              </w:rPr>
              <w:tab/>
            </w:r>
          </w:p>
        </w:tc>
        <w:tc>
          <w:tcPr>
            <w:tcW w:w="1155" w:type="pct"/>
            <w:vAlign w:val="center"/>
          </w:tcPr>
          <w:p w14:paraId="5C06AFF4">
            <w:pPr>
              <w:pStyle w:val="25"/>
              <w:widowControl/>
              <w:rPr>
                <w:rFonts w:asciiTheme="minorEastAsia" w:hAnsiTheme="minorEastAsia" w:eastAsiaTheme="minorEastAsia" w:cstheme="minorEastAsia"/>
                <w:color w:val="000000"/>
                <w:sz w:val="21"/>
                <w:szCs w:val="21"/>
              </w:rPr>
            </w:pPr>
          </w:p>
        </w:tc>
      </w:tr>
    </w:tbl>
    <w:p w14:paraId="004EFB13">
      <w:pPr>
        <w:widowControl/>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注：</w:t>
      </w:r>
    </w:p>
    <w:p w14:paraId="0AFA3F1D">
      <w:pPr>
        <w:widowControl/>
        <w:tabs>
          <w:tab w:val="left" w:pos="424"/>
        </w:tabs>
        <w:jc w:val="left"/>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1.本表格仅为指导性范本，供应商应根据项目具体情况对各分项内容进行调整提供详细分项报价。</w:t>
      </w:r>
    </w:p>
    <w:p w14:paraId="1C47855F">
      <w:pPr>
        <w:widowControl/>
        <w:tabs>
          <w:tab w:val="left" w:pos="424"/>
        </w:tabs>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color w:val="000000"/>
          <w:szCs w:val="21"/>
        </w:rPr>
        <w:t>2.分项报价的汇总价等于“报价一览表”中的</w:t>
      </w:r>
      <w:r>
        <w:rPr>
          <w:rFonts w:hint="eastAsia" w:asciiTheme="minorEastAsia" w:hAnsiTheme="minorEastAsia" w:eastAsiaTheme="minorEastAsia" w:cstheme="minorEastAsia"/>
          <w:b/>
          <w:szCs w:val="21"/>
        </w:rPr>
        <w:t>报价总价。</w:t>
      </w:r>
    </w:p>
    <w:p w14:paraId="407EB8F8">
      <w:pPr>
        <w:ind w:firstLine="422"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bCs/>
          <w:szCs w:val="21"/>
        </w:rPr>
        <w:t>3.</w:t>
      </w:r>
      <w:r>
        <w:rPr>
          <w:rFonts w:hint="eastAsia" w:asciiTheme="minorEastAsia" w:hAnsiTheme="minorEastAsia" w:eastAsiaTheme="minorEastAsia" w:cstheme="minorEastAsia"/>
          <w:b/>
          <w:szCs w:val="21"/>
        </w:rPr>
        <w:t>如果以上内容无法满足</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人对报价描述，可自行添加包含在价格因素内的一切内容，但不提供详细分项报价将视为没有实质性响应</w:t>
      </w:r>
      <w:r>
        <w:rPr>
          <w:rFonts w:hint="eastAsia" w:asciiTheme="minorEastAsia" w:hAnsiTheme="minorEastAsia" w:eastAsiaTheme="minorEastAsia" w:cstheme="minorEastAsia"/>
          <w:b/>
          <w:szCs w:val="21"/>
          <w:lang w:eastAsia="zh-CN"/>
        </w:rPr>
        <w:t>询价</w:t>
      </w:r>
      <w:r>
        <w:rPr>
          <w:rFonts w:hint="eastAsia" w:asciiTheme="minorEastAsia" w:hAnsiTheme="minorEastAsia" w:eastAsiaTheme="minorEastAsia" w:cstheme="minorEastAsia"/>
          <w:b/>
          <w:szCs w:val="21"/>
        </w:rPr>
        <w:t>文件</w:t>
      </w:r>
      <w:r>
        <w:rPr>
          <w:rFonts w:hint="eastAsia" w:asciiTheme="minorEastAsia" w:hAnsiTheme="minorEastAsia" w:eastAsiaTheme="minorEastAsia" w:cstheme="minorEastAsia"/>
          <w:bCs/>
          <w:color w:val="000000" w:themeColor="text1"/>
          <w:sz w:val="24"/>
          <w14:textFill>
            <w14:solidFill>
              <w14:schemeClr w14:val="tx1"/>
            </w14:solidFill>
          </w14:textFill>
        </w:rPr>
        <w:t>。</w:t>
      </w:r>
    </w:p>
    <w:p w14:paraId="0DDAEDCA">
      <w:pPr>
        <w:ind w:firstLine="420"/>
        <w:jc w:val="left"/>
        <w:rPr>
          <w:rFonts w:asciiTheme="minorEastAsia" w:hAnsiTheme="minorEastAsia" w:eastAsiaTheme="minorEastAsia" w:cstheme="minorEastAsia"/>
          <w:color w:val="000000" w:themeColor="text1"/>
          <w:sz w:val="24"/>
          <w14:textFill>
            <w14:solidFill>
              <w14:schemeClr w14:val="tx1"/>
            </w14:solidFill>
          </w14:textFill>
        </w:rPr>
      </w:pPr>
    </w:p>
    <w:p w14:paraId="0842D7AF">
      <w:pPr>
        <w:widowControl/>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369E5E26">
      <w:pPr>
        <w:widowControl/>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1882ADB6">
      <w:pPr>
        <w:widowControl/>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4CA70FF1">
      <w:pPr>
        <w:ind w:firstLine="422" w:firstLineChars="200"/>
        <w:rPr>
          <w:rFonts w:asciiTheme="minorEastAsia" w:hAnsiTheme="minorEastAsia" w:eastAsiaTheme="minorEastAsia" w:cstheme="minorEastAsia"/>
          <w:b/>
          <w:bCs/>
          <w:szCs w:val="21"/>
        </w:rPr>
      </w:pPr>
    </w:p>
    <w:bookmarkEnd w:id="20"/>
    <w:bookmarkEnd w:id="21"/>
    <w:p w14:paraId="7F884F1F">
      <w:pPr>
        <w:widowControl/>
        <w:jc w:val="left"/>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6CC0C761">
      <w:pPr>
        <w:pStyle w:val="24"/>
        <w:ind w:firstLine="602"/>
        <w:jc w:val="center"/>
        <w:outlineLvl w:val="1"/>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九</w:t>
      </w:r>
      <w:r>
        <w:rPr>
          <w:rFonts w:hint="eastAsia" w:asciiTheme="minorEastAsia" w:hAnsiTheme="minorEastAsia" w:eastAsiaTheme="minorEastAsia" w:cstheme="minorEastAsia"/>
          <w:b/>
          <w:sz w:val="30"/>
          <w:szCs w:val="30"/>
        </w:rPr>
        <w:t>、政府采购违法行为风险知悉确认书</w:t>
      </w:r>
    </w:p>
    <w:p w14:paraId="30918682">
      <w:pPr>
        <w:spacing w:after="156" w:afterLines="50" w:line="360" w:lineRule="exact"/>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我单位在</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684A8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tcPr>
          <w:p w14:paraId="700B5D16">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7811" w:type="dxa"/>
          </w:tcPr>
          <w:p w14:paraId="02428319">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供应商参与</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禁止情形</w:t>
            </w:r>
          </w:p>
        </w:tc>
      </w:tr>
      <w:tr w14:paraId="63A47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1E60E564">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7811" w:type="dxa"/>
            <w:vAlign w:val="center"/>
          </w:tcPr>
          <w:p w14:paraId="6460267D">
            <w:pPr>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szCs w:val="21"/>
              </w:rPr>
              <w:t>同一人、属同一单位或者在同一单位缴纳社会保险</w:t>
            </w:r>
            <w:r>
              <w:rPr>
                <w:rFonts w:hint="eastAsia" w:asciiTheme="minorEastAsia" w:hAnsiTheme="minorEastAsia" w:eastAsiaTheme="minorEastAsia" w:cstheme="minorEastAsia"/>
                <w:szCs w:val="21"/>
              </w:rPr>
              <w:t>。</w:t>
            </w:r>
          </w:p>
        </w:tc>
      </w:tr>
      <w:tr w14:paraId="63E04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76F827C5">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7811" w:type="dxa"/>
            <w:vAlign w:val="center"/>
          </w:tcPr>
          <w:p w14:paraId="63F94CFC">
            <w:pPr>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szCs w:val="21"/>
              </w:rPr>
              <w:t>同一人或直接控股、管理关系</w:t>
            </w:r>
            <w:r>
              <w:rPr>
                <w:rFonts w:hint="eastAsia" w:asciiTheme="minorEastAsia" w:hAnsiTheme="minorEastAsia" w:eastAsiaTheme="minorEastAsia" w:cstheme="minorEastAsia"/>
                <w:szCs w:val="21"/>
              </w:rPr>
              <w:t>。</w:t>
            </w:r>
          </w:p>
        </w:tc>
      </w:tr>
      <w:tr w14:paraId="73AC4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05ECD19D">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7811" w:type="dxa"/>
            <w:vAlign w:val="center"/>
          </w:tcPr>
          <w:p w14:paraId="036434A1">
            <w:pPr>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szCs w:val="21"/>
              </w:rPr>
              <w:t>相互混装或存在非正常一致</w:t>
            </w:r>
            <w:r>
              <w:rPr>
                <w:rFonts w:hint="eastAsia" w:asciiTheme="minorEastAsia" w:hAnsiTheme="minorEastAsia" w:eastAsiaTheme="minorEastAsia" w:cstheme="minorEastAsia"/>
                <w:szCs w:val="21"/>
              </w:rPr>
              <w:t>。</w:t>
            </w:r>
          </w:p>
        </w:tc>
      </w:tr>
      <w:tr w14:paraId="57678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47FDE591">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7811" w:type="dxa"/>
            <w:vAlign w:val="center"/>
          </w:tcPr>
          <w:p w14:paraId="6E3C08A0">
            <w:pPr>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szCs w:val="21"/>
              </w:rPr>
              <w:t>同一单位或者同一人编制</w:t>
            </w:r>
            <w:r>
              <w:rPr>
                <w:rFonts w:hint="eastAsia" w:asciiTheme="minorEastAsia" w:hAnsiTheme="minorEastAsia" w:eastAsiaTheme="minorEastAsia" w:cstheme="minorEastAsia"/>
                <w:szCs w:val="21"/>
              </w:rPr>
              <w:t>，或者使用</w:t>
            </w:r>
            <w:r>
              <w:rPr>
                <w:rFonts w:hint="eastAsia" w:asciiTheme="minorEastAsia" w:hAnsiTheme="minorEastAsia" w:eastAsiaTheme="minorEastAsia" w:cstheme="minorEastAsia"/>
                <w:b/>
                <w:bCs/>
                <w:szCs w:val="21"/>
              </w:rPr>
              <w:t>同一设备编制</w:t>
            </w:r>
            <w:r>
              <w:rPr>
                <w:rFonts w:hint="eastAsia" w:asciiTheme="minorEastAsia" w:hAnsiTheme="minorEastAsia" w:eastAsiaTheme="minorEastAsia" w:cstheme="minorEastAsia"/>
                <w:szCs w:val="21"/>
              </w:rPr>
              <w:t>（“文件制作机器码”“文件创建标识码”一致）。</w:t>
            </w:r>
          </w:p>
        </w:tc>
      </w:tr>
      <w:tr w14:paraId="05878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1F1C7380">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7811" w:type="dxa"/>
            <w:vAlign w:val="center"/>
          </w:tcPr>
          <w:p w14:paraId="521C2241">
            <w:pPr>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r w14:paraId="297E1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6899B0F0">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7811" w:type="dxa"/>
            <w:vAlign w:val="center"/>
          </w:tcPr>
          <w:p w14:paraId="563A770C">
            <w:pPr>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擅自将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密钥或电子营业执照出借他人使用或未妥善保管。</w:t>
            </w:r>
          </w:p>
        </w:tc>
      </w:tr>
    </w:tbl>
    <w:p w14:paraId="410A48DB">
      <w:pPr>
        <w:spacing w:before="156" w:beforeLines="50" w:line="380" w:lineRule="exact"/>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一、我单位已充分知悉“隐瞒真实情况，提供虚假资料”的法定情形，包括但不限于：</w:t>
      </w:r>
    </w:p>
    <w:p w14:paraId="49FCD2BE">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64C14DAA">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0BFDECCB">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2DA32042">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7A4CE174">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14:paraId="4503343E">
      <w:pPr>
        <w:spacing w:line="380" w:lineRule="exact"/>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二、我单位已充分知悉“与其他采购参加人串通</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”的法定情形，包括但不限于：</w:t>
      </w:r>
    </w:p>
    <w:p w14:paraId="0B740369">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7AA20403">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074D6168">
      <w:pPr>
        <w:spacing w:line="3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3B295724">
      <w:pPr>
        <w:spacing w:line="3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6AC43655">
      <w:pPr>
        <w:spacing w:line="3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600EC4FC">
      <w:pPr>
        <w:spacing w:line="3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0D9A0831">
      <w:pPr>
        <w:spacing w:line="3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报价呈规律性差异。</w:t>
      </w:r>
    </w:p>
    <w:p w14:paraId="47DD5D77">
      <w:pPr>
        <w:spacing w:line="3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保证金从同一单位或者个人的账户转出。</w:t>
      </w:r>
    </w:p>
    <w:p w14:paraId="122F2FD0">
      <w:pPr>
        <w:spacing w:line="3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14:paraId="6955F601">
      <w:pPr>
        <w:spacing w:line="340" w:lineRule="exact"/>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三、我单位已充分知悉下列情形存在法律风险，在</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前已对相关风险事项进行排查。</w:t>
      </w:r>
    </w:p>
    <w:p w14:paraId="53EF5AD5">
      <w:pPr>
        <w:spacing w:line="340" w:lineRule="exact"/>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（一）对于从其他主体获取的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资料，我单位应审慎核查，确保其真实性。</w:t>
      </w:r>
      <w:r>
        <w:rPr>
          <w:rFonts w:hint="eastAsia" w:asciiTheme="minorEastAsia" w:hAnsiTheme="minorEastAsia" w:eastAsiaTheme="minorEastAsia" w:cstheme="minorEastAsia"/>
          <w:b/>
          <w:szCs w:val="21"/>
        </w:rPr>
        <w:t>如主管部门查实</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文件中存在虚假资料的，无论相关资料是否由第三方或本公司员工提供，均不影响主管部门对供应商存在“隐瞒真实情况，提供虚假资料”违法行为的认定。</w:t>
      </w:r>
    </w:p>
    <w:p w14:paraId="446A77BB">
      <w:pPr>
        <w:spacing w:line="3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（二）对于涉及国家机关出具的公文、证件、证明材料等文件，一旦涉嫌虚假，经查实，主管部门将依法从严处理，并移送有关部门追究法律责任；涉嫌犯罪的，移送司法机关处理。</w:t>
      </w:r>
    </w:p>
    <w:p w14:paraId="043E0899">
      <w:pPr>
        <w:spacing w:line="3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（三）我单位对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电子密钥或电子营业执照负有妥善保管、及时变更和续期等主体责任；使用电子密钥或电子营业执照在深圳政府采购网站进行的活动，均具有法律效力，须承担相应的法律后果。若</w:t>
      </w:r>
      <w:r>
        <w:rPr>
          <w:rFonts w:hint="eastAsia" w:asciiTheme="minorEastAsia" w:hAnsiTheme="minorEastAsia" w:eastAsiaTheme="minorEastAsia" w:cstheme="minorEastAsia"/>
          <w:b/>
          <w:bCs/>
          <w:szCs w:val="21"/>
        </w:rPr>
        <w:t>擅自将</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密钥或电子营业执照出借他人使用所造成的法律后果，由我单位自行承担</w:t>
      </w:r>
      <w:r>
        <w:rPr>
          <w:rFonts w:hint="eastAsia" w:asciiTheme="minorEastAsia" w:hAnsiTheme="minorEastAsia" w:eastAsiaTheme="minorEastAsia" w:cstheme="minorEastAsia"/>
          <w:szCs w:val="21"/>
        </w:rPr>
        <w:t>。</w:t>
      </w:r>
    </w:p>
    <w:p w14:paraId="463018A8">
      <w:pPr>
        <w:spacing w:line="340" w:lineRule="exact"/>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四、我单位已充分知悉政府采购违法、违规行为的法律后果。</w:t>
      </w:r>
    </w:p>
    <w:p w14:paraId="7B8952FC">
      <w:pPr>
        <w:spacing w:line="3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11BF4396">
      <w:pPr>
        <w:widowControl/>
        <w:spacing w:line="360" w:lineRule="exact"/>
        <w:ind w:firstLine="422" w:firstLineChars="200"/>
        <w:jc w:val="left"/>
        <w:rPr>
          <w:rFonts w:asciiTheme="minorEastAsia" w:hAnsiTheme="minorEastAsia" w:eastAsiaTheme="minorEastAsia" w:cstheme="minorEastAsia"/>
          <w:b/>
          <w:bCs/>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b/>
          <w:bCs/>
          <w:color w:val="FF0000"/>
          <w:szCs w:val="21"/>
          <w:highlight w:val="yellow"/>
        </w:rPr>
        <w:t>以下文字请</w:t>
      </w:r>
      <w:r>
        <w:rPr>
          <w:rFonts w:hint="eastAsia" w:asciiTheme="minorEastAsia" w:hAnsiTheme="minorEastAsia" w:eastAsiaTheme="minorEastAsia" w:cstheme="minorEastAsia"/>
          <w:b/>
          <w:bCs/>
          <w:color w:val="FF0000"/>
          <w:szCs w:val="21"/>
          <w:highlight w:val="yellow"/>
          <w:lang w:eastAsia="zh-CN"/>
        </w:rPr>
        <w:t>投标（响应）</w:t>
      </w:r>
      <w:r>
        <w:rPr>
          <w:rFonts w:hint="eastAsia" w:asciiTheme="minorEastAsia" w:hAnsiTheme="minorEastAsia" w:eastAsiaTheme="minorEastAsia" w:cstheme="minorEastAsia"/>
          <w:b/>
          <w:bCs/>
          <w:color w:val="FF0000"/>
          <w:szCs w:val="21"/>
          <w:highlight w:val="yellow"/>
        </w:rPr>
        <w:t>供应商抄写并确认：“我单位已仔细阅读《政府采购违法行为风险知悉确认书》，充分知悉违法行为的法律后果，并承诺将严谨、诚信、依法依规参与政府采购活动”。</w:t>
      </w:r>
      <w:r>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t xml:space="preserve"> </w:t>
      </w:r>
    </w:p>
    <w:p w14:paraId="1AFDA4EA">
      <w:pPr>
        <w:autoSpaceDE w:val="0"/>
        <w:autoSpaceDN w:val="0"/>
        <w:adjustRightInd w:val="0"/>
        <w:spacing w:line="360" w:lineRule="exact"/>
        <w:ind w:firstLine="440" w:firstLineChars="200"/>
        <w:rPr>
          <w:rFonts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43BEE533">
      <w:pPr>
        <w:autoSpaceDE w:val="0"/>
        <w:autoSpaceDN w:val="0"/>
        <w:adjustRightInd w:val="0"/>
        <w:spacing w:line="360" w:lineRule="exact"/>
        <w:ind w:firstLine="440" w:firstLineChars="200"/>
        <w:rPr>
          <w:rFonts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158EA7A4">
      <w:pPr>
        <w:autoSpaceDE w:val="0"/>
        <w:autoSpaceDN w:val="0"/>
        <w:adjustRightInd w:val="0"/>
        <w:spacing w:line="360" w:lineRule="exact"/>
        <w:ind w:firstLine="440" w:firstLineChars="200"/>
        <w:rPr>
          <w:rFonts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2E736E54">
      <w:pPr>
        <w:autoSpaceDE w:val="0"/>
        <w:autoSpaceDN w:val="0"/>
        <w:adjustRightInd w:val="0"/>
        <w:spacing w:line="360" w:lineRule="exact"/>
        <w:ind w:firstLine="440" w:firstLineChars="200"/>
        <w:rPr>
          <w:rFonts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3520FEDB">
      <w:pPr>
        <w:autoSpaceDE w:val="0"/>
        <w:autoSpaceDN w:val="0"/>
        <w:adjustRightInd w:val="0"/>
        <w:spacing w:line="360" w:lineRule="exact"/>
        <w:ind w:firstLine="440" w:firstLineChars="200"/>
        <w:rPr>
          <w:rFonts w:asciiTheme="minorEastAsia" w:hAnsiTheme="minorEastAsia" w:eastAsiaTheme="minorEastAsia" w:cstheme="minorEastAsia"/>
          <w:color w:val="000000" w:themeColor="text1"/>
          <w:sz w:val="22"/>
          <w:lang w:bidi="ar"/>
          <w14:textFill>
            <w14:solidFill>
              <w14:schemeClr w14:val="tx1"/>
            </w14:solidFill>
          </w14:textFill>
        </w:rPr>
      </w:pPr>
    </w:p>
    <w:p w14:paraId="00F273F2">
      <w:pPr>
        <w:widowControl/>
        <w:wordWrap w:val="0"/>
        <w:autoSpaceDE w:val="0"/>
        <w:autoSpaceDN w:val="0"/>
        <w:spacing w:line="400" w:lineRule="exact"/>
        <w:ind w:right="808" w:firstLine="404" w:firstLineChars="200"/>
        <w:jc w:val="right"/>
        <w:rPr>
          <w:rFonts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负责人/</w:t>
      </w:r>
      <w:r>
        <w:rPr>
          <w:rFonts w:hint="eastAsia" w:asciiTheme="minorEastAsia" w:hAnsiTheme="minorEastAsia" w:eastAsiaTheme="minorEastAsia" w:cstheme="minorEastAsia"/>
          <w:spacing w:val="-4"/>
          <w:kern w:val="0"/>
          <w:szCs w:val="21"/>
          <w:lang w:eastAsia="zh-CN"/>
        </w:rPr>
        <w:t>投标（响应）</w:t>
      </w:r>
      <w:r>
        <w:rPr>
          <w:rFonts w:hint="eastAsia" w:asciiTheme="minorEastAsia" w:hAnsiTheme="minorEastAsia" w:eastAsiaTheme="minorEastAsia" w:cstheme="minorEastAsia"/>
          <w:spacing w:val="-4"/>
          <w:kern w:val="0"/>
          <w:szCs w:val="21"/>
        </w:rPr>
        <w:t>授权代表签名：</w:t>
      </w:r>
      <w:r>
        <w:rPr>
          <w:rFonts w:hint="eastAsia" w:asciiTheme="minorEastAsia" w:hAnsiTheme="minorEastAsia" w:eastAsiaTheme="minorEastAsia" w:cstheme="minorEastAsia"/>
          <w:spacing w:val="-4"/>
          <w:kern w:val="0"/>
          <w:szCs w:val="21"/>
          <w:u w:val="single"/>
        </w:rPr>
        <w:t xml:space="preserve">              </w:t>
      </w:r>
    </w:p>
    <w:p w14:paraId="60BAA4BE">
      <w:pPr>
        <w:widowControl/>
        <w:wordWrap w:val="0"/>
        <w:autoSpaceDE w:val="0"/>
        <w:autoSpaceDN w:val="0"/>
        <w:spacing w:line="400" w:lineRule="exact"/>
        <w:ind w:right="808" w:firstLine="404" w:firstLineChars="200"/>
        <w:jc w:val="right"/>
        <w:rPr>
          <w:rFonts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知悉人（公章）：</w:t>
      </w:r>
      <w:r>
        <w:rPr>
          <w:rFonts w:hint="eastAsia" w:asciiTheme="minorEastAsia" w:hAnsiTheme="minorEastAsia" w:eastAsiaTheme="minorEastAsia" w:cstheme="minorEastAsia"/>
          <w:spacing w:val="-4"/>
          <w:kern w:val="0"/>
          <w:szCs w:val="21"/>
          <w:u w:val="single"/>
        </w:rPr>
        <w:t xml:space="preserve">              </w:t>
      </w:r>
    </w:p>
    <w:p w14:paraId="3993F5EC">
      <w:pPr>
        <w:widowControl/>
        <w:wordWrap w:val="0"/>
        <w:autoSpaceDE w:val="0"/>
        <w:autoSpaceDN w:val="0"/>
        <w:spacing w:line="400" w:lineRule="exact"/>
        <w:ind w:right="808" w:firstLine="404" w:firstLineChars="200"/>
        <w:jc w:val="right"/>
        <w:rPr>
          <w:rFonts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 xml:space="preserve">     日期：</w:t>
      </w:r>
      <w:r>
        <w:rPr>
          <w:rFonts w:hint="eastAsia" w:asciiTheme="minorEastAsia" w:hAnsiTheme="minorEastAsia" w:eastAsiaTheme="minorEastAsia" w:cstheme="minorEastAsia"/>
          <w:spacing w:val="-4"/>
          <w:kern w:val="0"/>
          <w:szCs w:val="21"/>
          <w:u w:val="single"/>
        </w:rPr>
        <w:t xml:space="preserve">              </w:t>
      </w:r>
    </w:p>
    <w:p w14:paraId="03ADB64D">
      <w:pPr>
        <w:widowControl/>
        <w:autoSpaceDE w:val="0"/>
        <w:autoSpaceDN w:val="0"/>
        <w:spacing w:line="400" w:lineRule="exact"/>
        <w:ind w:firstLine="406" w:firstLineChars="200"/>
        <w:jc w:val="left"/>
        <w:rPr>
          <w:rFonts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注：</w:t>
      </w:r>
    </w:p>
    <w:p w14:paraId="3D0B9E05">
      <w:pPr>
        <w:widowControl/>
        <w:autoSpaceDE w:val="0"/>
        <w:autoSpaceDN w:val="0"/>
        <w:spacing w:line="400" w:lineRule="exact"/>
        <w:ind w:firstLine="406" w:firstLineChars="200"/>
        <w:jc w:val="left"/>
        <w:rPr>
          <w:rFonts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1.</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供应商负责人或</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授权代表签字并加盖单位公章后，扫描上传至</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文件一并提交。</w:t>
      </w:r>
    </w:p>
    <w:p w14:paraId="3D0311CC">
      <w:pPr>
        <w:widowControl/>
        <w:autoSpaceDE w:val="0"/>
        <w:autoSpaceDN w:val="0"/>
        <w:spacing w:line="400" w:lineRule="exact"/>
        <w:ind w:firstLine="406" w:firstLineChars="200"/>
        <w:jc w:val="left"/>
        <w:rPr>
          <w:rFonts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color w:val="FF0000"/>
          <w:spacing w:val="-4"/>
          <w:kern w:val="0"/>
          <w:szCs w:val="21"/>
        </w:rPr>
        <w:t>2.该风险知悉确认书</w:t>
      </w:r>
      <w:r>
        <w:rPr>
          <w:rFonts w:hint="eastAsia" w:asciiTheme="minorEastAsia" w:hAnsiTheme="minorEastAsia" w:eastAsiaTheme="minorEastAsia" w:cstheme="minorEastAsia"/>
          <w:b/>
          <w:bCs/>
          <w:color w:val="FF0000"/>
          <w:spacing w:val="-4"/>
          <w:kern w:val="0"/>
          <w:szCs w:val="21"/>
          <w:lang w:bidi="ar"/>
        </w:rPr>
        <w:t>用于对供应商违法行为的警示，不作为供应商资格性审查及符合性审查条件。</w:t>
      </w:r>
      <w:r>
        <w:rPr>
          <w:rFonts w:hint="eastAsia" w:asciiTheme="minorEastAsia" w:hAnsiTheme="minorEastAsia" w:eastAsiaTheme="minorEastAsia" w:cstheme="minorEastAsia"/>
          <w:b/>
          <w:bCs/>
          <w:kern w:val="0"/>
          <w:sz w:val="32"/>
          <w:szCs w:val="32"/>
        </w:rPr>
        <w:br w:type="page"/>
      </w:r>
    </w:p>
    <w:p w14:paraId="03D9B57D">
      <w:pPr>
        <w:pStyle w:val="24"/>
        <w:ind w:firstLine="0" w:firstLineChars="0"/>
        <w:jc w:val="center"/>
        <w:outlineLvl w:val="1"/>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十、供应商认为需要提供的其它文件（如有）</w:t>
      </w:r>
    </w:p>
    <w:p w14:paraId="19D3A6D3">
      <w:pPr>
        <w:pStyle w:val="24"/>
        <w:ind w:firstLine="0" w:firstLineChars="0"/>
        <w:jc w:val="center"/>
        <w:outlineLvl w:val="2"/>
        <w:rPr>
          <w:rFonts w:ascii="宋体" w:hAnsi="宋体" w:cs="宋体"/>
          <w:b/>
          <w:bCs/>
          <w:sz w:val="28"/>
          <w:szCs w:val="28"/>
        </w:rPr>
      </w:pPr>
      <w:r>
        <w:rPr>
          <w:rFonts w:hint="eastAsia" w:ascii="宋体" w:hAnsi="宋体" w:cs="宋体"/>
          <w:b/>
          <w:bCs/>
          <w:sz w:val="28"/>
          <w:szCs w:val="28"/>
        </w:rPr>
        <w:t>（一）承诺函</w:t>
      </w:r>
    </w:p>
    <w:p w14:paraId="6662D664">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致：深圳市司法局、友和保险经纪有限公司</w:t>
      </w:r>
    </w:p>
    <w:p w14:paraId="63A984C0">
      <w:pPr>
        <w:spacing w:line="34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我公司申请参加 深圳市2025年“宪法宣传周”系列活动采购服务项目编号为 </w:t>
      </w:r>
      <w:r>
        <w:rPr>
          <w:rFonts w:hint="eastAsia" w:asciiTheme="minorEastAsia" w:hAnsiTheme="minorEastAsia" w:eastAsiaTheme="minorEastAsia" w:cstheme="minorEastAsia"/>
          <w:kern w:val="0"/>
          <w:szCs w:val="21"/>
        </w:rPr>
        <w:t>UHOSZSFJD2025xxx</w:t>
      </w:r>
      <w:r>
        <w:rPr>
          <w:rFonts w:hint="eastAsia" w:asciiTheme="minorEastAsia" w:hAnsiTheme="minorEastAsia" w:eastAsiaTheme="minorEastAsia" w:cstheme="minorEastAsia"/>
          <w:bCs/>
          <w:szCs w:val="21"/>
        </w:rPr>
        <w:t xml:space="preserve">  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，并作出如下承诺：</w:t>
      </w:r>
    </w:p>
    <w:p w14:paraId="1125781F">
      <w:pPr>
        <w:ind w:firstLine="420" w:firstLineChars="200"/>
      </w:pPr>
      <w:r>
        <w:rPr>
          <w:rFonts w:hint="eastAsia"/>
        </w:rPr>
        <w:t>1、我公司将开展普法微集市活动，安排专业人员向市民群众普及宪法等相关法律知识并答疑解惑</w:t>
      </w:r>
    </w:p>
    <w:p w14:paraId="56D77BCD">
      <w:pPr>
        <w:ind w:firstLine="420" w:firstLineChars="200"/>
      </w:pPr>
      <w:r>
        <w:rPr>
          <w:rFonts w:hint="eastAsia"/>
        </w:rPr>
        <w:t>（1）我公司将根据采购人需求，完成现场整体布置。包括但不限于设计制作及搭建立体门头、设计制宪法等主题宣传物料（活动海报、签到表、活动礼品、宣传板等）、搭建普法微集市所需摊位（摊位不少于12个，每个占地面积不小于3平方米，具体样式以采购人需求为准）、搭建群众打卡区和工作人员休息区，现场整体布置涉及费用从项目预算中列支；</w:t>
      </w:r>
    </w:p>
    <w:p w14:paraId="6956D7E9">
      <w:pPr>
        <w:ind w:firstLine="420" w:firstLineChars="200"/>
      </w:pPr>
      <w:r>
        <w:rPr>
          <w:rFonts w:hint="eastAsia"/>
        </w:rPr>
        <w:t>（2）我公司将根据采购人需求，邀请10位法律专家、行业专家等开展法律主题咨询，供应商需提供不少于10人的具体备选人员名单及其职务供采购人参考（需在响应文件中体现），由采购人决定邀请人员名单（可超出供应商提供的名单范围），费用标准为1500/人，费用从项目预算中列支；</w:t>
      </w:r>
    </w:p>
    <w:p w14:paraId="186145F3">
      <w:pPr>
        <w:ind w:firstLine="420" w:firstLineChars="200"/>
      </w:pPr>
      <w:r>
        <w:rPr>
          <w:rFonts w:hint="eastAsia"/>
        </w:rPr>
        <w:t>（3）我公司将根据采购人需求，设计制作及搭建宪法主题宣传板（不少于5个，每个大小应不小于1.2*1.5平方米）。宣传板内容由供应商收集、整理，经采购人最终审定后，由供应商对内容进行排版设计，并制作输出宣传板设计效果图以及现场摆放宣传板的平面+空间设计图，费用从项目预算中列支；</w:t>
      </w:r>
    </w:p>
    <w:p w14:paraId="5E688F7B">
      <w:pPr>
        <w:ind w:firstLine="420" w:firstLineChars="200"/>
        <w:rPr>
          <w:color w:val="auto"/>
        </w:rPr>
      </w:pPr>
      <w:r>
        <w:rPr>
          <w:rFonts w:hint="eastAsia"/>
        </w:rPr>
        <w:t>（4）我公司将根据采购人需求，做好活动开展的场地保障。活动场地面积不小于600平方米，活动场地由采购人</w:t>
      </w:r>
      <w:r>
        <w:rPr>
          <w:rFonts w:hint="eastAsia"/>
          <w:color w:val="auto"/>
        </w:rPr>
        <w:t>最终审定，场地租赁费用从项目预算中列支；</w:t>
      </w:r>
    </w:p>
    <w:p w14:paraId="4AD0936D">
      <w:pPr>
        <w:ind w:firstLine="420" w:firstLineChars="200"/>
      </w:pPr>
      <w:r>
        <w:rPr>
          <w:rFonts w:hint="eastAsia"/>
          <w:color w:val="auto"/>
        </w:rPr>
        <w:t>（5）我公司将</w:t>
      </w:r>
      <w:r>
        <w:rPr>
          <w:rFonts w:hint="eastAsia" w:asciiTheme="minorEastAsia" w:hAnsiTheme="minorEastAsia" w:eastAsiaTheme="minorEastAsia" w:cstheme="minorEastAsia"/>
          <w:color w:val="auto"/>
          <w:sz w:val="21"/>
          <w:szCs w:val="21"/>
        </w:rPr>
        <w:t>根据采购人需求，做好活动开展的人员保障。组建不少于6人的项目团队，包括但不限于主负责人、现场统筹、摄影、摄像及图像/视频后期制作人员，</w:t>
      </w:r>
      <w:r>
        <w:rPr>
          <w:rFonts w:hint="eastAsia" w:asciiTheme="minorEastAsia" w:hAnsiTheme="minorEastAsia" w:eastAsiaTheme="minorEastAsia" w:cstheme="minorEastAsia"/>
          <w:color w:val="auto"/>
          <w:sz w:val="21"/>
          <w:szCs w:val="21"/>
          <w:lang w:val="en-US" w:eastAsia="zh-CN"/>
        </w:rPr>
        <w:t>项目主负责人需有参与政府宣传活动的经验</w:t>
      </w:r>
      <w:r>
        <w:rPr>
          <w:rFonts w:hint="eastAsia"/>
          <w:color w:val="auto"/>
        </w:rPr>
        <w:t>，另</w:t>
      </w:r>
      <w:r>
        <w:rPr>
          <w:rFonts w:hint="eastAsia"/>
          <w:color w:val="auto"/>
          <w:lang w:val="en-US" w:eastAsia="zh-CN"/>
        </w:rPr>
        <w:t>将</w:t>
      </w:r>
      <w:r>
        <w:rPr>
          <w:rFonts w:hint="eastAsia"/>
          <w:color w:val="auto"/>
        </w:rPr>
        <w:t>安排保障物料运输、搭建和现场秩序维护等工作的人员，以确保活动顺利开展，人员费用从项目预算中列</w:t>
      </w:r>
      <w:r>
        <w:rPr>
          <w:rFonts w:hint="eastAsia"/>
        </w:rPr>
        <w:t>支。</w:t>
      </w:r>
    </w:p>
    <w:p w14:paraId="07253D78">
      <w:pPr>
        <w:ind w:firstLine="420" w:firstLineChars="200"/>
      </w:pPr>
      <w:r>
        <w:rPr>
          <w:rFonts w:hint="eastAsia"/>
        </w:rPr>
        <w:t>2、围绕中国特色社会主义先行示范区建设、社会主义现代化强国的城市范例建设，设置主题展览，生动展示深圳经济特区建立45周年以来的法治建设等相关成果</w:t>
      </w:r>
    </w:p>
    <w:p w14:paraId="06C37D8C">
      <w:pPr>
        <w:ind w:firstLine="420" w:firstLineChars="200"/>
      </w:pPr>
      <w:r>
        <w:rPr>
          <w:rFonts w:hint="eastAsia"/>
        </w:rPr>
        <w:t>（1）我公司将根据采购人需求，设计制作搭建深圳经济特区建立45周年深圳法治建设回顾展物料（最终成品大小应不小于4*6平方米）。回顾展内容由供应商收集、整理，经采购人最终审定后，由供应商对内容进行排版设计，并制作输出展板设计效果图以及现场摆放展板的平面+空间设计图，费用从项目预算中列支。</w:t>
      </w:r>
    </w:p>
    <w:p w14:paraId="29356730">
      <w:pPr>
        <w:ind w:firstLine="420" w:firstLineChars="200"/>
      </w:pPr>
      <w:r>
        <w:rPr>
          <w:rFonts w:hint="eastAsia"/>
        </w:rPr>
        <w:t>3、开展“宪法精神点亮城市地标”</w:t>
      </w:r>
    </w:p>
    <w:p w14:paraId="2597D112">
      <w:pPr>
        <w:ind w:firstLine="420" w:firstLineChars="200"/>
      </w:pPr>
      <w:r>
        <w:rPr>
          <w:rFonts w:hint="eastAsia"/>
        </w:rPr>
        <w:t>（1）我公司将根据采购人需求，安排4个摄影/摄像师，拍摄、录制“宪法精神点亮城市地标”的素材，素材留备后期剪辑宣传短视频，费用从项目预算中列支；</w:t>
      </w:r>
    </w:p>
    <w:p w14:paraId="6C0C7BE1">
      <w:pPr>
        <w:ind w:firstLine="420" w:firstLineChars="200"/>
      </w:pPr>
      <w:r>
        <w:rPr>
          <w:rFonts w:hint="eastAsia"/>
        </w:rPr>
        <w:t>（2）我公司将</w:t>
      </w:r>
      <w:r>
        <w:rPr>
          <w:rFonts w:hint="eastAsia" w:asciiTheme="minorEastAsia" w:hAnsiTheme="minorEastAsia" w:eastAsiaTheme="minorEastAsia" w:cstheme="minorEastAsia"/>
          <w:sz w:val="21"/>
          <w:szCs w:val="21"/>
        </w:rPr>
        <w:t>提供自有或租赁的无人机设备、高性能电脑、视频数据存储服务器等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设备自有的，提供相关设备的购置发票和设备照片（每个设备提供一张照片，并按照设备名称进行命名标注），租赁的提供租赁合同以及任意一个月的租赁发票和设备照片（每个设备提供一张照片，并按照设备名称进行命名标注）</w:t>
      </w:r>
      <w:r>
        <w:rPr>
          <w:rFonts w:hint="eastAsia"/>
        </w:rPr>
        <w:t>。</w:t>
      </w:r>
    </w:p>
    <w:p w14:paraId="66D323D5">
      <w:pPr>
        <w:ind w:firstLine="420" w:firstLineChars="200"/>
      </w:pPr>
      <w:r>
        <w:rPr>
          <w:rFonts w:hint="eastAsia"/>
        </w:rPr>
        <w:t>4、衍生服务要求。</w:t>
      </w:r>
    </w:p>
    <w:p w14:paraId="0F9F6576">
      <w:pPr>
        <w:ind w:firstLine="420" w:firstLineChars="200"/>
      </w:pPr>
      <w:r>
        <w:rPr>
          <w:rFonts w:hint="eastAsia"/>
        </w:rPr>
        <w:t>（1）我公司将按采购人要求，结合活动主题内容，从普法微集市及“宪法精神点亮城市地标”两个活动视频中，分别摘取精彩普法片段及核心普法宣传知识点，各自制作时长30秒的短视频1个，制作时长40秒至90秒的短视频2个，共计6个。剪辑要求：以系列短视频形式进行二次创作，重新剪辑成结构清晰完整、剪辑节奏明快、符合传播规律的短视频，输出方式：MOV、MPG及MP4格式，画面比例16：9，像素尺寸1920x1080，并根据采购人需求输出竖版宣传片段（适配短视频平台）;</w:t>
      </w:r>
    </w:p>
    <w:p w14:paraId="63061123">
      <w:pPr>
        <w:ind w:firstLine="420" w:firstLineChars="200"/>
      </w:pPr>
      <w:r>
        <w:rPr>
          <w:rFonts w:hint="eastAsia"/>
        </w:rPr>
        <w:t>(2)我公司将按采购人要求，收集活动材料，提交活动宣传稿件，并对发布后的活动宣传稿进行宣传推广，每篇活动宣传稿件的阅读人数不低于2000人次；</w:t>
      </w:r>
    </w:p>
    <w:p w14:paraId="12224B75">
      <w:pPr>
        <w:ind w:firstLine="420" w:firstLineChars="200"/>
      </w:pPr>
      <w:r>
        <w:rPr>
          <w:rFonts w:hint="eastAsia"/>
        </w:rPr>
        <w:t>(3)我公司将根据采购人要求，在2025年12月20日前完成活动，并在2025年12月25日前整理提供活动相关材料，供采购人后续使用。</w:t>
      </w:r>
    </w:p>
    <w:p w14:paraId="262F5D64"/>
    <w:p w14:paraId="6C14A76D"/>
    <w:p w14:paraId="400A95BD">
      <w:pPr>
        <w:pStyle w:val="4"/>
        <w:rPr>
          <w:rFonts w:ascii="宋体" w:hAnsi="宋体"/>
          <w:spacing w:val="-4"/>
          <w:kern w:val="0"/>
          <w:szCs w:val="21"/>
        </w:rPr>
      </w:pPr>
      <w:r>
        <w:rPr>
          <w:rFonts w:hint="eastAsia" w:ascii="宋体" w:hAnsi="宋体"/>
          <w:spacing w:val="-4"/>
          <w:kern w:val="0"/>
          <w:szCs w:val="21"/>
        </w:rPr>
        <w:t>附件：</w:t>
      </w:r>
    </w:p>
    <w:p w14:paraId="014CAF07">
      <w:pPr>
        <w:pStyle w:val="4"/>
        <w:numPr>
          <w:ilvl w:val="0"/>
          <w:numId w:val="11"/>
        </w:numPr>
        <w:rPr>
          <w:rFonts w:ascii="宋体" w:hAnsi="宋体"/>
          <w:spacing w:val="-4"/>
          <w:kern w:val="0"/>
          <w:szCs w:val="21"/>
        </w:rPr>
      </w:pPr>
      <w:r>
        <w:rPr>
          <w:rFonts w:hint="eastAsia"/>
        </w:rPr>
        <w:t>项目团队成员须为单位自有员工，响应时需提供由社保部门出具的通过</w:t>
      </w:r>
      <w:r>
        <w:rPr>
          <w:rFonts w:hint="eastAsia"/>
          <w:lang w:eastAsia="zh-CN"/>
        </w:rPr>
        <w:t>投标（响应）</w:t>
      </w:r>
      <w:r>
        <w:rPr>
          <w:rFonts w:hint="eastAsia"/>
        </w:rPr>
        <w:t>人缴纳的近1个月社保证明材料扫描件，如供应商为新成立单位且成立时间不足一个月的，可提供加盖公章的情况说明。如为退休返聘人员则提供劳动合同或返聘协议</w:t>
      </w:r>
      <w:r>
        <w:rPr>
          <w:rFonts w:hint="eastAsia" w:ascii="宋体" w:hAnsi="宋体"/>
          <w:spacing w:val="-4"/>
          <w:kern w:val="0"/>
          <w:szCs w:val="21"/>
        </w:rPr>
        <w:t>：</w:t>
      </w:r>
    </w:p>
    <w:p w14:paraId="2085CB63">
      <w:pPr>
        <w:pStyle w:val="4"/>
        <w:numPr>
          <w:ilvl w:val="0"/>
          <w:numId w:val="11"/>
        </w:numPr>
        <w:rPr>
          <w:rFonts w:ascii="宋体" w:hAnsi="宋体"/>
          <w:spacing w:val="-4"/>
          <w:kern w:val="0"/>
          <w:szCs w:val="21"/>
        </w:rPr>
      </w:pPr>
      <w:r>
        <w:rPr>
          <w:rFonts w:hint="eastAsia"/>
        </w:rPr>
        <w:t>自有或租赁的无人机设备、高性能电脑、视频数据存储服务器等证明文件</w:t>
      </w:r>
      <w:r>
        <w:rPr>
          <w:rFonts w:hint="eastAsia"/>
          <w:lang w:eastAsia="zh-CN"/>
        </w:rPr>
        <w:t>，</w:t>
      </w:r>
      <w:r>
        <w:rPr>
          <w:rFonts w:hint="eastAsia" w:asciiTheme="minorEastAsia" w:hAnsiTheme="minorEastAsia" w:eastAsiaTheme="minorEastAsia" w:cstheme="minorEastAsia"/>
          <w:sz w:val="21"/>
          <w:szCs w:val="21"/>
        </w:rPr>
        <w:t>设备自有的，提供相关设备的购置发票和设备照片（每个设备提供一张照片，并按照设备名称进行命名标注），租赁的提供租赁合同以及任意一个月的租赁发票和设备照片（每个设备提供一张照片，并按照设备名称进行命名标注）</w:t>
      </w:r>
    </w:p>
    <w:p w14:paraId="0740C2F5">
      <w:pPr>
        <w:widowControl/>
        <w:wordWrap w:val="0"/>
        <w:autoSpaceDE w:val="0"/>
        <w:autoSpaceDN w:val="0"/>
        <w:spacing w:line="400" w:lineRule="exact"/>
        <w:ind w:right="808" w:firstLine="404" w:firstLineChars="200"/>
        <w:jc w:val="right"/>
        <w:rPr>
          <w:rFonts w:ascii="宋体" w:hAnsi="宋体"/>
          <w:spacing w:val="-4"/>
          <w:kern w:val="0"/>
          <w:szCs w:val="21"/>
        </w:rPr>
      </w:pPr>
    </w:p>
    <w:p w14:paraId="585541D8">
      <w:pPr>
        <w:widowControl/>
        <w:wordWrap w:val="0"/>
        <w:autoSpaceDE w:val="0"/>
        <w:autoSpaceDN w:val="0"/>
        <w:spacing w:line="400" w:lineRule="exact"/>
        <w:ind w:right="808" w:firstLine="404" w:firstLineChars="200"/>
        <w:jc w:val="right"/>
        <w:rPr>
          <w:rFonts w:ascii="宋体" w:hAnsi="宋体"/>
          <w:spacing w:val="-4"/>
          <w:kern w:val="0"/>
          <w:szCs w:val="21"/>
        </w:rPr>
      </w:pPr>
    </w:p>
    <w:p w14:paraId="5DF098F2">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负责人/</w:t>
      </w:r>
      <w:r>
        <w:rPr>
          <w:rFonts w:hint="eastAsia" w:ascii="宋体" w:hAnsi="宋体"/>
          <w:spacing w:val="-4"/>
          <w:kern w:val="0"/>
          <w:szCs w:val="21"/>
          <w:lang w:eastAsia="zh-CN"/>
        </w:rPr>
        <w:t>投标（响应）</w:t>
      </w:r>
      <w:r>
        <w:rPr>
          <w:rFonts w:hint="eastAsia" w:ascii="宋体" w:hAnsi="宋体"/>
          <w:spacing w:val="-4"/>
          <w:kern w:val="0"/>
          <w:szCs w:val="21"/>
        </w:rPr>
        <w:t>授权代表签名：</w:t>
      </w:r>
      <w:r>
        <w:rPr>
          <w:rFonts w:hint="eastAsia" w:ascii="宋体" w:hAnsi="宋体"/>
          <w:spacing w:val="-4"/>
          <w:kern w:val="0"/>
          <w:szCs w:val="21"/>
          <w:u w:val="single"/>
        </w:rPr>
        <w:t xml:space="preserve">              </w:t>
      </w:r>
    </w:p>
    <w:p w14:paraId="50D2AEBF">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知悉人（公章）：</w:t>
      </w:r>
      <w:r>
        <w:rPr>
          <w:rFonts w:hint="eastAsia" w:ascii="宋体" w:hAnsi="宋体"/>
          <w:spacing w:val="-4"/>
          <w:kern w:val="0"/>
          <w:szCs w:val="21"/>
          <w:u w:val="single"/>
        </w:rPr>
        <w:t xml:space="preserve">              </w:t>
      </w:r>
    </w:p>
    <w:p w14:paraId="04B5D221">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 xml:space="preserve">     日期：</w:t>
      </w:r>
      <w:r>
        <w:rPr>
          <w:rFonts w:hint="eastAsia" w:ascii="宋体" w:hAnsi="宋体"/>
          <w:spacing w:val="-4"/>
          <w:kern w:val="0"/>
          <w:szCs w:val="21"/>
          <w:u w:val="single"/>
        </w:rPr>
        <w:t xml:space="preserve">              </w:t>
      </w:r>
    </w:p>
    <w:p w14:paraId="41596222"/>
    <w:p w14:paraId="3D34A5C5"/>
    <w:p w14:paraId="7310C4F6">
      <w:pPr>
        <w:pStyle w:val="24"/>
        <w:ind w:firstLine="0" w:firstLineChars="0"/>
        <w:jc w:val="center"/>
        <w:outlineLvl w:val="2"/>
        <w:rPr>
          <w:rFonts w:ascii="宋体" w:hAnsi="宋体" w:cs="宋体"/>
          <w:b/>
          <w:bCs/>
          <w:sz w:val="28"/>
          <w:szCs w:val="28"/>
        </w:rPr>
      </w:pPr>
      <w:r>
        <w:rPr>
          <w:rFonts w:hint="eastAsia" w:ascii="宋体" w:hAnsi="宋体" w:cs="宋体"/>
          <w:b/>
          <w:bCs/>
          <w:sz w:val="28"/>
          <w:szCs w:val="28"/>
        </w:rPr>
        <w:t>（二）其他（如有）</w:t>
      </w:r>
    </w:p>
    <w:p w14:paraId="47663913"/>
    <w:p w14:paraId="6459AB4D"/>
    <w:sectPr>
      <w:footerReference r:id="rId3" w:type="default"/>
      <w:pgSz w:w="11906" w:h="16838"/>
      <w:pgMar w:top="1440"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 Yb 2gj">
    <w:altName w:val="黑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67548">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1057EE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29</w:t>
                          </w:r>
                          <w:r>
                            <w:rPr>
                              <w:rFonts w:hint="eastAsia"/>
                              <w:sz w:val="1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8cuzvRAQAApwMAAA4AAAAAAAAAAQAgAAAAHgEAAGRy&#10;cy9lMm9Eb2MueG1sUEsFBgAAAAAGAAYAWQEAAGEFAAAAAA==&#10;">
              <v:fill on="f" focussize="0,0"/>
              <v:stroke on="f"/>
              <v:imagedata o:title=""/>
              <o:lock v:ext="edit" aspectratio="f"/>
              <v:textbox inset="0mm,0mm,0mm,0mm" style="mso-fit-shape-to-text:t;">
                <w:txbxContent>
                  <w:p w14:paraId="1057EE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29</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277485"/>
    <w:multiLevelType w:val="singleLevel"/>
    <w:tmpl w:val="8E277485"/>
    <w:lvl w:ilvl="0" w:tentative="0">
      <w:start w:val="2"/>
      <w:numFmt w:val="chineseCounting"/>
      <w:suff w:val="nothing"/>
      <w:lvlText w:val="（%1）"/>
      <w:lvlJc w:val="left"/>
      <w:rPr>
        <w:rFonts w:hint="eastAsia"/>
      </w:rPr>
    </w:lvl>
  </w:abstractNum>
  <w:abstractNum w:abstractNumId="1">
    <w:nsid w:val="C4C68BF6"/>
    <w:multiLevelType w:val="singleLevel"/>
    <w:tmpl w:val="C4C68BF6"/>
    <w:lvl w:ilvl="0" w:tentative="0">
      <w:start w:val="1"/>
      <w:numFmt w:val="decimal"/>
      <w:suff w:val="nothing"/>
      <w:lvlText w:val="%1、"/>
      <w:lvlJc w:val="left"/>
    </w:lvl>
  </w:abstractNum>
  <w:abstractNum w:abstractNumId="2">
    <w:nsid w:val="DAA72418"/>
    <w:multiLevelType w:val="singleLevel"/>
    <w:tmpl w:val="DAA72418"/>
    <w:lvl w:ilvl="0" w:tentative="0">
      <w:start w:val="1"/>
      <w:numFmt w:val="decimal"/>
      <w:suff w:val="nothing"/>
      <w:lvlText w:val="%1、"/>
      <w:lvlJc w:val="left"/>
    </w:lvl>
  </w:abstractNum>
  <w:abstractNum w:abstractNumId="3">
    <w:nsid w:val="E4E4713E"/>
    <w:multiLevelType w:val="singleLevel"/>
    <w:tmpl w:val="E4E4713E"/>
    <w:lvl w:ilvl="0" w:tentative="0">
      <w:start w:val="1"/>
      <w:numFmt w:val="decimal"/>
      <w:suff w:val="nothing"/>
      <w:lvlText w:val="%1、"/>
      <w:lvlJc w:val="left"/>
    </w:lvl>
  </w:abstractNum>
  <w:abstractNum w:abstractNumId="4">
    <w:nsid w:val="E583365A"/>
    <w:multiLevelType w:val="singleLevel"/>
    <w:tmpl w:val="E583365A"/>
    <w:lvl w:ilvl="0" w:tentative="0">
      <w:start w:val="1"/>
      <w:numFmt w:val="decimal"/>
      <w:suff w:val="nothing"/>
      <w:lvlText w:val="%1、"/>
      <w:lvlJc w:val="left"/>
    </w:lvl>
  </w:abstractNum>
  <w:abstractNum w:abstractNumId="5">
    <w:nsid w:val="EE7B57AD"/>
    <w:multiLevelType w:val="singleLevel"/>
    <w:tmpl w:val="EE7B57AD"/>
    <w:lvl w:ilvl="0" w:tentative="0">
      <w:start w:val="2"/>
      <w:numFmt w:val="chineseCounting"/>
      <w:suff w:val="nothing"/>
      <w:lvlText w:val="%1、"/>
      <w:lvlJc w:val="left"/>
      <w:rPr>
        <w:rFonts w:hint="eastAsia"/>
      </w:rPr>
    </w:lvl>
  </w:abstractNum>
  <w:abstractNum w:abstractNumId="6">
    <w:nsid w:val="EED54E70"/>
    <w:multiLevelType w:val="multilevel"/>
    <w:tmpl w:val="EED54E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2C74CDE"/>
    <w:multiLevelType w:val="singleLevel"/>
    <w:tmpl w:val="12C74CDE"/>
    <w:lvl w:ilvl="0" w:tentative="0">
      <w:start w:val="4"/>
      <w:numFmt w:val="chineseCounting"/>
      <w:suff w:val="nothing"/>
      <w:lvlText w:val="%1、"/>
      <w:lvlJc w:val="left"/>
      <w:rPr>
        <w:rFonts w:hint="eastAsia"/>
      </w:rPr>
    </w:lvl>
  </w:abstractNum>
  <w:abstractNum w:abstractNumId="8">
    <w:nsid w:val="37B1986F"/>
    <w:multiLevelType w:val="singleLevel"/>
    <w:tmpl w:val="37B1986F"/>
    <w:lvl w:ilvl="0" w:tentative="0">
      <w:start w:val="2"/>
      <w:numFmt w:val="chineseCounting"/>
      <w:suff w:val="nothing"/>
      <w:lvlText w:val="%1、"/>
      <w:lvlJc w:val="left"/>
      <w:rPr>
        <w:rFonts w:hint="eastAsia"/>
      </w:rPr>
    </w:lvl>
  </w:abstractNum>
  <w:abstractNum w:abstractNumId="9">
    <w:nsid w:val="63F397D7"/>
    <w:multiLevelType w:val="singleLevel"/>
    <w:tmpl w:val="63F397D7"/>
    <w:lvl w:ilvl="0" w:tentative="0">
      <w:start w:val="1"/>
      <w:numFmt w:val="decimal"/>
      <w:suff w:val="nothing"/>
      <w:lvlText w:val="%1、"/>
      <w:lvlJc w:val="left"/>
    </w:lvl>
  </w:abstractNum>
  <w:abstractNum w:abstractNumId="10">
    <w:nsid w:val="7EEFC52E"/>
    <w:multiLevelType w:val="singleLevel"/>
    <w:tmpl w:val="7EEFC52E"/>
    <w:lvl w:ilvl="0" w:tentative="0">
      <w:start w:val="1"/>
      <w:numFmt w:val="decimal"/>
      <w:suff w:val="nothing"/>
      <w:lvlText w:val="%1、"/>
      <w:lvlJc w:val="left"/>
    </w:lvl>
  </w:abstractNum>
  <w:num w:numId="1">
    <w:abstractNumId w:val="7"/>
  </w:num>
  <w:num w:numId="2">
    <w:abstractNumId w:val="6"/>
  </w:num>
  <w:num w:numId="3">
    <w:abstractNumId w:val="8"/>
  </w:num>
  <w:num w:numId="4">
    <w:abstractNumId w:val="4"/>
  </w:num>
  <w:num w:numId="5">
    <w:abstractNumId w:val="2"/>
  </w:num>
  <w:num w:numId="6">
    <w:abstractNumId w:val="9"/>
  </w:num>
  <w:num w:numId="7">
    <w:abstractNumId w:val="10"/>
  </w:num>
  <w:num w:numId="8">
    <w:abstractNumId w:val="0"/>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013C5B"/>
    <w:rsid w:val="01DA4A2F"/>
    <w:rsid w:val="029E162E"/>
    <w:rsid w:val="03F7009E"/>
    <w:rsid w:val="03FD6AAA"/>
    <w:rsid w:val="08C4732B"/>
    <w:rsid w:val="09AB4631"/>
    <w:rsid w:val="0ADD2F10"/>
    <w:rsid w:val="0BBA6DAD"/>
    <w:rsid w:val="0C395F24"/>
    <w:rsid w:val="0C7F1112"/>
    <w:rsid w:val="0E511C4A"/>
    <w:rsid w:val="0E8813E4"/>
    <w:rsid w:val="10FD39C4"/>
    <w:rsid w:val="11B147AE"/>
    <w:rsid w:val="12463D1C"/>
    <w:rsid w:val="1283439D"/>
    <w:rsid w:val="129465AA"/>
    <w:rsid w:val="13051255"/>
    <w:rsid w:val="142E1797"/>
    <w:rsid w:val="150F37B3"/>
    <w:rsid w:val="167C35DD"/>
    <w:rsid w:val="1763654B"/>
    <w:rsid w:val="17CA65CA"/>
    <w:rsid w:val="1A1F0E4F"/>
    <w:rsid w:val="1C4701E9"/>
    <w:rsid w:val="1F721BB6"/>
    <w:rsid w:val="1F9E45C4"/>
    <w:rsid w:val="22D87F32"/>
    <w:rsid w:val="240226DE"/>
    <w:rsid w:val="259B0AB8"/>
    <w:rsid w:val="265904C2"/>
    <w:rsid w:val="27447F0D"/>
    <w:rsid w:val="282525ED"/>
    <w:rsid w:val="28E868B0"/>
    <w:rsid w:val="2927387C"/>
    <w:rsid w:val="293064D5"/>
    <w:rsid w:val="2B200583"/>
    <w:rsid w:val="2B62173A"/>
    <w:rsid w:val="2D32459D"/>
    <w:rsid w:val="2D5E1836"/>
    <w:rsid w:val="2F0F4AC5"/>
    <w:rsid w:val="31BB1005"/>
    <w:rsid w:val="331A52E9"/>
    <w:rsid w:val="34BD7997"/>
    <w:rsid w:val="351D3D85"/>
    <w:rsid w:val="356E48C3"/>
    <w:rsid w:val="35FC6014"/>
    <w:rsid w:val="382B67B9"/>
    <w:rsid w:val="3F23643C"/>
    <w:rsid w:val="3F4C194C"/>
    <w:rsid w:val="3FB83028"/>
    <w:rsid w:val="40325D5E"/>
    <w:rsid w:val="410302D3"/>
    <w:rsid w:val="41CB6C41"/>
    <w:rsid w:val="43655275"/>
    <w:rsid w:val="446656D3"/>
    <w:rsid w:val="45782D93"/>
    <w:rsid w:val="47971775"/>
    <w:rsid w:val="4A046479"/>
    <w:rsid w:val="4B8B45E0"/>
    <w:rsid w:val="4C6B0A3F"/>
    <w:rsid w:val="4CC823D1"/>
    <w:rsid w:val="4D3073ED"/>
    <w:rsid w:val="4E0A0EF3"/>
    <w:rsid w:val="4EBE7F2F"/>
    <w:rsid w:val="4F0A6CD0"/>
    <w:rsid w:val="508B3E41"/>
    <w:rsid w:val="534B7A2E"/>
    <w:rsid w:val="55C7591B"/>
    <w:rsid w:val="55E95892"/>
    <w:rsid w:val="560A4FFD"/>
    <w:rsid w:val="56954D2C"/>
    <w:rsid w:val="569972B8"/>
    <w:rsid w:val="56A143BE"/>
    <w:rsid w:val="571921A6"/>
    <w:rsid w:val="5753390A"/>
    <w:rsid w:val="575E68C3"/>
    <w:rsid w:val="57DD1426"/>
    <w:rsid w:val="58655B26"/>
    <w:rsid w:val="5BFD3E45"/>
    <w:rsid w:val="5C732359"/>
    <w:rsid w:val="5CA8625A"/>
    <w:rsid w:val="5D013C5B"/>
    <w:rsid w:val="5E2F405E"/>
    <w:rsid w:val="608D07DE"/>
    <w:rsid w:val="60F375C4"/>
    <w:rsid w:val="6166248C"/>
    <w:rsid w:val="61AB3BF8"/>
    <w:rsid w:val="6457430E"/>
    <w:rsid w:val="653E102A"/>
    <w:rsid w:val="65DF4689"/>
    <w:rsid w:val="69C50C81"/>
    <w:rsid w:val="6A122F0B"/>
    <w:rsid w:val="6A1F0D5E"/>
    <w:rsid w:val="6B871A8A"/>
    <w:rsid w:val="6BA047ED"/>
    <w:rsid w:val="6DBE346D"/>
    <w:rsid w:val="701D4E00"/>
    <w:rsid w:val="70BC6254"/>
    <w:rsid w:val="72451C4A"/>
    <w:rsid w:val="735F4F8D"/>
    <w:rsid w:val="736425A4"/>
    <w:rsid w:val="74785447"/>
    <w:rsid w:val="74D76839"/>
    <w:rsid w:val="75671ED7"/>
    <w:rsid w:val="7BB06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adjustRightInd w:val="0"/>
      <w:spacing w:before="260" w:after="260" w:line="416" w:lineRule="auto"/>
      <w:jc w:val="left"/>
      <w:outlineLvl w:val="2"/>
    </w:pPr>
    <w:rPr>
      <w:kern w:val="0"/>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10" w:after="10" w:line="360" w:lineRule="auto"/>
      <w:ind w:firstLine="200" w:firstLineChars="200"/>
    </w:pPr>
    <w:rPr>
      <w:sz w:val="24"/>
    </w:r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ody Text Indent"/>
    <w:basedOn w:val="1"/>
    <w:unhideWhenUsed/>
    <w:qFormat/>
    <w:uiPriority w:val="99"/>
    <w:pPr>
      <w:ind w:left="420" w:leftChars="200"/>
    </w:pPr>
  </w:style>
  <w:style w:type="paragraph" w:styleId="7">
    <w:name w:val="Plain Text"/>
    <w:basedOn w:val="1"/>
    <w:next w:val="8"/>
    <w:qFormat/>
    <w:uiPriority w:val="0"/>
    <w:rPr>
      <w:rFonts w:ascii="宋体" w:hAnsi="Courier New"/>
    </w:rPr>
  </w:style>
  <w:style w:type="paragraph" w:customStyle="1" w:styleId="8">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toc 1"/>
    <w:basedOn w:val="1"/>
    <w:next w:val="1"/>
    <w:semiHidden/>
    <w:unhideWhenUsed/>
    <w:qFormat/>
    <w:uiPriority w:val="0"/>
  </w:style>
  <w:style w:type="paragraph" w:styleId="12">
    <w:name w:val="Body Text 2"/>
    <w:basedOn w:val="1"/>
    <w:qFormat/>
    <w:uiPriority w:val="0"/>
    <w:pPr>
      <w:spacing w:after="120" w:line="480" w:lineRule="auto"/>
    </w:p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4">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15">
    <w:name w:val="Body Text First Indent 2"/>
    <w:basedOn w:val="6"/>
    <w:unhideWhenUsed/>
    <w:qFormat/>
    <w:uiPriority w:val="99"/>
    <w:pPr>
      <w:spacing w:line="360" w:lineRule="auto"/>
    </w:pPr>
    <w:rPr>
      <w:rFonts w:eastAsia="宋体"/>
      <w:sz w:val="24"/>
    </w:rPr>
  </w:style>
  <w:style w:type="table" w:styleId="17">
    <w:name w:val="Table Grid"/>
    <w:basedOn w:val="1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9">
    <w:name w:val="FollowedHyperlink"/>
    <w:basedOn w:val="18"/>
    <w:unhideWhenUsed/>
    <w:qFormat/>
    <w:uiPriority w:val="0"/>
    <w:rPr>
      <w:color w:val="800080"/>
      <w:u w:val="single"/>
    </w:rPr>
  </w:style>
  <w:style w:type="character" w:styleId="20">
    <w:name w:val="Hyperlink"/>
    <w:basedOn w:val="18"/>
    <w:qFormat/>
    <w:uiPriority w:val="0"/>
    <w:rPr>
      <w:color w:val="0000FF"/>
      <w:u w:val="single"/>
    </w:rPr>
  </w:style>
  <w:style w:type="character" w:styleId="21">
    <w:name w:val="annotation reference"/>
    <w:basedOn w:val="18"/>
    <w:qFormat/>
    <w:uiPriority w:val="0"/>
    <w:rPr>
      <w:sz w:val="21"/>
      <w:szCs w:val="21"/>
    </w:rPr>
  </w:style>
  <w:style w:type="paragraph" w:customStyle="1" w:styleId="22">
    <w:name w:val="彩色列表 - 强调文字颜色 111"/>
    <w:basedOn w:val="1"/>
    <w:autoRedefine/>
    <w:qFormat/>
    <w:uiPriority w:val="0"/>
    <w:pPr>
      <w:ind w:firstLine="420" w:firstLineChars="200"/>
    </w:pPr>
  </w:style>
  <w:style w:type="paragraph" w:styleId="23">
    <w:name w:val="List Paragraph"/>
    <w:basedOn w:val="1"/>
    <w:autoRedefine/>
    <w:unhideWhenUsed/>
    <w:qFormat/>
    <w:uiPriority w:val="99"/>
    <w:pPr>
      <w:ind w:firstLine="420" w:firstLineChars="200"/>
    </w:pPr>
  </w:style>
  <w:style w:type="paragraph" w:customStyle="1" w:styleId="24">
    <w:name w:val="列出段落1"/>
    <w:basedOn w:val="1"/>
    <w:autoRedefine/>
    <w:qFormat/>
    <w:uiPriority w:val="34"/>
    <w:pPr>
      <w:ind w:firstLine="420" w:firstLineChars="200"/>
    </w:pPr>
    <w:rPr>
      <w:szCs w:val="21"/>
    </w:rPr>
  </w:style>
  <w:style w:type="paragraph" w:customStyle="1" w:styleId="25">
    <w:name w:val="正文1"/>
    <w:basedOn w:val="1"/>
    <w:autoRedefine/>
    <w:qFormat/>
    <w:uiPriority w:val="0"/>
    <w:pPr>
      <w:tabs>
        <w:tab w:val="left" w:pos="4"/>
      </w:tabs>
    </w:pPr>
    <w:rPr>
      <w:rFonts w:ascii="宋体" w:hAnsi="宋体"/>
      <w:sz w:val="18"/>
    </w:rPr>
  </w:style>
  <w:style w:type="paragraph" w:styleId="26">
    <w:name w:val="No Spacing"/>
    <w:qFormat/>
    <w:uiPriority w:val="1"/>
    <w:rPr>
      <w:rFonts w:ascii="Times New Roman" w:hAnsi="Times New Roman" w:eastAsia="宋体" w:cs="Times New Roman"/>
      <w:sz w:val="22"/>
      <w:szCs w:val="22"/>
      <w:lang w:val="en-US" w:eastAsia="zh-CN" w:bidi="ar-SA"/>
    </w:rPr>
  </w:style>
  <w:style w:type="paragraph" w:customStyle="1" w:styleId="27">
    <w:name w:val="p0"/>
    <w:basedOn w:val="1"/>
    <w:qFormat/>
    <w:uiPriority w:val="0"/>
    <w:pPr>
      <w:widowControl/>
    </w:pPr>
    <w:rPr>
      <w:rFonts w:ascii="Calibri" w:hAnsi="Calibri" w:eastAsia="宋体" w:cs="宋体"/>
      <w:kern w:val="0"/>
      <w:szCs w:val="21"/>
    </w:rPr>
  </w:style>
  <w:style w:type="paragraph" w:customStyle="1" w:styleId="28">
    <w:name w:val="NormalIndent"/>
    <w:basedOn w:val="1"/>
    <w:qFormat/>
    <w:uiPriority w:val="0"/>
    <w:pPr>
      <w:ind w:firstLine="420" w:firstLineChars="200"/>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4083</Words>
  <Characters>4185</Characters>
  <Lines>0</Lines>
  <Paragraphs>0</Paragraphs>
  <TotalTime>0</TotalTime>
  <ScaleCrop>false</ScaleCrop>
  <LinksUpToDate>false</LinksUpToDate>
  <CharactersWithSpaces>4221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2025-05-22T08:16:00Z</dcterms:created>
  <dc:creator>不治</dc:creator>
  <cp:lastModifiedBy>秦佳涛</cp:lastModifiedBy>
  <dcterms:modified xsi:type="dcterms:W3CDTF">2025-05-26T02:31:14Z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0EEF9609629C47F39AC5881A351F9955_13</vt:lpwstr>
  </property>
  <property fmtid="{D5CDD505-2E9C-101B-9397-08002B2CF9AE}" pid="4" name="KSOTemplateDocerSaveRecord">
    <vt:lpwstr>eyJoZGlkIjoiMGUzMTYxM2VjYmRjNDdlNTVjMDgxZWRmNGRiYWM1YzAiLCJ1c2VySWQiOiIzMDQ2MDIwNzMifQ==</vt:lpwstr>
  </property>
</Properties>
</file>