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0B95BF34">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96"/>
          <w:szCs w:val="96"/>
          <w:lang w:val="en-US" w:eastAsia="zh-CN"/>
        </w:rPr>
        <w:t>2026年度公开电话接听服务项目（二次）</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UHOSZSFJD2025902</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2026年度公开电话接听服务项目（二次）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val="en-US" w:eastAsia="zh-CN"/>
        </w:rPr>
        <w:t>2026年度公开电话接听服务项目（二次）</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UHOSZSFJD2025902</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2026年度公开电话接听服务项目（二次）</w:t>
            </w:r>
          </w:p>
        </w:tc>
        <w:tc>
          <w:tcPr>
            <w:tcW w:w="969" w:type="dxa"/>
            <w:vAlign w:val="center"/>
          </w:tcPr>
          <w:p w14:paraId="7845B1D7">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项</w:t>
            </w:r>
          </w:p>
        </w:tc>
        <w:tc>
          <w:tcPr>
            <w:tcW w:w="2542" w:type="dxa"/>
            <w:vAlign w:val="center"/>
          </w:tcPr>
          <w:p w14:paraId="02403649">
            <w:pPr>
              <w:pStyle w:val="7"/>
              <w:snapToGrid w:val="0"/>
              <w:spacing w:line="400" w:lineRule="exact"/>
              <w:ind w:firstLine="0" w:firstLineChars="0"/>
              <w:jc w:val="center"/>
              <w:rPr>
                <w:rFonts w:hint="eastAsia" w:asciiTheme="minorEastAsia" w:hAnsiTheme="minorEastAsia" w:eastAsiaTheme="minorEastAsia" w:cstheme="minorEastAsia"/>
                <w:kern w:val="0"/>
                <w:szCs w:val="21"/>
              </w:rPr>
            </w:pPr>
            <w:r>
              <w:rPr>
                <w:rStyle w:val="23"/>
                <w:rFonts w:hint="eastAsia" w:ascii="仿宋_GB2312" w:hAnsi="仿宋_GB2312" w:eastAsia="仿宋_GB2312" w:cs="仿宋_GB2312"/>
                <w:b w:val="0"/>
                <w:bCs w:val="0"/>
                <w:color w:val="auto"/>
                <w:kern w:val="2"/>
                <w:sz w:val="21"/>
                <w:szCs w:val="21"/>
                <w:lang w:val="en-US" w:eastAsia="zh-CN" w:bidi="ar-SA"/>
              </w:rPr>
              <w:t>279,000.00</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1E4355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bookmarkStart w:id="17" w:name="_GoBack"/>
      <w:bookmarkEnd w:id="17"/>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24</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18</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24</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7D65CD5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何工</w:t>
      </w:r>
    </w:p>
    <w:p w14:paraId="08AEA1EC">
      <w:pPr>
        <w:widowControl/>
        <w:adjustRightInd w:val="0"/>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0755-82019886</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D86BBF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3DC59D3D">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话：0755-83881289</w:t>
      </w:r>
      <w:r>
        <w:rPr>
          <w:rFonts w:hint="eastAsia" w:asciiTheme="minorEastAsia" w:hAnsiTheme="minorEastAsia" w:eastAsiaTheme="minorEastAsia" w:cstheme="minorEastAsia"/>
          <w:kern w:val="0"/>
          <w:szCs w:val="21"/>
          <w:lang w:val="en-US" w:eastAsia="zh-CN"/>
        </w:rPr>
        <w:t>/0755-83889036</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F48624F">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color w:val="auto"/>
          <w:kern w:val="2"/>
          <w:sz w:val="21"/>
          <w:szCs w:val="21"/>
          <w:lang w:val="en-US" w:eastAsia="zh-CN" w:bidi="ar-SA"/>
        </w:rPr>
        <w:t>为确保我局信访公开电话的畅通，及时解答群众通过来访、来电、网络等途径等渠道提出的咨询、意见及建议。现根据实际工作需要，根据《政府购买服务管理办法》（财政部令第102号）《深圳市财政局关于印发&lt;深圳市市本级政府购买服务指导性目录&gt;的通知》等相关规定，现以</w:t>
      </w:r>
      <w:r>
        <w:rPr>
          <w:rFonts w:hint="eastAsia" w:asciiTheme="minorEastAsia" w:hAnsiTheme="minorEastAsia" w:eastAsiaTheme="minorEastAsia" w:cstheme="minorEastAsia"/>
          <w:sz w:val="21"/>
          <w:szCs w:val="21"/>
        </w:rPr>
        <w:t>政府购买服务的方式向社会力量采购</w:t>
      </w:r>
      <w:r>
        <w:rPr>
          <w:rFonts w:hint="eastAsia" w:asciiTheme="minorEastAsia" w:hAnsiTheme="minorEastAsia" w:eastAsiaTheme="minorEastAsia" w:cstheme="minorEastAsia"/>
          <w:snapToGrid/>
          <w:color w:val="auto"/>
          <w:kern w:val="2"/>
          <w:sz w:val="21"/>
          <w:szCs w:val="21"/>
          <w:lang w:val="en-US" w:eastAsia="zh-CN" w:bidi="ar-SA"/>
        </w:rPr>
        <w:t>2026年度公开电话接听服务项目（二次）。</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14CC3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7509F64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Times New Roman" w:hAnsi="Times New Roman" w:eastAsia="宋体" w:cs="Times New Roman"/>
          <w:color w:val="FF0000"/>
          <w:kern w:val="2"/>
          <w:sz w:val="21"/>
          <w:szCs w:val="21"/>
          <w:u w:val="none"/>
          <w:lang w:val="en-US" w:eastAsia="zh-CN" w:bidi="ar-SA"/>
        </w:rPr>
        <w:t>提供协助我局信访</w:t>
      </w:r>
      <w:r>
        <w:rPr>
          <w:rFonts w:hint="eastAsia"/>
          <w:color w:val="FF0000"/>
          <w:sz w:val="21"/>
          <w:szCs w:val="21"/>
        </w:rPr>
        <w:t>公开电话的接听、记录、转办及跟进(对来电记录转办件需与来电群众电话沟通或回复前的文字梳理及电话回复、回访</w:t>
      </w:r>
      <w:r>
        <w:rPr>
          <w:rFonts w:hint="eastAsia"/>
          <w:color w:val="FF0000"/>
          <w:sz w:val="21"/>
          <w:szCs w:val="21"/>
          <w:lang w:eastAsia="zh-CN"/>
        </w:rPr>
        <w:t>等</w:t>
      </w:r>
      <w:r>
        <w:rPr>
          <w:rFonts w:hint="eastAsia"/>
          <w:color w:val="FF0000"/>
          <w:sz w:val="21"/>
          <w:szCs w:val="21"/>
        </w:rPr>
        <w:t>)服务;提供</w:t>
      </w:r>
      <w:r>
        <w:rPr>
          <w:rFonts w:hint="eastAsia"/>
          <w:color w:val="FF0000"/>
          <w:sz w:val="21"/>
          <w:szCs w:val="21"/>
          <w:lang w:eastAsia="zh-CN"/>
        </w:rPr>
        <w:t>协助</w:t>
      </w:r>
      <w:r>
        <w:rPr>
          <w:rFonts w:hint="eastAsia"/>
          <w:color w:val="FF0000"/>
          <w:sz w:val="21"/>
          <w:szCs w:val="21"/>
        </w:rPr>
        <w:t>处理省集约化平台(12345电话平台)、民生诉求等平台涉咨询、意见及建议(含与群众电话沟通、解释、回访及答复等)服务</w:t>
      </w:r>
      <w:r>
        <w:rPr>
          <w:rFonts w:hint="eastAsia" w:ascii="Times New Roman" w:hAnsi="Times New Roman" w:eastAsia="宋体" w:cs="Times New Roman"/>
          <w:color w:val="FF0000"/>
          <w:kern w:val="2"/>
          <w:sz w:val="21"/>
          <w:szCs w:val="21"/>
          <w:u w:val="none"/>
          <w:lang w:val="en-US" w:eastAsia="zh-CN" w:bidi="ar-SA"/>
        </w:rPr>
        <w:t>；总</w:t>
      </w:r>
      <w:r>
        <w:rPr>
          <w:rStyle w:val="23"/>
          <w:rFonts w:hint="eastAsia" w:ascii="Times New Roman" w:hAnsi="Times New Roman" w:eastAsia="宋体" w:cs="Times New Roman"/>
          <w:b w:val="0"/>
          <w:bCs w:val="0"/>
          <w:color w:val="FF0000"/>
          <w:kern w:val="2"/>
          <w:sz w:val="21"/>
          <w:szCs w:val="21"/>
          <w:lang w:val="en-US" w:eastAsia="zh-CN" w:bidi="ar-SA"/>
        </w:rPr>
        <w:t>服务时长不少于5</w:t>
      </w:r>
      <w:r>
        <w:rPr>
          <w:rFonts w:hint="eastAsia" w:eastAsia="宋体" w:cs="Times New Roman"/>
          <w:b w:val="0"/>
          <w:bCs w:val="0"/>
          <w:color w:val="FF0000"/>
          <w:kern w:val="2"/>
          <w:sz w:val="21"/>
          <w:szCs w:val="21"/>
          <w:lang w:val="en-US" w:eastAsia="zh-CN" w:bidi="ar-SA"/>
        </w:rPr>
        <w:t>,</w:t>
      </w:r>
      <w:r>
        <w:rPr>
          <w:rStyle w:val="23"/>
          <w:rFonts w:hint="eastAsia" w:ascii="Times New Roman" w:hAnsi="Times New Roman" w:eastAsia="宋体" w:cs="Times New Roman"/>
          <w:b w:val="0"/>
          <w:bCs w:val="0"/>
          <w:color w:val="FF0000"/>
          <w:kern w:val="2"/>
          <w:sz w:val="21"/>
          <w:szCs w:val="21"/>
          <w:lang w:val="en-US" w:eastAsia="zh-CN" w:bidi="ar-SA"/>
        </w:rPr>
        <w:t>492小时。</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5B612DFD">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rPr>
      </w:pPr>
      <w:r>
        <w:rPr>
          <w:rFonts w:hint="eastAsia" w:ascii="宋体" w:hAnsi="宋体" w:eastAsia="宋体" w:cs="宋体"/>
          <w:sz w:val="21"/>
          <w:szCs w:val="21"/>
        </w:rPr>
        <w:t>自签订合同之日起至202</w:t>
      </w:r>
      <w:r>
        <w:rPr>
          <w:rFonts w:hint="eastAsia" w:ascii="宋体" w:hAnsi="宋体" w:eastAsia="宋体" w:cs="宋体"/>
          <w:sz w:val="21"/>
          <w:szCs w:val="21"/>
          <w:lang w:val="en-US" w:eastAsia="zh-CN"/>
        </w:rPr>
        <w:t>6</w:t>
      </w:r>
      <w:r>
        <w:rPr>
          <w:rFonts w:hint="eastAsia" w:ascii="宋体" w:hAnsi="宋体" w:eastAsia="宋体" w:cs="宋体"/>
          <w:sz w:val="21"/>
          <w:szCs w:val="21"/>
        </w:rPr>
        <w:t>年12月</w:t>
      </w:r>
      <w:r>
        <w:rPr>
          <w:rFonts w:hint="eastAsia" w:ascii="宋体" w:hAnsi="宋体" w:eastAsia="宋体" w:cs="宋体"/>
          <w:sz w:val="21"/>
          <w:szCs w:val="21"/>
          <w:lang w:val="en-US" w:eastAsia="zh-CN"/>
        </w:rPr>
        <w:t>31日</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6F53B6B5">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1"/>
          <w:szCs w:val="21"/>
          <w:lang w:val="en-US" w:eastAsia="zh-CN"/>
        </w:rPr>
        <w:t>深圳市福田区天平大厦</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45B7CD46">
      <w:pPr>
        <w:spacing w:after="0" w:line="560" w:lineRule="exact"/>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项目中标签订合同生效后，采购人向成交人支付第一期款项，款项金额为合同服务费总金额的40%；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6月31日前对前期</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第二期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10月30日前对上个阶段</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第三期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合同期满后10个工作日内甲方对整体项目服务情况进行验收，合格后10</w:t>
      </w:r>
      <w:r>
        <w:rPr>
          <w:rFonts w:hint="eastAsia" w:asciiTheme="minorEastAsia" w:hAnsiTheme="minorEastAsia" w:eastAsiaTheme="minorEastAsia" w:cstheme="minorEastAsia"/>
          <w:sz w:val="21"/>
          <w:szCs w:val="24"/>
          <w:u w:val="none"/>
        </w:rPr>
        <w:t>个工作日</w:t>
      </w:r>
      <w:r>
        <w:rPr>
          <w:rFonts w:hint="eastAsia" w:asciiTheme="minorEastAsia" w:hAnsiTheme="minorEastAsia" w:eastAsiaTheme="minorEastAsia" w:cstheme="minorEastAsia"/>
          <w:sz w:val="21"/>
          <w:szCs w:val="24"/>
          <w:u w:val="none"/>
          <w:lang w:eastAsia="zh-CN"/>
        </w:rPr>
        <w:t>内</w:t>
      </w:r>
      <w:r>
        <w:rPr>
          <w:rFonts w:hint="eastAsia" w:asciiTheme="minorEastAsia" w:hAnsiTheme="minorEastAsia" w:eastAsiaTheme="minorEastAsia" w:cstheme="minorEastAsia"/>
          <w:sz w:val="21"/>
          <w:szCs w:val="24"/>
          <w:u w:val="none"/>
        </w:rPr>
        <w:t>，</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第四期款项（尾款），款项金额为</w:t>
      </w:r>
      <w:r>
        <w:rPr>
          <w:rFonts w:hint="eastAsia" w:asciiTheme="minorEastAsia" w:hAnsiTheme="minorEastAsia" w:eastAsiaTheme="minorEastAsia" w:cstheme="minorEastAsia"/>
          <w:lang w:val="en-US" w:eastAsia="zh-CN"/>
        </w:rPr>
        <w:t>合同服务费总金额的20%。</w:t>
      </w:r>
    </w:p>
    <w:p w14:paraId="4792A7FA">
      <w:pPr>
        <w:spacing w:after="0" w:line="560" w:lineRule="exact"/>
        <w:ind w:firstLine="388"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8"/>
          <w:sz w:val="21"/>
          <w:szCs w:val="21"/>
          <w14:ligatures w14:val="none"/>
        </w:rPr>
        <w:t>因采购人使用的是财政资金，由于政府财政部门资金拨付或审批造成支付延迟的，采购人不承担违约责任，成交人不得据此拒绝履行合同义务。采购人有权在支付价款时扣除成交人按照本项目要求应承担的违约金和赔偿。</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36095F7A">
      <w:pPr>
        <w:ind w:firstLine="420" w:firstLineChars="200"/>
        <w:rPr>
          <w:rFonts w:hint="eastAsia"/>
          <w:lang w:eastAsia="zh-CN"/>
        </w:rPr>
      </w:pPr>
      <w:r>
        <w:rPr>
          <w:rFonts w:hint="eastAsia"/>
          <w:lang w:eastAsia="zh-CN"/>
        </w:rPr>
        <w:t>1.服务合同期满后</w:t>
      </w:r>
      <w:r>
        <w:rPr>
          <w:rFonts w:hint="eastAsia"/>
          <w:lang w:val="en-US" w:eastAsia="zh-CN"/>
        </w:rPr>
        <w:t>10个工作</w:t>
      </w:r>
      <w:r>
        <w:rPr>
          <w:rFonts w:hint="eastAsia"/>
          <w:lang w:eastAsia="zh-CN"/>
        </w:rPr>
        <w:t>日内，成交人应向采购人交付项目服务成果验收：服务总结报告。</w:t>
      </w:r>
    </w:p>
    <w:p w14:paraId="67DA2A7E">
      <w:pPr>
        <w:ind w:firstLine="420" w:firstLineChars="200"/>
        <w:rPr>
          <w:rFonts w:hint="eastAsia"/>
          <w:lang w:val="en-US" w:eastAsia="zh-CN"/>
        </w:rPr>
      </w:pPr>
      <w:r>
        <w:rPr>
          <w:rFonts w:hint="eastAsia"/>
          <w:lang w:eastAsia="zh-CN"/>
        </w:rPr>
        <w:t>2.采购人收到成交人提交服务成果后，在10个工作日内组织验收，采购人逾期未组织验收，亦未提出异议的，视为验收合格。</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55414A04">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rPr>
        <w:t>如甲方</w:t>
      </w:r>
      <w:r>
        <w:rPr>
          <w:rFonts w:hint="eastAsia" w:asciiTheme="majorEastAsia" w:hAnsiTheme="majorEastAsia" w:eastAsiaTheme="majorEastAsia" w:cstheme="majorEastAsia"/>
          <w:kern w:val="2"/>
          <w:sz w:val="21"/>
          <w:szCs w:val="21"/>
          <w:lang w:eastAsia="zh-CN"/>
        </w:rPr>
        <w:t>逾期</w:t>
      </w:r>
      <w:r>
        <w:rPr>
          <w:rFonts w:hint="eastAsia" w:asciiTheme="majorEastAsia" w:hAnsiTheme="majorEastAsia" w:eastAsiaTheme="majorEastAsia" w:cstheme="majorEastAsia"/>
          <w:kern w:val="2"/>
          <w:sz w:val="21"/>
          <w:szCs w:val="21"/>
        </w:rPr>
        <w:t>支付服务费，乙方书面催告甲方并给予不少于5个工作日的履行期限后甲方仍未支付的，每延迟一日，按应支付而未支付金额的</w:t>
      </w:r>
      <w:r>
        <w:rPr>
          <w:rFonts w:hint="eastAsia" w:asciiTheme="majorEastAsia" w:hAnsiTheme="majorEastAsia" w:eastAsiaTheme="majorEastAsia" w:cstheme="majorEastAsia"/>
          <w:kern w:val="2"/>
          <w:sz w:val="21"/>
          <w:szCs w:val="21"/>
          <w:lang w:val="en-US" w:eastAsia="zh-CN"/>
        </w:rPr>
        <w:t>0.05%的标准，由</w:t>
      </w:r>
      <w:r>
        <w:rPr>
          <w:rFonts w:hint="eastAsia" w:asciiTheme="majorEastAsia" w:hAnsiTheme="majorEastAsia" w:eastAsiaTheme="majorEastAsia" w:cstheme="majorEastAsia"/>
          <w:kern w:val="2"/>
          <w:sz w:val="21"/>
          <w:szCs w:val="21"/>
          <w:lang w:eastAsia="zh-CN"/>
        </w:rPr>
        <w:t>甲方</w:t>
      </w:r>
      <w:r>
        <w:rPr>
          <w:rFonts w:hint="eastAsia" w:asciiTheme="majorEastAsia" w:hAnsiTheme="majorEastAsia" w:eastAsiaTheme="majorEastAsia" w:cstheme="majorEastAsia"/>
          <w:kern w:val="2"/>
          <w:sz w:val="21"/>
          <w:szCs w:val="21"/>
        </w:rPr>
        <w:t>向乙方支付违约金，但延期付款是由于乙方在先义务迟延履行导致的除外，违约金累计不超过合同</w:t>
      </w:r>
      <w:r>
        <w:rPr>
          <w:rFonts w:hint="eastAsia" w:asciiTheme="majorEastAsia" w:hAnsiTheme="majorEastAsia" w:eastAsiaTheme="majorEastAsia" w:cstheme="majorEastAsia"/>
          <w:kern w:val="2"/>
          <w:sz w:val="21"/>
          <w:szCs w:val="21"/>
          <w:lang w:eastAsia="zh-CN"/>
        </w:rPr>
        <w:t>总金额</w:t>
      </w:r>
      <w:r>
        <w:rPr>
          <w:rFonts w:hint="eastAsia" w:asciiTheme="majorEastAsia" w:hAnsiTheme="majorEastAsia" w:eastAsiaTheme="majorEastAsia" w:cstheme="majorEastAsia"/>
          <w:kern w:val="2"/>
          <w:sz w:val="21"/>
          <w:szCs w:val="21"/>
        </w:rPr>
        <w:t>的</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rPr>
        <w:t>0%。如因政府有关部门超期审批等原因造成甲方付款迟延的，不视为甲方违约，甲方不承担前述违约责任。</w:t>
      </w:r>
    </w:p>
    <w:p w14:paraId="4E830A8A">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182EB7B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乙方逾期提交各阶段项目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成果累计超过15</w:t>
      </w:r>
      <w:r>
        <w:rPr>
          <w:rFonts w:hint="eastAsia" w:asciiTheme="majorEastAsia" w:hAnsiTheme="majorEastAsia" w:eastAsiaTheme="majorEastAsia" w:cstheme="majorEastAsia"/>
          <w:sz w:val="21"/>
          <w:szCs w:val="21"/>
          <w:lang w:eastAsia="zh-CN"/>
        </w:rPr>
        <w:t>个工作</w:t>
      </w:r>
      <w:r>
        <w:rPr>
          <w:rFonts w:hint="eastAsia" w:asciiTheme="majorEastAsia" w:hAnsiTheme="majorEastAsia" w:eastAsiaTheme="majorEastAsia" w:cstheme="majorEastAsia"/>
          <w:sz w:val="21"/>
          <w:szCs w:val="21"/>
        </w:rPr>
        <w:t>日</w:t>
      </w:r>
      <w:r>
        <w:rPr>
          <w:rFonts w:hint="eastAsia" w:asciiTheme="majorEastAsia" w:hAnsiTheme="majorEastAsia" w:eastAsiaTheme="majorEastAsia" w:cstheme="majorEastAsia"/>
          <w:sz w:val="21"/>
          <w:szCs w:val="21"/>
          <w:lang w:eastAsia="zh-CN"/>
        </w:rPr>
        <w:t>；</w:t>
      </w:r>
    </w:p>
    <w:p w14:paraId="3F83270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乙方拒绝按甲方要求对</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成果进行修改或乙方提交的项目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成果经修改后仍未能</w:t>
      </w:r>
      <w:r>
        <w:rPr>
          <w:rFonts w:hint="eastAsia" w:asciiTheme="majorEastAsia" w:hAnsiTheme="majorEastAsia" w:eastAsiaTheme="majorEastAsia" w:cstheme="majorEastAsia"/>
          <w:sz w:val="21"/>
          <w:szCs w:val="21"/>
          <w:lang w:eastAsia="zh-CN"/>
        </w:rPr>
        <w:t>通过甲方验收；</w:t>
      </w:r>
    </w:p>
    <w:p w14:paraId="04A9480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3</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rPr>
        <w:t>乙方明确表示或者以自己的行为表明不能履行</w:t>
      </w:r>
      <w:r>
        <w:rPr>
          <w:rFonts w:hint="eastAsia" w:asciiTheme="majorEastAsia" w:hAnsiTheme="majorEastAsia" w:eastAsiaTheme="majorEastAsia" w:cstheme="majorEastAsia"/>
          <w:kern w:val="2"/>
          <w:sz w:val="21"/>
          <w:szCs w:val="21"/>
          <w:lang w:eastAsia="zh-CN"/>
        </w:rPr>
        <w:t>本合同约定的义务；</w:t>
      </w:r>
    </w:p>
    <w:p w14:paraId="33C47A6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4</w:t>
      </w:r>
      <w:r>
        <w:rPr>
          <w:rFonts w:hint="eastAsia" w:asciiTheme="majorEastAsia" w:hAnsiTheme="majorEastAsia" w:eastAsiaTheme="majorEastAsia" w:cstheme="majorEastAsia"/>
          <w:kern w:val="2"/>
          <w:sz w:val="21"/>
          <w:szCs w:val="21"/>
          <w:lang w:eastAsia="zh-CN"/>
        </w:rPr>
        <w:t>）乙方在合同服务期限内累计出现3次违约行为；</w:t>
      </w:r>
    </w:p>
    <w:p w14:paraId="79BCD60F">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5</w:t>
      </w:r>
      <w:r>
        <w:rPr>
          <w:rFonts w:hint="eastAsia" w:asciiTheme="majorEastAsia" w:hAnsiTheme="majorEastAsia" w:eastAsiaTheme="majorEastAsia" w:cstheme="majorEastAsia"/>
          <w:kern w:val="2"/>
          <w:sz w:val="21"/>
          <w:szCs w:val="21"/>
          <w:lang w:eastAsia="zh-CN"/>
        </w:rPr>
        <w:t>）乙方为承接项目向甲方提供的相关资料存在虚假（包括但不限于项目组成员学历不实、不具有资质等）</w:t>
      </w:r>
      <w:r>
        <w:rPr>
          <w:rFonts w:hint="eastAsia" w:asciiTheme="majorEastAsia" w:hAnsiTheme="majorEastAsia" w:eastAsiaTheme="majorEastAsia" w:cstheme="majorEastAsia"/>
          <w:kern w:val="2"/>
          <w:sz w:val="21"/>
          <w:szCs w:val="21"/>
          <w:lang w:val="en-US" w:eastAsia="zh-CN"/>
        </w:rPr>
        <w:t>；</w:t>
      </w:r>
    </w:p>
    <w:p w14:paraId="134F590E">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46495E5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7</w:t>
      </w:r>
      <w:r>
        <w:rPr>
          <w:rFonts w:hint="eastAsia" w:asciiTheme="majorEastAsia" w:hAnsiTheme="majorEastAsia" w:eastAsiaTheme="majorEastAsia" w:cstheme="majorEastAsia"/>
          <w:kern w:val="2"/>
          <w:sz w:val="21"/>
          <w:szCs w:val="21"/>
          <w:lang w:eastAsia="zh-CN"/>
        </w:rPr>
        <w:t>）乙方违反本合同关于知识产权、保密条款的约定；</w:t>
      </w:r>
    </w:p>
    <w:p w14:paraId="19D9EF7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8</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b w:val="0"/>
          <w:bCs/>
          <w:color w:val="000000"/>
          <w:kern w:val="2"/>
          <w:sz w:val="21"/>
          <w:szCs w:val="21"/>
          <w:highlight w:val="none"/>
          <w:lang w:val="en-US" w:eastAsia="zh-CN" w:bidi="ar-SA"/>
        </w:rPr>
        <w:t>未经甲方书面同意，乙方将本合同权利或义务全部或部分转让给第三人；</w:t>
      </w:r>
    </w:p>
    <w:p w14:paraId="1FF73C5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b w:val="0"/>
          <w:bCs/>
          <w:color w:val="000000"/>
          <w:kern w:val="2"/>
          <w:sz w:val="21"/>
          <w:szCs w:val="21"/>
          <w:highlight w:val="none"/>
          <w:lang w:val="en-US" w:eastAsia="zh-CN" w:bidi="ar-SA"/>
        </w:rPr>
        <w:t>（9）</w:t>
      </w:r>
      <w:r>
        <w:rPr>
          <w:rFonts w:hint="eastAsia" w:asciiTheme="majorEastAsia" w:hAnsiTheme="majorEastAsia" w:eastAsiaTheme="majorEastAsia" w:cstheme="majorEastAsia"/>
          <w:color w:val="auto"/>
          <w:kern w:val="2"/>
          <w:sz w:val="21"/>
          <w:szCs w:val="21"/>
          <w:lang w:val="en-US" w:eastAsia="zh-CN"/>
        </w:rPr>
        <w:t>乙方做出违反法律、法规、规章、政策或公序良俗的行为，导致甲方公信力/声誉/名誉受损或产生负面社会舆情。</w:t>
      </w:r>
    </w:p>
    <w:p w14:paraId="3E25895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2AF0BD9C">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4.对于乙方应支付的违约金及赔偿金，甲方有权从未付款项中予以扣除，不足部分有权向乙方追偿。</w:t>
      </w:r>
    </w:p>
    <w:p w14:paraId="58B74726">
      <w:pPr>
        <w:ind w:firstLine="420" w:firstLineChars="20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09534AEB">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21"/>
          <w:szCs w:val="21"/>
          <w:lang w:eastAsia="zh-CN"/>
        </w:rPr>
      </w:pPr>
      <w:r>
        <w:rPr>
          <w:rFonts w:hint="eastAsia" w:ascii="仿宋_GB2312" w:hAnsi="仿宋_GB2312" w:eastAsia="仿宋_GB2312" w:cs="仿宋_GB2312"/>
          <w:b/>
          <w:bCs w:val="0"/>
          <w:color w:val="auto"/>
          <w:sz w:val="21"/>
          <w:szCs w:val="21"/>
          <w:lang w:eastAsia="zh-CN"/>
        </w:rPr>
        <w:t>【</w:t>
      </w:r>
      <w:r>
        <w:rPr>
          <w:rFonts w:hint="eastAsia" w:ascii="仿宋_GB2312" w:hAnsi="仿宋_GB2312" w:eastAsia="仿宋_GB2312" w:cs="仿宋_GB2312"/>
          <w:b/>
          <w:bCs w:val="0"/>
          <w:color w:val="auto"/>
          <w:sz w:val="21"/>
          <w:szCs w:val="21"/>
          <w:lang w:val="en-US" w:eastAsia="zh-CN"/>
        </w:rPr>
        <w:t xml:space="preserve">     </w:t>
      </w:r>
      <w:r>
        <w:rPr>
          <w:rFonts w:hint="eastAsia" w:ascii="仿宋_GB2312" w:hAnsi="仿宋_GB2312" w:eastAsia="仿宋_GB2312" w:cs="仿宋_GB2312"/>
          <w:b/>
          <w:bCs w:val="0"/>
          <w:color w:val="auto"/>
          <w:sz w:val="21"/>
          <w:szCs w:val="21"/>
          <w:lang w:eastAsia="zh-CN"/>
        </w:rPr>
        <w:t>】服务</w:t>
      </w:r>
      <w:r>
        <w:rPr>
          <w:rFonts w:hint="eastAsia" w:ascii="仿宋_GB2312" w:hAnsi="仿宋_GB2312" w:eastAsia="仿宋_GB2312" w:cs="仿宋_GB2312"/>
          <w:b/>
          <w:bCs w:val="0"/>
          <w:color w:val="auto"/>
          <w:sz w:val="21"/>
          <w:szCs w:val="21"/>
        </w:rPr>
        <w:t>项目</w:t>
      </w:r>
      <w:r>
        <w:rPr>
          <w:rFonts w:hint="eastAsia" w:ascii="仿宋_GB2312" w:hAnsi="仿宋_GB2312" w:eastAsia="仿宋_GB2312" w:cs="仿宋_GB2312"/>
          <w:b/>
          <w:bCs w:val="0"/>
          <w:color w:val="auto"/>
          <w:sz w:val="21"/>
          <w:szCs w:val="21"/>
          <w:lang w:eastAsia="zh-CN"/>
        </w:rPr>
        <w:t>委托</w:t>
      </w:r>
      <w:r>
        <w:rPr>
          <w:rFonts w:hint="eastAsia" w:ascii="仿宋_GB2312" w:hAnsi="仿宋_GB2312" w:eastAsia="仿宋_GB2312" w:cs="仿宋_GB2312"/>
          <w:b/>
          <w:bCs w:val="0"/>
          <w:color w:val="auto"/>
          <w:sz w:val="21"/>
          <w:szCs w:val="21"/>
        </w:rPr>
        <w:t>合同</w:t>
      </w:r>
    </w:p>
    <w:p w14:paraId="25717A09">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p>
    <w:p w14:paraId="1A3BF6C3">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484AB2C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甲</w:t>
      </w:r>
      <w:r>
        <w:rPr>
          <w:rFonts w:hint="eastAsia" w:ascii="仿宋_GB2312" w:hAnsi="仿宋_GB2312" w:eastAsia="仿宋_GB2312" w:cs="仿宋_GB2312"/>
          <w:b w:val="0"/>
          <w:bCs/>
          <w:color w:val="000000"/>
          <w:sz w:val="21"/>
          <w:szCs w:val="21"/>
        </w:rPr>
        <w:t>方：</w:t>
      </w:r>
    </w:p>
    <w:p w14:paraId="1280ECE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w:t>
      </w:r>
    </w:p>
    <w:p w14:paraId="219C232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2B5BCC6B">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11895FD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5BF5E21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p>
    <w:p w14:paraId="5F68A3D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乙方：</w:t>
      </w:r>
    </w:p>
    <w:p w14:paraId="174325A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法定代表人/负责人：</w:t>
      </w:r>
    </w:p>
    <w:p w14:paraId="404D235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0DC86FE5">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56B4FF3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55658CDC">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rPr>
      </w:pPr>
    </w:p>
    <w:p w14:paraId="0D0A648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根据《中华人民共和国民法典》《中华人民共和国政府采购法》《深圳经济特区政府采购条例》</w:t>
      </w:r>
      <w:r>
        <w:rPr>
          <w:rFonts w:hint="eastAsia" w:ascii="仿宋_GB2312" w:hAnsi="仿宋_GB2312" w:eastAsia="仿宋_GB2312" w:cs="仿宋_GB2312"/>
          <w:b w:val="0"/>
          <w:bCs/>
          <w:color w:val="000000"/>
          <w:sz w:val="21"/>
          <w:szCs w:val="21"/>
          <w:lang w:eastAsia="zh-CN"/>
        </w:rPr>
        <w:t>及</w:t>
      </w:r>
      <w:r>
        <w:rPr>
          <w:rFonts w:hint="eastAsia" w:ascii="仿宋_GB2312" w:hAnsi="仿宋_GB2312" w:eastAsia="仿宋_GB2312" w:cs="仿宋_GB2312"/>
          <w:b w:val="0"/>
          <w:bCs/>
          <w:color w:val="000000"/>
          <w:sz w:val="21"/>
          <w:szCs w:val="21"/>
        </w:rPr>
        <w:t>相关法律法规</w:t>
      </w:r>
      <w:r>
        <w:rPr>
          <w:rFonts w:hint="eastAsia" w:ascii="仿宋_GB2312" w:hAnsi="仿宋_GB2312" w:eastAsia="仿宋_GB2312" w:cs="仿宋_GB2312"/>
          <w:b w:val="0"/>
          <w:bCs/>
          <w:color w:val="000000"/>
          <w:sz w:val="21"/>
          <w:szCs w:val="21"/>
          <w:lang w:eastAsia="zh-CN"/>
        </w:rPr>
        <w:t>的</w:t>
      </w:r>
      <w:r>
        <w:rPr>
          <w:rFonts w:hint="eastAsia" w:ascii="仿宋_GB2312" w:hAnsi="仿宋_GB2312" w:eastAsia="仿宋_GB2312" w:cs="仿宋_GB2312"/>
          <w:b w:val="0"/>
          <w:bCs/>
          <w:color w:val="000000"/>
          <w:sz w:val="21"/>
          <w:szCs w:val="21"/>
        </w:rPr>
        <w:t>规定，经甲乙双方友好协商，</w:t>
      </w:r>
      <w:r>
        <w:rPr>
          <w:rFonts w:hint="eastAsia" w:ascii="仿宋_GB2312" w:hAnsi="仿宋_GB2312" w:eastAsia="仿宋_GB2312" w:cs="仿宋_GB2312"/>
          <w:b w:val="0"/>
          <w:bCs/>
          <w:color w:val="000000"/>
          <w:sz w:val="21"/>
          <w:szCs w:val="21"/>
          <w:lang w:eastAsia="zh-CN"/>
        </w:rPr>
        <w:t>就甲方委托乙方承担【</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】服务项目（以下简称“项目”）的有关事宜，</w:t>
      </w:r>
      <w:r>
        <w:rPr>
          <w:rFonts w:hint="eastAsia" w:ascii="仿宋_GB2312" w:hAnsi="仿宋_GB2312" w:eastAsia="仿宋_GB2312" w:cs="仿宋_GB2312"/>
          <w:b w:val="0"/>
          <w:bCs/>
          <w:color w:val="000000"/>
          <w:sz w:val="21"/>
          <w:szCs w:val="21"/>
        </w:rPr>
        <w:t>签订本合同</w:t>
      </w:r>
      <w:r>
        <w:rPr>
          <w:rFonts w:hint="eastAsia" w:ascii="仿宋_GB2312" w:hAnsi="仿宋_GB2312" w:eastAsia="仿宋_GB2312" w:cs="仿宋_GB2312"/>
          <w:sz w:val="21"/>
          <w:szCs w:val="21"/>
          <w:lang w:val="en-US" w:eastAsia="zh-CN" w:bidi="ar-SA"/>
        </w:rPr>
        <w:t>，以资共同遵守</w:t>
      </w:r>
      <w:r>
        <w:rPr>
          <w:rFonts w:hint="eastAsia" w:ascii="仿宋_GB2312" w:hAnsi="仿宋_GB2312" w:eastAsia="仿宋_GB2312" w:cs="仿宋_GB2312"/>
          <w:b w:val="0"/>
          <w:bCs/>
          <w:color w:val="000000"/>
          <w:sz w:val="21"/>
          <w:szCs w:val="21"/>
        </w:rPr>
        <w:t>。</w:t>
      </w:r>
    </w:p>
    <w:p w14:paraId="774A6B78">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一、</w:t>
      </w: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服务内容</w:t>
      </w:r>
      <w:r>
        <w:rPr>
          <w:rFonts w:hint="eastAsia" w:ascii="仿宋_GB2312" w:hAnsi="仿宋_GB2312" w:eastAsia="仿宋_GB2312" w:cs="仿宋_GB2312"/>
          <w:b/>
          <w:sz w:val="21"/>
          <w:szCs w:val="21"/>
          <w:lang w:eastAsia="zh-CN"/>
        </w:rPr>
        <w:t>及要求</w:t>
      </w:r>
    </w:p>
    <w:p w14:paraId="69835DA0">
      <w:pPr>
        <w:pStyle w:val="41"/>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p w14:paraId="23C6FC6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p w14:paraId="16D614EF">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p w14:paraId="0CD1039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p w14:paraId="74E65CF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p w14:paraId="4C624A0B">
      <w:pPr>
        <w:pStyle w:val="20"/>
        <w:spacing w:line="300" w:lineRule="exact"/>
        <w:ind w:left="0" w:leftChars="0" w:firstLine="420" w:firstLineChars="200"/>
        <w:rPr>
          <w:rFonts w:hint="eastAsia" w:ascii="仿宋_GB2312" w:hAnsi="仿宋_GB2312" w:eastAsia="仿宋_GB2312" w:cs="仿宋_GB2312"/>
          <w:b/>
          <w:sz w:val="21"/>
          <w:szCs w:val="21"/>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107F7FC9">
      <w:pPr>
        <w:keepNext w:val="0"/>
        <w:keepLines w:val="0"/>
        <w:pageBreakBefore w:val="0"/>
        <w:numPr>
          <w:ilvl w:val="0"/>
          <w:numId w:val="5"/>
        </w:numPr>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服务期限</w:t>
      </w:r>
    </w:p>
    <w:p w14:paraId="145D67EC">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【自本合同生效之日起至</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 xml:space="preserve">  日</w:t>
      </w:r>
      <w:r>
        <w:rPr>
          <w:rFonts w:hint="eastAsia" w:ascii="仿宋_GB2312" w:hAnsi="仿宋_GB2312" w:eastAsia="仿宋_GB2312" w:cs="仿宋_GB2312"/>
          <w:sz w:val="21"/>
          <w:szCs w:val="21"/>
          <w:lang w:eastAsia="zh-CN"/>
        </w:rPr>
        <w:t>止。】</w:t>
      </w:r>
    </w:p>
    <w:p w14:paraId="52274E27">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三</w:t>
      </w:r>
      <w:r>
        <w:rPr>
          <w:rFonts w:hint="eastAsia" w:ascii="仿宋_GB2312" w:hAnsi="仿宋_GB2312" w:eastAsia="仿宋_GB2312" w:cs="仿宋_GB2312"/>
          <w:b/>
          <w:sz w:val="21"/>
          <w:szCs w:val="21"/>
        </w:rPr>
        <w:t>、服务费及付款方式</w:t>
      </w:r>
    </w:p>
    <w:p w14:paraId="027B923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本合同服务费</w:t>
      </w:r>
      <w:r>
        <w:rPr>
          <w:rFonts w:hint="eastAsia" w:ascii="仿宋_GB2312" w:hAnsi="仿宋_GB2312" w:eastAsia="仿宋_GB2312" w:cs="仿宋_GB2312"/>
          <w:sz w:val="21"/>
          <w:szCs w:val="21"/>
          <w:u w:val="none"/>
        </w:rPr>
        <w:t>总金额</w:t>
      </w:r>
      <w:r>
        <w:rPr>
          <w:rFonts w:hint="eastAsia" w:ascii="仿宋_GB2312" w:hAnsi="仿宋_GB2312" w:eastAsia="仿宋_GB2312" w:cs="仿宋_GB2312"/>
          <w:color w:val="auto"/>
          <w:sz w:val="21"/>
          <w:szCs w:val="21"/>
          <w:u w:val="none"/>
          <w:lang w:eastAsia="zh-CN"/>
        </w:rPr>
        <w:t>为</w:t>
      </w:r>
      <w:r>
        <w:rPr>
          <w:rFonts w:hint="eastAsia" w:ascii="仿宋_GB2312" w:hAnsi="仿宋_GB2312" w:eastAsia="仿宋_GB2312" w:cs="仿宋_GB2312"/>
          <w:color w:val="auto"/>
          <w:sz w:val="21"/>
          <w:szCs w:val="21"/>
          <w:u w:val="none"/>
        </w:rPr>
        <w:t>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p>
    <w:p w14:paraId="33B7FBCF">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此</w:t>
      </w:r>
      <w:r>
        <w:rPr>
          <w:rFonts w:hint="eastAsia" w:ascii="仿宋_GB2312" w:hAnsi="仿宋_GB2312" w:eastAsia="仿宋_GB2312" w:cs="仿宋_GB2312"/>
          <w:color w:val="auto"/>
          <w:sz w:val="21"/>
          <w:szCs w:val="21"/>
          <w:u w:val="none"/>
        </w:rPr>
        <w:t>价款为</w:t>
      </w:r>
      <w:r>
        <w:rPr>
          <w:rFonts w:hint="eastAsia" w:ascii="仿宋_GB2312" w:hAnsi="仿宋_GB2312" w:eastAsia="仿宋_GB2312" w:cs="仿宋_GB2312"/>
          <w:color w:val="auto"/>
          <w:sz w:val="21"/>
          <w:szCs w:val="21"/>
          <w:u w:val="none"/>
          <w:lang w:eastAsia="zh-CN"/>
        </w:rPr>
        <w:t>含税价</w:t>
      </w:r>
      <w:r>
        <w:rPr>
          <w:rFonts w:hint="eastAsia" w:ascii="仿宋_GB2312" w:hAnsi="仿宋_GB2312" w:eastAsia="仿宋_GB2312" w:cs="仿宋_GB2312"/>
          <w:color w:val="auto"/>
          <w:sz w:val="21"/>
          <w:szCs w:val="21"/>
          <w:u w:val="none"/>
        </w:rPr>
        <w:t>，包括了乙方为履行本合同义务所需的全部费用，</w:t>
      </w:r>
      <w:r>
        <w:rPr>
          <w:rFonts w:hint="eastAsia" w:ascii="仿宋_GB2312" w:hAnsi="仿宋_GB2312" w:eastAsia="仿宋_GB2312" w:cs="仿宋_GB2312"/>
          <w:color w:val="auto"/>
          <w:sz w:val="21"/>
          <w:szCs w:val="21"/>
          <w:u w:val="none"/>
          <w:lang w:eastAsia="zh-CN"/>
        </w:rPr>
        <w:t>除此之外甲方无须向乙方支付本合同约定之外的其他任何费用。</w:t>
      </w:r>
    </w:p>
    <w:p w14:paraId="1D189DA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sz w:val="21"/>
          <w:szCs w:val="21"/>
          <w:lang w:val="en-US" w:eastAsia="zh-CN"/>
        </w:rPr>
        <w:t>2.甲方按以下【第</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种】方式向乙方支付合同款项：</w:t>
      </w:r>
    </w:p>
    <w:p w14:paraId="41BCE8C6">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本合同生效后</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个工作日内，</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向乙方</w:t>
      </w:r>
      <w:r>
        <w:rPr>
          <w:rFonts w:hint="eastAsia" w:ascii="仿宋_GB2312" w:hAnsi="仿宋_GB2312" w:eastAsia="仿宋_GB2312" w:cs="仿宋_GB2312"/>
          <w:color w:val="auto"/>
          <w:sz w:val="21"/>
          <w:szCs w:val="21"/>
          <w:u w:val="none"/>
        </w:rPr>
        <w:t>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；项目</w:t>
      </w:r>
      <w:r>
        <w:rPr>
          <w:rFonts w:hint="eastAsia" w:ascii="仿宋_GB2312" w:hAnsi="仿宋_GB2312" w:eastAsia="仿宋_GB2312" w:cs="仿宋_GB2312"/>
          <w:color w:val="auto"/>
          <w:sz w:val="21"/>
          <w:szCs w:val="21"/>
          <w:u w:val="none"/>
          <w:lang w:val="en-US" w:eastAsia="zh-CN"/>
        </w:rPr>
        <w:t>工</w:t>
      </w:r>
      <w:r>
        <w:rPr>
          <w:rFonts w:hint="eastAsia" w:ascii="仿宋_GB2312" w:hAnsi="仿宋_GB2312" w:eastAsia="仿宋_GB2312" w:cs="仿宋_GB2312"/>
          <w:color w:val="auto"/>
          <w:sz w:val="21"/>
          <w:szCs w:val="21"/>
          <w:lang w:val="en-US" w:eastAsia="zh-CN"/>
        </w:rPr>
        <w:t>作成果</w:t>
      </w:r>
      <w:r>
        <w:rPr>
          <w:rFonts w:hint="eastAsia" w:ascii="仿宋_GB2312" w:hAnsi="仿宋_GB2312" w:eastAsia="仿宋_GB2312" w:cs="仿宋_GB2312"/>
          <w:color w:val="auto"/>
          <w:sz w:val="21"/>
          <w:szCs w:val="21"/>
          <w:u w:val="none"/>
          <w:lang w:val="en-US" w:eastAsia="zh-CN"/>
        </w:rPr>
        <w:t>经甲方验收合格后</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个工作日</w:t>
      </w:r>
      <w:r>
        <w:rPr>
          <w:rFonts w:hint="eastAsia" w:ascii="仿宋_GB2312" w:hAnsi="仿宋_GB2312" w:eastAsia="仿宋_GB2312" w:cs="仿宋_GB2312"/>
          <w:color w:val="auto"/>
          <w:sz w:val="21"/>
          <w:szCs w:val="21"/>
          <w:u w:val="none"/>
          <w:lang w:eastAsia="zh-CN"/>
        </w:rPr>
        <w:t>内</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甲方</w:t>
      </w:r>
      <w:r>
        <w:rPr>
          <w:rFonts w:hint="eastAsia" w:ascii="仿宋_GB2312" w:hAnsi="仿宋_GB2312" w:eastAsia="仿宋_GB2312" w:cs="仿宋_GB2312"/>
          <w:color w:val="auto"/>
          <w:sz w:val="21"/>
          <w:szCs w:val="21"/>
          <w:u w:val="none"/>
        </w:rPr>
        <w:t>向乙方支付人民币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p>
    <w:p w14:paraId="43FDA0B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u w:val="none"/>
          <w:lang w:val="en-US" w:eastAsia="zh-CN"/>
        </w:rPr>
        <w:t>（2）项目工</w:t>
      </w:r>
      <w:r>
        <w:rPr>
          <w:rFonts w:hint="eastAsia" w:ascii="仿宋_GB2312" w:hAnsi="仿宋_GB2312" w:eastAsia="仿宋_GB2312" w:cs="仿宋_GB2312"/>
          <w:color w:val="auto"/>
          <w:sz w:val="21"/>
          <w:szCs w:val="21"/>
          <w:lang w:val="en-US" w:eastAsia="zh-CN"/>
        </w:rPr>
        <w:t>作成果经甲方验收合格后【  】</w:t>
      </w:r>
      <w:r>
        <w:rPr>
          <w:rFonts w:hint="eastAsia" w:ascii="仿宋_GB2312" w:hAnsi="仿宋_GB2312" w:eastAsia="仿宋_GB2312" w:cs="仿宋_GB2312"/>
          <w:color w:val="auto"/>
          <w:sz w:val="21"/>
          <w:szCs w:val="21"/>
        </w:rPr>
        <w:t>个工作日</w:t>
      </w:r>
      <w:r>
        <w:rPr>
          <w:rFonts w:hint="eastAsia" w:ascii="仿宋_GB2312" w:hAnsi="仿宋_GB2312" w:eastAsia="仿宋_GB2312" w:cs="仿宋_GB2312"/>
          <w:color w:val="auto"/>
          <w:sz w:val="21"/>
          <w:szCs w:val="21"/>
          <w:lang w:val="en-US" w:eastAsia="zh-CN"/>
        </w:rPr>
        <w:t>内，甲方向乙方一次性支付服务费人民币【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lang w:val="en-US" w:eastAsia="zh-CN"/>
        </w:rPr>
        <w:t>】。</w:t>
      </w:r>
    </w:p>
    <w:p w14:paraId="2FCCE5C7">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21"/>
          <w:szCs w:val="21"/>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19ABC18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乙方银行账户信息：</w:t>
      </w:r>
    </w:p>
    <w:p w14:paraId="59E4E01B">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账户</w:t>
      </w:r>
      <w:r>
        <w:rPr>
          <w:rFonts w:hint="eastAsia" w:ascii="仿宋_GB2312" w:hAnsi="仿宋_GB2312" w:eastAsia="仿宋_GB2312" w:cs="仿宋_GB2312"/>
          <w:sz w:val="21"/>
          <w:szCs w:val="21"/>
        </w:rPr>
        <w:t>名称：</w:t>
      </w:r>
      <w:r>
        <w:rPr>
          <w:rFonts w:hint="eastAsia" w:ascii="仿宋_GB2312" w:hAnsi="仿宋_GB2312" w:eastAsia="仿宋_GB2312" w:cs="仿宋_GB2312"/>
          <w:b w:val="0"/>
          <w:bCs/>
          <w:color w:val="000000"/>
          <w:sz w:val="21"/>
          <w:szCs w:val="21"/>
          <w:u w:val="none"/>
          <w:lang w:val="en-US" w:eastAsia="zh-CN"/>
        </w:rPr>
        <w:t>【                         】</w:t>
      </w:r>
    </w:p>
    <w:p w14:paraId="3E0007FE">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开户银行：</w:t>
      </w:r>
      <w:r>
        <w:rPr>
          <w:rFonts w:hint="eastAsia" w:ascii="仿宋_GB2312" w:hAnsi="仿宋_GB2312" w:eastAsia="仿宋_GB2312" w:cs="仿宋_GB2312"/>
          <w:b w:val="0"/>
          <w:bCs/>
          <w:color w:val="000000"/>
          <w:sz w:val="21"/>
          <w:szCs w:val="21"/>
          <w:u w:val="none"/>
          <w:lang w:val="en-US" w:eastAsia="zh-CN"/>
        </w:rPr>
        <w:t>【                         】</w:t>
      </w:r>
    </w:p>
    <w:p w14:paraId="1D5A2A8E">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银行</w:t>
      </w:r>
      <w:r>
        <w:rPr>
          <w:rFonts w:hint="eastAsia" w:ascii="仿宋_GB2312" w:hAnsi="仿宋_GB2312" w:eastAsia="仿宋_GB2312" w:cs="仿宋_GB2312"/>
          <w:sz w:val="21"/>
          <w:szCs w:val="21"/>
        </w:rPr>
        <w:t>账号：</w:t>
      </w:r>
      <w:r>
        <w:rPr>
          <w:rFonts w:hint="eastAsia" w:ascii="仿宋_GB2312" w:hAnsi="仿宋_GB2312" w:eastAsia="仿宋_GB2312" w:cs="仿宋_GB2312"/>
          <w:b w:val="0"/>
          <w:bCs/>
          <w:color w:val="000000"/>
          <w:sz w:val="21"/>
          <w:szCs w:val="21"/>
          <w:u w:val="none"/>
          <w:lang w:val="en-US" w:eastAsia="zh-CN"/>
        </w:rPr>
        <w:t>【                         】</w:t>
      </w:r>
    </w:p>
    <w:p w14:paraId="04696C78">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sz w:val="21"/>
          <w:szCs w:val="21"/>
        </w:rPr>
        <w:t>4.</w:t>
      </w:r>
      <w:r>
        <w:rPr>
          <w:rFonts w:hint="eastAsia" w:ascii="仿宋_GB2312" w:hAnsi="仿宋_GB2312" w:eastAsia="仿宋_GB2312" w:cs="仿宋_GB2312"/>
          <w:b w:val="0"/>
          <w:bCs/>
          <w:color w:val="000000"/>
          <w:sz w:val="21"/>
          <w:szCs w:val="21"/>
        </w:rPr>
        <w:t>乙方应在</w:t>
      </w:r>
      <w:r>
        <w:rPr>
          <w:rFonts w:hint="eastAsia" w:ascii="仿宋_GB2312" w:hAnsi="仿宋_GB2312" w:eastAsia="仿宋_GB2312" w:cs="仿宋_GB2312"/>
          <w:b w:val="0"/>
          <w:bCs/>
          <w:color w:val="000000"/>
          <w:sz w:val="21"/>
          <w:szCs w:val="21"/>
          <w:lang w:eastAsia="zh-CN"/>
        </w:rPr>
        <w:t>本合同约定的付款日前</w:t>
      </w:r>
      <w:r>
        <w:rPr>
          <w:rFonts w:hint="eastAsia" w:ascii="仿宋_GB2312" w:hAnsi="仿宋_GB2312" w:eastAsia="仿宋_GB2312" w:cs="仿宋_GB2312"/>
          <w:b w:val="0"/>
          <w:bCs/>
          <w:color w:val="000000"/>
          <w:sz w:val="21"/>
          <w:szCs w:val="21"/>
          <w:lang w:val="en-US" w:eastAsia="zh-CN"/>
        </w:rPr>
        <w:t>7</w:t>
      </w:r>
      <w:r>
        <w:rPr>
          <w:rFonts w:hint="eastAsia" w:ascii="仿宋_GB2312" w:hAnsi="仿宋_GB2312" w:eastAsia="仿宋_GB2312" w:cs="仿宋_GB2312"/>
          <w:b w:val="0"/>
          <w:bCs/>
          <w:color w:val="000000"/>
          <w:sz w:val="21"/>
          <w:szCs w:val="21"/>
        </w:rPr>
        <w:t>个工作日内向甲方</w:t>
      </w:r>
      <w:r>
        <w:rPr>
          <w:rFonts w:hint="eastAsia" w:ascii="仿宋_GB2312" w:hAnsi="仿宋_GB2312" w:eastAsia="仿宋_GB2312" w:cs="仿宋_GB2312"/>
          <w:b w:val="0"/>
          <w:bCs/>
          <w:color w:val="000000"/>
          <w:sz w:val="21"/>
          <w:szCs w:val="21"/>
          <w:lang w:eastAsia="zh-CN"/>
        </w:rPr>
        <w:t>交付</w:t>
      </w:r>
      <w:r>
        <w:rPr>
          <w:rFonts w:hint="eastAsia" w:ascii="仿宋_GB2312" w:hAnsi="仿宋_GB2312" w:eastAsia="仿宋_GB2312" w:cs="仿宋_GB2312"/>
          <w:sz w:val="21"/>
          <w:szCs w:val="21"/>
          <w:u w:val="none"/>
          <w:lang w:val="en-US" w:eastAsia="zh-CN"/>
        </w:rPr>
        <w:t>等额、合法、有效的</w:t>
      </w:r>
      <w:r>
        <w:rPr>
          <w:rFonts w:hint="eastAsia" w:ascii="仿宋_GB2312" w:hAnsi="仿宋_GB2312" w:eastAsia="仿宋_GB2312" w:cs="仿宋_GB2312"/>
          <w:b w:val="0"/>
          <w:bCs/>
          <w:color w:val="000000"/>
          <w:sz w:val="21"/>
          <w:szCs w:val="21"/>
        </w:rPr>
        <w:t>发票，否则甲方有权暂停付款且不承担逾期付款责任。</w:t>
      </w:r>
    </w:p>
    <w:p w14:paraId="7A1ECA84">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b w:val="0"/>
          <w:bCs/>
          <w:color w:val="000000"/>
          <w:sz w:val="21"/>
          <w:szCs w:val="21"/>
          <w:lang w:val="en-US" w:eastAsia="zh-CN"/>
        </w:rPr>
        <w:t>5.甲方按照乙方提供的银行账户支付合同款项后，因乙方提供的</w:t>
      </w:r>
      <w:r>
        <w:rPr>
          <w:rFonts w:hint="eastAsia" w:ascii="仿宋_GB2312" w:hAnsi="仿宋_GB2312" w:eastAsia="仿宋_GB2312" w:cs="仿宋_GB2312"/>
          <w:sz w:val="21"/>
          <w:szCs w:val="21"/>
        </w:rPr>
        <w:t>银行</w:t>
      </w:r>
      <w:r>
        <w:rPr>
          <w:rFonts w:hint="eastAsia" w:ascii="仿宋_GB2312" w:hAnsi="仿宋_GB2312" w:eastAsia="仿宋_GB2312" w:cs="仿宋_GB2312"/>
          <w:b w:val="0"/>
          <w:bCs/>
          <w:color w:val="000000"/>
          <w:sz w:val="21"/>
          <w:szCs w:val="21"/>
          <w:lang w:val="en-US" w:eastAsia="zh-CN"/>
        </w:rPr>
        <w:t>账户信息遗漏、错误等原因所产生的后果由乙方自行承担。</w:t>
      </w:r>
    </w:p>
    <w:p w14:paraId="01783380">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eastAsia="zh-CN"/>
        </w:rPr>
      </w:pPr>
      <w:r>
        <w:rPr>
          <w:rFonts w:hint="eastAsia" w:ascii="仿宋_GB2312" w:hAnsi="仿宋_GB2312" w:eastAsia="仿宋_GB2312" w:cs="仿宋_GB2312"/>
          <w:b/>
          <w:bCs w:val="0"/>
          <w:sz w:val="21"/>
          <w:szCs w:val="21"/>
          <w:lang w:eastAsia="zh-CN"/>
        </w:rPr>
        <w:t>四</w:t>
      </w:r>
      <w:r>
        <w:rPr>
          <w:rFonts w:hint="eastAsia" w:ascii="仿宋_GB2312" w:hAnsi="仿宋_GB2312" w:eastAsia="仿宋_GB2312" w:cs="仿宋_GB2312"/>
          <w:b/>
          <w:bCs w:val="0"/>
          <w:sz w:val="21"/>
          <w:szCs w:val="21"/>
        </w:rPr>
        <w:t>、项目工作进度</w:t>
      </w:r>
      <w:r>
        <w:rPr>
          <w:rFonts w:hint="eastAsia" w:ascii="仿宋_GB2312" w:hAnsi="仿宋_GB2312" w:eastAsia="仿宋_GB2312" w:cs="仿宋_GB2312"/>
          <w:b/>
          <w:bCs w:val="0"/>
          <w:sz w:val="21"/>
          <w:szCs w:val="21"/>
          <w:lang w:eastAsia="zh-CN"/>
        </w:rPr>
        <w:t>安排</w:t>
      </w:r>
    </w:p>
    <w:p w14:paraId="42C225E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本合同生效后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乙方应向甲方提交本项目工作方案，项目工作方案应包括项目介绍、项目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计划、相关人员分工、项目成果概要、项目阶段性工作安排等内容，并经甲方</w:t>
      </w:r>
      <w:r>
        <w:rPr>
          <w:rFonts w:hint="eastAsia" w:ascii="仿宋_GB2312" w:hAnsi="仿宋_GB2312" w:eastAsia="仿宋_GB2312" w:cs="仿宋_GB2312"/>
          <w:sz w:val="21"/>
          <w:szCs w:val="21"/>
          <w:lang w:eastAsia="zh-CN"/>
        </w:rPr>
        <w:t>同意</w:t>
      </w:r>
      <w:r>
        <w:rPr>
          <w:rFonts w:hint="eastAsia" w:ascii="仿宋_GB2312" w:hAnsi="仿宋_GB2312" w:eastAsia="仿宋_GB2312" w:cs="仿宋_GB2312"/>
          <w:sz w:val="21"/>
          <w:szCs w:val="21"/>
        </w:rPr>
        <w:t>后实施。</w:t>
      </w:r>
    </w:p>
    <w:p w14:paraId="2C7BAB8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2.【】年【】月【】日前，乙方完成项目资料收集、文献整理、调研工作、撰写项目提纲。</w:t>
      </w:r>
    </w:p>
    <w:p w14:paraId="18E5304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3.【】年【】月【】日前，乙方向甲方提交【项目】初稿。</w:t>
      </w:r>
    </w:p>
    <w:p w14:paraId="09FC51D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4.【】年【】月【】日前，乙方根据甲方修改意见、【研讨会/专家论证会意见】、对【项目初稿】进行修改完善，并向甲方提交【项目】终稿、报请甲方结题及验收。</w:t>
      </w:r>
    </w:p>
    <w:p w14:paraId="15F78C23">
      <w:pPr>
        <w:spacing w:line="400" w:lineRule="exact"/>
        <w:ind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【5.经甲乙双方协商一致，提交项目最终成果的时间可以适当延长，但延长时间截止日期不得超过  年 月 日。】</w:t>
      </w:r>
    </w:p>
    <w:p w14:paraId="13880871">
      <w:pPr>
        <w:pStyle w:val="41"/>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2D01CCF5">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color w:val="auto"/>
          <w:sz w:val="21"/>
          <w:szCs w:val="21"/>
          <w:lang w:val="en-US" w:eastAsia="zh-CN"/>
        </w:rPr>
        <w:t>五、</w:t>
      </w:r>
      <w:r>
        <w:rPr>
          <w:rFonts w:hint="eastAsia" w:ascii="仿宋_GB2312" w:hAnsi="仿宋_GB2312" w:eastAsia="仿宋_GB2312" w:cs="仿宋_GB2312"/>
          <w:b/>
          <w:sz w:val="21"/>
          <w:szCs w:val="21"/>
        </w:rPr>
        <w:t>项目</w:t>
      </w:r>
      <w:r>
        <w:rPr>
          <w:rFonts w:hint="eastAsia" w:ascii="仿宋_GB2312" w:hAnsi="仿宋_GB2312" w:eastAsia="仿宋_GB2312" w:cs="仿宋_GB2312"/>
          <w:b/>
          <w:sz w:val="21"/>
          <w:szCs w:val="21"/>
          <w:lang w:eastAsia="zh-CN"/>
        </w:rPr>
        <w:t>工作</w:t>
      </w:r>
      <w:r>
        <w:rPr>
          <w:rFonts w:hint="eastAsia" w:ascii="仿宋_GB2312" w:hAnsi="仿宋_GB2312" w:eastAsia="仿宋_GB2312" w:cs="仿宋_GB2312"/>
          <w:b/>
          <w:sz w:val="21"/>
          <w:szCs w:val="21"/>
        </w:rPr>
        <w:t>成果</w:t>
      </w:r>
      <w:r>
        <w:rPr>
          <w:rFonts w:hint="eastAsia" w:ascii="仿宋_GB2312" w:hAnsi="仿宋_GB2312" w:eastAsia="仿宋_GB2312" w:cs="仿宋_GB2312"/>
          <w:b/>
          <w:sz w:val="21"/>
          <w:szCs w:val="21"/>
          <w:lang w:eastAsia="zh-CN"/>
        </w:rPr>
        <w:t>及项目</w:t>
      </w:r>
      <w:r>
        <w:rPr>
          <w:rFonts w:hint="eastAsia" w:ascii="仿宋_GB2312" w:hAnsi="仿宋_GB2312" w:eastAsia="仿宋_GB2312" w:cs="仿宋_GB2312"/>
          <w:b/>
          <w:color w:val="auto"/>
          <w:sz w:val="21"/>
          <w:szCs w:val="21"/>
          <w:lang w:eastAsia="zh-CN"/>
        </w:rPr>
        <w:t>验收</w:t>
      </w:r>
    </w:p>
    <w:p w14:paraId="0C5FB9B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eastAsia="zh-CN"/>
        </w:rPr>
        <w:t>成果名称：【</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2248A51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2.项目成果数量、形式等要求：</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32F7C9A3">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验收标准：【】</w:t>
      </w:r>
    </w:p>
    <w:p w14:paraId="3192A72D">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验收方式：【】</w:t>
      </w:r>
    </w:p>
    <w:p w14:paraId="7D6439E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验收时间：【】</w:t>
      </w:r>
    </w:p>
    <w:p w14:paraId="30B0A60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lang w:eastAsia="zh-CN"/>
        </w:rPr>
        <w:t>项目验收合格的，甲方应出具验收合格报告。</w:t>
      </w:r>
      <w:r>
        <w:rPr>
          <w:rFonts w:hint="eastAsia" w:ascii="仿宋_GB2312" w:hAnsi="仿宋_GB2312" w:eastAsia="仿宋_GB2312" w:cs="仿宋_GB2312"/>
          <w:color w:val="auto"/>
          <w:sz w:val="21"/>
          <w:szCs w:val="21"/>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21"/>
          <w:szCs w:val="21"/>
          <w:lang w:val="en-US" w:eastAsia="zh-CN"/>
        </w:rPr>
        <w:t>直至项目通过甲方验收</w:t>
      </w:r>
      <w:r>
        <w:rPr>
          <w:rFonts w:hint="eastAsia" w:ascii="仿宋_GB2312" w:hAnsi="仿宋_GB2312" w:eastAsia="仿宋_GB2312" w:cs="仿宋_GB2312"/>
          <w:color w:val="auto"/>
          <w:sz w:val="21"/>
          <w:szCs w:val="21"/>
          <w:lang w:eastAsia="zh-CN"/>
        </w:rPr>
        <w:t>。</w:t>
      </w:r>
    </w:p>
    <w:p w14:paraId="2B18B78D">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【7.如本项目需</w:t>
      </w:r>
      <w:r>
        <w:rPr>
          <w:rFonts w:hint="eastAsia" w:ascii="仿宋_GB2312" w:hAnsi="仿宋_GB2312" w:eastAsia="仿宋_GB2312" w:cs="仿宋_GB2312"/>
          <w:color w:val="auto"/>
          <w:sz w:val="21"/>
          <w:szCs w:val="21"/>
        </w:rPr>
        <w:t>组织相关专家参与</w:t>
      </w:r>
      <w:r>
        <w:rPr>
          <w:rFonts w:hint="eastAsia" w:ascii="仿宋_GB2312" w:hAnsi="仿宋_GB2312" w:eastAsia="仿宋_GB2312" w:cs="仿宋_GB2312"/>
          <w:color w:val="auto"/>
          <w:sz w:val="21"/>
          <w:szCs w:val="21"/>
          <w:lang w:eastAsia="zh-CN"/>
        </w:rPr>
        <w:t>项目</w:t>
      </w:r>
      <w:r>
        <w:rPr>
          <w:rFonts w:hint="eastAsia" w:ascii="仿宋_GB2312" w:hAnsi="仿宋_GB2312" w:eastAsia="仿宋_GB2312" w:cs="仿宋_GB2312"/>
          <w:color w:val="auto"/>
          <w:sz w:val="21"/>
          <w:szCs w:val="21"/>
        </w:rPr>
        <w:t>验收</w:t>
      </w:r>
      <w:r>
        <w:rPr>
          <w:rFonts w:hint="eastAsia" w:ascii="仿宋_GB2312" w:hAnsi="仿宋_GB2312" w:eastAsia="仿宋_GB2312" w:cs="仿宋_GB2312"/>
          <w:color w:val="auto"/>
          <w:sz w:val="21"/>
          <w:szCs w:val="21"/>
          <w:lang w:eastAsia="zh-CN"/>
        </w:rPr>
        <w:t>的，</w:t>
      </w:r>
      <w:r>
        <w:rPr>
          <w:rFonts w:hint="eastAsia" w:ascii="仿宋_GB2312" w:hAnsi="仿宋_GB2312" w:eastAsia="仿宋_GB2312" w:cs="仿宋_GB2312"/>
          <w:color w:val="auto"/>
          <w:sz w:val="21"/>
          <w:szCs w:val="21"/>
        </w:rPr>
        <w:t>甲方有权确定参与验收的专家人选，聘请专家的相关费用由乙方承担。</w:t>
      </w:r>
      <w:r>
        <w:rPr>
          <w:rFonts w:hint="eastAsia" w:ascii="仿宋_GB2312" w:hAnsi="仿宋_GB2312" w:eastAsia="仿宋_GB2312" w:cs="仿宋_GB2312"/>
          <w:color w:val="auto"/>
          <w:sz w:val="21"/>
          <w:szCs w:val="21"/>
          <w:lang w:val="en-US" w:eastAsia="zh-CN"/>
        </w:rPr>
        <w:t>】</w:t>
      </w:r>
    </w:p>
    <w:p w14:paraId="0057606D">
      <w:pPr>
        <w:pStyle w:val="20"/>
        <w:spacing w:line="300" w:lineRule="exact"/>
        <w:ind w:left="0" w:leftChars="0" w:firstLine="420" w:firstLineChars="200"/>
        <w:rPr>
          <w:rFonts w:hint="default" w:eastAsia="宋体"/>
          <w:sz w:val="21"/>
          <w:szCs w:val="21"/>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5FAA84C7">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六</w:t>
      </w: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lang w:eastAsia="zh-CN"/>
        </w:rPr>
        <w:t>甲方</w:t>
      </w:r>
      <w:r>
        <w:rPr>
          <w:rFonts w:hint="eastAsia" w:ascii="仿宋_GB2312" w:hAnsi="仿宋_GB2312" w:eastAsia="仿宋_GB2312" w:cs="仿宋_GB2312"/>
          <w:b/>
          <w:sz w:val="21"/>
          <w:szCs w:val="21"/>
        </w:rPr>
        <w:t>权利义务</w:t>
      </w:r>
    </w:p>
    <w:p w14:paraId="4E8A90E6">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1.甲方有权</w:t>
      </w:r>
      <w:r>
        <w:rPr>
          <w:rFonts w:hint="eastAsia" w:ascii="仿宋_GB2312" w:hAnsi="仿宋_GB2312" w:eastAsia="仿宋_GB2312" w:cs="仿宋_GB2312"/>
          <w:sz w:val="21"/>
          <w:szCs w:val="21"/>
          <w:lang w:eastAsia="zh-CN"/>
        </w:rPr>
        <w:t>询问、</w:t>
      </w:r>
      <w:r>
        <w:rPr>
          <w:rFonts w:hint="eastAsia" w:ascii="仿宋_GB2312" w:hAnsi="仿宋_GB2312" w:eastAsia="仿宋_GB2312" w:cs="仿宋_GB2312"/>
          <w:sz w:val="21"/>
          <w:szCs w:val="21"/>
        </w:rPr>
        <w:t>监督项目的执行情况，有权对项目工作提出指导</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整改</w:t>
      </w:r>
      <w:r>
        <w:rPr>
          <w:rFonts w:hint="eastAsia" w:ascii="仿宋_GB2312" w:hAnsi="仿宋_GB2312" w:eastAsia="仿宋_GB2312" w:cs="仿宋_GB2312"/>
          <w:sz w:val="21"/>
          <w:szCs w:val="21"/>
          <w:lang w:val="en-US" w:eastAsia="zh-CN"/>
        </w:rPr>
        <w:t>或</w:t>
      </w:r>
      <w:r>
        <w:rPr>
          <w:rFonts w:hint="eastAsia" w:ascii="仿宋_GB2312" w:hAnsi="仿宋_GB2312" w:eastAsia="仿宋_GB2312" w:cs="仿宋_GB2312"/>
          <w:sz w:val="21"/>
          <w:szCs w:val="21"/>
        </w:rPr>
        <w:t>修改意见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甲方对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要求有所变动</w:t>
      </w:r>
      <w:r>
        <w:rPr>
          <w:rFonts w:hint="eastAsia" w:ascii="仿宋_GB2312" w:hAnsi="仿宋_GB2312" w:eastAsia="仿宋_GB2312" w:cs="仿宋_GB2312"/>
          <w:sz w:val="21"/>
          <w:szCs w:val="21"/>
          <w:lang w:eastAsia="zh-CN"/>
        </w:rPr>
        <w:t>的</w:t>
      </w:r>
      <w:r>
        <w:rPr>
          <w:rFonts w:hint="eastAsia" w:ascii="仿宋_GB2312" w:hAnsi="仿宋_GB2312" w:eastAsia="仿宋_GB2312" w:cs="仿宋_GB2312"/>
          <w:sz w:val="21"/>
          <w:szCs w:val="21"/>
        </w:rPr>
        <w:t>应及时通知乙方，乙方</w:t>
      </w:r>
      <w:r>
        <w:rPr>
          <w:rFonts w:hint="eastAsia" w:ascii="仿宋_GB2312" w:hAnsi="仿宋_GB2312" w:eastAsia="仿宋_GB2312" w:cs="仿宋_GB2312"/>
          <w:sz w:val="21"/>
          <w:szCs w:val="21"/>
          <w:lang w:eastAsia="zh-CN"/>
        </w:rPr>
        <w:t>应</w:t>
      </w:r>
      <w:r>
        <w:rPr>
          <w:rFonts w:hint="eastAsia" w:ascii="仿宋_GB2312" w:hAnsi="仿宋_GB2312" w:eastAsia="仿宋_GB2312" w:cs="仿宋_GB2312"/>
          <w:sz w:val="21"/>
          <w:szCs w:val="21"/>
        </w:rPr>
        <w:t>及时</w:t>
      </w:r>
      <w:r>
        <w:rPr>
          <w:rFonts w:hint="eastAsia" w:ascii="仿宋_GB2312" w:hAnsi="仿宋_GB2312" w:eastAsia="仿宋_GB2312" w:cs="仿宋_GB2312"/>
          <w:sz w:val="21"/>
          <w:szCs w:val="21"/>
          <w:lang w:eastAsia="zh-CN"/>
        </w:rPr>
        <w:t>按</w:t>
      </w:r>
      <w:r>
        <w:rPr>
          <w:rFonts w:hint="eastAsia" w:ascii="仿宋_GB2312" w:hAnsi="仿宋_GB2312" w:eastAsia="仿宋_GB2312" w:cs="仿宋_GB2312"/>
          <w:sz w:val="21"/>
          <w:szCs w:val="21"/>
        </w:rPr>
        <w:t>甲方要求对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进行调整</w:t>
      </w:r>
      <w:r>
        <w:rPr>
          <w:rFonts w:hint="eastAsia" w:ascii="仿宋_GB2312" w:hAnsi="仿宋_GB2312" w:eastAsia="仿宋_GB2312" w:cs="仿宋_GB2312"/>
          <w:sz w:val="21"/>
          <w:szCs w:val="21"/>
          <w:lang w:eastAsia="zh-CN"/>
        </w:rPr>
        <w:t>。</w:t>
      </w:r>
    </w:p>
    <w:p w14:paraId="76BB576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2.甲方为乙方提供项目服务所必要的配合和支持。</w:t>
      </w:r>
    </w:p>
    <w:p w14:paraId="06B26582">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甲方应按照</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的约定向乙方支付服务费。</w:t>
      </w:r>
    </w:p>
    <w:p w14:paraId="0058DC56">
      <w:pPr>
        <w:pStyle w:val="41"/>
        <w:spacing w:line="300" w:lineRule="exact"/>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 xml:space="preserve">   （注：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5F92396D">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七、乙方权利义务</w:t>
      </w:r>
    </w:p>
    <w:p w14:paraId="33F6C99B">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乙方保证其具有承接项目的资质条件，参与项目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的相关人员具备承接项目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的相关知识背景和</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经验。</w:t>
      </w:r>
      <w:r>
        <w:rPr>
          <w:rFonts w:hint="eastAsia" w:ascii="仿宋_GB2312" w:hAnsi="仿宋_GB2312" w:eastAsia="仿宋_GB2312" w:cs="仿宋_GB2312"/>
          <w:color w:val="000000"/>
          <w:sz w:val="21"/>
          <w:szCs w:val="21"/>
          <w:lang w:eastAsia="zh-CN"/>
        </w:rPr>
        <w:t>【乙方资质</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人员要求如下：</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w:t>
      </w:r>
    </w:p>
    <w:p w14:paraId="3B164AE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sz w:val="21"/>
          <w:szCs w:val="21"/>
        </w:rPr>
        <w:t>乙方指定【     】为项目组负责人，负责项目相关工作的开展及</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成果的质量把控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sz w:val="21"/>
          <w:szCs w:val="21"/>
        </w:rPr>
        <w:t>为保证项目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成果的质量，乙方在</w:t>
      </w:r>
      <w:r>
        <w:rPr>
          <w:rFonts w:hint="eastAsia" w:ascii="仿宋_GB2312" w:hAnsi="仿宋_GB2312" w:eastAsia="仿宋_GB2312" w:cs="仿宋_GB2312"/>
          <w:sz w:val="21"/>
          <w:szCs w:val="21"/>
          <w:lang w:eastAsia="zh-CN"/>
        </w:rPr>
        <w:t>合同</w:t>
      </w:r>
      <w:r>
        <w:rPr>
          <w:rFonts w:hint="eastAsia" w:ascii="仿宋_GB2312" w:hAnsi="仿宋_GB2312" w:eastAsia="仿宋_GB2312" w:cs="仿宋_GB2312"/>
          <w:sz w:val="21"/>
          <w:szCs w:val="21"/>
        </w:rPr>
        <w:t>履行期间，应按照项目工作内容成立项目组。在为甲方提供服务期间</w:t>
      </w:r>
      <w:r>
        <w:rPr>
          <w:rFonts w:hint="eastAsia" w:ascii="仿宋_GB2312" w:hAnsi="仿宋_GB2312" w:eastAsia="仿宋_GB2312" w:cs="仿宋_GB2312"/>
          <w:sz w:val="21"/>
          <w:szCs w:val="21"/>
          <w:lang w:eastAsia="zh-CN"/>
        </w:rPr>
        <w:t>，乙方</w:t>
      </w:r>
      <w:r>
        <w:rPr>
          <w:rFonts w:hint="eastAsia" w:ascii="仿宋_GB2312" w:hAnsi="仿宋_GB2312" w:eastAsia="仿宋_GB2312" w:cs="仿宋_GB2312"/>
          <w:sz w:val="21"/>
          <w:szCs w:val="21"/>
        </w:rPr>
        <w:t>应保证</w:t>
      </w:r>
      <w:r>
        <w:rPr>
          <w:rFonts w:hint="eastAsia" w:ascii="仿宋_GB2312" w:hAnsi="仿宋_GB2312" w:eastAsia="仿宋_GB2312" w:cs="仿宋_GB2312"/>
          <w:sz w:val="21"/>
          <w:szCs w:val="21"/>
          <w:lang w:eastAsia="zh-CN"/>
        </w:rPr>
        <w:t>项目组成员</w:t>
      </w:r>
      <w:r>
        <w:rPr>
          <w:rFonts w:hint="eastAsia" w:ascii="仿宋_GB2312" w:hAnsi="仿宋_GB2312" w:eastAsia="仿宋_GB2312" w:cs="仿宋_GB2312"/>
          <w:sz w:val="21"/>
          <w:szCs w:val="21"/>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日内给予调换。</w:t>
      </w:r>
    </w:p>
    <w:p w14:paraId="46F5DAF6">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乙方应接受甲方对工作进展的询问、监督和指导，严格按</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约定的内容、标准和期限完成项目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，并向甲方提交项目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p>
    <w:p w14:paraId="593C659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如项目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过程中非因甲方原因，造成乙方相关人员或第三方的人身或财产损失</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由</w:t>
      </w:r>
      <w:r>
        <w:rPr>
          <w:rFonts w:hint="eastAsia" w:ascii="仿宋_GB2312" w:hAnsi="仿宋_GB2312" w:eastAsia="仿宋_GB2312" w:cs="仿宋_GB2312"/>
          <w:color w:val="000000"/>
          <w:sz w:val="21"/>
          <w:szCs w:val="21"/>
        </w:rPr>
        <w:t>乙方承担</w:t>
      </w:r>
      <w:r>
        <w:rPr>
          <w:rFonts w:hint="eastAsia" w:ascii="仿宋_GB2312" w:hAnsi="仿宋_GB2312" w:eastAsia="仿宋_GB2312" w:cs="仿宋_GB2312"/>
          <w:color w:val="000000"/>
          <w:sz w:val="21"/>
          <w:szCs w:val="21"/>
          <w:lang w:eastAsia="zh-CN"/>
        </w:rPr>
        <w:t>全部</w:t>
      </w:r>
      <w:r>
        <w:rPr>
          <w:rFonts w:hint="eastAsia" w:ascii="仿宋_GB2312" w:hAnsi="仿宋_GB2312" w:eastAsia="仿宋_GB2312" w:cs="仿宋_GB2312"/>
          <w:color w:val="000000"/>
          <w:sz w:val="21"/>
          <w:szCs w:val="21"/>
        </w:rPr>
        <w:t>责任。</w:t>
      </w:r>
    </w:p>
    <w:p w14:paraId="58F7651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未经甲方书面同意，乙方不得以任何形式将其在本合同项下的权利义务全部或部分转让给任何第三方。</w:t>
      </w:r>
    </w:p>
    <w:p w14:paraId="277DE91C">
      <w:pPr>
        <w:numPr>
          <w:ilvl w:val="0"/>
          <w:numId w:val="0"/>
        </w:numPr>
        <w:snapToGrid w:val="0"/>
        <w:spacing w:line="400" w:lineRule="exact"/>
        <w:ind w:firstLine="420" w:firstLineChars="2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6.未经甲方书面同意，</w:t>
      </w:r>
      <w:r>
        <w:rPr>
          <w:rFonts w:hint="eastAsia" w:ascii="仿宋_GB2312" w:hAnsi="仿宋_GB2312" w:eastAsia="仿宋_GB2312" w:cs="仿宋_GB2312"/>
          <w:color w:val="000000"/>
          <w:sz w:val="21"/>
          <w:szCs w:val="21"/>
        </w:rPr>
        <w:t>乙方不</w:t>
      </w:r>
      <w:r>
        <w:rPr>
          <w:rFonts w:hint="eastAsia" w:ascii="仿宋_GB2312" w:hAnsi="仿宋_GB2312" w:eastAsia="仿宋_GB2312" w:cs="仿宋_GB2312"/>
          <w:color w:val="000000"/>
          <w:sz w:val="21"/>
          <w:szCs w:val="21"/>
          <w:lang w:eastAsia="zh-CN"/>
        </w:rPr>
        <w:t>得</w:t>
      </w:r>
      <w:r>
        <w:rPr>
          <w:rFonts w:hint="eastAsia" w:ascii="仿宋_GB2312" w:hAnsi="仿宋_GB2312" w:eastAsia="仿宋_GB2312" w:cs="仿宋_GB2312"/>
          <w:color w:val="000000"/>
          <w:sz w:val="21"/>
          <w:szCs w:val="21"/>
        </w:rPr>
        <w:t>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之便，对外征集广告赞助，不</w:t>
      </w:r>
      <w:r>
        <w:rPr>
          <w:rFonts w:hint="eastAsia" w:ascii="仿宋_GB2312" w:hAnsi="仿宋_GB2312" w:eastAsia="仿宋_GB2312" w:cs="仿宋_GB2312"/>
          <w:color w:val="000000"/>
          <w:sz w:val="21"/>
          <w:szCs w:val="21"/>
          <w:lang w:eastAsia="zh-CN"/>
        </w:rPr>
        <w:t>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p>
    <w:p w14:paraId="6136B9F7">
      <w:pPr>
        <w:numPr>
          <w:ilvl w:val="0"/>
          <w:numId w:val="0"/>
        </w:numPr>
        <w:snapToGrid w:val="0"/>
        <w:spacing w:line="400" w:lineRule="exact"/>
        <w:ind w:firstLine="420" w:firstLineChars="200"/>
        <w:jc w:val="both"/>
        <w:rPr>
          <w:rFonts w:hint="default" w:eastAsia="仿宋_GB2312"/>
          <w:szCs w:val="21"/>
          <w:lang w:val="en-US" w:eastAsia="zh-CN"/>
        </w:rPr>
      </w:pP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sz w:val="21"/>
          <w:szCs w:val="21"/>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21"/>
          <w:szCs w:val="21"/>
          <w:lang w:eastAsia="zh-CN"/>
        </w:rPr>
        <w:t>个自然日内，由乙方免费提供项目售后服务，服务事项包括但不限于</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color w:val="000000"/>
          <w:sz w:val="21"/>
          <w:szCs w:val="21"/>
          <w:lang w:val="en-US" w:eastAsia="zh-CN"/>
        </w:rPr>
        <w:t>】</w:t>
      </w:r>
    </w:p>
    <w:p w14:paraId="371D5EEC">
      <w:pPr>
        <w:pStyle w:val="41"/>
        <w:spacing w:line="300" w:lineRule="exact"/>
        <w:ind w:firstLine="420" w:firstLineChars="200"/>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3CD21F93">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lang w:eastAsia="zh-CN"/>
        </w:rPr>
        <w:t>八</w:t>
      </w:r>
      <w:r>
        <w:rPr>
          <w:rFonts w:hint="eastAsia" w:ascii="仿宋_GB2312" w:hAnsi="仿宋_GB2312" w:eastAsia="仿宋_GB2312" w:cs="仿宋_GB2312"/>
          <w:b/>
          <w:sz w:val="21"/>
          <w:szCs w:val="21"/>
        </w:rPr>
        <w:t>、知识产权</w:t>
      </w:r>
    </w:p>
    <w:p w14:paraId="2A3ED444">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1.乙方开展项目工作过程中形成的数据、资料、调研成果、最终报告等全部工作成果的知识产权归甲方单独所有。</w:t>
      </w:r>
    </w:p>
    <w:p w14:paraId="3DE8BAF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2.乙方保证，未经甲方书面同意，项目研究成果、数据、结论等项目工作成果不得用于本合同以外的其他用途，乙方不得擅自公开发表或对外使用项目工作成果。</w:t>
      </w:r>
    </w:p>
    <w:p w14:paraId="4FA1CB9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21"/>
          <w:szCs w:val="21"/>
          <w:lang w:val="en-US" w:eastAsia="zh-CN"/>
        </w:rPr>
        <w:t>若甲方因乙方的侵权行为导致任何诉讼、索赔或损失的，则乙方构成违约，需承担违约责任，</w:t>
      </w:r>
      <w:r>
        <w:rPr>
          <w:rFonts w:hint="eastAsia" w:ascii="仿宋_GB2312" w:hAnsi="仿宋_GB2312" w:eastAsia="仿宋_GB2312" w:cs="仿宋_GB2312"/>
          <w:sz w:val="21"/>
          <w:szCs w:val="21"/>
          <w:lang w:val="en-US" w:eastAsia="zh-CN"/>
        </w:rPr>
        <w:t>违约金不足以弥补甲方损失的，乙方应当予以补足。</w:t>
      </w:r>
    </w:p>
    <w:p w14:paraId="6AA57999">
      <w:pPr>
        <w:pStyle w:val="40"/>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九、保密条款</w:t>
      </w:r>
    </w:p>
    <w:p w14:paraId="4FAA8D0B">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75816B77">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1D7E4AFF">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5B03371E">
      <w:pPr>
        <w:pStyle w:val="40"/>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kern w:val="2"/>
          <w:sz w:val="21"/>
          <w:szCs w:val="21"/>
          <w:lang w:val="en-US" w:eastAsia="zh-CN" w:bidi="ar-SA"/>
        </w:rPr>
        <w:t>本合同保密期限为长期有效。</w:t>
      </w:r>
      <w:r>
        <w:rPr>
          <w:rFonts w:hint="eastAsia" w:ascii="仿宋_GB2312" w:hAnsi="仿宋_GB2312" w:eastAsia="仿宋_GB2312" w:cs="仿宋_GB2312"/>
          <w:sz w:val="21"/>
          <w:szCs w:val="21"/>
          <w:lang w:val="en-US" w:eastAsia="zh-CN"/>
        </w:rPr>
        <w:t>】</w:t>
      </w:r>
    </w:p>
    <w:p w14:paraId="242824D8">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val="0"/>
          <w:sz w:val="21"/>
          <w:szCs w:val="21"/>
          <w:lang w:val="en-US" w:eastAsia="zh-CN"/>
        </w:rPr>
        <w:t>十</w:t>
      </w:r>
      <w:r>
        <w:rPr>
          <w:rFonts w:hint="eastAsia" w:ascii="仿宋_GB2312" w:hAnsi="仿宋_GB2312" w:eastAsia="仿宋_GB2312" w:cs="仿宋_GB2312"/>
          <w:b/>
          <w:bCs/>
          <w:sz w:val="21"/>
          <w:szCs w:val="21"/>
        </w:rPr>
        <w:t>、违约责任</w:t>
      </w:r>
    </w:p>
    <w:p w14:paraId="632A5B9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rPr>
        <w:t>如甲方</w:t>
      </w:r>
      <w:r>
        <w:rPr>
          <w:rFonts w:hint="eastAsia" w:ascii="仿宋_GB2312" w:hAnsi="仿宋_GB2312" w:eastAsia="仿宋_GB2312" w:cs="仿宋_GB2312"/>
          <w:kern w:val="2"/>
          <w:sz w:val="21"/>
          <w:szCs w:val="21"/>
          <w:lang w:eastAsia="zh-CN"/>
        </w:rPr>
        <w:t>逾期</w:t>
      </w:r>
      <w:r>
        <w:rPr>
          <w:rFonts w:hint="eastAsia" w:ascii="仿宋_GB2312" w:hAnsi="仿宋_GB2312" w:eastAsia="仿宋_GB2312" w:cs="仿宋_GB2312"/>
          <w:kern w:val="2"/>
          <w:sz w:val="21"/>
          <w:szCs w:val="21"/>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21"/>
          <w:szCs w:val="21"/>
          <w:lang w:val="en-US" w:eastAsia="zh-CN"/>
        </w:rPr>
        <w:t>0.05%的标准，由</w:t>
      </w:r>
      <w:r>
        <w:rPr>
          <w:rFonts w:hint="eastAsia" w:ascii="仿宋_GB2312" w:hAnsi="仿宋_GB2312" w:eastAsia="仿宋_GB2312" w:cs="仿宋_GB2312"/>
          <w:kern w:val="2"/>
          <w:sz w:val="21"/>
          <w:szCs w:val="21"/>
          <w:lang w:eastAsia="zh-CN"/>
        </w:rPr>
        <w:t>甲方</w:t>
      </w:r>
      <w:r>
        <w:rPr>
          <w:rFonts w:hint="eastAsia" w:ascii="仿宋_GB2312" w:hAnsi="仿宋_GB2312" w:eastAsia="仿宋_GB2312" w:cs="仿宋_GB2312"/>
          <w:kern w:val="2"/>
          <w:sz w:val="21"/>
          <w:szCs w:val="21"/>
        </w:rPr>
        <w:t>向乙方支付违约金，但延期付款是由于乙方在先义务迟延履行导致的除外，违约金累计不超过合同</w:t>
      </w:r>
      <w:r>
        <w:rPr>
          <w:rFonts w:hint="eastAsia" w:ascii="仿宋_GB2312" w:hAnsi="仿宋_GB2312" w:eastAsia="仿宋_GB2312" w:cs="仿宋_GB2312"/>
          <w:kern w:val="2"/>
          <w:sz w:val="21"/>
          <w:szCs w:val="21"/>
          <w:lang w:eastAsia="zh-CN"/>
        </w:rPr>
        <w:t>总金额</w:t>
      </w:r>
      <w:r>
        <w:rPr>
          <w:rFonts w:hint="eastAsia" w:ascii="仿宋_GB2312" w:hAnsi="仿宋_GB2312" w:eastAsia="仿宋_GB2312" w:cs="仿宋_GB2312"/>
          <w:kern w:val="2"/>
          <w:sz w:val="21"/>
          <w:szCs w:val="21"/>
        </w:rPr>
        <w:t>的</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rPr>
        <w:t>0%。如因政府有关部门超期审批等原因造成甲方付款迟延的，不视为甲方违约，甲方不承担前述违约责任。</w:t>
      </w:r>
    </w:p>
    <w:p w14:paraId="7E7F0C5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57C6EE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乙方逾期提交各阶段项目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成果累计超过15</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w:t>
      </w:r>
      <w:r>
        <w:rPr>
          <w:rFonts w:hint="eastAsia" w:ascii="仿宋_GB2312" w:hAnsi="仿宋_GB2312" w:eastAsia="仿宋_GB2312" w:cs="仿宋_GB2312"/>
          <w:sz w:val="21"/>
          <w:szCs w:val="21"/>
          <w:lang w:eastAsia="zh-CN"/>
        </w:rPr>
        <w:t>；</w:t>
      </w:r>
    </w:p>
    <w:p w14:paraId="728AF1D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乙方拒绝按甲方要求对</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成果进行修改或乙方提交的项目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成果经修改后仍未能</w:t>
      </w:r>
      <w:r>
        <w:rPr>
          <w:rFonts w:hint="eastAsia" w:ascii="仿宋_GB2312" w:hAnsi="仿宋_GB2312" w:eastAsia="仿宋_GB2312" w:cs="仿宋_GB2312"/>
          <w:sz w:val="21"/>
          <w:szCs w:val="21"/>
          <w:lang w:eastAsia="zh-CN"/>
        </w:rPr>
        <w:t>通过甲方验收；</w:t>
      </w:r>
    </w:p>
    <w:p w14:paraId="2DEEE04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3</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乙方明确表示或者以自己的行为表明不能履行</w:t>
      </w:r>
      <w:r>
        <w:rPr>
          <w:rFonts w:hint="eastAsia" w:ascii="仿宋_GB2312" w:hAnsi="仿宋_GB2312" w:eastAsia="仿宋_GB2312" w:cs="仿宋_GB2312"/>
          <w:kern w:val="2"/>
          <w:sz w:val="21"/>
          <w:szCs w:val="21"/>
          <w:lang w:eastAsia="zh-CN"/>
        </w:rPr>
        <w:t>本合同约定的义务；</w:t>
      </w:r>
    </w:p>
    <w:p w14:paraId="4C04F60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lang w:eastAsia="zh-CN"/>
        </w:rPr>
        <w:t>）乙方在合同服务期限内累计出现3次违约行为；</w:t>
      </w:r>
    </w:p>
    <w:p w14:paraId="5E6B4D04">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21"/>
          <w:szCs w:val="21"/>
          <w:lang w:val="en-US" w:eastAsia="zh-CN"/>
        </w:rPr>
        <w:t>；</w:t>
      </w:r>
    </w:p>
    <w:p w14:paraId="683D6701">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789441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lang w:eastAsia="zh-CN"/>
        </w:rPr>
        <w:t>）乙方违反本合同关于知识产权、保密条款的约定；</w:t>
      </w:r>
    </w:p>
    <w:p w14:paraId="55F1954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8</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b w:val="0"/>
          <w:bCs/>
          <w:color w:val="000000"/>
          <w:kern w:val="2"/>
          <w:sz w:val="21"/>
          <w:szCs w:val="21"/>
          <w:highlight w:val="none"/>
          <w:lang w:val="en-US" w:eastAsia="zh-CN" w:bidi="ar-SA"/>
        </w:rPr>
        <w:t>未经甲方书面同意，乙方将本合同权利或义务全部或部分转让给第三人；</w:t>
      </w:r>
    </w:p>
    <w:p w14:paraId="01A20DFC">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（9）</w:t>
      </w:r>
      <w:r>
        <w:rPr>
          <w:rFonts w:hint="eastAsia" w:ascii="仿宋_GB2312" w:hAnsi="仿宋_GB2312" w:eastAsia="仿宋_GB2312" w:cs="仿宋_GB2312"/>
          <w:color w:val="auto"/>
          <w:kern w:val="2"/>
          <w:sz w:val="21"/>
          <w:szCs w:val="21"/>
          <w:lang w:val="en-US" w:eastAsia="zh-CN"/>
        </w:rPr>
        <w:t>乙方做出违反法律、法规、规章、政策或公序良俗的行为，导致甲方公信力/声誉/名誉受损或产生负面社会舆情。</w:t>
      </w:r>
    </w:p>
    <w:p w14:paraId="479ECE7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54E4E672">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4.对于乙方应支付的违约金及赔偿金，甲方有权从未付款项中予以扣除，不足部分有权向乙方追偿。</w:t>
      </w:r>
    </w:p>
    <w:p w14:paraId="1941E5DD">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471BCCD7">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kern w:val="2"/>
          <w:sz w:val="21"/>
          <w:szCs w:val="21"/>
          <w:lang w:eastAsia="zh-CN"/>
        </w:rPr>
        <w:t>十一、合同变更与解除</w:t>
      </w:r>
    </w:p>
    <w:p w14:paraId="08AADE4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rPr>
        <w:t>1.除法律另有规定或因不可抗力因素导致本合同目的不能实现外，本合同一经签订，未经双方协商一致，甲乙双方不得擅自变更或解除。</w:t>
      </w:r>
    </w:p>
    <w:p w14:paraId="5FC208F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6DA50AD3">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十二、</w:t>
      </w:r>
      <w:r>
        <w:rPr>
          <w:rFonts w:hint="eastAsia" w:ascii="仿宋_GB2312" w:hAnsi="仿宋_GB2312" w:eastAsia="仿宋_GB2312" w:cs="仿宋_GB2312"/>
          <w:b/>
          <w:sz w:val="21"/>
          <w:szCs w:val="21"/>
        </w:rPr>
        <w:t>争议解决方式</w:t>
      </w:r>
    </w:p>
    <w:p w14:paraId="16C9331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0C288688">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十三、</w:t>
      </w:r>
      <w:r>
        <w:rPr>
          <w:rFonts w:hint="eastAsia" w:ascii="仿宋_GB2312" w:hAnsi="仿宋_GB2312" w:eastAsia="仿宋_GB2312" w:cs="仿宋_GB2312"/>
          <w:b/>
          <w:sz w:val="21"/>
          <w:szCs w:val="21"/>
          <w:lang w:eastAsia="zh-CN"/>
        </w:rPr>
        <w:t>合同生效及其它</w:t>
      </w:r>
    </w:p>
    <w:p w14:paraId="75C804D8">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1.本合同自双方法定代表人或者授权代表签名、并加盖公章之日起生效。</w:t>
      </w:r>
    </w:p>
    <w:p w14:paraId="3B5EAB7F">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2.本合同一式肆份，甲乙双方各执贰份，每份合同具有同等法律效力。</w:t>
      </w:r>
    </w:p>
    <w:p w14:paraId="31377BC2">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21"/>
          <w:szCs w:val="21"/>
          <w:u w:val="single"/>
          <w:lang w:val="en-US" w:eastAsia="zh-CN" w:bidi="ar-SA"/>
        </w:rPr>
        <w:t xml:space="preserve">         </w:t>
      </w:r>
      <w:r>
        <w:rPr>
          <w:rFonts w:hint="eastAsia" w:ascii="仿宋_GB2312" w:hAnsi="仿宋_GB2312" w:eastAsia="仿宋_GB2312" w:cs="仿宋_GB2312"/>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2F4D2F8B">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21"/>
          <w:szCs w:val="21"/>
          <w:highlight w:val="none"/>
          <w:lang w:val="en-US" w:eastAsia="zh-CN" w:bidi="ar-SA"/>
        </w:rPr>
      </w:pPr>
      <w:r>
        <w:rPr>
          <w:rFonts w:hint="eastAsia" w:ascii="仿宋_GB2312" w:hAnsi="仿宋_GB2312" w:eastAsia="仿宋_GB2312" w:cs="仿宋_GB2312"/>
          <w:b/>
          <w:bCs w:val="0"/>
          <w:color w:val="000000"/>
          <w:kern w:val="2"/>
          <w:sz w:val="21"/>
          <w:szCs w:val="21"/>
          <w:highlight w:val="none"/>
          <w:lang w:val="en-US" w:eastAsia="zh-CN" w:bidi="ar-SA"/>
        </w:rPr>
        <w:t>【十四、特殊条款】</w:t>
      </w:r>
    </w:p>
    <w:p w14:paraId="62763EC3">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121A1504">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p>
    <w:p w14:paraId="5643F636">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（以下无正文）</w:t>
      </w:r>
    </w:p>
    <w:p w14:paraId="4CD4D7B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甲方（加盖公章）：           </w:t>
      </w:r>
    </w:p>
    <w:p w14:paraId="3DC722AC">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授权代表（签名）：             </w:t>
      </w:r>
    </w:p>
    <w:p w14:paraId="3DE12E8D">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经办人（签名）：                            </w:t>
      </w:r>
    </w:p>
    <w:p w14:paraId="2EDC040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2ACA4518">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15549879">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6F48C35B">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乙方（加盖公章）：           </w:t>
      </w:r>
    </w:p>
    <w:p w14:paraId="516F76C8">
      <w:pPr>
        <w:pStyle w:val="42"/>
        <w:keepNext w:val="0"/>
        <w:keepLines w:val="0"/>
        <w:pageBreakBefore w:val="0"/>
        <w:kinsoku/>
        <w:wordWrap/>
        <w:overflowPunct/>
        <w:topLinePunct w:val="0"/>
        <w:autoSpaceDE/>
        <w:autoSpaceDN/>
        <w:bidi w:val="0"/>
        <w:spacing w:line="400" w:lineRule="exact"/>
        <w:ind w:firstLine="420" w:firstLineChars="200"/>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法定代表人/负责人或授权代表（签名）：             </w:t>
      </w:r>
    </w:p>
    <w:p w14:paraId="66DDF6D4">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4748F09E">
      <w:pPr>
        <w:rPr>
          <w:rFonts w:hint="eastAsia" w:ascii="宋体" w:hAnsi="宋体" w:eastAsia="宋体" w:cs="宋体"/>
          <w:color w:val="auto"/>
          <w:sz w:val="21"/>
          <w:szCs w:val="21"/>
          <w:lang w:val="en-US" w:eastAsia="zh-CN"/>
        </w:rPr>
      </w:pPr>
    </w:p>
    <w:p w14:paraId="1D2899CF">
      <w:pPr>
        <w:pStyle w:val="2"/>
        <w:rPr>
          <w:rFonts w:hint="eastAsia" w:ascii="宋体" w:hAnsi="宋体" w:eastAsia="宋体" w:cs="宋体"/>
          <w:color w:val="auto"/>
          <w:sz w:val="21"/>
          <w:szCs w:val="21"/>
          <w:lang w:val="en-US" w:eastAsia="zh-CN"/>
        </w:rPr>
      </w:pPr>
    </w:p>
    <w:p w14:paraId="0399FB08">
      <w:pPr>
        <w:rPr>
          <w:rFonts w:hint="eastAsia" w:ascii="宋体" w:hAnsi="宋体" w:eastAsia="宋体" w:cs="宋体"/>
          <w:color w:val="auto"/>
          <w:sz w:val="21"/>
          <w:szCs w:val="21"/>
          <w:lang w:val="en-US" w:eastAsia="zh-CN"/>
        </w:rPr>
      </w:pPr>
    </w:p>
    <w:p w14:paraId="6E730BA8">
      <w:pPr>
        <w:pStyle w:val="2"/>
        <w:rPr>
          <w:rFonts w:hint="eastAsia" w:ascii="宋体" w:hAnsi="宋体" w:eastAsia="宋体" w:cs="宋体"/>
          <w:color w:val="auto"/>
          <w:sz w:val="21"/>
          <w:szCs w:val="21"/>
          <w:lang w:val="en-US" w:eastAsia="zh-CN"/>
        </w:rPr>
      </w:pPr>
    </w:p>
    <w:p w14:paraId="19EBDC0F">
      <w:pPr>
        <w:rPr>
          <w:rFonts w:hint="eastAsia" w:ascii="宋体" w:hAnsi="宋体" w:eastAsia="宋体" w:cs="宋体"/>
          <w:color w:val="auto"/>
          <w:sz w:val="21"/>
          <w:szCs w:val="21"/>
          <w:lang w:val="en-US" w:eastAsia="zh-CN"/>
        </w:rPr>
      </w:pPr>
    </w:p>
    <w:p w14:paraId="1DA77C4A">
      <w:pPr>
        <w:pStyle w:val="2"/>
        <w:rPr>
          <w:rFonts w:hint="eastAsia" w:ascii="宋体" w:hAnsi="宋体" w:eastAsia="宋体" w:cs="宋体"/>
          <w:color w:val="auto"/>
          <w:sz w:val="21"/>
          <w:szCs w:val="21"/>
          <w:lang w:val="en-US" w:eastAsia="zh-CN"/>
        </w:rPr>
      </w:pPr>
    </w:p>
    <w:p w14:paraId="38F2651D">
      <w:pPr>
        <w:rPr>
          <w:rFonts w:hint="eastAsia" w:ascii="宋体" w:hAnsi="宋体" w:eastAsia="宋体" w:cs="宋体"/>
          <w:color w:val="auto"/>
          <w:sz w:val="21"/>
          <w:szCs w:val="21"/>
          <w:lang w:val="en-US" w:eastAsia="zh-CN"/>
        </w:rPr>
      </w:pPr>
    </w:p>
    <w:p w14:paraId="43F9EA6B">
      <w:pPr>
        <w:pStyle w:val="2"/>
        <w:rPr>
          <w:rFonts w:hint="eastAsia" w:ascii="宋体" w:hAnsi="宋体" w:eastAsia="宋体" w:cs="宋体"/>
          <w:color w:val="auto"/>
          <w:sz w:val="21"/>
          <w:szCs w:val="21"/>
          <w:lang w:val="en-US" w:eastAsia="zh-CN"/>
        </w:rPr>
      </w:pPr>
    </w:p>
    <w:p w14:paraId="08FE958B">
      <w:pPr>
        <w:rPr>
          <w:rFonts w:hint="eastAsia" w:ascii="宋体" w:hAnsi="宋体" w:eastAsia="宋体" w:cs="宋体"/>
          <w:color w:val="auto"/>
          <w:sz w:val="21"/>
          <w:szCs w:val="21"/>
          <w:lang w:val="en-US" w:eastAsia="zh-CN"/>
        </w:rPr>
      </w:pPr>
    </w:p>
    <w:p w14:paraId="5105026E">
      <w:pPr>
        <w:pStyle w:val="2"/>
        <w:rPr>
          <w:rFonts w:hint="eastAsia" w:ascii="宋体" w:hAnsi="宋体" w:eastAsia="宋体" w:cs="宋体"/>
          <w:color w:val="auto"/>
          <w:sz w:val="21"/>
          <w:szCs w:val="21"/>
          <w:lang w:val="en-US" w:eastAsia="zh-CN"/>
        </w:rPr>
      </w:pPr>
    </w:p>
    <w:p w14:paraId="6CCE03D5">
      <w:pPr>
        <w:rPr>
          <w:rFonts w:hint="eastAsia" w:ascii="宋体" w:hAnsi="宋体" w:eastAsia="宋体" w:cs="宋体"/>
          <w:color w:val="auto"/>
          <w:sz w:val="21"/>
          <w:szCs w:val="21"/>
          <w:lang w:val="en-US" w:eastAsia="zh-CN"/>
        </w:rPr>
      </w:pPr>
    </w:p>
    <w:p w14:paraId="5A40BDF4">
      <w:pPr>
        <w:pStyle w:val="2"/>
        <w:rPr>
          <w:rFonts w:hint="eastAsia" w:ascii="宋体" w:hAnsi="宋体" w:eastAsia="宋体" w:cs="宋体"/>
          <w:color w:val="auto"/>
          <w:sz w:val="21"/>
          <w:szCs w:val="21"/>
          <w:lang w:val="en-US" w:eastAsia="zh-CN"/>
        </w:rPr>
      </w:pPr>
    </w:p>
    <w:p w14:paraId="6FA49420">
      <w:pPr>
        <w:rPr>
          <w:rFonts w:hint="eastAsia" w:ascii="宋体" w:hAnsi="宋体" w:eastAsia="宋体" w:cs="宋体"/>
          <w:color w:val="auto"/>
          <w:sz w:val="21"/>
          <w:szCs w:val="21"/>
          <w:lang w:val="en-US" w:eastAsia="zh-CN"/>
        </w:rPr>
      </w:pPr>
    </w:p>
    <w:p w14:paraId="42905540">
      <w:pPr>
        <w:pStyle w:val="2"/>
        <w:rPr>
          <w:rFonts w:hint="eastAsia" w:ascii="宋体" w:hAnsi="宋体" w:eastAsia="宋体" w:cs="宋体"/>
          <w:color w:val="auto"/>
          <w:sz w:val="21"/>
          <w:szCs w:val="21"/>
          <w:lang w:val="en-US" w:eastAsia="zh-CN"/>
        </w:rPr>
      </w:pPr>
    </w:p>
    <w:p w14:paraId="639BC067">
      <w:pPr>
        <w:rPr>
          <w:rFonts w:hint="eastAsia"/>
          <w:lang w:val="en-US" w:eastAsia="zh-CN"/>
        </w:rPr>
      </w:pP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UHOSZSFJD2025902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val="en-US" w:eastAsia="zh-CN"/>
        </w:rPr>
        <w:t>2026年度公开电话接听服务项目（二次）</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lang w:eastAsia="zh-CN"/>
        </w:rPr>
        <w:t>UHOSZSFJD2025902</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1"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1" w:type="pct"/>
            <w:vAlign w:val="center"/>
          </w:tcPr>
          <w:p w14:paraId="0BFE5D1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1" w:type="pct"/>
            <w:vAlign w:val="center"/>
          </w:tcPr>
          <w:p w14:paraId="1BE489E2">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1" w:type="pct"/>
            <w:vAlign w:val="center"/>
          </w:tcPr>
          <w:p w14:paraId="25A9F09E">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175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86CA005">
            <w:pPr>
              <w:adjustRightInd w:val="0"/>
              <w:snapToGrid w:val="0"/>
              <w:jc w:val="center"/>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color w:val="4F81BD" w:themeColor="accent1"/>
                <w:szCs w:val="21"/>
                <w14:textFill>
                  <w14:solidFill>
                    <w14:schemeClr w14:val="accent1"/>
                  </w14:solidFill>
                </w14:textFill>
              </w:rPr>
              <w:t>……</w:t>
            </w:r>
          </w:p>
        </w:tc>
        <w:tc>
          <w:tcPr>
            <w:tcW w:w="2581" w:type="pct"/>
            <w:vAlign w:val="center"/>
          </w:tcPr>
          <w:p w14:paraId="6FE813EF">
            <w:pPr>
              <w:adjustRightInd w:val="0"/>
              <w:snapToGrid w:val="0"/>
              <w:rPr>
                <w:rFonts w:hint="eastAsia" w:asciiTheme="minorEastAsia" w:hAnsiTheme="minorEastAsia" w:eastAsiaTheme="minorEastAsia" w:cstheme="minorEastAsia"/>
                <w:color w:val="FF0000"/>
                <w:szCs w:val="21"/>
              </w:rPr>
            </w:pPr>
          </w:p>
        </w:tc>
        <w:tc>
          <w:tcPr>
            <w:tcW w:w="1222" w:type="pct"/>
          </w:tcPr>
          <w:p w14:paraId="3F6F32CB">
            <w:pPr>
              <w:adjustRightInd w:val="0"/>
              <w:snapToGrid w:val="0"/>
              <w:rPr>
                <w:rFonts w:hint="eastAsia" w:asciiTheme="minorEastAsia" w:hAnsiTheme="minorEastAsia" w:eastAsiaTheme="minorEastAsia" w:cstheme="minorEastAsia"/>
                <w:szCs w:val="21"/>
              </w:rPr>
            </w:pPr>
          </w:p>
        </w:tc>
        <w:tc>
          <w:tcPr>
            <w:tcW w:w="447" w:type="pct"/>
          </w:tcPr>
          <w:p w14:paraId="2AFB5348">
            <w:pPr>
              <w:adjustRightInd w:val="0"/>
              <w:snapToGrid w:val="0"/>
              <w:rPr>
                <w:rFonts w:hint="eastAsia" w:asciiTheme="minorEastAsia" w:hAnsiTheme="minorEastAsia" w:eastAsiaTheme="minorEastAsia" w:cstheme="minorEastAsia"/>
                <w:szCs w:val="21"/>
              </w:rPr>
            </w:pPr>
          </w:p>
        </w:tc>
        <w:tc>
          <w:tcPr>
            <w:tcW w:w="340" w:type="pct"/>
          </w:tcPr>
          <w:p w14:paraId="21642287">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val="en-US" w:eastAsia="zh-CN"/>
              </w:rPr>
              <w:t>2026年度公开电话接听服务项目（二次）</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345F6589">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0" w:firstLineChars="0"/>
              <w:jc w:val="center"/>
              <w:textAlignment w:val="auto"/>
              <w:rPr>
                <w:rFonts w:hint="default" w:eastAsia="宋体" w:asciiTheme="minorEastAsia" w:hAnsiTheme="minorEastAsia" w:cstheme="minorEastAsia"/>
                <w:sz w:val="21"/>
                <w:szCs w:val="21"/>
                <w:lang w:val="en-US" w:eastAsia="zh-CN"/>
              </w:rPr>
            </w:pPr>
            <w:r>
              <w:rPr>
                <w:rFonts w:hint="eastAsia" w:ascii="宋体" w:hAnsi="宋体" w:eastAsia="宋体" w:cs="宋体"/>
                <w:sz w:val="21"/>
                <w:szCs w:val="21"/>
              </w:rPr>
              <w:t>自签订合同之日起至202</w:t>
            </w:r>
            <w:r>
              <w:rPr>
                <w:rFonts w:hint="eastAsia" w:ascii="宋体" w:hAnsi="宋体" w:eastAsia="宋体" w:cs="宋体"/>
                <w:sz w:val="21"/>
                <w:szCs w:val="21"/>
                <w:lang w:val="en-US" w:eastAsia="zh-CN"/>
              </w:rPr>
              <w:t>6</w:t>
            </w:r>
            <w:r>
              <w:rPr>
                <w:rFonts w:hint="eastAsia" w:ascii="宋体" w:hAnsi="宋体" w:eastAsia="宋体" w:cs="宋体"/>
                <w:sz w:val="21"/>
                <w:szCs w:val="21"/>
              </w:rPr>
              <w:t>年12月</w:t>
            </w:r>
            <w:r>
              <w:rPr>
                <w:rFonts w:hint="eastAsia" w:ascii="宋体" w:hAnsi="宋体" w:eastAsia="宋体" w:cs="宋体"/>
                <w:sz w:val="21"/>
                <w:szCs w:val="21"/>
                <w:lang w:val="en-US" w:eastAsia="zh-CN"/>
              </w:rPr>
              <w:t>31日</w:t>
            </w:r>
          </w:p>
          <w:p w14:paraId="683E6E97">
            <w:pPr>
              <w:pStyle w:val="10"/>
              <w:jc w:val="center"/>
              <w:rPr>
                <w:rFonts w:hint="eastAsia" w:asciiTheme="minorEastAsia" w:hAnsiTheme="minorEastAsia" w:eastAsiaTheme="minorEastAsia" w:cstheme="minorEastAsia"/>
                <w:szCs w:val="21"/>
              </w:rPr>
            </w:pP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5D08E20">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104237"/>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090489"/>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5E62B6F"/>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7FC5F99"/>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6F3978"/>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7A2400"/>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4E0C29"/>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p0"/>
    <w:basedOn w:val="1"/>
    <w:qFormat/>
    <w:uiPriority w:val="0"/>
    <w:pPr>
      <w:widowControl/>
    </w:pPr>
    <w:rPr>
      <w:rFonts w:ascii="Calibri" w:hAnsi="Calibri" w:eastAsia="宋体" w:cs="宋体"/>
      <w:kern w:val="0"/>
      <w:szCs w:val="21"/>
    </w:rPr>
  </w:style>
  <w:style w:type="paragraph" w:styleId="41">
    <w:name w:val="No Spacing"/>
    <w:qFormat/>
    <w:uiPriority w:val="1"/>
    <w:rPr>
      <w:rFonts w:ascii="Times New Roman" w:hAnsi="Times New Roman" w:eastAsia="宋体" w:cs="Times New Roman"/>
      <w:sz w:val="22"/>
      <w:szCs w:val="22"/>
      <w:lang w:val="en-US" w:eastAsia="zh-CN" w:bidi="ar-SA"/>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11410</Words>
  <Characters>11771</Characters>
  <Lines>139</Lines>
  <Paragraphs>39</Paragraphs>
  <TotalTime>6</TotalTime>
  <ScaleCrop>false</ScaleCrop>
  <LinksUpToDate>false</LinksUpToDate>
  <CharactersWithSpaces>12214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兮落～DOYTOY</cp:lastModifiedBy>
  <dcterms:modified xsi:type="dcterms:W3CDTF">2025-12-18T02:06:33Z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E7493D1BB3904A3E83E1B6253C297729_13</vt:lpwstr>
  </property>
  <property fmtid="{D5CDD505-2E9C-101B-9397-08002B2CF9AE}" pid="4" name="KSOTemplateDocerSaveRecord">
    <vt:lpwstr>eyJoZGlkIjoiMDA1ZjZjMmE4MDQzOTFmZWE0ZDlkZTdhNTdhYTE3OTEiLCJ1c2VySWQiOiI4NTc0MTk3ODIifQ==</vt:lpwstr>
  </property>
</Properties>
</file>