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6BD1D">
      <w:pPr>
        <w:rPr>
          <w:rFonts w:hint="eastAsia" w:asciiTheme="minorEastAsia" w:hAnsiTheme="minorEastAsia" w:eastAsiaTheme="minorEastAsia" w:cstheme="minorEastAsia"/>
          <w:sz w:val="52"/>
          <w:szCs w:val="52"/>
        </w:rPr>
      </w:pPr>
    </w:p>
    <w:p w14:paraId="5D546ED7">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sz w:val="52"/>
          <w:szCs w:val="52"/>
          <w:lang w:eastAsia="zh-CN"/>
        </w:rPr>
        <w:t>深圳市涉外法治宣传专场服务活动（二次）</w:t>
      </w:r>
    </w:p>
    <w:p w14:paraId="7C578417">
      <w:pPr>
        <w:pStyle w:val="2"/>
        <w:rPr>
          <w:rFonts w:hint="eastAsia"/>
        </w:rPr>
      </w:pPr>
    </w:p>
    <w:p w14:paraId="1ED7DFDC">
      <w:pPr>
        <w:rPr>
          <w:rFonts w:hint="eastAsia" w:asciiTheme="minorEastAsia" w:hAnsiTheme="minorEastAsia" w:eastAsiaTheme="minorEastAsia" w:cstheme="minorEastAsia"/>
          <w:sz w:val="52"/>
          <w:szCs w:val="52"/>
        </w:rPr>
      </w:pPr>
    </w:p>
    <w:p w14:paraId="25EDDBD4">
      <w:pPr>
        <w:rPr>
          <w:rFonts w:hint="eastAsia" w:asciiTheme="minorEastAsia" w:hAnsiTheme="minorEastAsia" w:eastAsiaTheme="minorEastAsia" w:cstheme="minorEastAsia"/>
        </w:rPr>
      </w:pPr>
    </w:p>
    <w:p w14:paraId="1774C7A3">
      <w:pPr>
        <w:rPr>
          <w:rFonts w:hint="eastAsia" w:asciiTheme="minorEastAsia" w:hAnsiTheme="minorEastAsia" w:eastAsiaTheme="minorEastAsia" w:cstheme="minorEastAsia"/>
        </w:rPr>
      </w:pPr>
    </w:p>
    <w:p w14:paraId="32D934D5">
      <w:pPr>
        <w:rPr>
          <w:rFonts w:hint="eastAsia" w:asciiTheme="minorEastAsia" w:hAnsiTheme="minorEastAsia" w:eastAsiaTheme="minorEastAsia" w:cstheme="minorEastAsia"/>
        </w:rPr>
      </w:pPr>
    </w:p>
    <w:p w14:paraId="39CD0321">
      <w:pPr>
        <w:jc w:val="center"/>
        <w:rPr>
          <w:rFonts w:hint="eastAsia" w:asciiTheme="minorEastAsia" w:hAnsiTheme="minorEastAsia" w:eastAsiaTheme="minorEastAsia" w:cstheme="minorEastAsia"/>
          <w:sz w:val="52"/>
          <w:szCs w:val="52"/>
        </w:rPr>
      </w:pPr>
    </w:p>
    <w:p w14:paraId="61599028">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DD05024">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UHOSZSFJD2025361</w:t>
      </w:r>
      <w:r>
        <w:rPr>
          <w:rFonts w:hint="eastAsia" w:asciiTheme="minorEastAsia" w:hAnsiTheme="minorEastAsia" w:eastAsiaTheme="minorEastAsia" w:cstheme="minorEastAsia"/>
          <w:b/>
          <w:bCs/>
          <w:sz w:val="36"/>
          <w:szCs w:val="36"/>
        </w:rPr>
        <w:t>）</w:t>
      </w:r>
    </w:p>
    <w:p w14:paraId="27421D58">
      <w:pPr>
        <w:rPr>
          <w:rFonts w:hint="eastAsia" w:asciiTheme="minorEastAsia" w:hAnsiTheme="minorEastAsia" w:eastAsiaTheme="minorEastAsia" w:cstheme="minorEastAsia"/>
          <w:sz w:val="44"/>
        </w:rPr>
      </w:pPr>
    </w:p>
    <w:p w14:paraId="33E4C9C1">
      <w:pPr>
        <w:snapToGrid w:val="0"/>
        <w:spacing w:line="480" w:lineRule="auto"/>
        <w:rPr>
          <w:rFonts w:hint="eastAsia" w:asciiTheme="minorEastAsia" w:hAnsiTheme="minorEastAsia" w:eastAsiaTheme="minorEastAsia" w:cstheme="minorEastAsia"/>
          <w:sz w:val="48"/>
        </w:rPr>
      </w:pPr>
    </w:p>
    <w:p w14:paraId="12F1722A">
      <w:pPr>
        <w:pStyle w:val="12"/>
        <w:rPr>
          <w:rFonts w:hint="eastAsia" w:asciiTheme="minorEastAsia" w:hAnsiTheme="minorEastAsia" w:eastAsiaTheme="minorEastAsia" w:cstheme="minorEastAsia"/>
          <w:sz w:val="48"/>
        </w:rPr>
      </w:pPr>
    </w:p>
    <w:p w14:paraId="1FE73D1A">
      <w:pPr>
        <w:pStyle w:val="12"/>
        <w:rPr>
          <w:rFonts w:hint="eastAsia" w:asciiTheme="minorEastAsia" w:hAnsiTheme="minorEastAsia" w:eastAsiaTheme="minorEastAsia" w:cstheme="minorEastAsia"/>
          <w:sz w:val="48"/>
        </w:rPr>
      </w:pPr>
    </w:p>
    <w:p w14:paraId="59F1326B">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34D58834">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2B4332E3">
      <w:pPr>
        <w:pStyle w:val="12"/>
        <w:rPr>
          <w:rFonts w:hint="eastAsia" w:asciiTheme="minorEastAsia" w:hAnsiTheme="minorEastAsia" w:eastAsiaTheme="minorEastAsia" w:cstheme="minorEastAsia"/>
          <w:sz w:val="48"/>
        </w:rPr>
      </w:pPr>
    </w:p>
    <w:p w14:paraId="27DF37D9">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六</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4616CE21">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5791DFC9">
          <w:pPr>
            <w:jc w:val="center"/>
          </w:pPr>
        </w:p>
        <w:p w14:paraId="149D253A">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5ED0674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65BD77D5">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4CEC11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086A3C2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5F43C52E">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0E9D3D6E">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388A4769">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3E1C6EE0">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4EAC4B16">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2BC246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1AE0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B3E48B">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3B898C5">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B88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DD9035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4223348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7B2B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F9AB28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4A697D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F08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977BC4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60B63A6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375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938783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7BD51D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6F8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ACBFDD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A475E4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7C77BE1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E2AB7B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6D52507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6EC9FCF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1EE7371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79B421B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2C0058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ECB52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5C07AE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54FA76F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E30413">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5D5E82F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489A6F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528FFE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4DF3EB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0B50DF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1057B48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52602F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1F1A9703">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A057D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F5B974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EB8643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E0A10B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AA5543D">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61E6930">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45E07CB1">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9E6DFF8">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7FCE0DC7">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C505F12">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4F3E886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深圳市司法局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深圳市涉外法治宣传专场服务活动（二次）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kern w:val="0"/>
          <w:szCs w:val="21"/>
          <w:lang w:val="en-US" w:eastAsia="zh-CN"/>
        </w:rPr>
        <w:t>项目进行询价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5B0E3FB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12B5C71C">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eastAsia="zh-CN"/>
        </w:rPr>
        <w:t>深圳市涉外法治宣传专场服务活动（二次）</w:t>
      </w:r>
    </w:p>
    <w:p w14:paraId="585464AB">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UHOSZSFJD2025361</w:t>
      </w:r>
    </w:p>
    <w:p w14:paraId="556F5301">
      <w:pPr>
        <w:widowControl/>
        <w:adjustRightInd w:val="0"/>
        <w:ind w:firstLine="420" w:firstLineChars="200"/>
        <w:jc w:val="left"/>
        <w:rPr>
          <w:rFonts w:hint="default"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19C23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FFDCBA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903E2F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1A87D42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2802FEC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1A55DBF">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21B2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0FD282FA">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4C94F83F">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深圳市涉外法治宣传专场服务活动（二次）</w:t>
            </w:r>
          </w:p>
        </w:tc>
        <w:tc>
          <w:tcPr>
            <w:tcW w:w="969" w:type="dxa"/>
            <w:vAlign w:val="center"/>
          </w:tcPr>
          <w:p w14:paraId="2A75A783">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4CA7A85B">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CA37E18">
            <w:pPr>
              <w:pStyle w:val="7"/>
              <w:snapToGrid w:val="0"/>
              <w:spacing w:line="400" w:lineRule="exact"/>
              <w:ind w:firstLine="0"/>
              <w:jc w:val="center"/>
              <w:rPr>
                <w:rFonts w:hint="default" w:eastAsia="宋体" w:asciiTheme="minorEastAsia" w:hAnsiTheme="minorEastAsia" w:cstheme="minorEastAsia"/>
                <w:kern w:val="0"/>
                <w:szCs w:val="21"/>
                <w:lang w:val="en-US" w:eastAsia="zh-CN"/>
              </w:rPr>
            </w:pPr>
            <w:r>
              <w:rPr>
                <w:rFonts w:hint="default"/>
              </w:rPr>
              <w:t>129</w:t>
            </w:r>
            <w:r>
              <w:rPr>
                <w:rFonts w:hint="eastAsia"/>
                <w:lang w:val="en-US" w:eastAsia="zh-CN"/>
              </w:rPr>
              <w:t>,</w:t>
            </w:r>
            <w:r>
              <w:rPr>
                <w:rFonts w:hint="default"/>
              </w:rPr>
              <w:t>980</w:t>
            </w:r>
            <w:r>
              <w:rPr>
                <w:rFonts w:hint="eastAsia"/>
                <w:lang w:val="en-US" w:eastAsia="zh-CN"/>
              </w:rPr>
              <w:t>.00</w:t>
            </w:r>
          </w:p>
        </w:tc>
      </w:tr>
    </w:tbl>
    <w:p w14:paraId="3C0B565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5FAE1FD1">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BC452E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44CAF28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EDAC73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3835BC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914DCC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5E3434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3125C74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kern w:val="0"/>
          <w:szCs w:val="21"/>
        </w:rPr>
        <w:t>项目不接受联合体</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，不接受供应商选用</w:t>
      </w:r>
      <w:r>
        <w:rPr>
          <w:rFonts w:hint="eastAsia" w:asciiTheme="minorEastAsia" w:hAnsiTheme="minorEastAsia" w:eastAsiaTheme="minorEastAsia" w:cstheme="minorEastAsia"/>
          <w:szCs w:val="21"/>
        </w:rPr>
        <w:t>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65314FFE">
      <w:pPr>
        <w:numPr>
          <w:ilvl w:val="0"/>
          <w:numId w:val="2"/>
        </w:numPr>
        <w:adjustRightInd w:val="0"/>
        <w:snapToGrid w:val="0"/>
        <w:spacing w:line="400" w:lineRule="exact"/>
        <w:ind w:left="0"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供应商投标文件中参与公司名称需要与在友和竞价服务网（https://yhjj.uho.cn/）中注册的公司名称一致。</w:t>
      </w:r>
    </w:p>
    <w:p w14:paraId="493A9A9A">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6BBFA55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DA5AC03">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C2B34A3">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4</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4A8FD6E">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39FE0016">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0E3B8C77">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5CE8D73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622929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30</w:t>
      </w:r>
      <w:r>
        <w:rPr>
          <w:rFonts w:hint="eastAsia" w:ascii="宋体" w:hAnsi="宋体" w:cs="宋体"/>
          <w:kern w:val="0"/>
          <w:szCs w:val="21"/>
          <w:u w:val="single"/>
        </w:rPr>
        <w:t>日</w:t>
      </w:r>
      <w:r>
        <w:rPr>
          <w:rFonts w:hint="eastAsia" w:ascii="宋体" w:hAnsi="宋体" w:cs="宋体"/>
          <w:kern w:val="0"/>
          <w:szCs w:val="21"/>
        </w:rPr>
        <w:t>（北京时间）；</w:t>
      </w:r>
      <w:bookmarkStart w:id="17" w:name="_GoBack"/>
      <w:bookmarkEnd w:id="17"/>
    </w:p>
    <w:p w14:paraId="0B68D679">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4</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5C059450">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8CC96FC">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664E3A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1989276B">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187DBC8">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722324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2C601F38">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D1ED69F">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4A708D0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4C84941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15A6B2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57153C6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E8BEA4A">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10CC09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0047E0DC">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2304082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714FBA8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84647F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52E5010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902B85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6EC5F25A">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7115D8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5C7BBED">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3FAB4BF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C0C6F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7DA97DD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2CF424E8">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13715B0D">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191E7028">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05E4889">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CA2AA42">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35D1634">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72A5D9A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10A0FA1D">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39A833EE">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F5CAC05">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04ED3EF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6EF14BEB">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A592F6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23B587C8">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684AF113">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D0B52E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5760EB8">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DF88A5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C90267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7DFAAED">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2D4F9AB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9A4250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联系人：李先生</w:t>
      </w:r>
    </w:p>
    <w:p w14:paraId="61ED13A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0755-82019934</w:t>
      </w:r>
      <w:r>
        <w:rPr>
          <w:rFonts w:hint="eastAsia" w:asciiTheme="minorEastAsia" w:hAnsiTheme="minorEastAsia" w:eastAsiaTheme="minorEastAsia" w:cstheme="minorEastAsia"/>
          <w:kern w:val="0"/>
          <w:szCs w:val="21"/>
        </w:rPr>
        <w:t xml:space="preserve"> </w:t>
      </w:r>
    </w:p>
    <w:p w14:paraId="47E47EB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733523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54694C5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047A39C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1BB9CBA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550DE309">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14457A23">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1289</w:t>
      </w:r>
    </w:p>
    <w:p w14:paraId="743CCD4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447B03B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600911D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6CF9CC4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28085FC">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46C5F4EE">
      <w:pPr>
        <w:ind w:firstLine="422" w:firstLineChars="200"/>
        <w:rPr>
          <w:rFonts w:ascii="宋体" w:hAnsi="宋体" w:cs="宋体"/>
          <w:b/>
          <w:kern w:val="0"/>
          <w:szCs w:val="21"/>
        </w:rPr>
      </w:pPr>
    </w:p>
    <w:p w14:paraId="1F1688C0">
      <w:pPr>
        <w:spacing w:line="360" w:lineRule="auto"/>
        <w:ind w:firstLine="422" w:firstLineChars="200"/>
        <w:rPr>
          <w:rFonts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5372A9F">
      <w:pPr>
        <w:rPr>
          <w:rFonts w:ascii="宋体" w:hAnsi="宋体" w:cs="宋体"/>
          <w:b/>
          <w:kern w:val="0"/>
          <w:sz w:val="36"/>
          <w:szCs w:val="36"/>
        </w:rPr>
      </w:pPr>
      <w:r>
        <w:rPr>
          <w:rFonts w:hint="eastAsia" w:ascii="宋体" w:hAnsi="宋体" w:cs="宋体"/>
          <w:b/>
          <w:kern w:val="0"/>
          <w:sz w:val="36"/>
          <w:szCs w:val="36"/>
        </w:rPr>
        <w:br w:type="page"/>
      </w:r>
    </w:p>
    <w:p w14:paraId="12719666">
      <w:pPr>
        <w:rPr>
          <w:rFonts w:hint="eastAsia" w:asciiTheme="minorEastAsia" w:hAnsiTheme="minorEastAsia" w:eastAsiaTheme="minorEastAsia" w:cstheme="minorEastAsia"/>
          <w:b/>
          <w:kern w:val="0"/>
          <w:sz w:val="36"/>
          <w:szCs w:val="36"/>
        </w:rPr>
      </w:pPr>
    </w:p>
    <w:p w14:paraId="47D3B6B0">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52AD01DD">
      <w:pPr>
        <w:ind w:firstLine="422" w:firstLineChars="200"/>
        <w:rPr>
          <w:rFonts w:hint="eastAsia" w:asciiTheme="minorEastAsia" w:hAnsiTheme="minorEastAsia" w:eastAsiaTheme="minorEastAsia" w:cstheme="minorEastAsia"/>
          <w:b/>
          <w:bCs/>
          <w:kern w:val="0"/>
          <w:szCs w:val="21"/>
        </w:rPr>
      </w:pPr>
    </w:p>
    <w:p w14:paraId="5A71A6A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717478B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w:t>
      </w:r>
      <w:r>
        <w:rPr>
          <w:rFonts w:hint="eastAsia" w:asciiTheme="minorEastAsia" w:hAnsiTheme="minorEastAsia" w:eastAsiaTheme="minorEastAsia" w:cstheme="minorEastAsia"/>
          <w:lang w:eastAsia="zh-CN"/>
        </w:rPr>
        <w:t>深圳市涉外法治宣传专场服务活动（二次）</w:t>
      </w:r>
      <w:r>
        <w:rPr>
          <w:rFonts w:hint="eastAsia" w:asciiTheme="minorEastAsia" w:hAnsiTheme="minorEastAsia" w:eastAsiaTheme="minorEastAsia" w:cstheme="minorEastAsia"/>
        </w:rPr>
        <w:t xml:space="preserve">。为推动深圳市企业和国内以深圳为出海站点的企业出海从法律风险管理层面都适配当地经济和法律环境，有效帮助企业提升出海经营的融入能力和依法经营和保护企业自身权益的能力，特此开展2025年“全球经济风云动，司法助企破浪潮” </w:t>
      </w:r>
      <w:r>
        <w:rPr>
          <w:rFonts w:hint="eastAsia" w:asciiTheme="minorEastAsia" w:hAnsiTheme="minorEastAsia" w:eastAsiaTheme="minorEastAsia" w:cstheme="minorEastAsia"/>
          <w:lang w:eastAsia="zh-CN"/>
        </w:rPr>
        <w:t>深圳市涉外法治宣传专场服务活动（二次）</w:t>
      </w:r>
      <w:r>
        <w:rPr>
          <w:rFonts w:hint="eastAsia" w:asciiTheme="minorEastAsia" w:hAnsiTheme="minorEastAsia" w:eastAsiaTheme="minorEastAsia" w:cstheme="minorEastAsia"/>
        </w:rPr>
        <w:t>。旨在发动先出海企业尤其深圳大企业分享海外实战经验，赋能和带动中小企业出海竞争力。邀请资深涉外律师、知名企业法务、实务专家作为导师，通过深入解读涉外和境外法律法规、政策及实务操作，为企业 “走出去” 提供精准、实用的法律指引，帮助企业有效规避法律风险，预防和化解纠纷。从2025年6月到11月。增强企业涉外法律风险防范意识，提升企业应对国际法律事务的能力，助力企业在复杂的全球经济环境中稳健发展、破浪前行。</w:t>
      </w:r>
    </w:p>
    <w:p w14:paraId="2977897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0D8C80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48CA56B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承办单位需要具备三年以上</w:t>
      </w:r>
      <w:r>
        <w:rPr>
          <w:rFonts w:hint="default"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rPr>
        <w:t>法律专题讲座和论坛活动运营经验</w:t>
      </w:r>
      <w:r>
        <w:rPr>
          <w:rFonts w:hint="default" w:asciiTheme="minorEastAsia" w:hAnsiTheme="minorEastAsia" w:eastAsiaTheme="minorEastAsia" w:cstheme="minorEastAsia"/>
          <w:color w:val="auto"/>
        </w:rPr>
        <w:t>，并提供相关合同或其他佐证材料</w:t>
      </w:r>
      <w:r>
        <w:rPr>
          <w:rFonts w:hint="eastAsia" w:asciiTheme="minorEastAsia" w:hAnsiTheme="minorEastAsia" w:eastAsiaTheme="minorEastAsia" w:cstheme="minorEastAsia"/>
          <w:color w:val="auto"/>
        </w:rPr>
        <w:t>；</w:t>
      </w:r>
    </w:p>
    <w:p w14:paraId="42285B5C">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承办单位需要熟悉讲座活动和会展咨询形式</w:t>
      </w:r>
      <w:r>
        <w:rPr>
          <w:rFonts w:hint="default" w:asciiTheme="minorEastAsia" w:hAnsiTheme="minorEastAsia" w:eastAsiaTheme="minorEastAsia" w:cstheme="minorEastAsia"/>
          <w:color w:val="auto"/>
        </w:rPr>
        <w:t>，并提供承诺函</w:t>
      </w:r>
      <w:r>
        <w:rPr>
          <w:rFonts w:hint="eastAsia" w:asciiTheme="minorEastAsia" w:hAnsiTheme="minorEastAsia" w:eastAsiaTheme="minorEastAsia" w:cstheme="minorEastAsia"/>
          <w:color w:val="auto"/>
        </w:rPr>
        <w:t>；</w:t>
      </w:r>
    </w:p>
    <w:p w14:paraId="6F51A05A">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承办单位需要近三年承办过1次以上政府主办的法律、出海或法治营商环境论坛</w:t>
      </w:r>
      <w:r>
        <w:rPr>
          <w:rFonts w:hint="default" w:asciiTheme="minorEastAsia" w:hAnsiTheme="minorEastAsia" w:eastAsiaTheme="minorEastAsia" w:cstheme="minorEastAsia"/>
          <w:color w:val="auto"/>
        </w:rPr>
        <w:t>，需提供相关合同或其他佐证材料</w:t>
      </w:r>
      <w:r>
        <w:rPr>
          <w:rFonts w:hint="eastAsia" w:asciiTheme="minorEastAsia" w:hAnsiTheme="minorEastAsia" w:eastAsiaTheme="minorEastAsia" w:cstheme="minorEastAsia"/>
          <w:color w:val="auto"/>
        </w:rPr>
        <w:t>；</w:t>
      </w:r>
    </w:p>
    <w:p w14:paraId="62BF044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承办单位需要负责活动的具体实施工作；帮助邀请企业的宣讲嘉宾，安排嘉宾的行程和接待工作；负责活动现场的组织和管理，做好活动的宣传报道和资料整理工作。</w:t>
      </w:r>
      <w:r>
        <w:rPr>
          <w:rFonts w:hint="default" w:asciiTheme="minorEastAsia" w:hAnsiTheme="minorEastAsia" w:eastAsiaTheme="minorEastAsia" w:cstheme="minorEastAsia"/>
        </w:rPr>
        <w:t>具体如下</w:t>
      </w:r>
      <w:r>
        <w:rPr>
          <w:rFonts w:hint="eastAsia" w:asciiTheme="minorEastAsia" w:hAnsiTheme="minorEastAsia" w:eastAsiaTheme="minorEastAsia" w:cstheme="minorEastAsia"/>
        </w:rPr>
        <w:t>：</w:t>
      </w:r>
    </w:p>
    <w:p w14:paraId="43967977">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b/>
          <w:bCs/>
          <w:color w:val="FF0000"/>
          <w:highlight w:val="none"/>
          <w:lang w:eastAsia="zh-CN"/>
        </w:rPr>
      </w:pPr>
      <w:r>
        <w:rPr>
          <w:rFonts w:hint="eastAsia" w:ascii="宋体" w:hAnsi="宋体" w:eastAsia="宋体" w:cs="宋体"/>
          <w:highlight w:val="none"/>
          <w:lang w:val="en-US" w:eastAsia="zh-CN"/>
        </w:rPr>
        <w:t>★</w:t>
      </w:r>
      <w:r>
        <w:rPr>
          <w:rFonts w:hint="eastAsia" w:ascii="宋体" w:hAnsi="宋体" w:eastAsia="宋体" w:cs="宋体"/>
          <w:highlight w:val="none"/>
        </w:rPr>
        <w:t>1、线下宣讲会：在服务地点范围内举办六场大型不同主题的线下宣讲会，每场活动不少于100人参加，，邀请政府部门业务骨干、资深律师、企业法务、行业相关专家等进行现场宣讲、互动。每场宣讲会设置主题演讲、案例分析、企业自由交流、互动答疑等环节；</w:t>
      </w:r>
      <w:r>
        <w:rPr>
          <w:rFonts w:hint="eastAsia" w:ascii="宋体" w:hAnsi="宋体" w:eastAsia="宋体" w:cs="宋体"/>
          <w:b/>
          <w:bCs/>
          <w:color w:val="FF0000"/>
          <w:highlight w:val="none"/>
          <w:lang w:eastAsia="zh-CN"/>
        </w:rPr>
        <w:t>（</w:t>
      </w:r>
      <w:r>
        <w:rPr>
          <w:rFonts w:hint="eastAsia" w:ascii="宋体" w:hAnsi="宋体" w:eastAsia="宋体" w:cs="宋体"/>
          <w:b/>
          <w:bCs/>
          <w:color w:val="FF0000"/>
          <w:highlight w:val="none"/>
          <w:lang w:val="en-US" w:eastAsia="zh-CN"/>
        </w:rPr>
        <w:t>提供承诺函</w:t>
      </w:r>
      <w:r>
        <w:rPr>
          <w:rFonts w:hint="eastAsia" w:ascii="宋体" w:hAnsi="宋体" w:eastAsia="宋体" w:cs="宋体"/>
          <w:b/>
          <w:bCs/>
          <w:color w:val="FF0000"/>
          <w:highlight w:val="none"/>
          <w:lang w:eastAsia="zh-CN"/>
        </w:rPr>
        <w:t>）</w:t>
      </w:r>
    </w:p>
    <w:p w14:paraId="4259B2FD">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b/>
          <w:bCs/>
          <w:color w:val="FF0000"/>
          <w:highlight w:val="none"/>
          <w:lang w:eastAsia="zh-CN"/>
        </w:rPr>
      </w:pPr>
      <w:r>
        <w:rPr>
          <w:rFonts w:hint="eastAsia" w:ascii="宋体" w:hAnsi="宋体" w:eastAsia="宋体" w:cs="宋体"/>
          <w:highlight w:val="none"/>
          <w:lang w:val="en-US" w:eastAsia="zh-CN"/>
        </w:rPr>
        <w:t>★</w:t>
      </w:r>
      <w:r>
        <w:rPr>
          <w:rFonts w:hint="eastAsia" w:ascii="宋体" w:hAnsi="宋体" w:eastAsia="宋体" w:cs="宋体"/>
          <w:highlight w:val="none"/>
        </w:rPr>
        <w:t>2、</w:t>
      </w:r>
      <w:r>
        <w:rPr>
          <w:rFonts w:hint="eastAsia" w:ascii="宋体" w:hAnsi="宋体" w:eastAsia="宋体" w:cs="宋体"/>
          <w:highlight w:val="none"/>
          <w:lang w:val="en-US" w:eastAsia="zh-CN"/>
        </w:rPr>
        <w:t>录制、拍摄</w:t>
      </w:r>
      <w:r>
        <w:rPr>
          <w:rFonts w:hint="eastAsia" w:ascii="宋体" w:hAnsi="宋体" w:eastAsia="宋体" w:cs="宋体"/>
          <w:highlight w:val="none"/>
        </w:rPr>
        <w:t>：每场活动安排</w:t>
      </w:r>
      <w:r>
        <w:rPr>
          <w:rFonts w:hint="eastAsia" w:ascii="宋体" w:hAnsi="宋体" w:eastAsia="宋体" w:cs="宋体"/>
          <w:highlight w:val="none"/>
          <w:lang w:val="en-US" w:eastAsia="zh-CN"/>
        </w:rPr>
        <w:t>不少于2位</w:t>
      </w:r>
      <w:r>
        <w:rPr>
          <w:rFonts w:hint="eastAsia" w:ascii="宋体" w:hAnsi="宋体" w:eastAsia="宋体" w:cs="宋体"/>
          <w:highlight w:val="none"/>
        </w:rPr>
        <w:t>专业人员进行全程</w:t>
      </w:r>
      <w:r>
        <w:rPr>
          <w:rFonts w:hint="eastAsia" w:ascii="宋体" w:hAnsi="宋体" w:eastAsia="宋体" w:cs="宋体"/>
          <w:highlight w:val="none"/>
          <w:lang w:val="en-US" w:eastAsia="zh-CN"/>
        </w:rPr>
        <w:t>录制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拍摄</w:t>
      </w:r>
      <w:r>
        <w:rPr>
          <w:rFonts w:hint="eastAsia" w:ascii="宋体" w:hAnsi="宋体" w:eastAsia="宋体" w:cs="宋体"/>
          <w:highlight w:val="none"/>
        </w:rPr>
        <w:t>，</w:t>
      </w:r>
      <w:r>
        <w:rPr>
          <w:rFonts w:hint="eastAsia" w:ascii="宋体" w:hAnsi="宋体" w:eastAsia="宋体" w:cs="宋体"/>
          <w:highlight w:val="none"/>
          <w:lang w:val="en-US" w:eastAsia="zh-CN"/>
        </w:rPr>
        <w:t>整理完整视频课程在</w:t>
      </w:r>
      <w:r>
        <w:rPr>
          <w:rFonts w:hint="eastAsia" w:ascii="宋体" w:hAnsi="宋体" w:eastAsia="宋体" w:cs="宋体"/>
          <w:highlight w:val="none"/>
        </w:rPr>
        <w:t>平台回放，录制视频分辨率不低于720P；</w:t>
      </w:r>
      <w:r>
        <w:rPr>
          <w:rFonts w:hint="eastAsia" w:ascii="宋体" w:hAnsi="宋体" w:eastAsia="宋体" w:cs="宋体"/>
          <w:b/>
          <w:bCs/>
          <w:color w:val="FF0000"/>
          <w:highlight w:val="none"/>
          <w:lang w:eastAsia="zh-CN"/>
        </w:rPr>
        <w:t>（</w:t>
      </w:r>
      <w:r>
        <w:rPr>
          <w:rFonts w:hint="eastAsia" w:ascii="宋体" w:hAnsi="宋体" w:eastAsia="宋体" w:cs="宋体"/>
          <w:b/>
          <w:bCs/>
          <w:color w:val="FF0000"/>
          <w:highlight w:val="none"/>
          <w:lang w:val="en-US" w:eastAsia="zh-CN"/>
        </w:rPr>
        <w:t>提供承诺函</w:t>
      </w:r>
      <w:r>
        <w:rPr>
          <w:rFonts w:hint="eastAsia" w:ascii="宋体" w:hAnsi="宋体" w:eastAsia="宋体" w:cs="宋体"/>
          <w:b/>
          <w:bCs/>
          <w:color w:val="FF0000"/>
          <w:highlight w:val="none"/>
          <w:lang w:eastAsia="zh-CN"/>
        </w:rPr>
        <w:t>）</w:t>
      </w:r>
    </w:p>
    <w:p w14:paraId="6CED731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b/>
          <w:bCs/>
          <w:color w:val="FF0000"/>
          <w:highlight w:val="none"/>
          <w:lang w:eastAsia="zh-CN"/>
        </w:rPr>
      </w:pPr>
      <w:r>
        <w:rPr>
          <w:rFonts w:hint="eastAsia" w:ascii="宋体" w:hAnsi="宋体" w:eastAsia="宋体" w:cs="宋体"/>
          <w:highlight w:val="none"/>
          <w:lang w:val="en-US" w:eastAsia="zh-CN"/>
        </w:rPr>
        <w:t>★</w:t>
      </w:r>
      <w:r>
        <w:rPr>
          <w:rFonts w:hint="eastAsia" w:ascii="宋体" w:hAnsi="宋体" w:eastAsia="宋体" w:cs="宋体"/>
          <w:highlight w:val="none"/>
        </w:rPr>
        <w:t>3、每一期都邀请律所指派1-2名执业8年以上的律师为企业开展现场法律咨询。</w:t>
      </w:r>
      <w:r>
        <w:rPr>
          <w:rFonts w:hint="eastAsia" w:ascii="宋体" w:hAnsi="宋体" w:eastAsia="宋体" w:cs="宋体"/>
          <w:b/>
          <w:bCs/>
          <w:color w:val="FF0000"/>
          <w:highlight w:val="none"/>
          <w:lang w:eastAsia="zh-CN"/>
        </w:rPr>
        <w:t>（</w:t>
      </w:r>
      <w:r>
        <w:rPr>
          <w:rFonts w:hint="eastAsia" w:ascii="宋体" w:hAnsi="宋体" w:eastAsia="宋体" w:cs="宋体"/>
          <w:b/>
          <w:bCs/>
          <w:color w:val="FF0000"/>
          <w:highlight w:val="none"/>
          <w:lang w:val="en-US" w:eastAsia="zh-CN"/>
        </w:rPr>
        <w:t>提供承诺函</w:t>
      </w:r>
      <w:r>
        <w:rPr>
          <w:rFonts w:hint="eastAsia" w:ascii="宋体" w:hAnsi="宋体" w:eastAsia="宋体" w:cs="宋体"/>
          <w:b/>
          <w:bCs/>
          <w:color w:val="FF0000"/>
          <w:highlight w:val="none"/>
          <w:lang w:eastAsia="zh-CN"/>
        </w:rPr>
        <w:t>）</w:t>
      </w:r>
    </w:p>
    <w:p w14:paraId="0B659A9A">
      <w:pPr>
        <w:pStyle w:val="2"/>
        <w:numPr>
          <w:ilvl w:val="0"/>
          <w:numId w:val="0"/>
        </w:numPr>
        <w:spacing w:before="10" w:after="10" w:line="560" w:lineRule="exact"/>
        <w:ind w:firstLine="480" w:firstLineChars="200"/>
        <w:rPr>
          <w:rFonts w:hint="eastAsia" w:ascii="宋体" w:hAnsi="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i w:val="0"/>
          <w:iCs w:val="0"/>
          <w:kern w:val="2"/>
          <w:sz w:val="24"/>
          <w:szCs w:val="24"/>
          <w:highlight w:val="none"/>
          <w:u w:val="none"/>
          <w:lang w:val="en-US" w:eastAsia="zh-CN" w:bidi="ar-SA"/>
        </w:rPr>
        <w:t>邀约重点企业</w:t>
      </w:r>
      <w:r>
        <w:rPr>
          <w:rFonts w:hint="default" w:ascii="宋体" w:hAnsi="宋体" w:cs="宋体"/>
          <w:i w:val="0"/>
          <w:iCs w:val="0"/>
          <w:kern w:val="2"/>
          <w:sz w:val="24"/>
          <w:szCs w:val="24"/>
          <w:highlight w:val="none"/>
          <w:u w:val="none"/>
          <w:lang w:eastAsia="zh-CN" w:bidi="ar-SA"/>
        </w:rPr>
        <w:t>（华为、腾讯、比亚迪等）</w:t>
      </w:r>
      <w:r>
        <w:rPr>
          <w:rFonts w:hint="eastAsia" w:ascii="宋体" w:hAnsi="宋体" w:eastAsia="宋体" w:cs="宋体"/>
          <w:i w:val="0"/>
          <w:iCs w:val="0"/>
          <w:kern w:val="2"/>
          <w:sz w:val="24"/>
          <w:szCs w:val="24"/>
          <w:highlight w:val="none"/>
          <w:u w:val="none"/>
          <w:lang w:val="en-US" w:eastAsia="zh-CN" w:bidi="ar-SA"/>
        </w:rPr>
        <w:t>高管参与互动研讨，</w:t>
      </w:r>
      <w:r>
        <w:rPr>
          <w:rFonts w:hint="eastAsia" w:ascii="宋体" w:hAnsi="宋体" w:cs="宋体"/>
          <w:i w:val="0"/>
          <w:iCs w:val="0"/>
          <w:kern w:val="2"/>
          <w:sz w:val="24"/>
          <w:szCs w:val="24"/>
          <w:highlight w:val="none"/>
          <w:u w:val="none"/>
          <w:lang w:eastAsia="zh-CN" w:bidi="ar-SA"/>
        </w:rPr>
        <w:t>协助</w:t>
      </w:r>
      <w:r>
        <w:rPr>
          <w:rFonts w:hint="eastAsia" w:ascii="宋体" w:hAnsi="宋体" w:eastAsia="宋体" w:cs="宋体"/>
          <w:i w:val="0"/>
          <w:iCs w:val="0"/>
          <w:kern w:val="2"/>
          <w:sz w:val="24"/>
          <w:szCs w:val="24"/>
          <w:highlight w:val="none"/>
          <w:u w:val="none"/>
          <w:lang w:val="en-US" w:eastAsia="zh-CN" w:bidi="ar-SA"/>
        </w:rPr>
        <w:t>编辑《企业出海合规白皮书》。</w:t>
      </w:r>
      <w:r>
        <w:rPr>
          <w:rFonts w:hint="eastAsia" w:ascii="宋体" w:hAnsi="宋体" w:eastAsia="宋体" w:cs="宋体"/>
          <w:b/>
          <w:bCs/>
          <w:color w:val="FF0000"/>
          <w:highlight w:val="none"/>
          <w:lang w:eastAsia="zh-CN"/>
        </w:rPr>
        <w:t>（</w:t>
      </w:r>
      <w:r>
        <w:rPr>
          <w:rFonts w:hint="eastAsia" w:ascii="宋体" w:hAnsi="宋体" w:eastAsia="宋体" w:cs="宋体"/>
          <w:b/>
          <w:bCs/>
          <w:color w:val="FF0000"/>
          <w:highlight w:val="none"/>
          <w:lang w:val="en-US" w:eastAsia="zh-CN"/>
        </w:rPr>
        <w:t>提供承诺函</w:t>
      </w:r>
      <w:r>
        <w:rPr>
          <w:rFonts w:hint="eastAsia" w:ascii="宋体" w:hAnsi="宋体" w:eastAsia="宋体" w:cs="宋体"/>
          <w:b/>
          <w:bCs/>
          <w:color w:val="FF0000"/>
          <w:highlight w:val="none"/>
          <w:lang w:eastAsia="zh-CN"/>
        </w:rPr>
        <w:t>）</w:t>
      </w:r>
    </w:p>
    <w:p w14:paraId="0065B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w:t>
      </w:r>
      <w:r>
        <w:rPr>
          <w:rFonts w:hint="eastAsia" w:ascii="宋体" w:hAnsi="宋体" w:eastAsia="宋体" w:cs="宋体"/>
          <w:b/>
          <w:bCs/>
          <w:kern w:val="0"/>
          <w:szCs w:val="21"/>
          <w:highlight w:val="none"/>
          <w:lang w:val="en-US" w:eastAsia="zh-CN"/>
        </w:rPr>
        <w:t>二）</w:t>
      </w:r>
      <w:r>
        <w:rPr>
          <w:rFonts w:hint="eastAsia" w:ascii="宋体" w:hAnsi="宋体" w:eastAsia="宋体" w:cs="宋体"/>
          <w:b/>
          <w:bCs/>
          <w:kern w:val="0"/>
          <w:szCs w:val="21"/>
          <w:highlight w:val="none"/>
        </w:rPr>
        <w:t>人员要求</w:t>
      </w:r>
    </w:p>
    <w:p w14:paraId="7E6190EF">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宋体" w:hAnsi="宋体" w:eastAsia="宋体" w:cs="宋体"/>
          <w:b/>
          <w:bCs/>
          <w:color w:val="FF0000"/>
          <w:highlight w:val="none"/>
          <w:lang w:eastAsia="zh-CN"/>
        </w:rPr>
      </w:pPr>
      <w:r>
        <w:rPr>
          <w:rFonts w:hint="eastAsia" w:ascii="宋体" w:hAnsi="宋体" w:eastAsia="宋体" w:cs="宋体"/>
          <w:highlight w:val="none"/>
          <w:lang w:val="en-US" w:eastAsia="zh-CN"/>
        </w:rPr>
        <w:t>★供应商</w:t>
      </w:r>
      <w:r>
        <w:rPr>
          <w:rFonts w:hint="eastAsia" w:ascii="宋体" w:hAnsi="宋体" w:cs="宋体"/>
          <w:highlight w:val="none"/>
          <w:lang w:val="en-US" w:eastAsia="zh-CN"/>
        </w:rPr>
        <w:t>应当委派不少于两名自有员工，</w:t>
      </w:r>
      <w:r>
        <w:rPr>
          <w:rFonts w:hint="eastAsia" w:ascii="宋体" w:hAnsi="宋体" w:eastAsia="宋体" w:cs="宋体"/>
          <w:highlight w:val="none"/>
        </w:rPr>
        <w:t>活动策划和活动运营经验的工作人员各一名（其中主持人</w:t>
      </w:r>
      <w:r>
        <w:rPr>
          <w:rFonts w:hint="eastAsia" w:ascii="宋体" w:hAnsi="宋体" w:cs="宋体"/>
          <w:highlight w:val="none"/>
          <w:lang w:val="en-US" w:eastAsia="zh-CN"/>
        </w:rPr>
        <w:t>1人</w:t>
      </w:r>
      <w:r>
        <w:rPr>
          <w:rFonts w:hint="eastAsia" w:ascii="宋体" w:hAnsi="宋体" w:eastAsia="宋体" w:cs="宋体"/>
          <w:highlight w:val="none"/>
        </w:rPr>
        <w:t>，现场交付执行有经验的协助人员1人）</w:t>
      </w:r>
      <w:r>
        <w:rPr>
          <w:rFonts w:hint="eastAsia" w:ascii="宋体" w:hAnsi="宋体" w:eastAsia="宋体" w:cs="宋体"/>
          <w:highlight w:val="none"/>
          <w:lang w:eastAsia="zh-CN"/>
        </w:rPr>
        <w:t>，</w:t>
      </w:r>
      <w:r>
        <w:rPr>
          <w:rFonts w:hint="eastAsia" w:ascii="宋体" w:hAnsi="宋体" w:cs="宋体"/>
          <w:b/>
          <w:bCs/>
          <w:color w:val="FF0000"/>
          <w:highlight w:val="none"/>
          <w:lang w:val="en-US" w:eastAsia="zh-CN"/>
        </w:rPr>
        <w:t>（①提供由社保部门出具的通过投标（响应）人缴纳的近1个月社保证明材料扫描件，如供应商为新成立单位且成立时间不足一个月的，可提供加盖公章的情况说明。如为退休返聘人员则提供劳动合同或返聘协议；②经验须提供承诺函）</w:t>
      </w:r>
    </w:p>
    <w:p w14:paraId="27D7B8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5D91C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3319ACE">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2025年6月-11月（共六次专项服务活动）</w:t>
      </w:r>
    </w:p>
    <w:p w14:paraId="7810CB14">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10946BBA">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深圳市福田区、南山区、宝安区、龙岗区、光明区</w:t>
      </w:r>
    </w:p>
    <w:p w14:paraId="4473735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188AF925">
      <w:pPr>
        <w:numPr>
          <w:ilvl w:val="0"/>
          <w:numId w:val="0"/>
        </w:numPr>
        <w:spacing w:line="560" w:lineRule="exact"/>
        <w:ind w:leftChars="0" w:firstLine="480" w:firstLineChars="2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采用银行转账方式，按以下阶段支付：合同签订后</w:t>
      </w:r>
      <w:r>
        <w:rPr>
          <w:rFonts w:hint="default"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kern w:val="2"/>
          <w:sz w:val="24"/>
          <w:szCs w:val="24"/>
          <w:lang w:val="en-US" w:eastAsia="zh-CN" w:bidi="ar-SA"/>
        </w:rPr>
        <w:t>个工作日内，支付合同总额的 70% 作为预付款；全部活动完成且资料归档后</w:t>
      </w:r>
      <w:r>
        <w:rPr>
          <w:rFonts w:hint="default"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kern w:val="2"/>
          <w:sz w:val="24"/>
          <w:szCs w:val="24"/>
          <w:lang w:val="en-US" w:eastAsia="zh-CN" w:bidi="ar-SA"/>
        </w:rPr>
        <w:t>个工作日内，支付剩余 30% 尾款。</w:t>
      </w:r>
    </w:p>
    <w:p w14:paraId="5830D16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32BCB6F6">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0D964D2D">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DD7A0A9">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3077BC84">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4.投标（响应）人应充分了解项目的位置、情况、道路及任何其他足以影响投标（响应）报价的情况，任何因忽视或误解项目情况而导致的索赔或服务期限延长申请将不获批准。</w:t>
      </w:r>
    </w:p>
    <w:p w14:paraId="5EB35FA7">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4A7F1173">
      <w:pPr>
        <w:numPr>
          <w:ilvl w:val="0"/>
          <w:numId w:val="0"/>
        </w:numPr>
        <w:spacing w:line="560" w:lineRule="exact"/>
        <w:ind w:leftChars="200"/>
        <w:outlineLvl w:val="1"/>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（五）验收标准</w:t>
      </w:r>
    </w:p>
    <w:p w14:paraId="4302259C">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深圳市司法局涉外法治工作处研讨</w:t>
      </w:r>
      <w:r>
        <w:rPr>
          <w:rFonts w:hint="default" w:asciiTheme="minorEastAsia" w:hAnsiTheme="minorEastAsia" w:eastAsiaTheme="minorEastAsia" w:cstheme="minorEastAsia"/>
          <w:lang w:eastAsia="zh-CN"/>
        </w:rPr>
        <w:t>通过后</w:t>
      </w:r>
      <w:r>
        <w:rPr>
          <w:rFonts w:hint="eastAsia" w:asciiTheme="minorEastAsia" w:hAnsiTheme="minorEastAsia" w:eastAsiaTheme="minorEastAsia" w:cstheme="minorEastAsia"/>
          <w:lang w:val="en-US" w:eastAsia="zh-CN"/>
        </w:rPr>
        <w:t>验收</w:t>
      </w:r>
    </w:p>
    <w:p w14:paraId="3F3B1F72">
      <w:pPr>
        <w:numPr>
          <w:ilvl w:val="0"/>
          <w:numId w:val="0"/>
        </w:numPr>
        <w:spacing w:line="560" w:lineRule="exact"/>
        <w:ind w:leftChars="200"/>
        <w:outlineLvl w:val="1"/>
        <w:rPr>
          <w:rFonts w:hint="eastAsia"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val="en-US" w:eastAsia="zh-CN"/>
        </w:rPr>
        <w:t>（六）违约责任</w:t>
      </w:r>
    </w:p>
    <w:p w14:paraId="27805EBE">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1.若承办单位未按要求完成服务（如无法邀约重点企业高管参与互动研讨、线下宣讲会场次不足、参与人数不达标等），采购人有权扣除合同金额的30%或解除合同；</w:t>
      </w:r>
    </w:p>
    <w:p w14:paraId="3BD39465">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2.因承办单位原因导致活动延误或出现法律纠纷，承办单位需承担全部责任及损失；</w:t>
      </w:r>
    </w:p>
    <w:p w14:paraId="693E2158">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default" w:asciiTheme="minorEastAsia" w:hAnsiTheme="minorEastAsia" w:eastAsiaTheme="minorEastAsia" w:cstheme="minorEastAsia"/>
        </w:rPr>
      </w:pPr>
      <w:r>
        <w:rPr>
          <w:rFonts w:hint="eastAsia" w:asciiTheme="minorEastAsia" w:hAnsiTheme="minorEastAsia" w:eastAsiaTheme="minorEastAsia" w:cstheme="minorEastAsia"/>
        </w:rPr>
        <w:t>3.若承办单位泄露活动涉及的企业商业秘密或政府敏感信息，采购人有权解除合同并追究法律责任</w:t>
      </w:r>
      <w:r>
        <w:rPr>
          <w:rFonts w:hint="default" w:asciiTheme="minorEastAsia" w:hAnsiTheme="minorEastAsia" w:eastAsiaTheme="minorEastAsia" w:cstheme="minorEastAsia"/>
        </w:rPr>
        <w:t>。</w:t>
      </w:r>
    </w:p>
    <w:p w14:paraId="18CC0970">
      <w:pPr>
        <w:pStyle w:val="2"/>
        <w:widowControl w:val="0"/>
        <w:numPr>
          <w:ilvl w:val="0"/>
          <w:numId w:val="0"/>
        </w:numPr>
        <w:spacing w:before="10" w:after="10" w:line="360" w:lineRule="auto"/>
        <w:jc w:val="both"/>
        <w:rPr>
          <w:rFonts w:hint="eastAsia" w:asciiTheme="minorEastAsia" w:hAnsiTheme="minorEastAsia" w:eastAsiaTheme="minorEastAsia" w:cstheme="minorEastAsia"/>
        </w:rPr>
      </w:pPr>
    </w:p>
    <w:p w14:paraId="0160E6BE">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35A9924">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5BDFC7AA">
      <w:pPr>
        <w:spacing w:line="360" w:lineRule="auto"/>
        <w:rPr>
          <w:rFonts w:hint="eastAsia" w:asciiTheme="minorEastAsia" w:hAnsiTheme="minorEastAsia" w:eastAsiaTheme="minorEastAsia" w:cstheme="minorEastAsia"/>
          <w:sz w:val="24"/>
        </w:rPr>
      </w:pPr>
    </w:p>
    <w:p w14:paraId="721DE3C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3F7DBF85">
      <w:pPr>
        <w:snapToGrid w:val="0"/>
        <w:ind w:firstLine="411" w:firstLineChars="196"/>
        <w:jc w:val="center"/>
        <w:rPr>
          <w:rFonts w:hint="eastAsia" w:asciiTheme="minorEastAsia" w:hAnsiTheme="minorEastAsia" w:eastAsiaTheme="minorEastAsia" w:cstheme="minorEastAsia"/>
        </w:rPr>
      </w:pPr>
    </w:p>
    <w:p w14:paraId="117213C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6A1B77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BDB6BA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10B9689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52243798">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4021AFF1">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1A9F8F34">
      <w:pPr>
        <w:pStyle w:val="5"/>
        <w:pageBreakBefore w:val="0"/>
        <w:kinsoku/>
        <w:wordWrap/>
        <w:overflowPunct/>
        <w:topLinePunct w:val="0"/>
        <w:autoSpaceDE/>
        <w:autoSpaceDN/>
        <w:bidi w:val="0"/>
        <w:spacing w:line="400" w:lineRule="exact"/>
        <w:ind w:firstLine="5670" w:firstLineChars="2700"/>
        <w:jc w:val="both"/>
        <w:rPr>
          <w:rFonts w:hint="eastAsia" w:asciiTheme="minorEastAsia" w:hAnsiTheme="minorEastAsia" w:eastAsiaTheme="minorEastAsia" w:cstheme="minorEastAsia"/>
          <w:b/>
          <w:sz w:val="21"/>
          <w:szCs w:val="21"/>
          <w:lang w:eastAsia="zh-CN"/>
        </w:rPr>
      </w:pPr>
      <w:bookmarkStart w:id="8" w:name="_Toc14477"/>
      <w:r>
        <w:rPr>
          <w:rFonts w:hint="eastAsia" w:asciiTheme="minorEastAsia" w:hAnsiTheme="minorEastAsia" w:eastAsiaTheme="minorEastAsia" w:cstheme="minorEastAsia"/>
          <w:sz w:val="21"/>
          <w:szCs w:val="21"/>
          <w:lang w:eastAsia="zh-CN"/>
        </w:rPr>
        <w:t>【合同编号：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14:paraId="0B3F9FA3">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lang w:eastAsia="zh-CN"/>
        </w:rPr>
        <w:t>】服务</w:t>
      </w:r>
      <w:r>
        <w:rPr>
          <w:rFonts w:hint="eastAsia" w:asciiTheme="minorEastAsia" w:hAnsiTheme="minorEastAsia" w:eastAsiaTheme="minorEastAsia" w:cstheme="minorEastAsia"/>
          <w:b/>
          <w:bCs w:val="0"/>
          <w:color w:val="auto"/>
          <w:sz w:val="21"/>
          <w:szCs w:val="21"/>
        </w:rPr>
        <w:t>项目</w:t>
      </w:r>
      <w:r>
        <w:rPr>
          <w:rFonts w:hint="eastAsia" w:asciiTheme="minorEastAsia" w:hAnsiTheme="minorEastAsia" w:eastAsiaTheme="minorEastAsia" w:cstheme="minorEastAsia"/>
          <w:b/>
          <w:bCs w:val="0"/>
          <w:color w:val="auto"/>
          <w:sz w:val="21"/>
          <w:szCs w:val="21"/>
          <w:lang w:eastAsia="zh-CN"/>
        </w:rPr>
        <w:t>委托</w:t>
      </w:r>
      <w:r>
        <w:rPr>
          <w:rFonts w:hint="eastAsia" w:asciiTheme="minorEastAsia" w:hAnsiTheme="minorEastAsia" w:eastAsiaTheme="minorEastAsia" w:cstheme="minorEastAsia"/>
          <w:b/>
          <w:bCs w:val="0"/>
          <w:color w:val="auto"/>
          <w:sz w:val="21"/>
          <w:szCs w:val="21"/>
        </w:rPr>
        <w:t>合同</w:t>
      </w:r>
    </w:p>
    <w:p w14:paraId="1CE6E054">
      <w:pPr>
        <w:pStyle w:val="5"/>
        <w:keepNext w:val="0"/>
        <w:keepLines/>
        <w:pageBreakBefore w:val="0"/>
        <w:widowControl w:val="0"/>
        <w:kinsoku/>
        <w:wordWrap/>
        <w:overflowPunct/>
        <w:topLinePunct w:val="0"/>
        <w:autoSpaceDE/>
        <w:autoSpaceDN/>
        <w:bidi w:val="0"/>
        <w:adjustRightInd w:val="0"/>
        <w:snapToGrid w:val="0"/>
        <w:spacing w:before="0" w:after="0" w:line="400" w:lineRule="exact"/>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w:t>
      </w:r>
    </w:p>
    <w:p w14:paraId="11C98651">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甲</w:t>
      </w:r>
      <w:r>
        <w:rPr>
          <w:rFonts w:hint="eastAsia" w:asciiTheme="minorEastAsia" w:hAnsiTheme="minorEastAsia" w:eastAsiaTheme="minorEastAsia" w:cstheme="minorEastAsia"/>
          <w:b w:val="0"/>
          <w:bCs/>
          <w:color w:val="000000"/>
          <w:sz w:val="21"/>
          <w:szCs w:val="21"/>
        </w:rPr>
        <w:t>方：</w:t>
      </w:r>
    </w:p>
    <w:p w14:paraId="741A47F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w:t>
      </w:r>
    </w:p>
    <w:p w14:paraId="7DD4F14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0FDA7188">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1A2EE5F8">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5618C81A">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p>
    <w:p w14:paraId="4F5E3D07">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乙方：</w:t>
      </w:r>
    </w:p>
    <w:p w14:paraId="2A8DB48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法定代表人/负责人：</w:t>
      </w:r>
    </w:p>
    <w:p w14:paraId="52B3E4F7">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5A9C047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25DE636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6267351C">
      <w:pPr>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p>
    <w:p w14:paraId="09C71E0E">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1"/>
          <w:szCs w:val="21"/>
          <w:lang w:eastAsia="zh-CN"/>
        </w:rPr>
        <w:t>及</w:t>
      </w:r>
      <w:r>
        <w:rPr>
          <w:rFonts w:hint="eastAsia" w:asciiTheme="minorEastAsia" w:hAnsiTheme="minorEastAsia" w:eastAsiaTheme="minorEastAsia" w:cstheme="minorEastAsia"/>
          <w:b w:val="0"/>
          <w:bCs/>
          <w:color w:val="000000"/>
          <w:sz w:val="21"/>
          <w:szCs w:val="21"/>
        </w:rPr>
        <w:t>相关法律法规</w:t>
      </w:r>
      <w:r>
        <w:rPr>
          <w:rFonts w:hint="eastAsia" w:asciiTheme="minorEastAsia" w:hAnsiTheme="minorEastAsia" w:eastAsiaTheme="minorEastAsia" w:cstheme="minorEastAsia"/>
          <w:b w:val="0"/>
          <w:bCs/>
          <w:color w:val="000000"/>
          <w:sz w:val="21"/>
          <w:szCs w:val="21"/>
          <w:lang w:eastAsia="zh-CN"/>
        </w:rPr>
        <w:t>的</w:t>
      </w:r>
      <w:r>
        <w:rPr>
          <w:rFonts w:hint="eastAsia" w:asciiTheme="minorEastAsia" w:hAnsiTheme="minorEastAsia" w:eastAsiaTheme="minorEastAsia" w:cstheme="minorEastAsia"/>
          <w:b w:val="0"/>
          <w:bCs/>
          <w:color w:val="000000"/>
          <w:sz w:val="21"/>
          <w:szCs w:val="21"/>
        </w:rPr>
        <w:t>规定，经甲乙双方友好协商，</w:t>
      </w:r>
      <w:r>
        <w:rPr>
          <w:rFonts w:hint="eastAsia" w:asciiTheme="minorEastAsia" w:hAnsiTheme="minorEastAsia" w:eastAsiaTheme="minorEastAsia" w:cstheme="minorEastAsia"/>
          <w:b w:val="0"/>
          <w:bCs/>
          <w:color w:val="000000"/>
          <w:sz w:val="21"/>
          <w:szCs w:val="21"/>
          <w:lang w:eastAsia="zh-CN"/>
        </w:rPr>
        <w:t>就甲方委托乙方承担【</w:t>
      </w:r>
      <w:r>
        <w:rPr>
          <w:rFonts w:hint="eastAsia" w:asciiTheme="minorEastAsia" w:hAnsiTheme="minorEastAsia" w:eastAsiaTheme="minorEastAsia" w:cstheme="minorEastAsia"/>
          <w:b w:val="0"/>
          <w:bCs/>
          <w:color w:val="000000"/>
          <w:sz w:val="21"/>
          <w:szCs w:val="21"/>
          <w:lang w:val="en-US" w:eastAsia="zh-CN"/>
        </w:rPr>
        <w:t xml:space="preserve">    </w:t>
      </w:r>
      <w:r>
        <w:rPr>
          <w:rFonts w:hint="eastAsia" w:asciiTheme="minorEastAsia" w:hAnsiTheme="minorEastAsia" w:eastAsiaTheme="minorEastAsia" w:cstheme="minorEastAsia"/>
          <w:b w:val="0"/>
          <w:bCs/>
          <w:color w:val="000000"/>
          <w:sz w:val="21"/>
          <w:szCs w:val="21"/>
          <w:lang w:eastAsia="zh-CN"/>
        </w:rPr>
        <w:t>】服务项目（以下简称“项目”）的有关事宜，</w:t>
      </w:r>
      <w:r>
        <w:rPr>
          <w:rFonts w:hint="eastAsia" w:asciiTheme="minorEastAsia" w:hAnsiTheme="minorEastAsia" w:eastAsiaTheme="minorEastAsia" w:cstheme="minorEastAsia"/>
          <w:b w:val="0"/>
          <w:bCs/>
          <w:color w:val="000000"/>
          <w:sz w:val="21"/>
          <w:szCs w:val="21"/>
        </w:rPr>
        <w:t>签订本合同</w:t>
      </w:r>
      <w:r>
        <w:rPr>
          <w:rFonts w:hint="eastAsia" w:asciiTheme="minorEastAsia" w:hAnsiTheme="minorEastAsia" w:eastAsiaTheme="minorEastAsia" w:cstheme="minorEastAsia"/>
          <w:sz w:val="21"/>
          <w:szCs w:val="21"/>
          <w:lang w:val="en-US" w:eastAsia="zh-CN" w:bidi="ar-SA"/>
        </w:rPr>
        <w:t>，以资共同遵守</w:t>
      </w:r>
      <w:r>
        <w:rPr>
          <w:rFonts w:hint="eastAsia" w:asciiTheme="minorEastAsia" w:hAnsiTheme="minorEastAsia" w:eastAsiaTheme="minorEastAsia" w:cstheme="minorEastAsia"/>
          <w:b w:val="0"/>
          <w:bCs/>
          <w:color w:val="000000"/>
          <w:sz w:val="21"/>
          <w:szCs w:val="21"/>
        </w:rPr>
        <w:t>。</w:t>
      </w:r>
    </w:p>
    <w:p w14:paraId="51E7C1A9">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服务内容</w:t>
      </w:r>
      <w:r>
        <w:rPr>
          <w:rFonts w:hint="eastAsia" w:asciiTheme="minorEastAsia" w:hAnsiTheme="minorEastAsia" w:eastAsiaTheme="minorEastAsia" w:cstheme="minorEastAsia"/>
          <w:b/>
          <w:sz w:val="21"/>
          <w:szCs w:val="21"/>
          <w:lang w:eastAsia="zh-CN"/>
        </w:rPr>
        <w:t>及要求</w:t>
      </w:r>
    </w:p>
    <w:p w14:paraId="1986F656">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p w14:paraId="23DC215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14:paraId="27201D8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p w14:paraId="43A91E7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6A3AC15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04E783B9">
      <w:pPr>
        <w:pStyle w:val="20"/>
        <w:spacing w:line="300" w:lineRule="exact"/>
        <w:ind w:left="0" w:leftChars="0"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7224FF87">
      <w:pPr>
        <w:keepNext w:val="0"/>
        <w:keepLines w:val="0"/>
        <w:pageBreakBefore w:val="0"/>
        <w:numPr>
          <w:ilvl w:val="0"/>
          <w:numId w:val="4"/>
        </w:numPr>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服务期限</w:t>
      </w:r>
    </w:p>
    <w:p w14:paraId="7195AE1A">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【自本合同生效之日起至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 xml:space="preserve">  日</w:t>
      </w:r>
      <w:r>
        <w:rPr>
          <w:rFonts w:hint="eastAsia" w:asciiTheme="minorEastAsia" w:hAnsiTheme="minorEastAsia" w:eastAsiaTheme="minorEastAsia" w:cstheme="minorEastAsia"/>
          <w:sz w:val="21"/>
          <w:szCs w:val="21"/>
          <w:lang w:eastAsia="zh-CN"/>
        </w:rPr>
        <w:t>止。】</w:t>
      </w:r>
    </w:p>
    <w:p w14:paraId="5E7817FA">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、服务费及付款方式</w:t>
      </w:r>
    </w:p>
    <w:p w14:paraId="7882EE8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20" w:firstLineChars="200"/>
        <w:jc w:val="both"/>
        <w:textAlignment w:val="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color w:val="auto"/>
          <w:sz w:val="21"/>
          <w:szCs w:val="21"/>
          <w:u w:val="none"/>
          <w:lang w:val="en-US" w:eastAsia="zh-CN"/>
        </w:rPr>
        <w:t>1.</w:t>
      </w:r>
      <w:r>
        <w:rPr>
          <w:rFonts w:hint="eastAsia" w:asciiTheme="minorEastAsia" w:hAnsiTheme="minorEastAsia" w:eastAsiaTheme="minorEastAsia" w:cstheme="minorEastAsia"/>
          <w:color w:val="auto"/>
          <w:sz w:val="21"/>
          <w:szCs w:val="21"/>
          <w:u w:val="none"/>
        </w:rPr>
        <w:t>本合同服务费</w:t>
      </w:r>
      <w:r>
        <w:rPr>
          <w:rFonts w:hint="eastAsia" w:asciiTheme="minorEastAsia" w:hAnsiTheme="minorEastAsia" w:eastAsiaTheme="minorEastAsia" w:cstheme="minorEastAsia"/>
          <w:sz w:val="21"/>
          <w:szCs w:val="21"/>
          <w:u w:val="none"/>
        </w:rPr>
        <w:t>总金额</w:t>
      </w:r>
      <w:r>
        <w:rPr>
          <w:rFonts w:hint="eastAsia" w:asciiTheme="minorEastAsia" w:hAnsiTheme="minorEastAsia" w:eastAsiaTheme="minorEastAsia" w:cstheme="minorEastAsia"/>
          <w:color w:val="auto"/>
          <w:sz w:val="21"/>
          <w:szCs w:val="21"/>
          <w:u w:val="none"/>
          <w:lang w:eastAsia="zh-CN"/>
        </w:rPr>
        <w:t>为</w:t>
      </w:r>
      <w:r>
        <w:rPr>
          <w:rFonts w:hint="eastAsia" w:asciiTheme="minorEastAsia" w:hAnsiTheme="minorEastAsia" w:eastAsiaTheme="minorEastAsia" w:cstheme="minorEastAsia"/>
          <w:color w:val="auto"/>
          <w:sz w:val="21"/>
          <w:szCs w:val="21"/>
          <w:u w:val="none"/>
        </w:rPr>
        <w:t>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p>
    <w:p w14:paraId="4C21A72E">
      <w:pPr>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lang w:eastAsia="zh-CN"/>
        </w:rPr>
        <w:t>此</w:t>
      </w:r>
      <w:r>
        <w:rPr>
          <w:rFonts w:hint="eastAsia" w:asciiTheme="minorEastAsia" w:hAnsiTheme="minorEastAsia" w:eastAsiaTheme="minorEastAsia" w:cstheme="minorEastAsia"/>
          <w:color w:val="auto"/>
          <w:sz w:val="21"/>
          <w:szCs w:val="21"/>
          <w:u w:val="none"/>
        </w:rPr>
        <w:t>价款为</w:t>
      </w:r>
      <w:r>
        <w:rPr>
          <w:rFonts w:hint="eastAsia" w:asciiTheme="minorEastAsia" w:hAnsiTheme="minorEastAsia" w:eastAsiaTheme="minorEastAsia" w:cstheme="minorEastAsia"/>
          <w:color w:val="auto"/>
          <w:sz w:val="21"/>
          <w:szCs w:val="21"/>
          <w:u w:val="none"/>
          <w:lang w:eastAsia="zh-CN"/>
        </w:rPr>
        <w:t>含税价</w:t>
      </w:r>
      <w:r>
        <w:rPr>
          <w:rFonts w:hint="eastAsia" w:asciiTheme="minorEastAsia" w:hAnsiTheme="minorEastAsia" w:eastAsiaTheme="minorEastAsia" w:cstheme="minorEastAsia"/>
          <w:color w:val="auto"/>
          <w:sz w:val="21"/>
          <w:szCs w:val="21"/>
          <w:u w:val="none"/>
        </w:rPr>
        <w:t>，包括了乙方为履行本合同义务所需的全部费用，</w:t>
      </w:r>
      <w:r>
        <w:rPr>
          <w:rFonts w:hint="eastAsia" w:asciiTheme="minorEastAsia" w:hAnsiTheme="minorEastAsia" w:eastAsiaTheme="minorEastAsia" w:cstheme="minorEastAsia"/>
          <w:color w:val="auto"/>
          <w:sz w:val="21"/>
          <w:szCs w:val="21"/>
          <w:u w:val="none"/>
          <w:lang w:eastAsia="zh-CN"/>
        </w:rPr>
        <w:t>除此之外甲方无须向乙方支付本合同约定之外的其他任何费用。</w:t>
      </w:r>
    </w:p>
    <w:p w14:paraId="4C7DED5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lang w:val="en-US" w:eastAsia="zh-CN"/>
        </w:rPr>
        <w:t>2.甲方按以下【第</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种】方式向乙方支付合同款项：</w:t>
      </w:r>
    </w:p>
    <w:p w14:paraId="0E40A070">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本合同生效后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个工作日内，</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向乙方</w:t>
      </w:r>
      <w:r>
        <w:rPr>
          <w:rFonts w:hint="eastAsia" w:asciiTheme="minorEastAsia" w:hAnsiTheme="minorEastAsia" w:eastAsiaTheme="minorEastAsia" w:cstheme="minorEastAsia"/>
          <w:color w:val="auto"/>
          <w:sz w:val="21"/>
          <w:szCs w:val="21"/>
          <w:u w:val="none"/>
        </w:rPr>
        <w:t>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；项目</w:t>
      </w:r>
      <w:r>
        <w:rPr>
          <w:rFonts w:hint="eastAsia" w:asciiTheme="minorEastAsia" w:hAnsiTheme="minorEastAsia" w:eastAsiaTheme="minorEastAsia" w:cstheme="minorEastAsia"/>
          <w:color w:val="auto"/>
          <w:sz w:val="21"/>
          <w:szCs w:val="21"/>
          <w:u w:val="none"/>
          <w:lang w:val="en-US" w:eastAsia="zh-CN"/>
        </w:rPr>
        <w:t>工</w:t>
      </w:r>
      <w:r>
        <w:rPr>
          <w:rFonts w:hint="eastAsia" w:asciiTheme="minorEastAsia" w:hAnsiTheme="minorEastAsia" w:eastAsiaTheme="minorEastAsia" w:cstheme="minorEastAsia"/>
          <w:color w:val="auto"/>
          <w:sz w:val="21"/>
          <w:szCs w:val="21"/>
          <w:lang w:val="en-US" w:eastAsia="zh-CN"/>
        </w:rPr>
        <w:t>作成果</w:t>
      </w:r>
      <w:r>
        <w:rPr>
          <w:rFonts w:hint="eastAsia" w:asciiTheme="minorEastAsia" w:hAnsiTheme="minorEastAsia" w:eastAsiaTheme="minorEastAsia" w:cstheme="minorEastAsia"/>
          <w:color w:val="auto"/>
          <w:sz w:val="21"/>
          <w:szCs w:val="21"/>
          <w:u w:val="none"/>
          <w:lang w:val="en-US" w:eastAsia="zh-CN"/>
        </w:rPr>
        <w:t>经甲方验收合格后</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个工作日</w:t>
      </w:r>
      <w:r>
        <w:rPr>
          <w:rFonts w:hint="eastAsia" w:asciiTheme="minorEastAsia" w:hAnsiTheme="minorEastAsia" w:eastAsiaTheme="minorEastAsia" w:cstheme="minorEastAsia"/>
          <w:color w:val="auto"/>
          <w:sz w:val="21"/>
          <w:szCs w:val="21"/>
          <w:u w:val="none"/>
          <w:lang w:eastAsia="zh-CN"/>
        </w:rPr>
        <w:t>内</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甲方</w:t>
      </w:r>
      <w:r>
        <w:rPr>
          <w:rFonts w:hint="eastAsia" w:asciiTheme="minorEastAsia" w:hAnsiTheme="minorEastAsia" w:eastAsiaTheme="minorEastAsia" w:cstheme="minorEastAsia"/>
          <w:color w:val="auto"/>
          <w:sz w:val="21"/>
          <w:szCs w:val="21"/>
          <w:u w:val="none"/>
        </w:rPr>
        <w:t>向乙方支付人民币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p>
    <w:p w14:paraId="14BB17CE">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（2）项目工</w:t>
      </w:r>
      <w:r>
        <w:rPr>
          <w:rFonts w:hint="eastAsia" w:asciiTheme="minorEastAsia" w:hAnsiTheme="minorEastAsia" w:eastAsiaTheme="minorEastAsia" w:cstheme="minorEastAsia"/>
          <w:color w:val="auto"/>
          <w:sz w:val="21"/>
          <w:szCs w:val="21"/>
          <w:lang w:val="en-US" w:eastAsia="zh-CN"/>
        </w:rPr>
        <w:t>作成果经甲方验收合格后【  】</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val="en-US" w:eastAsia="zh-CN"/>
        </w:rPr>
        <w:t>内，甲方向乙方一次性支付服务费人民币【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lang w:val="en-US" w:eastAsia="zh-CN"/>
        </w:rPr>
        <w:t>】。</w:t>
      </w:r>
    </w:p>
    <w:p w14:paraId="5598BAC2">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Theme="minorEastAsia" w:hAnsiTheme="minorEastAsia" w:eastAsiaTheme="minorEastAsia" w:cstheme="minorEastAsia"/>
          <w:color w:val="FF0000"/>
          <w:sz w:val="21"/>
          <w:szCs w:val="21"/>
          <w:u w:val="none"/>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w:t>
      </w:r>
      <w:r>
        <w:rPr>
          <w:rFonts w:hint="eastAsia" w:asciiTheme="minorEastAsia" w:hAnsiTheme="minorEastAsia" w:eastAsiaTheme="minorEastAsia" w:cstheme="minorEastAsia"/>
          <w:color w:val="FF0000"/>
          <w:sz w:val="21"/>
          <w:szCs w:val="21"/>
          <w:lang w:val="en-US" w:eastAsia="zh-CN"/>
        </w:rPr>
        <w:t>与乙方协商一致后请对有关内容进行填充、修改、删除或增加，如本条款内容不适用，请结合项目情况重新拟定有关内容，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004CC7B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乙方银行账户信息：</w:t>
      </w:r>
    </w:p>
    <w:p w14:paraId="23EA567A">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b w:val="0"/>
          <w:bCs/>
          <w:color w:val="000000"/>
          <w:sz w:val="21"/>
          <w:szCs w:val="21"/>
          <w:u w:val="none"/>
          <w:lang w:val="en-US" w:eastAsia="zh-CN"/>
        </w:rPr>
        <w:t>【                         】</w:t>
      </w:r>
    </w:p>
    <w:p w14:paraId="77FCDD31">
      <w:pPr>
        <w:keepNext w:val="0"/>
        <w:keepLines w:val="0"/>
        <w:pageBreakBefore w:val="0"/>
        <w:widowControl/>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b w:val="0"/>
          <w:bCs/>
          <w:color w:val="000000"/>
          <w:sz w:val="21"/>
          <w:szCs w:val="21"/>
          <w:u w:val="none"/>
          <w:lang w:val="en-US" w:eastAsia="zh-CN"/>
        </w:rPr>
        <w:t>【                         】</w:t>
      </w:r>
    </w:p>
    <w:p w14:paraId="1B8F1719">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银行</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b w:val="0"/>
          <w:bCs/>
          <w:color w:val="000000"/>
          <w:sz w:val="21"/>
          <w:szCs w:val="21"/>
          <w:u w:val="none"/>
          <w:lang w:val="en-US" w:eastAsia="zh-CN"/>
        </w:rPr>
        <w:t>【                         】</w:t>
      </w:r>
    </w:p>
    <w:p w14:paraId="638D9B0E">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eastAsiaTheme="minorEastAsia" w:cstheme="minorEastAsia"/>
          <w:b w:val="0"/>
          <w:bCs/>
          <w:color w:val="000000"/>
          <w:sz w:val="21"/>
          <w:szCs w:val="21"/>
        </w:rPr>
        <w:t>乙方应在</w:t>
      </w:r>
      <w:r>
        <w:rPr>
          <w:rFonts w:hint="eastAsia" w:asciiTheme="minorEastAsia" w:hAnsiTheme="minorEastAsia" w:eastAsiaTheme="minorEastAsia" w:cstheme="minorEastAsia"/>
          <w:b w:val="0"/>
          <w:bCs/>
          <w:color w:val="000000"/>
          <w:sz w:val="21"/>
          <w:szCs w:val="21"/>
          <w:lang w:eastAsia="zh-CN"/>
        </w:rPr>
        <w:t>本合同约定的付款日前</w:t>
      </w:r>
      <w:r>
        <w:rPr>
          <w:rFonts w:hint="eastAsia" w:asciiTheme="minorEastAsia" w:hAnsiTheme="minorEastAsia" w:eastAsiaTheme="minorEastAsia" w:cstheme="minorEastAsia"/>
          <w:b w:val="0"/>
          <w:bCs/>
          <w:color w:val="000000"/>
          <w:sz w:val="21"/>
          <w:szCs w:val="21"/>
          <w:lang w:val="en-US" w:eastAsia="zh-CN"/>
        </w:rPr>
        <w:t>7</w:t>
      </w:r>
      <w:r>
        <w:rPr>
          <w:rFonts w:hint="eastAsia" w:asciiTheme="minorEastAsia" w:hAnsiTheme="minorEastAsia" w:eastAsiaTheme="minorEastAsia" w:cstheme="minorEastAsia"/>
          <w:b w:val="0"/>
          <w:bCs/>
          <w:color w:val="000000"/>
          <w:sz w:val="21"/>
          <w:szCs w:val="21"/>
        </w:rPr>
        <w:t>个工作日内向甲方</w:t>
      </w:r>
      <w:r>
        <w:rPr>
          <w:rFonts w:hint="eastAsia" w:asciiTheme="minorEastAsia" w:hAnsiTheme="minorEastAsia" w:eastAsiaTheme="minorEastAsia" w:cstheme="minorEastAsia"/>
          <w:b w:val="0"/>
          <w:bCs/>
          <w:color w:val="000000"/>
          <w:sz w:val="21"/>
          <w:szCs w:val="21"/>
          <w:lang w:eastAsia="zh-CN"/>
        </w:rPr>
        <w:t>交付</w:t>
      </w:r>
      <w:r>
        <w:rPr>
          <w:rFonts w:hint="eastAsia" w:asciiTheme="minorEastAsia" w:hAnsiTheme="minorEastAsia" w:eastAsiaTheme="minorEastAsia" w:cstheme="minorEastAsia"/>
          <w:sz w:val="21"/>
          <w:szCs w:val="21"/>
          <w:u w:val="none"/>
          <w:lang w:val="en-US" w:eastAsia="zh-CN"/>
        </w:rPr>
        <w:t>等额、合法、有效的</w:t>
      </w:r>
      <w:r>
        <w:rPr>
          <w:rFonts w:hint="eastAsia" w:asciiTheme="minorEastAsia" w:hAnsiTheme="minorEastAsia" w:eastAsiaTheme="minorEastAsia" w:cstheme="minorEastAsia"/>
          <w:b w:val="0"/>
          <w:bCs/>
          <w:color w:val="000000"/>
          <w:sz w:val="21"/>
          <w:szCs w:val="21"/>
        </w:rPr>
        <w:t>发票，否则甲方有权暂停付款且不承担逾期付款责任。</w:t>
      </w:r>
    </w:p>
    <w:p w14:paraId="2C23A7CC">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val="0"/>
          <w:bCs/>
          <w:color w:val="000000"/>
          <w:sz w:val="21"/>
          <w:szCs w:val="21"/>
          <w:lang w:val="en-US" w:eastAsia="zh-CN"/>
        </w:rPr>
        <w:t>5.甲方按照乙方提供的银行账户支付合同款项后，因乙方提供的</w:t>
      </w: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b w:val="0"/>
          <w:bCs/>
          <w:color w:val="000000"/>
          <w:sz w:val="21"/>
          <w:szCs w:val="21"/>
          <w:lang w:val="en-US" w:eastAsia="zh-CN"/>
        </w:rPr>
        <w:t>账户信息遗漏、错误等原因所产生的后果由乙方自行承担。</w:t>
      </w:r>
    </w:p>
    <w:p w14:paraId="6651F17C">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四</w:t>
      </w:r>
      <w:r>
        <w:rPr>
          <w:rFonts w:hint="eastAsia" w:asciiTheme="minorEastAsia" w:hAnsiTheme="minorEastAsia" w:eastAsiaTheme="minorEastAsia" w:cstheme="minorEastAsia"/>
          <w:b/>
          <w:bCs w:val="0"/>
          <w:sz w:val="21"/>
          <w:szCs w:val="21"/>
        </w:rPr>
        <w:t>、项目工作进度</w:t>
      </w:r>
      <w:r>
        <w:rPr>
          <w:rFonts w:hint="eastAsia" w:asciiTheme="minorEastAsia" w:hAnsiTheme="minorEastAsia" w:eastAsiaTheme="minorEastAsia" w:cstheme="minorEastAsia"/>
          <w:b/>
          <w:bCs w:val="0"/>
          <w:sz w:val="21"/>
          <w:szCs w:val="21"/>
          <w:lang w:eastAsia="zh-CN"/>
        </w:rPr>
        <w:t>安排</w:t>
      </w:r>
    </w:p>
    <w:p w14:paraId="763213F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本合同生效后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乙方应向甲方提交本项目工作方案，项目工作方案应包括项目介绍、项目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计划、相关人员分工、项目成果概要、项目阶段性工作安排等内容，并经甲方</w:t>
      </w:r>
      <w:r>
        <w:rPr>
          <w:rFonts w:hint="eastAsia" w:asciiTheme="minorEastAsia" w:hAnsiTheme="minorEastAsia" w:eastAsiaTheme="minorEastAsia" w:cstheme="minorEastAsia"/>
          <w:sz w:val="21"/>
          <w:szCs w:val="21"/>
          <w:lang w:eastAsia="zh-CN"/>
        </w:rPr>
        <w:t>同意</w:t>
      </w:r>
      <w:r>
        <w:rPr>
          <w:rFonts w:hint="eastAsia" w:asciiTheme="minorEastAsia" w:hAnsiTheme="minorEastAsia" w:eastAsiaTheme="minorEastAsia" w:cstheme="minorEastAsia"/>
          <w:sz w:val="21"/>
          <w:szCs w:val="21"/>
        </w:rPr>
        <w:t>后实施。</w:t>
      </w:r>
    </w:p>
    <w:p w14:paraId="5C2B711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2.【】年【】月【】日前，乙方完成项目资料收集、文献整理、调研工作、撰写项目提纲。</w:t>
      </w:r>
    </w:p>
    <w:p w14:paraId="00CD3D1B">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3.【】年【】月【】日前，乙方向甲方提交【项目】初稿。</w:t>
      </w:r>
    </w:p>
    <w:p w14:paraId="156DA4F1">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4.【】年【】月【】日前，乙方根据甲方修改意见、【研讨会/专家论证会意见】、对【项目初稿】进行修改完善，并向甲方提交【项目】终稿、报请甲方结题及验收。</w:t>
      </w:r>
    </w:p>
    <w:p w14:paraId="1F289CE4">
      <w:pPr>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【5.经甲乙双方协商一致，提交项目最终成果的时间可以适当延长，但延长时间截止日期不得超过  年 月 日。】</w:t>
      </w:r>
    </w:p>
    <w:p w14:paraId="3A4B0F69">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0BF11652">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sz w:val="21"/>
          <w:szCs w:val="21"/>
        </w:rPr>
        <w:t>项目</w:t>
      </w:r>
      <w:r>
        <w:rPr>
          <w:rFonts w:hint="eastAsia" w:asciiTheme="minorEastAsia" w:hAnsiTheme="minorEastAsia" w:eastAsiaTheme="minorEastAsia" w:cstheme="minorEastAsia"/>
          <w:b/>
          <w:sz w:val="21"/>
          <w:szCs w:val="21"/>
          <w:lang w:eastAsia="zh-CN"/>
        </w:rPr>
        <w:t>工作</w:t>
      </w:r>
      <w:r>
        <w:rPr>
          <w:rFonts w:hint="eastAsia" w:asciiTheme="minorEastAsia" w:hAnsiTheme="minorEastAsia" w:eastAsiaTheme="minorEastAsia" w:cstheme="minorEastAsia"/>
          <w:b/>
          <w:sz w:val="21"/>
          <w:szCs w:val="21"/>
        </w:rPr>
        <w:t>成果</w:t>
      </w:r>
      <w:r>
        <w:rPr>
          <w:rFonts w:hint="eastAsia" w:asciiTheme="minorEastAsia" w:hAnsiTheme="minorEastAsia" w:eastAsiaTheme="minorEastAsia" w:cstheme="minorEastAsia"/>
          <w:b/>
          <w:sz w:val="21"/>
          <w:szCs w:val="21"/>
          <w:lang w:eastAsia="zh-CN"/>
        </w:rPr>
        <w:t>及项目</w:t>
      </w:r>
      <w:r>
        <w:rPr>
          <w:rFonts w:hint="eastAsia" w:asciiTheme="minorEastAsia" w:hAnsiTheme="minorEastAsia" w:eastAsiaTheme="minorEastAsia" w:cstheme="minorEastAsia"/>
          <w:b/>
          <w:color w:val="auto"/>
          <w:sz w:val="21"/>
          <w:szCs w:val="21"/>
          <w:lang w:eastAsia="zh-CN"/>
        </w:rPr>
        <w:t>验收</w:t>
      </w:r>
    </w:p>
    <w:p w14:paraId="38989A3E">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成果名称：【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575397AD">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2.项目成果数量、形式等要求：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4E816A63">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验收标准：【】</w:t>
      </w:r>
    </w:p>
    <w:p w14:paraId="0734E90D">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验收方式：【】</w:t>
      </w:r>
    </w:p>
    <w:p w14:paraId="4FA944AD">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验收时间：【】</w:t>
      </w:r>
    </w:p>
    <w:p w14:paraId="2BA719DA">
      <w:pPr>
        <w:pStyle w:val="40"/>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项目验收合格的，甲方应出具验收合格报告。</w:t>
      </w:r>
      <w:r>
        <w:rPr>
          <w:rFonts w:hint="eastAsia" w:asciiTheme="minorEastAsia" w:hAnsiTheme="minorEastAsia" w:eastAsiaTheme="minorEastAsia" w:cstheme="minorEastAsia"/>
          <w:color w:val="auto"/>
          <w:sz w:val="21"/>
          <w:szCs w:val="21"/>
        </w:rPr>
        <w:t>如乙方提交的项目成果终稿未能通过甲方验收，乙方应当在甲方指定期限内对项目成果进行修改、完善，</w:t>
      </w:r>
      <w:r>
        <w:rPr>
          <w:rFonts w:hint="eastAsia" w:asciiTheme="minorEastAsia" w:hAnsiTheme="minorEastAsia" w:eastAsiaTheme="minorEastAsia" w:cstheme="minorEastAsia"/>
          <w:b w:val="0"/>
          <w:bCs/>
          <w:color w:val="000000"/>
          <w:sz w:val="21"/>
          <w:szCs w:val="21"/>
          <w:lang w:val="en-US" w:eastAsia="zh-CN"/>
        </w:rPr>
        <w:t>直至项目通过甲方验收</w:t>
      </w:r>
      <w:r>
        <w:rPr>
          <w:rFonts w:hint="eastAsia" w:asciiTheme="minorEastAsia" w:hAnsiTheme="minorEastAsia" w:eastAsiaTheme="minorEastAsia" w:cstheme="minorEastAsia"/>
          <w:color w:val="auto"/>
          <w:sz w:val="21"/>
          <w:szCs w:val="21"/>
          <w:lang w:eastAsia="zh-CN"/>
        </w:rPr>
        <w:t>。</w:t>
      </w:r>
    </w:p>
    <w:p w14:paraId="65F1720A">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【7.如本项目需</w:t>
      </w:r>
      <w:r>
        <w:rPr>
          <w:rFonts w:hint="eastAsia" w:asciiTheme="minorEastAsia" w:hAnsiTheme="minorEastAsia" w:eastAsiaTheme="minorEastAsia" w:cstheme="minorEastAsia"/>
          <w:color w:val="auto"/>
          <w:sz w:val="21"/>
          <w:szCs w:val="21"/>
        </w:rPr>
        <w:t>组织相关专家参与</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甲方有权确定参与验收的专家人选，聘请专家的相关费用由乙方承担。</w:t>
      </w:r>
      <w:r>
        <w:rPr>
          <w:rFonts w:hint="eastAsia" w:asciiTheme="minorEastAsia" w:hAnsiTheme="minorEastAsia" w:eastAsiaTheme="minorEastAsia" w:cstheme="minorEastAsia"/>
          <w:color w:val="auto"/>
          <w:sz w:val="21"/>
          <w:szCs w:val="21"/>
          <w:lang w:val="en-US" w:eastAsia="zh-CN"/>
        </w:rPr>
        <w:t>】</w:t>
      </w:r>
    </w:p>
    <w:p w14:paraId="36ACEACB">
      <w:pPr>
        <w:pStyle w:val="20"/>
        <w:spacing w:line="30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31D9C813">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甲方</w:t>
      </w:r>
      <w:r>
        <w:rPr>
          <w:rFonts w:hint="eastAsia" w:asciiTheme="minorEastAsia" w:hAnsiTheme="minorEastAsia" w:eastAsiaTheme="minorEastAsia" w:cstheme="minorEastAsia"/>
          <w:b/>
          <w:sz w:val="21"/>
          <w:szCs w:val="21"/>
        </w:rPr>
        <w:t>权利义务</w:t>
      </w:r>
    </w:p>
    <w:p w14:paraId="7523AA8F">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1.甲方有权</w:t>
      </w:r>
      <w:r>
        <w:rPr>
          <w:rFonts w:hint="eastAsia" w:asciiTheme="minorEastAsia" w:hAnsiTheme="minorEastAsia" w:eastAsiaTheme="minorEastAsia" w:cstheme="minorEastAsia"/>
          <w:sz w:val="21"/>
          <w:szCs w:val="21"/>
          <w:lang w:eastAsia="zh-CN"/>
        </w:rPr>
        <w:t>询问、</w:t>
      </w:r>
      <w:r>
        <w:rPr>
          <w:rFonts w:hint="eastAsia" w:asciiTheme="minorEastAsia" w:hAnsiTheme="minorEastAsia" w:eastAsiaTheme="minorEastAsia" w:cstheme="minorEastAsia"/>
          <w:sz w:val="21"/>
          <w:szCs w:val="21"/>
        </w:rPr>
        <w:t>监督项目的执行情况，有权对项目工作提出指导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修改意见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要求有所变动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应及时通知乙方，乙方</w:t>
      </w:r>
      <w:r>
        <w:rPr>
          <w:rFonts w:hint="eastAsia" w:asciiTheme="minorEastAsia" w:hAnsiTheme="minorEastAsia" w:eastAsiaTheme="minorEastAsia" w:cstheme="minorEastAsia"/>
          <w:sz w:val="21"/>
          <w:szCs w:val="21"/>
          <w:lang w:eastAsia="zh-CN"/>
        </w:rPr>
        <w:t>应</w:t>
      </w:r>
      <w:r>
        <w:rPr>
          <w:rFonts w:hint="eastAsia" w:asciiTheme="minorEastAsia" w:hAnsiTheme="minorEastAsia" w:eastAsiaTheme="minorEastAsia" w:cstheme="minorEastAsia"/>
          <w:sz w:val="21"/>
          <w:szCs w:val="21"/>
        </w:rPr>
        <w:t>及时</w:t>
      </w:r>
      <w:r>
        <w:rPr>
          <w:rFonts w:hint="eastAsia" w:asciiTheme="minorEastAsia" w:hAnsiTheme="minorEastAsia" w:eastAsiaTheme="minorEastAsia" w:cstheme="minorEastAsia"/>
          <w:sz w:val="21"/>
          <w:szCs w:val="21"/>
          <w:lang w:eastAsia="zh-CN"/>
        </w:rPr>
        <w:t>按</w:t>
      </w:r>
      <w:r>
        <w:rPr>
          <w:rFonts w:hint="eastAsia" w:asciiTheme="minorEastAsia" w:hAnsiTheme="minorEastAsia" w:eastAsiaTheme="minorEastAsia" w:cstheme="minorEastAsia"/>
          <w:sz w:val="21"/>
          <w:szCs w:val="21"/>
        </w:rPr>
        <w:t>甲方要求对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进行调整</w:t>
      </w:r>
      <w:r>
        <w:rPr>
          <w:rFonts w:hint="eastAsia" w:asciiTheme="minorEastAsia" w:hAnsiTheme="minorEastAsia" w:eastAsiaTheme="minorEastAsia" w:cstheme="minorEastAsia"/>
          <w:sz w:val="21"/>
          <w:szCs w:val="21"/>
          <w:lang w:eastAsia="zh-CN"/>
        </w:rPr>
        <w:t>。</w:t>
      </w:r>
    </w:p>
    <w:p w14:paraId="20ACE73A">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2.甲方为乙方提供项目服务所必要的配合和支持。</w:t>
      </w:r>
    </w:p>
    <w:p w14:paraId="4362D0C1">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甲方应按照</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的约定向乙方支付服务费。</w:t>
      </w:r>
    </w:p>
    <w:p w14:paraId="0B9B6458">
      <w:pPr>
        <w:pStyle w:val="40"/>
        <w:spacing w:line="3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，就甲方权利约定更加详尽的内容，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108CEAE7">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七、乙方权利义务</w:t>
      </w:r>
    </w:p>
    <w:p w14:paraId="25438E77">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乙方保证其具有承接项目的资质条件，参与项目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的相关人员具备承接项目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的相关知识背景和</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经验。</w:t>
      </w:r>
      <w:r>
        <w:rPr>
          <w:rFonts w:hint="eastAsia" w:asciiTheme="minorEastAsia" w:hAnsiTheme="minorEastAsia" w:eastAsiaTheme="minorEastAsia" w:cstheme="minorEastAsia"/>
          <w:color w:val="000000"/>
          <w:sz w:val="21"/>
          <w:szCs w:val="21"/>
          <w:lang w:eastAsia="zh-CN"/>
        </w:rPr>
        <w:t>【乙方资质</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人员要求如下：</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w:t>
      </w:r>
    </w:p>
    <w:p w14:paraId="6832BA79">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color w:val="000000"/>
          <w:sz w:val="21"/>
          <w:szCs w:val="21"/>
        </w:rPr>
        <w:t>乙方指定【     】为项目组负责人，负责项目相关工作的开展及</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成果的质量把控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为保证项目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成果的质量，乙方在</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rPr>
        <w:t>履行期间，应按照项目工作内容成立项目组。在为甲方提供服务期间</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应保证</w:t>
      </w:r>
      <w:r>
        <w:rPr>
          <w:rFonts w:hint="eastAsia" w:asciiTheme="minorEastAsia" w:hAnsiTheme="minorEastAsia" w:eastAsiaTheme="minorEastAsia" w:cstheme="minorEastAsia"/>
          <w:sz w:val="21"/>
          <w:szCs w:val="21"/>
          <w:lang w:eastAsia="zh-CN"/>
        </w:rPr>
        <w:t>项目组成员</w:t>
      </w:r>
      <w:r>
        <w:rPr>
          <w:rFonts w:hint="eastAsia" w:asciiTheme="minorEastAsia" w:hAnsiTheme="minorEastAsia" w:eastAsiaTheme="minorEastAsia" w:cstheme="minorEastAsia"/>
          <w:sz w:val="21"/>
          <w:szCs w:val="21"/>
        </w:rPr>
        <w:t>的稳定性，如有变更应事前征得甲方同意；在服务过程中，甲方发现乙方工作人员不符合要求的，乙方应在甲方提出要求后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日内给予调换。</w:t>
      </w:r>
    </w:p>
    <w:p w14:paraId="509C58F2">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乙方应接受甲方对工作进展的询问、监督和指导，严格按</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约定的内容、标准和期限完成项目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，并向甲方提交项目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w:t>
      </w:r>
    </w:p>
    <w:p w14:paraId="136B1F8D">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如项目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过程中非因甲方原因，造成乙方相关人员或第三方的人身或财产损失</w:t>
      </w:r>
      <w:r>
        <w:rPr>
          <w:rFonts w:hint="eastAsia" w:asciiTheme="minorEastAsia" w:hAnsiTheme="minorEastAsia" w:eastAsiaTheme="minorEastAsia" w:cstheme="minorEastAsia"/>
          <w:color w:val="000000"/>
          <w:sz w:val="21"/>
          <w:szCs w:val="21"/>
          <w:lang w:eastAsia="zh-CN"/>
        </w:rPr>
        <w:t>的</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由</w:t>
      </w:r>
      <w:r>
        <w:rPr>
          <w:rFonts w:hint="eastAsia" w:asciiTheme="minorEastAsia" w:hAnsiTheme="minorEastAsia" w:eastAsiaTheme="minorEastAsia" w:cstheme="minorEastAsia"/>
          <w:color w:val="000000"/>
          <w:sz w:val="21"/>
          <w:szCs w:val="21"/>
        </w:rPr>
        <w:t>乙方承担</w:t>
      </w:r>
      <w:r>
        <w:rPr>
          <w:rFonts w:hint="eastAsia" w:asciiTheme="minorEastAsia" w:hAnsiTheme="minorEastAsia" w:eastAsiaTheme="minorEastAsia" w:cstheme="minorEastAsia"/>
          <w:color w:val="000000"/>
          <w:sz w:val="21"/>
          <w:szCs w:val="21"/>
          <w:lang w:eastAsia="zh-CN"/>
        </w:rPr>
        <w:t>全部</w:t>
      </w:r>
      <w:r>
        <w:rPr>
          <w:rFonts w:hint="eastAsia" w:asciiTheme="minorEastAsia" w:hAnsiTheme="minorEastAsia" w:eastAsiaTheme="minorEastAsia" w:cstheme="minorEastAsia"/>
          <w:color w:val="000000"/>
          <w:sz w:val="21"/>
          <w:szCs w:val="21"/>
        </w:rPr>
        <w:t>责任。</w:t>
      </w:r>
    </w:p>
    <w:p w14:paraId="27B36FBC">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未经甲方书面同意，乙方不得以任何形式将其在本合同项下的权利义务全部或部分转让给任何第三方。</w:t>
      </w:r>
    </w:p>
    <w:p w14:paraId="154883EA">
      <w:pPr>
        <w:numPr>
          <w:ilvl w:val="0"/>
          <w:numId w:val="0"/>
        </w:numPr>
        <w:snapToGrid w:val="0"/>
        <w:spacing w:line="4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6.未经甲方书面同意，</w:t>
      </w:r>
      <w:r>
        <w:rPr>
          <w:rFonts w:hint="eastAsia" w:asciiTheme="minorEastAsia" w:hAnsiTheme="minorEastAsia" w:eastAsiaTheme="minorEastAsia" w:cstheme="minorEastAsia"/>
          <w:color w:val="000000"/>
          <w:sz w:val="21"/>
          <w:szCs w:val="21"/>
        </w:rPr>
        <w:t>乙方不</w:t>
      </w:r>
      <w:r>
        <w:rPr>
          <w:rFonts w:hint="eastAsia" w:asciiTheme="minorEastAsia" w:hAnsiTheme="minorEastAsia" w:eastAsiaTheme="minorEastAsia" w:cstheme="minorEastAsia"/>
          <w:color w:val="000000"/>
          <w:sz w:val="21"/>
          <w:szCs w:val="21"/>
          <w:lang w:eastAsia="zh-CN"/>
        </w:rPr>
        <w:t>得</w:t>
      </w:r>
      <w:r>
        <w:rPr>
          <w:rFonts w:hint="eastAsia" w:asciiTheme="minorEastAsia" w:hAnsiTheme="minorEastAsia" w:eastAsiaTheme="minorEastAsia" w:cstheme="minorEastAsia"/>
          <w:color w:val="000000"/>
          <w:sz w:val="21"/>
          <w:szCs w:val="21"/>
        </w:rPr>
        <w:t>利用项目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之便，对外征集广告赞助，不</w:t>
      </w:r>
      <w:r>
        <w:rPr>
          <w:rFonts w:hint="eastAsia" w:asciiTheme="minorEastAsia" w:hAnsiTheme="minorEastAsia" w:eastAsiaTheme="minorEastAsia" w:cstheme="minorEastAsia"/>
          <w:color w:val="000000"/>
          <w:sz w:val="21"/>
          <w:szCs w:val="21"/>
          <w:lang w:eastAsia="zh-CN"/>
        </w:rPr>
        <w:t>以</w:t>
      </w:r>
      <w:r>
        <w:rPr>
          <w:rFonts w:hint="eastAsia" w:asciiTheme="minorEastAsia" w:hAnsiTheme="minorEastAsia" w:eastAsiaTheme="minorEastAsia" w:cstheme="minorEastAsia"/>
          <w:color w:val="000000"/>
          <w:sz w:val="21"/>
          <w:szCs w:val="21"/>
        </w:rPr>
        <w:t>甲方名义</w:t>
      </w:r>
      <w:r>
        <w:rPr>
          <w:rFonts w:hint="eastAsia" w:asciiTheme="minorEastAsia" w:hAnsiTheme="minorEastAsia" w:eastAsiaTheme="minorEastAsia" w:cstheme="minorEastAsia"/>
          <w:color w:val="000000"/>
          <w:sz w:val="21"/>
          <w:szCs w:val="21"/>
          <w:lang w:eastAsia="zh-CN"/>
        </w:rPr>
        <w:t>开展</w:t>
      </w:r>
      <w:r>
        <w:rPr>
          <w:rFonts w:hint="eastAsia" w:asciiTheme="minorEastAsia" w:hAnsiTheme="minorEastAsia" w:eastAsiaTheme="minorEastAsia" w:cstheme="minorEastAsia"/>
          <w:color w:val="000000"/>
          <w:sz w:val="21"/>
          <w:szCs w:val="21"/>
        </w:rPr>
        <w:t>自身宣传、营销推广。</w:t>
      </w:r>
    </w:p>
    <w:p w14:paraId="460538ED">
      <w:pPr>
        <w:numPr>
          <w:ilvl w:val="0"/>
          <w:numId w:val="0"/>
        </w:numPr>
        <w:snapToGrid w:val="0"/>
        <w:spacing w:line="400" w:lineRule="exact"/>
        <w:ind w:firstLine="420" w:firstLineChars="20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sz w:val="21"/>
          <w:szCs w:val="21"/>
          <w:lang w:eastAsia="zh-CN"/>
        </w:rPr>
        <w:t>本合同期满后</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个自然日内，由乙方免费提供项目售后服务，服务事项包括但不限于</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sz w:val="21"/>
          <w:szCs w:val="21"/>
          <w:lang w:val="en-US" w:eastAsia="zh-CN"/>
        </w:rPr>
        <w:t>】</w:t>
      </w:r>
    </w:p>
    <w:p w14:paraId="4AE504DF">
      <w:pPr>
        <w:pStyle w:val="40"/>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，就乙方义务约定更加详尽的内容，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29143076">
      <w:pPr>
        <w:keepNext w:val="0"/>
        <w:keepLines w:val="0"/>
        <w:pageBreakBefore w:val="0"/>
        <w:numPr>
          <w:ilvl w:val="0"/>
          <w:numId w:val="0"/>
        </w:numPr>
        <w:kinsoku/>
        <w:wordWrap/>
        <w:overflowPunct/>
        <w:topLinePunct w:val="0"/>
        <w:autoSpaceDE/>
        <w:autoSpaceDN/>
        <w:bidi w:val="0"/>
        <w:adjustRightInd/>
        <w:snapToGrid w:val="0"/>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sz w:val="21"/>
          <w:szCs w:val="21"/>
        </w:rPr>
        <w:t>、知识产权</w:t>
      </w:r>
    </w:p>
    <w:p w14:paraId="5C67D1AA">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1.乙方开展项目工作过程中形成的数据、资料、调研成果、最终报告等全部工作成果的知识产权归甲方单独所有。</w:t>
      </w:r>
    </w:p>
    <w:p w14:paraId="2769DD80">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2.乙方保证，未经甲方书面同意，项目研究成果、数据、结论等项目工作成果不得用于本合同以外的其他用途，乙方不得擅自公开发表或对外使用项目工作成果。</w:t>
      </w:r>
    </w:p>
    <w:p w14:paraId="00157FCF">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1"/>
          <w:szCs w:val="21"/>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1"/>
          <w:szCs w:val="21"/>
          <w:lang w:val="en-US" w:eastAsia="zh-CN"/>
        </w:rPr>
        <w:t>违约金不足以弥补甲方损失的，乙方应当予以补足。</w:t>
      </w:r>
    </w:p>
    <w:p w14:paraId="1B7399AA">
      <w:pPr>
        <w:pStyle w:val="41"/>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九、保密条款</w:t>
      </w:r>
    </w:p>
    <w:p w14:paraId="566EC7F7">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6C55090">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73CE2F73">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0CD9172C">
      <w:pPr>
        <w:pStyle w:val="41"/>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kern w:val="2"/>
          <w:sz w:val="21"/>
          <w:szCs w:val="21"/>
          <w:lang w:val="en-US" w:eastAsia="zh-CN" w:bidi="ar-SA"/>
        </w:rPr>
        <w:t>本合同保密期限为长期有效。</w:t>
      </w:r>
      <w:r>
        <w:rPr>
          <w:rFonts w:hint="eastAsia" w:asciiTheme="minorEastAsia" w:hAnsiTheme="minorEastAsia" w:eastAsiaTheme="minorEastAsia" w:cstheme="minorEastAsia"/>
          <w:sz w:val="21"/>
          <w:szCs w:val="21"/>
          <w:lang w:val="en-US" w:eastAsia="zh-CN"/>
        </w:rPr>
        <w:t>】</w:t>
      </w:r>
    </w:p>
    <w:p w14:paraId="453C31A6">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十</w:t>
      </w:r>
      <w:r>
        <w:rPr>
          <w:rFonts w:hint="eastAsia" w:asciiTheme="minorEastAsia" w:hAnsiTheme="minorEastAsia" w:eastAsiaTheme="minorEastAsia" w:cstheme="minorEastAsia"/>
          <w:b/>
          <w:bCs/>
          <w:sz w:val="21"/>
          <w:szCs w:val="21"/>
        </w:rPr>
        <w:t>、违约责任</w:t>
      </w:r>
    </w:p>
    <w:p w14:paraId="78E25AEC">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如甲方</w:t>
      </w:r>
      <w:r>
        <w:rPr>
          <w:rFonts w:hint="eastAsia" w:asciiTheme="minorEastAsia" w:hAnsiTheme="minorEastAsia" w:eastAsiaTheme="minorEastAsia" w:cstheme="minorEastAsia"/>
          <w:kern w:val="2"/>
          <w:sz w:val="21"/>
          <w:szCs w:val="21"/>
          <w:lang w:eastAsia="zh-CN"/>
        </w:rPr>
        <w:t>逾期</w:t>
      </w:r>
      <w:r>
        <w:rPr>
          <w:rFonts w:hint="eastAsia" w:asciiTheme="minorEastAsia" w:hAnsiTheme="minorEastAsia" w:eastAsiaTheme="minorEastAsia" w:cstheme="minorEastAsia"/>
          <w:kern w:val="2"/>
          <w:sz w:val="21"/>
          <w:szCs w:val="21"/>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1"/>
          <w:szCs w:val="21"/>
          <w:lang w:val="en-US" w:eastAsia="zh-CN"/>
        </w:rPr>
        <w:t>0.05%的标准，由</w:t>
      </w:r>
      <w:r>
        <w:rPr>
          <w:rFonts w:hint="eastAsia" w:asciiTheme="minorEastAsia" w:hAnsiTheme="minorEastAsia" w:eastAsiaTheme="minorEastAsia" w:cstheme="minorEastAsia"/>
          <w:kern w:val="2"/>
          <w:sz w:val="21"/>
          <w:szCs w:val="21"/>
          <w:lang w:eastAsia="zh-CN"/>
        </w:rPr>
        <w:t>甲方</w:t>
      </w:r>
      <w:r>
        <w:rPr>
          <w:rFonts w:hint="eastAsia" w:asciiTheme="minorEastAsia" w:hAnsiTheme="minorEastAsia" w:eastAsiaTheme="minorEastAsia" w:cstheme="minorEastAsia"/>
          <w:kern w:val="2"/>
          <w:sz w:val="21"/>
          <w:szCs w:val="21"/>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1"/>
          <w:szCs w:val="21"/>
          <w:lang w:eastAsia="zh-CN"/>
        </w:rPr>
        <w:t>总金额</w:t>
      </w:r>
      <w:r>
        <w:rPr>
          <w:rFonts w:hint="eastAsia" w:asciiTheme="minorEastAsia" w:hAnsiTheme="minorEastAsia" w:eastAsiaTheme="minorEastAsia" w:cstheme="minorEastAsia"/>
          <w:kern w:val="2"/>
          <w:sz w:val="21"/>
          <w:szCs w:val="21"/>
        </w:rPr>
        <w:t>的</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0%。如因政府有关部门超期审批等原因造成甲方付款迟延的，不视为甲方违约，甲方不承担前述违约责任。</w:t>
      </w:r>
    </w:p>
    <w:p w14:paraId="7774ED90">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7CA1023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乙方逾期提交各阶段项目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成果累计超过15</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eastAsia="zh-CN"/>
        </w:rPr>
        <w:t>；</w:t>
      </w:r>
    </w:p>
    <w:p w14:paraId="43DF043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乙方拒绝按甲方要求对</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成果进行修改或乙方提交的项目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成果经修改后仍未能</w:t>
      </w:r>
      <w:r>
        <w:rPr>
          <w:rFonts w:hint="eastAsia" w:asciiTheme="minorEastAsia" w:hAnsiTheme="minorEastAsia" w:eastAsiaTheme="minorEastAsia" w:cstheme="minorEastAsia"/>
          <w:sz w:val="21"/>
          <w:szCs w:val="21"/>
          <w:lang w:eastAsia="zh-CN"/>
        </w:rPr>
        <w:t>通过甲方验收；</w:t>
      </w:r>
    </w:p>
    <w:p w14:paraId="19BA1984">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乙方明确表示或者以自己的行为表明不能履行</w:t>
      </w:r>
      <w:r>
        <w:rPr>
          <w:rFonts w:hint="eastAsia" w:asciiTheme="minorEastAsia" w:hAnsiTheme="minorEastAsia" w:eastAsiaTheme="minorEastAsia" w:cstheme="minorEastAsia"/>
          <w:kern w:val="2"/>
          <w:sz w:val="21"/>
          <w:szCs w:val="21"/>
          <w:lang w:eastAsia="zh-CN"/>
        </w:rPr>
        <w:t>本合同约定的义务；</w:t>
      </w:r>
    </w:p>
    <w:p w14:paraId="01617715">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eastAsia="zh-CN"/>
        </w:rPr>
        <w:t>）乙方在合同服务期限内累计出现3次违约行为；</w:t>
      </w:r>
    </w:p>
    <w:p w14:paraId="0F70D74C">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1"/>
          <w:szCs w:val="21"/>
          <w:lang w:val="en-US" w:eastAsia="zh-CN"/>
        </w:rPr>
        <w:t>；</w:t>
      </w:r>
    </w:p>
    <w:p w14:paraId="7CA23AD2">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275F4D4A">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lang w:eastAsia="zh-CN"/>
        </w:rPr>
        <w:t>）乙方违反本合同关于知识产权、保密条款的约定；</w:t>
      </w:r>
    </w:p>
    <w:p w14:paraId="7EFFCB10">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b w:val="0"/>
          <w:bCs/>
          <w:color w:val="000000"/>
          <w:kern w:val="2"/>
          <w:sz w:val="21"/>
          <w:szCs w:val="21"/>
          <w:highlight w:val="none"/>
          <w:lang w:val="en-US" w:eastAsia="zh-CN" w:bidi="ar-SA"/>
        </w:rPr>
        <w:t>未经甲方书面同意，乙方将本合同权利或义务全部或部分转让给第三人；</w:t>
      </w:r>
    </w:p>
    <w:p w14:paraId="158A4C81">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（9）</w:t>
      </w:r>
      <w:r>
        <w:rPr>
          <w:rFonts w:hint="eastAsia" w:asciiTheme="minorEastAsia" w:hAnsiTheme="minorEastAsia" w:eastAsiaTheme="minorEastAsia" w:cstheme="minorEastAsia"/>
          <w:color w:val="auto"/>
          <w:kern w:val="2"/>
          <w:sz w:val="21"/>
          <w:szCs w:val="21"/>
          <w:lang w:val="en-US" w:eastAsia="zh-CN"/>
        </w:rPr>
        <w:t>乙方做出违反法律、法规、规章、政策或公序良俗的行为，导致甲方公信力/声誉/名誉受损或产生负面社会舆情。</w:t>
      </w:r>
    </w:p>
    <w:p w14:paraId="4659A9D9">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4E378388">
      <w:pPr>
        <w:pStyle w:val="41"/>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4.对于乙方应支付的违约金及赔偿金，甲方有权从未付款项中予以扣除，不足部分有权向乙方追偿。</w:t>
      </w:r>
    </w:p>
    <w:p w14:paraId="492AE481">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464785BC">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十一、合同变更与解除</w:t>
      </w:r>
    </w:p>
    <w:p w14:paraId="723D0FB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1.除法律另有规定或因不可抗力因素导致本合同目的不能实现外，本合同一经签订，未经双方协商一致，甲乙双方不得擅自变更或解除。</w:t>
      </w:r>
    </w:p>
    <w:p w14:paraId="4CC27AC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1E35976C">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十二、</w:t>
      </w:r>
      <w:r>
        <w:rPr>
          <w:rFonts w:hint="eastAsia" w:asciiTheme="minorEastAsia" w:hAnsiTheme="minorEastAsia" w:eastAsiaTheme="minorEastAsia" w:cstheme="minorEastAsia"/>
          <w:b/>
          <w:sz w:val="21"/>
          <w:szCs w:val="21"/>
        </w:rPr>
        <w:t>争议解决方式</w:t>
      </w:r>
    </w:p>
    <w:p w14:paraId="615543B2">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7371040D">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十三、</w:t>
      </w:r>
      <w:r>
        <w:rPr>
          <w:rFonts w:hint="eastAsia" w:asciiTheme="minorEastAsia" w:hAnsiTheme="minorEastAsia" w:eastAsiaTheme="minorEastAsia" w:cstheme="minorEastAsia"/>
          <w:b/>
          <w:sz w:val="21"/>
          <w:szCs w:val="21"/>
          <w:lang w:eastAsia="zh-CN"/>
        </w:rPr>
        <w:t>合同生效及其它</w:t>
      </w:r>
    </w:p>
    <w:p w14:paraId="51DB0922">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1.本合同自双方法定代表人或者授权代表签名、并加盖公章之日起生效。</w:t>
      </w:r>
    </w:p>
    <w:p w14:paraId="58117E3F">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2.本合同一式肆份，甲乙双方各执贰份，每份合同具有同等法律效力。</w:t>
      </w:r>
    </w:p>
    <w:p w14:paraId="4B359A54">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w:t>
      </w:r>
      <w:r>
        <w:rPr>
          <w:rFonts w:hint="eastAsia" w:asciiTheme="minorEastAsia" w:hAnsiTheme="minorEastAsia" w:eastAsiaTheme="minorEastAsia" w:cstheme="minorEastAsia"/>
          <w:b w:val="0"/>
          <w:bCs/>
          <w:color w:val="000000"/>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2B7F8100">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bCs w:val="0"/>
          <w:color w:val="000000"/>
          <w:kern w:val="2"/>
          <w:sz w:val="21"/>
          <w:szCs w:val="21"/>
          <w:highlight w:val="none"/>
          <w:lang w:val="en-US" w:eastAsia="zh-CN" w:bidi="ar-SA"/>
        </w:rPr>
      </w:pPr>
      <w:r>
        <w:rPr>
          <w:rFonts w:hint="eastAsia" w:asciiTheme="minorEastAsia" w:hAnsiTheme="minorEastAsia" w:eastAsiaTheme="minorEastAsia" w:cstheme="minorEastAsia"/>
          <w:b/>
          <w:bCs w:val="0"/>
          <w:color w:val="000000"/>
          <w:kern w:val="2"/>
          <w:sz w:val="21"/>
          <w:szCs w:val="21"/>
          <w:highlight w:val="none"/>
          <w:lang w:val="en-US" w:eastAsia="zh-CN" w:bidi="ar-SA"/>
        </w:rPr>
        <w:t>【十四、特殊条款】</w:t>
      </w:r>
    </w:p>
    <w:p w14:paraId="6B0261C4">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color w:val="FF0000"/>
          <w:kern w:val="2"/>
          <w:sz w:val="21"/>
          <w:szCs w:val="21"/>
          <w:highlight w:val="none"/>
          <w:lang w:val="en-US" w:eastAsia="zh-CN" w:bidi="ar-SA"/>
        </w:rPr>
        <w:t>（注：合同特殊条款是对合同一般条款的补充和修改，此标注在合同正文应删除。）</w:t>
      </w:r>
    </w:p>
    <w:p w14:paraId="121DF694">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p>
    <w:p w14:paraId="6C2D2B69">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（以下无正文）</w:t>
      </w:r>
    </w:p>
    <w:p w14:paraId="61B21ABD">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甲方（加盖公章）：           </w:t>
      </w:r>
    </w:p>
    <w:p w14:paraId="0FE40406">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授权代表（签名）：             </w:t>
      </w:r>
    </w:p>
    <w:p w14:paraId="7E9B19C8">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经办人（签名）：                            </w:t>
      </w:r>
    </w:p>
    <w:p w14:paraId="1A4A622F">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585F32FB">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6CA7334B">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5967D6E0">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乙方（加盖公章）：           </w:t>
      </w:r>
    </w:p>
    <w:p w14:paraId="4E9658AE">
      <w:pPr>
        <w:pStyle w:val="42"/>
        <w:keepNext w:val="0"/>
        <w:keepLines w:val="0"/>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法定代表人/负责人或授权代表（签名）：             </w:t>
      </w:r>
    </w:p>
    <w:p w14:paraId="2DE61C26">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10D82555"/>
    <w:bookmarkEnd w:id="8"/>
    <w:p w14:paraId="7EDE9006">
      <w:pPr>
        <w:widowControl/>
        <w:spacing w:before="0" w:beforeAutospacing="0" w:after="0" w:afterAutospacing="0"/>
        <w:outlineLvl w:val="9"/>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br w:type="page"/>
      </w:r>
    </w:p>
    <w:p w14:paraId="6A1F8717">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3FE56ECC">
      <w:pPr>
        <w:jc w:val="center"/>
        <w:rPr>
          <w:rFonts w:hint="eastAsia" w:asciiTheme="minorEastAsia" w:hAnsiTheme="minorEastAsia" w:eastAsiaTheme="minorEastAsia" w:cstheme="minorEastAsia"/>
          <w:b/>
          <w:bCs/>
          <w:sz w:val="52"/>
          <w:szCs w:val="52"/>
        </w:rPr>
      </w:pPr>
    </w:p>
    <w:p w14:paraId="6B99D4EF">
      <w:pPr>
        <w:jc w:val="center"/>
        <w:rPr>
          <w:rFonts w:hint="eastAsia" w:asciiTheme="minorEastAsia" w:hAnsiTheme="minorEastAsia" w:eastAsiaTheme="minorEastAsia" w:cstheme="minorEastAsia"/>
          <w:b/>
          <w:bCs/>
          <w:sz w:val="52"/>
          <w:szCs w:val="52"/>
        </w:rPr>
      </w:pPr>
    </w:p>
    <w:p w14:paraId="76615E1F">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949D4BB">
      <w:pPr>
        <w:jc w:val="center"/>
        <w:rPr>
          <w:rFonts w:hint="eastAsia" w:asciiTheme="minorEastAsia" w:hAnsiTheme="minorEastAsia" w:eastAsiaTheme="minorEastAsia" w:cstheme="minorEastAsia"/>
          <w:b/>
          <w:bCs/>
          <w:sz w:val="28"/>
          <w:szCs w:val="28"/>
        </w:rPr>
      </w:pPr>
    </w:p>
    <w:p w14:paraId="121B4282">
      <w:pPr>
        <w:jc w:val="center"/>
        <w:rPr>
          <w:rFonts w:hint="eastAsia" w:asciiTheme="minorEastAsia" w:hAnsiTheme="minorEastAsia" w:eastAsiaTheme="minorEastAsia" w:cstheme="minorEastAsia"/>
          <w:b/>
          <w:bCs/>
          <w:sz w:val="28"/>
          <w:szCs w:val="28"/>
        </w:rPr>
      </w:pPr>
    </w:p>
    <w:p w14:paraId="3BBF750D">
      <w:pPr>
        <w:jc w:val="center"/>
        <w:rPr>
          <w:rFonts w:hint="eastAsia" w:asciiTheme="minorEastAsia" w:hAnsiTheme="minorEastAsia" w:eastAsiaTheme="minorEastAsia" w:cstheme="minorEastAsia"/>
          <w:b/>
          <w:bCs/>
          <w:sz w:val="28"/>
          <w:szCs w:val="28"/>
        </w:rPr>
      </w:pPr>
    </w:p>
    <w:p w14:paraId="280D3606">
      <w:pPr>
        <w:jc w:val="center"/>
        <w:rPr>
          <w:rFonts w:hint="eastAsia" w:asciiTheme="minorEastAsia" w:hAnsiTheme="minorEastAsia" w:eastAsiaTheme="minorEastAsia" w:cstheme="minorEastAsia"/>
          <w:b/>
          <w:bCs/>
          <w:sz w:val="28"/>
          <w:szCs w:val="28"/>
        </w:rPr>
      </w:pPr>
    </w:p>
    <w:p w14:paraId="2BBF5A6E">
      <w:pPr>
        <w:jc w:val="center"/>
        <w:rPr>
          <w:rFonts w:hint="eastAsia" w:asciiTheme="minorEastAsia" w:hAnsiTheme="minorEastAsia" w:eastAsiaTheme="minorEastAsia" w:cstheme="minorEastAsia"/>
          <w:b/>
          <w:bCs/>
          <w:sz w:val="28"/>
          <w:szCs w:val="28"/>
        </w:rPr>
      </w:pPr>
    </w:p>
    <w:p w14:paraId="3334D9DE">
      <w:pPr>
        <w:jc w:val="center"/>
        <w:rPr>
          <w:rFonts w:hint="eastAsia" w:asciiTheme="minorEastAsia" w:hAnsiTheme="minorEastAsia" w:eastAsiaTheme="minorEastAsia" w:cstheme="minorEastAsia"/>
          <w:b/>
          <w:bCs/>
          <w:sz w:val="28"/>
          <w:szCs w:val="28"/>
        </w:rPr>
      </w:pPr>
    </w:p>
    <w:p w14:paraId="774EF90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5C5F914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7BB3EEC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1BFD46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E34F66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691B7F82">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605724FD">
      <w:pPr>
        <w:rPr>
          <w:rFonts w:hint="eastAsia" w:asciiTheme="minorEastAsia" w:hAnsiTheme="minorEastAsia" w:eastAsiaTheme="minorEastAsia" w:cstheme="minorEastAsia"/>
          <w:b/>
          <w:bCs/>
          <w:sz w:val="28"/>
          <w:szCs w:val="28"/>
          <w:u w:val="single"/>
        </w:rPr>
      </w:pPr>
    </w:p>
    <w:p w14:paraId="227DC28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D751813">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700A0209">
      <w:pPr>
        <w:rPr>
          <w:rFonts w:hint="eastAsia" w:asciiTheme="minorEastAsia" w:hAnsiTheme="minorEastAsia" w:eastAsiaTheme="minorEastAsia" w:cstheme="minorEastAsia"/>
        </w:rPr>
      </w:pPr>
    </w:p>
    <w:p w14:paraId="3EF18FC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1CAD073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056964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1431400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133C34B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3EC74DC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CFC391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53C6813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5E2C81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52F91B6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3824E7FB">
      <w:pPr>
        <w:pStyle w:val="11"/>
        <w:rPr>
          <w:rFonts w:hint="eastAsia" w:asciiTheme="minorEastAsia" w:hAnsiTheme="minorEastAsia" w:eastAsiaTheme="minorEastAsia" w:cstheme="minorEastAsia"/>
        </w:rPr>
      </w:pPr>
    </w:p>
    <w:p w14:paraId="1DF37FCB">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10B6C9D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A7300A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08AAEBFF">
      <w:pPr>
        <w:ind w:left="480"/>
        <w:jc w:val="center"/>
        <w:rPr>
          <w:rFonts w:hint="eastAsia" w:asciiTheme="minorEastAsia" w:hAnsiTheme="minorEastAsia" w:eastAsiaTheme="minorEastAsia" w:cstheme="minorEastAsia"/>
        </w:rPr>
      </w:pPr>
    </w:p>
    <w:p w14:paraId="4A3B519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09C5E64E">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UHOSZSFJD2025361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4FF3F87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6559A45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129B7EE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7BCED7D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59737D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22721A0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0859F5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11CCFB8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359445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14FD32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6362058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1A3C22D1">
      <w:pPr>
        <w:ind w:firstLine="420" w:firstLineChars="200"/>
        <w:rPr>
          <w:rFonts w:hint="eastAsia" w:asciiTheme="minorEastAsia" w:hAnsiTheme="minorEastAsia" w:eastAsiaTheme="minorEastAsia" w:cstheme="minorEastAsia"/>
        </w:rPr>
      </w:pPr>
    </w:p>
    <w:p w14:paraId="6DF4C99E">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034C386">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3EEA959">
      <w:pPr>
        <w:ind w:firstLine="420" w:firstLineChars="200"/>
        <w:rPr>
          <w:rFonts w:hint="eastAsia" w:asciiTheme="minorEastAsia" w:hAnsiTheme="minorEastAsia" w:eastAsiaTheme="minorEastAsia" w:cstheme="minorEastAsia"/>
        </w:rPr>
      </w:pPr>
    </w:p>
    <w:p w14:paraId="2490437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1B31E6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6103D7A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277B24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9A47DDE">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31F14DC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12BA225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D8C2563">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10F0AEA">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7646C60F">
      <w:pPr>
        <w:snapToGrid w:val="0"/>
        <w:rPr>
          <w:rFonts w:hint="eastAsia" w:asciiTheme="minorEastAsia" w:hAnsiTheme="minorEastAsia" w:eastAsiaTheme="minorEastAsia" w:cstheme="minorEastAsia"/>
          <w:b/>
          <w:szCs w:val="21"/>
        </w:rPr>
      </w:pPr>
    </w:p>
    <w:p w14:paraId="24053719">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4EF07C0">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5C146418">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5A83A42">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34E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20C6E4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79C9A06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70470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875535B">
            <w:pPr>
              <w:widowControl/>
              <w:snapToGrid w:val="0"/>
              <w:rPr>
                <w:rFonts w:hint="eastAsia" w:asciiTheme="minorEastAsia" w:hAnsiTheme="minorEastAsia" w:eastAsiaTheme="minorEastAsia" w:cstheme="minorEastAsia"/>
                <w:bCs/>
                <w:szCs w:val="21"/>
              </w:rPr>
            </w:pPr>
          </w:p>
        </w:tc>
      </w:tr>
      <w:tr w14:paraId="3B4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C990B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1D9D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63531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141EA8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5AF94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7CF864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F1D26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F43BC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CC6DE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6C7B5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38D4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58E1E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DEB69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BD2FA9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E12E77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9CB03A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6697649">
            <w:pPr>
              <w:widowControl/>
              <w:snapToGrid w:val="0"/>
              <w:rPr>
                <w:rFonts w:hint="eastAsia" w:asciiTheme="minorEastAsia" w:hAnsiTheme="minorEastAsia" w:eastAsiaTheme="minorEastAsia" w:cstheme="minorEastAsia"/>
                <w:bCs/>
                <w:szCs w:val="21"/>
              </w:rPr>
            </w:pPr>
          </w:p>
        </w:tc>
      </w:tr>
      <w:tr w14:paraId="3BBD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7BFE8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78C729E">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0AD1A60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53CFE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807A83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E826BB2">
            <w:pPr>
              <w:widowControl/>
              <w:snapToGrid w:val="0"/>
              <w:rPr>
                <w:rFonts w:hint="eastAsia" w:asciiTheme="minorEastAsia" w:hAnsiTheme="minorEastAsia" w:eastAsiaTheme="minorEastAsia" w:cstheme="minorEastAsia"/>
                <w:bCs/>
                <w:szCs w:val="21"/>
              </w:rPr>
            </w:pPr>
          </w:p>
        </w:tc>
      </w:tr>
      <w:tr w14:paraId="4DF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20ADD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037C0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4375A6B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7C7FC1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B4093E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E2FB05">
            <w:pPr>
              <w:widowControl/>
              <w:snapToGrid w:val="0"/>
              <w:rPr>
                <w:rFonts w:hint="eastAsia" w:asciiTheme="minorEastAsia" w:hAnsiTheme="minorEastAsia" w:eastAsiaTheme="minorEastAsia" w:cstheme="minorEastAsia"/>
                <w:bCs/>
                <w:szCs w:val="21"/>
              </w:rPr>
            </w:pPr>
          </w:p>
        </w:tc>
      </w:tr>
      <w:tr w14:paraId="3B3A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7A885C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305392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1249A44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2D1BF0F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0DAC46D">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789B97E7">
            <w:pPr>
              <w:widowControl/>
              <w:snapToGrid w:val="0"/>
              <w:rPr>
                <w:rFonts w:hint="eastAsia" w:asciiTheme="minorEastAsia" w:hAnsiTheme="minorEastAsia" w:eastAsiaTheme="minorEastAsia" w:cstheme="minorEastAsia"/>
                <w:bCs/>
                <w:szCs w:val="21"/>
              </w:rPr>
            </w:pPr>
          </w:p>
        </w:tc>
      </w:tr>
      <w:tr w14:paraId="5CB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82DB2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7A8628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3FAEE89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E4AA037">
            <w:pPr>
              <w:widowControl/>
              <w:snapToGrid w:val="0"/>
              <w:rPr>
                <w:rFonts w:hint="eastAsia" w:asciiTheme="minorEastAsia" w:hAnsiTheme="minorEastAsia" w:eastAsiaTheme="minorEastAsia" w:cstheme="minorEastAsia"/>
                <w:bCs/>
                <w:szCs w:val="21"/>
              </w:rPr>
            </w:pPr>
          </w:p>
        </w:tc>
        <w:tc>
          <w:tcPr>
            <w:tcW w:w="821" w:type="pct"/>
            <w:vAlign w:val="center"/>
          </w:tcPr>
          <w:p w14:paraId="40E3A4FB">
            <w:pPr>
              <w:widowControl/>
              <w:snapToGrid w:val="0"/>
              <w:rPr>
                <w:rFonts w:hint="eastAsia" w:asciiTheme="minorEastAsia" w:hAnsiTheme="minorEastAsia" w:eastAsiaTheme="minorEastAsia" w:cstheme="minorEastAsia"/>
                <w:bCs/>
                <w:szCs w:val="21"/>
              </w:rPr>
            </w:pPr>
          </w:p>
        </w:tc>
        <w:tc>
          <w:tcPr>
            <w:tcW w:w="835" w:type="pct"/>
            <w:vAlign w:val="center"/>
          </w:tcPr>
          <w:p w14:paraId="4848F7DE">
            <w:pPr>
              <w:widowControl/>
              <w:snapToGrid w:val="0"/>
              <w:rPr>
                <w:rFonts w:hint="eastAsia" w:asciiTheme="minorEastAsia" w:hAnsiTheme="minorEastAsia" w:eastAsiaTheme="minorEastAsia" w:cstheme="minorEastAsia"/>
                <w:bCs/>
                <w:szCs w:val="21"/>
              </w:rPr>
            </w:pPr>
          </w:p>
        </w:tc>
      </w:tr>
      <w:tr w14:paraId="49CA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151246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8D06F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0AB880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798490E">
            <w:pPr>
              <w:widowControl/>
              <w:snapToGrid w:val="0"/>
              <w:rPr>
                <w:rFonts w:hint="eastAsia" w:asciiTheme="minorEastAsia" w:hAnsiTheme="minorEastAsia" w:eastAsiaTheme="minorEastAsia" w:cstheme="minorEastAsia"/>
                <w:bCs/>
                <w:szCs w:val="21"/>
              </w:rPr>
            </w:pPr>
          </w:p>
        </w:tc>
        <w:tc>
          <w:tcPr>
            <w:tcW w:w="821" w:type="pct"/>
            <w:vAlign w:val="center"/>
          </w:tcPr>
          <w:p w14:paraId="55733A8F">
            <w:pPr>
              <w:widowControl/>
              <w:snapToGrid w:val="0"/>
              <w:rPr>
                <w:rFonts w:hint="eastAsia" w:asciiTheme="minorEastAsia" w:hAnsiTheme="minorEastAsia" w:eastAsiaTheme="minorEastAsia" w:cstheme="minorEastAsia"/>
                <w:bCs/>
                <w:szCs w:val="21"/>
              </w:rPr>
            </w:pPr>
          </w:p>
        </w:tc>
        <w:tc>
          <w:tcPr>
            <w:tcW w:w="835" w:type="pct"/>
            <w:vAlign w:val="center"/>
          </w:tcPr>
          <w:p w14:paraId="7134E077">
            <w:pPr>
              <w:widowControl/>
              <w:snapToGrid w:val="0"/>
              <w:rPr>
                <w:rFonts w:hint="eastAsia" w:asciiTheme="minorEastAsia" w:hAnsiTheme="minorEastAsia" w:eastAsiaTheme="minorEastAsia" w:cstheme="minorEastAsia"/>
                <w:bCs/>
                <w:szCs w:val="21"/>
              </w:rPr>
            </w:pPr>
          </w:p>
        </w:tc>
      </w:tr>
      <w:tr w14:paraId="3D9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AEC77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6E5AED77">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6C45106">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907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5019823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345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54223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75C7A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4EF13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877EDA5">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4D8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DC18D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C36D16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3A2D16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6CDE3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30AD2C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DED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E4C8B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B4959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8E2D1A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AC63A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6183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EB52C9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6CD11D5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2A6BFFDF">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45D4B88F">
      <w:pPr>
        <w:pStyle w:val="2"/>
        <w:ind w:firstLine="480"/>
        <w:rPr>
          <w:rFonts w:hint="eastAsia" w:asciiTheme="minorEastAsia" w:hAnsiTheme="minorEastAsia" w:eastAsiaTheme="minorEastAsia" w:cstheme="minorEastAsia"/>
        </w:rPr>
      </w:pPr>
    </w:p>
    <w:p w14:paraId="73E5B63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31171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0D0EA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DA5DE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7CA4B4B7">
      <w:pPr>
        <w:widowControl/>
        <w:snapToGrid w:val="0"/>
        <w:rPr>
          <w:rFonts w:hint="eastAsia" w:asciiTheme="minorEastAsia" w:hAnsiTheme="minorEastAsia" w:eastAsiaTheme="minorEastAsia" w:cstheme="minorEastAsia"/>
          <w:bCs/>
          <w:szCs w:val="21"/>
        </w:rPr>
      </w:pPr>
    </w:p>
    <w:p w14:paraId="795D3C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2ED813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26261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533064B1">
      <w:pPr>
        <w:widowControl/>
        <w:snapToGrid w:val="0"/>
        <w:rPr>
          <w:rFonts w:hint="eastAsia" w:asciiTheme="minorEastAsia" w:hAnsiTheme="minorEastAsia" w:eastAsiaTheme="minorEastAsia" w:cstheme="minorEastAsia"/>
          <w:bCs/>
          <w:szCs w:val="21"/>
        </w:rPr>
      </w:pPr>
    </w:p>
    <w:p w14:paraId="22023D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434E6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27EE9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130F4800">
      <w:pPr>
        <w:widowControl/>
        <w:snapToGrid w:val="0"/>
        <w:rPr>
          <w:rFonts w:hint="eastAsia" w:asciiTheme="minorEastAsia" w:hAnsiTheme="minorEastAsia" w:eastAsiaTheme="minorEastAsia" w:cstheme="minorEastAsia"/>
          <w:bCs/>
          <w:szCs w:val="21"/>
        </w:rPr>
      </w:pPr>
    </w:p>
    <w:p w14:paraId="3A0BC3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9B41A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63E2B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68BB80F">
      <w:pPr>
        <w:widowControl/>
        <w:snapToGrid w:val="0"/>
        <w:rPr>
          <w:rFonts w:hint="eastAsia" w:asciiTheme="minorEastAsia" w:hAnsiTheme="minorEastAsia" w:eastAsiaTheme="minorEastAsia" w:cstheme="minorEastAsia"/>
          <w:bCs/>
          <w:szCs w:val="21"/>
        </w:rPr>
      </w:pPr>
    </w:p>
    <w:p w14:paraId="627E989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09E3CB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C7887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5E5E7F6">
      <w:pPr>
        <w:widowControl/>
        <w:snapToGrid w:val="0"/>
        <w:rPr>
          <w:rFonts w:hint="eastAsia" w:asciiTheme="minorEastAsia" w:hAnsiTheme="minorEastAsia" w:eastAsiaTheme="minorEastAsia" w:cstheme="minorEastAsia"/>
          <w:bCs/>
          <w:szCs w:val="21"/>
        </w:rPr>
      </w:pPr>
    </w:p>
    <w:p w14:paraId="41033B5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64398D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94F4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19FF28B7">
      <w:pPr>
        <w:pStyle w:val="7"/>
        <w:widowControl/>
        <w:rPr>
          <w:rFonts w:hint="eastAsia" w:asciiTheme="minorEastAsia" w:hAnsiTheme="minorEastAsia" w:eastAsiaTheme="minorEastAsia" w:cstheme="minorEastAsia"/>
          <w:szCs w:val="21"/>
        </w:rPr>
      </w:pPr>
    </w:p>
    <w:p w14:paraId="36B887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7E59033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644BDF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3EC57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14E94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EE6040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2DC59B6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5D8A83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636CA97F">
      <w:pPr>
        <w:jc w:val="left"/>
        <w:rPr>
          <w:rFonts w:hint="eastAsia" w:asciiTheme="minorEastAsia" w:hAnsiTheme="minorEastAsia" w:eastAsiaTheme="minorEastAsia" w:cstheme="minorEastAsia"/>
          <w:szCs w:val="21"/>
        </w:rPr>
      </w:pPr>
    </w:p>
    <w:p w14:paraId="5C56647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89CD0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6CE56614">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深圳市涉外法治宣传专场服务活动（二次）</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lang w:eastAsia="zh-CN"/>
        </w:rPr>
        <w:t>UHOSZSFJD2025361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E25B50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67BF4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41F815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93F9D7D">
      <w:pPr>
        <w:widowControl/>
        <w:snapToGrid w:val="0"/>
        <w:rPr>
          <w:rFonts w:hint="eastAsia" w:asciiTheme="minorEastAsia" w:hAnsiTheme="minorEastAsia" w:eastAsiaTheme="minorEastAsia" w:cstheme="minorEastAsia"/>
          <w:bCs/>
          <w:szCs w:val="21"/>
        </w:rPr>
      </w:pPr>
    </w:p>
    <w:p w14:paraId="0338A87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61A5EE48">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13FC1B5">
      <w:pPr>
        <w:widowControl/>
        <w:snapToGrid w:val="0"/>
        <w:rPr>
          <w:rFonts w:hint="eastAsia" w:asciiTheme="minorEastAsia" w:hAnsiTheme="minorEastAsia" w:eastAsiaTheme="minorEastAsia" w:cstheme="minorEastAsia"/>
          <w:bCs/>
          <w:szCs w:val="21"/>
        </w:rPr>
      </w:pPr>
    </w:p>
    <w:p w14:paraId="474B80B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9DB802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101E40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F96A9E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738D35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39BABC5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3E1780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CE99F2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5943248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46D6B43">
      <w:pPr>
        <w:ind w:firstLine="420" w:firstLineChars="200"/>
        <w:rPr>
          <w:rFonts w:hint="eastAsia" w:asciiTheme="minorEastAsia" w:hAnsiTheme="minorEastAsia" w:eastAsiaTheme="minorEastAsia" w:cstheme="minorEastAsia"/>
        </w:rPr>
      </w:pPr>
    </w:p>
    <w:p w14:paraId="7A5A1512">
      <w:pPr>
        <w:snapToGrid w:val="0"/>
        <w:rPr>
          <w:rFonts w:hint="eastAsia" w:asciiTheme="minorEastAsia" w:hAnsiTheme="minorEastAsia" w:eastAsiaTheme="minorEastAsia" w:cstheme="minorEastAsia"/>
          <w:szCs w:val="21"/>
        </w:rPr>
      </w:pPr>
    </w:p>
    <w:p w14:paraId="62D28E6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9DB812B">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9E80197">
      <w:pPr>
        <w:pStyle w:val="2"/>
        <w:ind w:firstLine="0" w:firstLineChars="0"/>
        <w:rPr>
          <w:rFonts w:hint="eastAsia" w:asciiTheme="minorEastAsia" w:hAnsiTheme="minorEastAsia" w:eastAsiaTheme="minorEastAsia" w:cstheme="minorEastAsia"/>
          <w:b/>
          <w:bCs/>
          <w:sz w:val="22"/>
          <w:szCs w:val="20"/>
        </w:rPr>
      </w:pPr>
    </w:p>
    <w:p w14:paraId="771A4424">
      <w:pPr>
        <w:ind w:firstLine="420" w:firstLineChars="200"/>
        <w:rPr>
          <w:rFonts w:hint="eastAsia" w:asciiTheme="minorEastAsia" w:hAnsiTheme="minorEastAsia" w:eastAsiaTheme="minorEastAsia" w:cstheme="minorEastAsia"/>
          <w:szCs w:val="21"/>
        </w:rPr>
      </w:pPr>
    </w:p>
    <w:p w14:paraId="42E3A66C">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C2237F9">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48AC10A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D701A91">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01AFFD4E">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15A23507">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65C4FD3">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FD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54C4B4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0FBA40D">
            <w:pPr>
              <w:pStyle w:val="2"/>
              <w:spacing w:line="240" w:lineRule="auto"/>
              <w:ind w:firstLine="480"/>
              <w:jc w:val="center"/>
              <w:rPr>
                <w:rFonts w:hint="eastAsia" w:asciiTheme="minorEastAsia" w:hAnsiTheme="minorEastAsia" w:eastAsiaTheme="minorEastAsia" w:cstheme="minorEastAsia"/>
              </w:rPr>
            </w:pPr>
          </w:p>
          <w:p w14:paraId="4878B82F">
            <w:pPr>
              <w:pStyle w:val="16"/>
              <w:spacing w:line="240" w:lineRule="auto"/>
              <w:jc w:val="center"/>
              <w:rPr>
                <w:rFonts w:hint="eastAsia" w:asciiTheme="minorEastAsia" w:hAnsiTheme="minorEastAsia" w:eastAsiaTheme="minorEastAsia" w:cstheme="minorEastAsia"/>
              </w:rPr>
            </w:pPr>
          </w:p>
        </w:tc>
        <w:tc>
          <w:tcPr>
            <w:tcW w:w="4265" w:type="dxa"/>
          </w:tcPr>
          <w:p w14:paraId="7442437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7C701D2">
            <w:pPr>
              <w:pStyle w:val="2"/>
              <w:spacing w:line="240" w:lineRule="auto"/>
              <w:ind w:firstLine="480"/>
              <w:jc w:val="center"/>
              <w:rPr>
                <w:rFonts w:hint="eastAsia" w:asciiTheme="minorEastAsia" w:hAnsiTheme="minorEastAsia" w:eastAsiaTheme="minorEastAsia" w:cstheme="minorEastAsia"/>
              </w:rPr>
            </w:pPr>
          </w:p>
          <w:p w14:paraId="20A6FA2A">
            <w:pPr>
              <w:pStyle w:val="16"/>
              <w:spacing w:line="240" w:lineRule="auto"/>
              <w:jc w:val="center"/>
              <w:rPr>
                <w:rFonts w:hint="eastAsia" w:asciiTheme="minorEastAsia" w:hAnsiTheme="minorEastAsia" w:eastAsiaTheme="minorEastAsia" w:cstheme="minorEastAsia"/>
              </w:rPr>
            </w:pPr>
          </w:p>
        </w:tc>
      </w:tr>
    </w:tbl>
    <w:p w14:paraId="2B1671A4">
      <w:pPr>
        <w:snapToGrid w:val="0"/>
        <w:ind w:left="735" w:hanging="735" w:hangingChars="350"/>
        <w:rPr>
          <w:rFonts w:hint="eastAsia" w:asciiTheme="minorEastAsia" w:hAnsiTheme="minorEastAsia" w:eastAsiaTheme="minorEastAsia" w:cstheme="minorEastAsia"/>
          <w:bCs/>
          <w:szCs w:val="21"/>
        </w:rPr>
      </w:pPr>
    </w:p>
    <w:p w14:paraId="241EC90F">
      <w:pPr>
        <w:ind w:firstLine="420" w:firstLineChars="200"/>
        <w:rPr>
          <w:rFonts w:hint="eastAsia" w:asciiTheme="minorEastAsia" w:hAnsiTheme="minorEastAsia" w:eastAsiaTheme="minorEastAsia" w:cstheme="minorEastAsia"/>
        </w:rPr>
      </w:pPr>
    </w:p>
    <w:p w14:paraId="603ADF1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8D9F6CF">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5DDEEB5D">
      <w:pPr>
        <w:ind w:firstLine="420" w:firstLineChars="200"/>
        <w:rPr>
          <w:rFonts w:hint="eastAsia" w:asciiTheme="minorEastAsia" w:hAnsiTheme="minorEastAsia" w:eastAsiaTheme="minorEastAsia" w:cstheme="minorEastAsia"/>
          <w:szCs w:val="21"/>
        </w:rPr>
      </w:pPr>
    </w:p>
    <w:p w14:paraId="55599D4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6B171863">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3D90873E">
      <w:pPr>
        <w:rPr>
          <w:rFonts w:hint="eastAsia" w:asciiTheme="minorEastAsia" w:hAnsiTheme="minorEastAsia" w:eastAsiaTheme="minorEastAsia" w:cstheme="minorEastAsia"/>
          <w:szCs w:val="21"/>
        </w:rPr>
      </w:pPr>
    </w:p>
    <w:p w14:paraId="200ABE7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BFD1D0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5B749DB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466CC0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2E7AB3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336217C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DAD3F4B">
      <w:pPr>
        <w:ind w:firstLine="539" w:firstLineChars="257"/>
        <w:rPr>
          <w:rFonts w:hint="eastAsia" w:asciiTheme="minorEastAsia" w:hAnsiTheme="minorEastAsia" w:eastAsiaTheme="minorEastAsia" w:cstheme="minorEastAsia"/>
          <w:szCs w:val="21"/>
        </w:rPr>
      </w:pPr>
    </w:p>
    <w:p w14:paraId="70B891CE">
      <w:pPr>
        <w:pStyle w:val="7"/>
        <w:ind w:firstLine="0"/>
        <w:rPr>
          <w:rFonts w:hint="eastAsia" w:asciiTheme="minorEastAsia" w:hAnsiTheme="minorEastAsia" w:eastAsiaTheme="minorEastAsia" w:cstheme="minorEastAsia"/>
          <w:szCs w:val="21"/>
        </w:rPr>
      </w:pPr>
    </w:p>
    <w:p w14:paraId="506D6804">
      <w:pPr>
        <w:pStyle w:val="7"/>
        <w:ind w:firstLine="0"/>
        <w:rPr>
          <w:rFonts w:hint="eastAsia" w:asciiTheme="minorEastAsia" w:hAnsiTheme="minorEastAsia" w:eastAsiaTheme="minorEastAsia" w:cstheme="minorEastAsia"/>
          <w:szCs w:val="21"/>
        </w:rPr>
      </w:pPr>
    </w:p>
    <w:p w14:paraId="0E63C5B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7CD552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A83D6B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1098DB02">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22EAD11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9D3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6C62AFE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720EA92">
            <w:pPr>
              <w:pStyle w:val="2"/>
              <w:spacing w:line="240" w:lineRule="auto"/>
              <w:ind w:firstLine="480"/>
              <w:jc w:val="center"/>
              <w:rPr>
                <w:rFonts w:hint="eastAsia" w:asciiTheme="minorEastAsia" w:hAnsiTheme="minorEastAsia" w:eastAsiaTheme="minorEastAsia" w:cstheme="minorEastAsia"/>
              </w:rPr>
            </w:pPr>
          </w:p>
          <w:p w14:paraId="2AF815DD">
            <w:pPr>
              <w:pStyle w:val="16"/>
              <w:spacing w:line="240" w:lineRule="auto"/>
              <w:jc w:val="center"/>
              <w:rPr>
                <w:rFonts w:hint="eastAsia" w:asciiTheme="minorEastAsia" w:hAnsiTheme="minorEastAsia" w:eastAsiaTheme="minorEastAsia" w:cstheme="minorEastAsia"/>
              </w:rPr>
            </w:pPr>
          </w:p>
        </w:tc>
        <w:tc>
          <w:tcPr>
            <w:tcW w:w="4265" w:type="dxa"/>
          </w:tcPr>
          <w:p w14:paraId="78D834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2B57AE2B">
            <w:pPr>
              <w:pStyle w:val="2"/>
              <w:spacing w:line="240" w:lineRule="auto"/>
              <w:ind w:firstLine="480"/>
              <w:jc w:val="center"/>
              <w:rPr>
                <w:rFonts w:hint="eastAsia" w:asciiTheme="minorEastAsia" w:hAnsiTheme="minorEastAsia" w:eastAsiaTheme="minorEastAsia" w:cstheme="minorEastAsia"/>
              </w:rPr>
            </w:pPr>
          </w:p>
          <w:p w14:paraId="1FE95B6F">
            <w:pPr>
              <w:pStyle w:val="16"/>
              <w:spacing w:line="240" w:lineRule="auto"/>
              <w:jc w:val="center"/>
              <w:rPr>
                <w:rFonts w:hint="eastAsia" w:asciiTheme="minorEastAsia" w:hAnsiTheme="minorEastAsia" w:eastAsiaTheme="minorEastAsia" w:cstheme="minorEastAsia"/>
              </w:rPr>
            </w:pPr>
          </w:p>
        </w:tc>
      </w:tr>
    </w:tbl>
    <w:p w14:paraId="116879B0">
      <w:pPr>
        <w:rPr>
          <w:rFonts w:hint="eastAsia" w:asciiTheme="minorEastAsia" w:hAnsiTheme="minorEastAsia" w:eastAsiaTheme="minorEastAsia" w:cstheme="minorEastAsia"/>
        </w:rPr>
      </w:pPr>
    </w:p>
    <w:p w14:paraId="5486BA6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1C81A48">
      <w:pPr>
        <w:pStyle w:val="30"/>
        <w:ind w:firstLine="602"/>
        <w:jc w:val="center"/>
        <w:outlineLvl w:val="1"/>
        <w:rPr>
          <w:rFonts w:hint="eastAsia" w:asciiTheme="minorEastAsia" w:hAnsiTheme="minorEastAsia" w:eastAsiaTheme="minorEastAsia" w:cstheme="minorEastAsia"/>
          <w:b/>
          <w:sz w:val="30"/>
          <w:szCs w:val="30"/>
        </w:rPr>
      </w:pPr>
      <w:bookmarkStart w:id="10" w:name="_Toc3701"/>
      <w:bookmarkStart w:id="11"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311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C32A351">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2" w:type="pct"/>
            <w:vAlign w:val="center"/>
          </w:tcPr>
          <w:p w14:paraId="7DD3BA3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69795124">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689A7DB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7290DFA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4B71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49D871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3A255CD3">
            <w:pPr>
              <w:adjustRightInd w:val="0"/>
              <w:snapToGrid w:val="0"/>
              <w:rPr>
                <w:rFonts w:hint="default" w:asciiTheme="minorEastAsia" w:hAnsiTheme="minorEastAsia" w:eastAsiaTheme="minorEastAsia" w:cstheme="minorEastAsia"/>
                <w:color w:val="4F81BD" w:themeColor="accent1"/>
                <w:szCs w:val="21"/>
                <w14:textFill>
                  <w14:solidFill>
                    <w14:schemeClr w14:val="accent1"/>
                  </w14:solidFill>
                </w14:textFill>
              </w:rPr>
            </w:pPr>
            <w:r>
              <w:rPr>
                <w:rFonts w:hint="default" w:asciiTheme="minorEastAsia" w:hAnsiTheme="minorEastAsia" w:eastAsiaTheme="minorEastAsia" w:cstheme="minorEastAsia"/>
              </w:rPr>
              <w:t>1、线下宣讲会：在全市范围内举办六场大型线下宣讲会，邀请政府部门业务骨干、资深律师、企业法务、行业相关专家等进行现场宣讲、互动。每场宣讲会设置主题演讲、案例分析、企业自由交流、互动答疑等环节；</w:t>
            </w:r>
            <w:r>
              <w:rPr>
                <w:rFonts w:hint="default" w:asciiTheme="minorEastAsia" w:hAnsiTheme="minorEastAsia" w:eastAsiaTheme="minorEastAsia" w:cstheme="minorEastAsia"/>
                <w:b/>
                <w:bCs/>
                <w:color w:val="FF0000"/>
              </w:rPr>
              <w:t>（提供承诺函）</w:t>
            </w:r>
          </w:p>
        </w:tc>
        <w:tc>
          <w:tcPr>
            <w:tcW w:w="1222" w:type="pct"/>
          </w:tcPr>
          <w:p w14:paraId="551346D7">
            <w:pPr>
              <w:adjustRightInd w:val="0"/>
              <w:snapToGrid w:val="0"/>
              <w:rPr>
                <w:rFonts w:hint="eastAsia" w:asciiTheme="minorEastAsia" w:hAnsiTheme="minorEastAsia" w:eastAsiaTheme="minorEastAsia" w:cstheme="minorEastAsia"/>
                <w:szCs w:val="21"/>
              </w:rPr>
            </w:pPr>
          </w:p>
        </w:tc>
        <w:tc>
          <w:tcPr>
            <w:tcW w:w="447" w:type="pct"/>
          </w:tcPr>
          <w:p w14:paraId="0EF20FEC">
            <w:pPr>
              <w:adjustRightInd w:val="0"/>
              <w:snapToGrid w:val="0"/>
              <w:rPr>
                <w:rFonts w:hint="eastAsia" w:asciiTheme="minorEastAsia" w:hAnsiTheme="minorEastAsia" w:eastAsiaTheme="minorEastAsia" w:cstheme="minorEastAsia"/>
                <w:szCs w:val="21"/>
              </w:rPr>
            </w:pPr>
          </w:p>
        </w:tc>
        <w:tc>
          <w:tcPr>
            <w:tcW w:w="340" w:type="pct"/>
          </w:tcPr>
          <w:p w14:paraId="13EE7CF5">
            <w:pPr>
              <w:adjustRightInd w:val="0"/>
              <w:snapToGrid w:val="0"/>
              <w:rPr>
                <w:rFonts w:hint="eastAsia" w:asciiTheme="minorEastAsia" w:hAnsiTheme="minorEastAsia" w:eastAsiaTheme="minorEastAsia" w:cstheme="minorEastAsia"/>
                <w:szCs w:val="21"/>
              </w:rPr>
            </w:pPr>
          </w:p>
        </w:tc>
      </w:tr>
      <w:tr w14:paraId="7EF7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6383CE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16ACD9FE">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2、录播：每场活动安排专业人员进行全程录播，支持平台回放，录制视频分辨率不低于720P；</w:t>
            </w:r>
            <w:r>
              <w:rPr>
                <w:rFonts w:hint="eastAsia" w:asciiTheme="minorEastAsia" w:hAnsiTheme="minorEastAsia" w:eastAsiaTheme="minorEastAsia" w:cstheme="minorEastAsia"/>
                <w:b/>
                <w:bCs/>
                <w:color w:val="FF0000"/>
                <w:lang w:eastAsia="zh-CN"/>
              </w:rPr>
              <w:t>（</w:t>
            </w:r>
            <w:r>
              <w:rPr>
                <w:rFonts w:hint="eastAsia" w:asciiTheme="minorEastAsia" w:hAnsiTheme="minorEastAsia" w:eastAsiaTheme="minorEastAsia" w:cstheme="minorEastAsia"/>
                <w:b/>
                <w:bCs/>
                <w:color w:val="FF0000"/>
                <w:lang w:val="en-US" w:eastAsia="zh-CN"/>
              </w:rPr>
              <w:t>提供承诺函</w:t>
            </w:r>
            <w:r>
              <w:rPr>
                <w:rFonts w:hint="eastAsia" w:asciiTheme="minorEastAsia" w:hAnsiTheme="minorEastAsia" w:eastAsiaTheme="minorEastAsia" w:cstheme="minorEastAsia"/>
                <w:b/>
                <w:bCs/>
                <w:color w:val="FF0000"/>
                <w:lang w:eastAsia="zh-CN"/>
              </w:rPr>
              <w:t>）</w:t>
            </w:r>
          </w:p>
        </w:tc>
        <w:tc>
          <w:tcPr>
            <w:tcW w:w="1222" w:type="pct"/>
          </w:tcPr>
          <w:p w14:paraId="58A85A22">
            <w:pPr>
              <w:adjustRightInd w:val="0"/>
              <w:snapToGrid w:val="0"/>
              <w:rPr>
                <w:rFonts w:hint="eastAsia" w:asciiTheme="minorEastAsia" w:hAnsiTheme="minorEastAsia" w:eastAsiaTheme="minorEastAsia" w:cstheme="minorEastAsia"/>
                <w:szCs w:val="21"/>
              </w:rPr>
            </w:pPr>
          </w:p>
        </w:tc>
        <w:tc>
          <w:tcPr>
            <w:tcW w:w="447" w:type="pct"/>
          </w:tcPr>
          <w:p w14:paraId="6E9F8BA6">
            <w:pPr>
              <w:adjustRightInd w:val="0"/>
              <w:snapToGrid w:val="0"/>
              <w:rPr>
                <w:rFonts w:hint="eastAsia" w:asciiTheme="minorEastAsia" w:hAnsiTheme="minorEastAsia" w:eastAsiaTheme="minorEastAsia" w:cstheme="minorEastAsia"/>
                <w:szCs w:val="21"/>
              </w:rPr>
            </w:pPr>
          </w:p>
        </w:tc>
        <w:tc>
          <w:tcPr>
            <w:tcW w:w="340" w:type="pct"/>
          </w:tcPr>
          <w:p w14:paraId="4359D2E3">
            <w:pPr>
              <w:adjustRightInd w:val="0"/>
              <w:snapToGrid w:val="0"/>
              <w:rPr>
                <w:rFonts w:hint="eastAsia" w:asciiTheme="minorEastAsia" w:hAnsiTheme="minorEastAsia" w:eastAsiaTheme="minorEastAsia" w:cstheme="minorEastAsia"/>
                <w:szCs w:val="21"/>
              </w:rPr>
            </w:pPr>
          </w:p>
        </w:tc>
      </w:tr>
      <w:tr w14:paraId="1697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93C25F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82" w:type="pct"/>
            <w:vAlign w:val="center"/>
          </w:tcPr>
          <w:p w14:paraId="254811EF">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、每一期都邀请律所指派1-2名执业8年以上的律师为企业开展现场法律咨询。</w:t>
            </w:r>
            <w:r>
              <w:rPr>
                <w:rFonts w:hint="eastAsia" w:asciiTheme="minorEastAsia" w:hAnsiTheme="minorEastAsia" w:eastAsiaTheme="minorEastAsia" w:cstheme="minorEastAsia"/>
                <w:b/>
                <w:bCs/>
                <w:color w:val="FF0000"/>
              </w:rPr>
              <w:t>（提供承诺函）</w:t>
            </w:r>
          </w:p>
        </w:tc>
        <w:tc>
          <w:tcPr>
            <w:tcW w:w="1222" w:type="pct"/>
          </w:tcPr>
          <w:p w14:paraId="0D938F6E">
            <w:pPr>
              <w:adjustRightInd w:val="0"/>
              <w:snapToGrid w:val="0"/>
              <w:rPr>
                <w:rFonts w:hint="eastAsia" w:asciiTheme="minorEastAsia" w:hAnsiTheme="minorEastAsia" w:eastAsiaTheme="minorEastAsia" w:cstheme="minorEastAsia"/>
                <w:szCs w:val="21"/>
              </w:rPr>
            </w:pPr>
          </w:p>
        </w:tc>
        <w:tc>
          <w:tcPr>
            <w:tcW w:w="447" w:type="pct"/>
          </w:tcPr>
          <w:p w14:paraId="16B94A97">
            <w:pPr>
              <w:adjustRightInd w:val="0"/>
              <w:snapToGrid w:val="0"/>
              <w:rPr>
                <w:rFonts w:hint="eastAsia" w:asciiTheme="minorEastAsia" w:hAnsiTheme="minorEastAsia" w:eastAsiaTheme="minorEastAsia" w:cstheme="minorEastAsia"/>
                <w:szCs w:val="21"/>
              </w:rPr>
            </w:pPr>
          </w:p>
        </w:tc>
        <w:tc>
          <w:tcPr>
            <w:tcW w:w="340" w:type="pct"/>
          </w:tcPr>
          <w:p w14:paraId="2010C16D">
            <w:pPr>
              <w:adjustRightInd w:val="0"/>
              <w:snapToGrid w:val="0"/>
              <w:rPr>
                <w:rFonts w:hint="eastAsia" w:asciiTheme="minorEastAsia" w:hAnsiTheme="minorEastAsia" w:eastAsiaTheme="minorEastAsia" w:cstheme="minorEastAsia"/>
                <w:szCs w:val="21"/>
              </w:rPr>
            </w:pPr>
          </w:p>
        </w:tc>
      </w:tr>
      <w:tr w14:paraId="3DFE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F4D782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2582" w:type="pct"/>
            <w:vAlign w:val="center"/>
          </w:tcPr>
          <w:p w14:paraId="5E943F75">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4、邀约重点企业（华为、腾讯、比亚迪等）高管参与互动研讨，协助编辑《企业出海合规白皮书》。</w:t>
            </w:r>
            <w:r>
              <w:rPr>
                <w:rFonts w:hint="eastAsia" w:asciiTheme="minorEastAsia" w:hAnsiTheme="minorEastAsia" w:eastAsiaTheme="minorEastAsia" w:cstheme="minorEastAsia"/>
                <w:b/>
                <w:bCs/>
                <w:color w:val="FF0000"/>
              </w:rPr>
              <w:t>（提供承诺函）</w:t>
            </w:r>
          </w:p>
        </w:tc>
        <w:tc>
          <w:tcPr>
            <w:tcW w:w="1222" w:type="pct"/>
          </w:tcPr>
          <w:p w14:paraId="68B471C6">
            <w:pPr>
              <w:adjustRightInd w:val="0"/>
              <w:snapToGrid w:val="0"/>
              <w:rPr>
                <w:rFonts w:hint="eastAsia" w:asciiTheme="minorEastAsia" w:hAnsiTheme="minorEastAsia" w:eastAsiaTheme="minorEastAsia" w:cstheme="minorEastAsia"/>
                <w:szCs w:val="21"/>
              </w:rPr>
            </w:pPr>
          </w:p>
        </w:tc>
        <w:tc>
          <w:tcPr>
            <w:tcW w:w="447" w:type="pct"/>
          </w:tcPr>
          <w:p w14:paraId="4F05DE8B">
            <w:pPr>
              <w:adjustRightInd w:val="0"/>
              <w:snapToGrid w:val="0"/>
              <w:rPr>
                <w:rFonts w:hint="eastAsia" w:asciiTheme="minorEastAsia" w:hAnsiTheme="minorEastAsia" w:eastAsiaTheme="minorEastAsia" w:cstheme="minorEastAsia"/>
                <w:szCs w:val="21"/>
              </w:rPr>
            </w:pPr>
          </w:p>
        </w:tc>
        <w:tc>
          <w:tcPr>
            <w:tcW w:w="340" w:type="pct"/>
          </w:tcPr>
          <w:p w14:paraId="67CCB9C6">
            <w:pPr>
              <w:adjustRightInd w:val="0"/>
              <w:snapToGrid w:val="0"/>
              <w:rPr>
                <w:rFonts w:hint="eastAsia" w:asciiTheme="minorEastAsia" w:hAnsiTheme="minorEastAsia" w:eastAsiaTheme="minorEastAsia" w:cstheme="minorEastAsia"/>
                <w:szCs w:val="21"/>
              </w:rPr>
            </w:pPr>
          </w:p>
        </w:tc>
      </w:tr>
      <w:tr w14:paraId="70ED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03B9630">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2582" w:type="pct"/>
            <w:vAlign w:val="center"/>
          </w:tcPr>
          <w:p w14:paraId="437344FE">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供应商应当委派不少于两名自有员工，活动策划和活动运营经验的工作人员各一名（其中主持人1人，现场交付执行有经验的协助人员1人）</w:t>
            </w:r>
            <w:r>
              <w:rPr>
                <w:rFonts w:hint="eastAsia" w:asciiTheme="minorEastAsia" w:hAnsiTheme="minorEastAsia" w:eastAsiaTheme="minorEastAsia" w:cstheme="minorEastAsia"/>
                <w:b/>
                <w:bCs/>
                <w:color w:val="FF0000"/>
                <w:lang w:eastAsia="zh-CN"/>
              </w:rPr>
              <w:t>（</w:t>
            </w:r>
            <w:r>
              <w:rPr>
                <w:rFonts w:hint="eastAsia" w:ascii="宋体" w:hAnsi="宋体" w:cs="宋体"/>
                <w:b/>
                <w:bCs/>
                <w:color w:val="FF0000"/>
                <w:highlight w:val="none"/>
                <w:lang w:val="en-US" w:eastAsia="zh-CN"/>
              </w:rPr>
              <w:t>①提供由社保部门出具的通过投标（响应）人缴纳的近1个月社保证明材料扫描件，如供应商为新成立单位且成立时间不足一个月的，可提供加盖公章的情况说明。如为退休返聘人员则提供劳动合同或返聘协议；②经验须提供承诺函</w:t>
            </w:r>
            <w:r>
              <w:rPr>
                <w:rFonts w:hint="eastAsia" w:asciiTheme="minorEastAsia" w:hAnsiTheme="minorEastAsia" w:eastAsiaTheme="minorEastAsia" w:cstheme="minorEastAsia"/>
                <w:b/>
                <w:bCs/>
                <w:color w:val="FF0000"/>
                <w:lang w:eastAsia="zh-CN"/>
              </w:rPr>
              <w:t>）</w:t>
            </w:r>
          </w:p>
        </w:tc>
        <w:tc>
          <w:tcPr>
            <w:tcW w:w="1222" w:type="pct"/>
          </w:tcPr>
          <w:p w14:paraId="41D9FDA3">
            <w:pPr>
              <w:adjustRightInd w:val="0"/>
              <w:snapToGrid w:val="0"/>
              <w:rPr>
                <w:rFonts w:hint="eastAsia" w:asciiTheme="minorEastAsia" w:hAnsiTheme="minorEastAsia" w:eastAsiaTheme="minorEastAsia" w:cstheme="minorEastAsia"/>
                <w:szCs w:val="21"/>
              </w:rPr>
            </w:pPr>
          </w:p>
        </w:tc>
        <w:tc>
          <w:tcPr>
            <w:tcW w:w="447" w:type="pct"/>
          </w:tcPr>
          <w:p w14:paraId="73010168">
            <w:pPr>
              <w:adjustRightInd w:val="0"/>
              <w:snapToGrid w:val="0"/>
              <w:rPr>
                <w:rFonts w:hint="eastAsia" w:asciiTheme="minorEastAsia" w:hAnsiTheme="minorEastAsia" w:eastAsiaTheme="minorEastAsia" w:cstheme="minorEastAsia"/>
                <w:szCs w:val="21"/>
              </w:rPr>
            </w:pPr>
          </w:p>
        </w:tc>
        <w:tc>
          <w:tcPr>
            <w:tcW w:w="340" w:type="pct"/>
          </w:tcPr>
          <w:p w14:paraId="25A182D6">
            <w:pPr>
              <w:adjustRightInd w:val="0"/>
              <w:snapToGrid w:val="0"/>
              <w:rPr>
                <w:rFonts w:hint="eastAsia" w:asciiTheme="minorEastAsia" w:hAnsiTheme="minorEastAsia" w:eastAsiaTheme="minorEastAsia" w:cstheme="minorEastAsia"/>
                <w:szCs w:val="21"/>
              </w:rPr>
            </w:pPr>
          </w:p>
        </w:tc>
      </w:tr>
    </w:tbl>
    <w:p w14:paraId="6B50DA3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925377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71424F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3455077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5A3D6AE7">
      <w:pPr>
        <w:rPr>
          <w:rFonts w:hint="eastAsia" w:asciiTheme="minorEastAsia" w:hAnsiTheme="minorEastAsia" w:eastAsiaTheme="minorEastAsia" w:cstheme="minorEastAsia"/>
          <w:b/>
          <w:sz w:val="30"/>
          <w:szCs w:val="30"/>
        </w:rPr>
      </w:pPr>
    </w:p>
    <w:p w14:paraId="340B2A6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D50091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8B1290C">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B8E64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2A36B00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248FA29F">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9FDC6EE">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6E5287F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2F53A6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1819705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DC0A9B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562ABF9">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3723024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C91D1DD">
            <w:pPr>
              <w:spacing w:line="360" w:lineRule="auto"/>
              <w:jc w:val="center"/>
              <w:rPr>
                <w:rFonts w:asciiTheme="minorEastAsia" w:hAnsiTheme="minorEastAsia" w:eastAsiaTheme="minorEastAsia" w:cstheme="minorEastAsia"/>
                <w:szCs w:val="21"/>
              </w:rPr>
            </w:pPr>
          </w:p>
        </w:tc>
        <w:tc>
          <w:tcPr>
            <w:tcW w:w="576" w:type="pct"/>
            <w:vAlign w:val="center"/>
          </w:tcPr>
          <w:p w14:paraId="68932519">
            <w:pPr>
              <w:spacing w:line="360" w:lineRule="auto"/>
              <w:jc w:val="center"/>
              <w:rPr>
                <w:rFonts w:asciiTheme="minorEastAsia" w:hAnsiTheme="minorEastAsia" w:eastAsiaTheme="minorEastAsia" w:cstheme="minorEastAsia"/>
                <w:szCs w:val="21"/>
              </w:rPr>
            </w:pPr>
          </w:p>
        </w:tc>
      </w:tr>
      <w:tr w14:paraId="570C48E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EB9BA2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18F084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0C906B8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65B65E6">
            <w:pPr>
              <w:spacing w:line="360" w:lineRule="auto"/>
              <w:jc w:val="center"/>
              <w:rPr>
                <w:rFonts w:asciiTheme="minorEastAsia" w:hAnsiTheme="minorEastAsia" w:eastAsiaTheme="minorEastAsia" w:cstheme="minorEastAsia"/>
                <w:szCs w:val="21"/>
              </w:rPr>
            </w:pPr>
          </w:p>
        </w:tc>
        <w:tc>
          <w:tcPr>
            <w:tcW w:w="576" w:type="pct"/>
            <w:vAlign w:val="center"/>
          </w:tcPr>
          <w:p w14:paraId="744988F4">
            <w:pPr>
              <w:spacing w:line="360" w:lineRule="auto"/>
              <w:jc w:val="center"/>
              <w:rPr>
                <w:rFonts w:asciiTheme="minorEastAsia" w:hAnsiTheme="minorEastAsia" w:eastAsiaTheme="minorEastAsia" w:cstheme="minorEastAsia"/>
                <w:szCs w:val="21"/>
              </w:rPr>
            </w:pPr>
          </w:p>
        </w:tc>
      </w:tr>
    </w:tbl>
    <w:p w14:paraId="619F2FD6">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B2162A4">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C50CF61">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3A74B0D7">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21089E3F">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71DCF1A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3906520">
      <w:pPr>
        <w:pStyle w:val="2"/>
        <w:ind w:firstLine="480"/>
        <w:rPr>
          <w:rFonts w:hint="eastAsia" w:asciiTheme="minorEastAsia" w:hAnsiTheme="minorEastAsia" w:eastAsiaTheme="minorEastAsia" w:cstheme="minorEastAsia"/>
        </w:rPr>
      </w:pPr>
    </w:p>
    <w:p w14:paraId="75775C0E">
      <w:pPr>
        <w:rPr>
          <w:rFonts w:hint="eastAsia" w:asciiTheme="minorEastAsia" w:hAnsiTheme="minorEastAsia" w:eastAsiaTheme="minorEastAsia" w:cstheme="minorEastAsia"/>
        </w:rPr>
      </w:pPr>
    </w:p>
    <w:p w14:paraId="6DBE7E0E">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520F3A8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778B4B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2F2F9C9D">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03CB80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2A9B2060">
      <w:pPr>
        <w:pStyle w:val="2"/>
        <w:spacing w:line="240" w:lineRule="auto"/>
        <w:ind w:firstLine="480"/>
        <w:rPr>
          <w:rFonts w:hint="eastAsia" w:asciiTheme="minorEastAsia" w:hAnsiTheme="minorEastAsia" w:eastAsiaTheme="minorEastAsia" w:cstheme="minorEastAsia"/>
        </w:rPr>
      </w:pPr>
    </w:p>
    <w:p w14:paraId="228417E2">
      <w:pPr>
        <w:rPr>
          <w:rFonts w:hint="eastAsia" w:asciiTheme="minorEastAsia" w:hAnsiTheme="minorEastAsia" w:eastAsiaTheme="minorEastAsia" w:cstheme="minorEastAsia"/>
          <w:szCs w:val="21"/>
        </w:rPr>
      </w:pPr>
    </w:p>
    <w:p w14:paraId="0C03029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8B64170">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4F569797">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6"/>
      <w:bookmarkStart w:id="16" w:name="OLE_LINK48"/>
    </w:p>
    <w:p w14:paraId="2FAB78A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73952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0012981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1064C15D">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F74A19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D497396">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72439B9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E61C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0DDC5982">
            <w:pPr>
              <w:pStyle w:val="10"/>
              <w:rPr>
                <w:rFonts w:hint="eastAsia" w:asciiTheme="minorEastAsia" w:hAnsiTheme="minorEastAsia" w:eastAsiaTheme="minorEastAsia" w:cstheme="minorEastAsia"/>
                <w:szCs w:val="21"/>
              </w:rPr>
            </w:pPr>
          </w:p>
        </w:tc>
        <w:tc>
          <w:tcPr>
            <w:tcW w:w="1482" w:type="pct"/>
            <w:vAlign w:val="center"/>
          </w:tcPr>
          <w:p w14:paraId="5D85961B">
            <w:pPr>
              <w:pStyle w:val="10"/>
              <w:rPr>
                <w:rFonts w:hint="eastAsia" w:asciiTheme="minorEastAsia" w:hAnsiTheme="minorEastAsia" w:eastAsiaTheme="minorEastAsia" w:cstheme="minorEastAsia"/>
                <w:szCs w:val="21"/>
              </w:rPr>
            </w:pPr>
          </w:p>
          <w:p w14:paraId="4FE6E013">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717E60B3">
            <w:pPr>
              <w:pStyle w:val="10"/>
              <w:rPr>
                <w:rFonts w:hint="eastAsia" w:asciiTheme="minorEastAsia" w:hAnsiTheme="minorEastAsia" w:eastAsiaTheme="minorEastAsia" w:cstheme="minorEastAsia"/>
                <w:szCs w:val="21"/>
              </w:rPr>
            </w:pPr>
          </w:p>
          <w:p w14:paraId="296EDC81">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D9AB8DF">
            <w:pPr>
              <w:pStyle w:val="10"/>
              <w:rPr>
                <w:rFonts w:hint="eastAsia" w:asciiTheme="minorEastAsia" w:hAnsiTheme="minorEastAsia" w:eastAsiaTheme="minorEastAsia" w:cstheme="minorEastAsia"/>
                <w:szCs w:val="21"/>
              </w:rPr>
            </w:pPr>
          </w:p>
        </w:tc>
        <w:tc>
          <w:tcPr>
            <w:tcW w:w="1838" w:type="pct"/>
            <w:vAlign w:val="center"/>
          </w:tcPr>
          <w:p w14:paraId="3070A611">
            <w:pPr>
              <w:pStyle w:val="1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2025年6月-11月（共六次专项服务活动）</w:t>
            </w:r>
          </w:p>
        </w:tc>
        <w:tc>
          <w:tcPr>
            <w:tcW w:w="577" w:type="pct"/>
            <w:vAlign w:val="center"/>
          </w:tcPr>
          <w:p w14:paraId="65590B55">
            <w:pPr>
              <w:pStyle w:val="10"/>
              <w:rPr>
                <w:rFonts w:hint="eastAsia" w:asciiTheme="minorEastAsia" w:hAnsiTheme="minorEastAsia" w:eastAsiaTheme="minorEastAsia" w:cstheme="minorEastAsia"/>
                <w:szCs w:val="21"/>
              </w:rPr>
            </w:pPr>
          </w:p>
        </w:tc>
      </w:tr>
    </w:tbl>
    <w:p w14:paraId="4D4D48BD">
      <w:pPr>
        <w:rPr>
          <w:rFonts w:hint="eastAsia" w:asciiTheme="minorEastAsia" w:hAnsiTheme="minorEastAsia" w:eastAsiaTheme="minorEastAsia" w:cstheme="minorEastAsia"/>
          <w:szCs w:val="21"/>
        </w:rPr>
      </w:pPr>
    </w:p>
    <w:p w14:paraId="77C0BA5A">
      <w:pPr>
        <w:spacing w:line="360" w:lineRule="auto"/>
        <w:ind w:firstLine="422" w:firstLineChars="200"/>
        <w:rPr>
          <w:rFonts w:hint="eastAsia" w:asciiTheme="minorEastAsia" w:hAnsiTheme="minorEastAsia" w:eastAsiaTheme="minorEastAsia" w:cstheme="minorEastAsia"/>
          <w:b/>
          <w:szCs w:val="21"/>
        </w:rPr>
      </w:pPr>
    </w:p>
    <w:p w14:paraId="699FD3A4">
      <w:pPr>
        <w:pStyle w:val="2"/>
        <w:ind w:firstLine="420"/>
        <w:rPr>
          <w:rFonts w:hint="eastAsia" w:asciiTheme="minorEastAsia" w:hAnsiTheme="minorEastAsia" w:eastAsiaTheme="minorEastAsia" w:cstheme="minorEastAsia"/>
          <w:sz w:val="21"/>
          <w:szCs w:val="21"/>
        </w:rPr>
      </w:pPr>
    </w:p>
    <w:p w14:paraId="1ED57B1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0773F88">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351CC1C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0BA2D5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6B2107BD">
      <w:pPr>
        <w:widowControl/>
        <w:spacing w:line="360" w:lineRule="auto"/>
        <w:ind w:firstLine="422" w:firstLineChars="200"/>
        <w:rPr>
          <w:rFonts w:hint="eastAsia" w:asciiTheme="minorEastAsia" w:hAnsiTheme="minorEastAsia" w:eastAsiaTheme="minorEastAsia" w:cstheme="minorEastAsia"/>
          <w:b/>
          <w:bCs/>
          <w:kern w:val="0"/>
          <w:szCs w:val="21"/>
        </w:rPr>
      </w:pPr>
    </w:p>
    <w:p w14:paraId="79D44CE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76E522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666104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0D2C01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B39AE77">
      <w:pPr>
        <w:jc w:val="center"/>
        <w:outlineLvl w:val="2"/>
        <w:rPr>
          <w:rFonts w:ascii="宋体" w:hAnsi="宋体" w:cs="宋体"/>
          <w:bCs/>
          <w:szCs w:val="21"/>
        </w:rPr>
      </w:pPr>
      <w:r>
        <w:rPr>
          <w:rFonts w:hint="eastAsia" w:ascii="宋体" w:hAnsi="宋体" w:cs="宋体"/>
          <w:b/>
          <w:bCs/>
          <w:sz w:val="28"/>
          <w:szCs w:val="28"/>
        </w:rPr>
        <w:t>（二）分项报价清单表</w:t>
      </w:r>
    </w:p>
    <w:p w14:paraId="1D31631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47B54EA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79E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5B8EEB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2A5F3D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53597B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14F6B4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6B0D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A0637A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4D842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rPr>
            </w:pPr>
          </w:p>
        </w:tc>
        <w:tc>
          <w:tcPr>
            <w:tcW w:w="1135" w:type="pct"/>
            <w:noWrap w:val="0"/>
            <w:vAlign w:val="center"/>
          </w:tcPr>
          <w:p w14:paraId="0A74CDF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784297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C4D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8228FB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68108D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672F7A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26265D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789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E4C5EC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73F1AF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14D234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C457BB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3A7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B55579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513D85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AD1983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C9BD9A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395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770E1DC7">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F4074AF">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2FE56A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7143824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462A23B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3C3B54F6">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1E9E8D93">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5CD2C92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A5F671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D441FB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1375230D">
      <w:pPr>
        <w:ind w:firstLine="422" w:firstLineChars="200"/>
        <w:rPr>
          <w:rFonts w:hint="eastAsia" w:asciiTheme="minorEastAsia" w:hAnsiTheme="minorEastAsia" w:eastAsiaTheme="minorEastAsia" w:cstheme="minorEastAsia"/>
          <w:b/>
          <w:bCs/>
          <w:szCs w:val="21"/>
        </w:rPr>
      </w:pPr>
    </w:p>
    <w:bookmarkEnd w:id="15"/>
    <w:bookmarkEnd w:id="16"/>
    <w:p w14:paraId="0B35E22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05E7399">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FA301D3">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913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53DAD5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C57B2F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7A3F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3441F5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8974C1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2E14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38B121B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3296FBB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670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D83F45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16BC00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CBA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277674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2EEC8F8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F0B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35258F3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7C245B4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0819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58194D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B7115E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799D9CB7">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A51971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2119D4E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0654E0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3FE214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265CBBD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77466A6">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6A1123F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EC830E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55740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D9EE80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62D98A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5399BC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D021F2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37BB0A0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E0DB15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132BE99C">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FBEC648">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233E3B7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2C7E38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55B1F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9C9B9F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32A6CCB">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0FBC89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B4F856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ABF7C7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A0B83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116551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DC9C520">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535879B4">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B103FA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25E844FE">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86650B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08B3B35F">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1436CB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4AA1D95B">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32F7DF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70F0859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深圳市涉外法治宣传专场服务活动（二次）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lang w:eastAsia="zh-CN"/>
        </w:rPr>
        <w:t>UHOSZSFJD2025361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86F66C9">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线下宣讲会：在全市范围内举办六场大型线下宣讲会，邀请政府部门业务骨干、资深律师、企业法务、行业相关专家等进行现场宣讲、互动。每场宣讲会设置主题演讲、案例分析、企业自由交流、互动答疑等环节；</w:t>
      </w:r>
    </w:p>
    <w:p w14:paraId="621693F6">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2、录播：每场活动安排专业人员进行全程录播，支持平台回放，录制视频分辨率不低于720P；</w:t>
      </w:r>
    </w:p>
    <w:p w14:paraId="360C4733">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3、每一期都邀请律所指派1-2名执业8年以上的律师为企业开展现场法律咨询。</w:t>
      </w:r>
    </w:p>
    <w:p w14:paraId="2C0DBC57">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4、邀约重点企业（华为、腾讯、比亚迪等）高管参与互动研讨，协助编辑《企业出海合规白皮书》。</w:t>
      </w:r>
    </w:p>
    <w:p w14:paraId="32CC7723">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val="en-US" w:eastAsia="zh-CN"/>
        </w:rPr>
        <w:t>5、</w:t>
      </w:r>
      <w:r>
        <w:rPr>
          <w:rFonts w:hint="eastAsia" w:asciiTheme="minorEastAsia" w:hAnsiTheme="minorEastAsia" w:eastAsiaTheme="minorEastAsia" w:cstheme="minorEastAsia"/>
          <w:kern w:val="0"/>
          <w:szCs w:val="20"/>
        </w:rPr>
        <w:t>人员要求</w:t>
      </w:r>
    </w:p>
    <w:p w14:paraId="30925D91">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val="en-US" w:eastAsia="zh-CN"/>
        </w:rPr>
        <w:t>我公司</w:t>
      </w:r>
      <w:r>
        <w:rPr>
          <w:rFonts w:hint="eastAsia" w:asciiTheme="minorEastAsia" w:hAnsiTheme="minorEastAsia" w:eastAsiaTheme="minorEastAsia" w:cstheme="minorEastAsia"/>
          <w:kern w:val="0"/>
          <w:szCs w:val="20"/>
        </w:rPr>
        <w:t>委派不少于两名自有员工，活动策划和活动运营经验的工作人员各一名（其中主持人1人，现场交付执行有经验的协助人员1人）。</w:t>
      </w:r>
    </w:p>
    <w:p w14:paraId="10FAC7D8">
      <w:pPr>
        <w:pStyle w:val="2"/>
        <w:rPr>
          <w:rFonts w:hint="eastAsia" w:asciiTheme="minorEastAsia" w:hAnsiTheme="minorEastAsia" w:eastAsiaTheme="minorEastAsia" w:cstheme="minorEastAsia"/>
          <w:kern w:val="0"/>
          <w:szCs w:val="20"/>
        </w:rPr>
      </w:pPr>
    </w:p>
    <w:p w14:paraId="0A56E012">
      <w:pPr>
        <w:rPr>
          <w:rFonts w:hint="eastAsia" w:asciiTheme="minorEastAsia" w:hAnsiTheme="minorEastAsia" w:eastAsiaTheme="minorEastAsia" w:cstheme="minorEastAsia"/>
          <w:kern w:val="0"/>
          <w:szCs w:val="20"/>
        </w:rPr>
      </w:pPr>
    </w:p>
    <w:p w14:paraId="091076DA">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36B2E86">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73BC856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27363C2">
      <w:pPr>
        <w:rPr>
          <w:rFonts w:hint="eastAsia"/>
        </w:rPr>
      </w:pPr>
    </w:p>
    <w:p w14:paraId="3CF3F632">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233E293E">
      <w:pPr>
        <w:pStyle w:val="30"/>
        <w:ind w:firstLine="0" w:firstLineChars="0"/>
        <w:jc w:val="both"/>
        <w:outlineLvl w:val="2"/>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团队成员</w:t>
      </w:r>
      <w:r>
        <w:rPr>
          <w:rFonts w:hint="default" w:ascii="宋体" w:hAnsi="宋体" w:cs="宋体"/>
          <w:b w:val="0"/>
          <w:bCs w:val="0"/>
          <w:sz w:val="21"/>
          <w:szCs w:val="21"/>
          <w:lang w:val="en-US" w:eastAsia="zh-CN"/>
        </w:rPr>
        <w:t>由社保部门出具的通过投标（响应）人缴纳的近1个月社保证明材料扫描件，如供应商为新成立单位且成立时间不足一个月的，可提供加盖公章的情况说明。如为退休返聘人员则提供劳动合同或返聘协议</w:t>
      </w:r>
    </w:p>
    <w:p w14:paraId="37FF2DB6">
      <w:pPr>
        <w:rPr>
          <w:rFonts w:hint="eastAsia"/>
        </w:rPr>
      </w:pPr>
    </w:p>
    <w:p w14:paraId="0C2E22B4">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7FF54A16">
      <w:pPr>
        <w:pStyle w:val="2"/>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A2E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B57CE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7B57CE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9F5E24"/>
    <w:rsid w:val="01BB6E4D"/>
    <w:rsid w:val="01C35078"/>
    <w:rsid w:val="01E81859"/>
    <w:rsid w:val="02300221"/>
    <w:rsid w:val="02676536"/>
    <w:rsid w:val="027F313D"/>
    <w:rsid w:val="02A4476B"/>
    <w:rsid w:val="02AA06C5"/>
    <w:rsid w:val="02E05B6E"/>
    <w:rsid w:val="031E62CB"/>
    <w:rsid w:val="03253AFD"/>
    <w:rsid w:val="038156D1"/>
    <w:rsid w:val="03AF5DCA"/>
    <w:rsid w:val="03E05C76"/>
    <w:rsid w:val="0403584D"/>
    <w:rsid w:val="043011FB"/>
    <w:rsid w:val="049D76C3"/>
    <w:rsid w:val="04B107F3"/>
    <w:rsid w:val="04F41598"/>
    <w:rsid w:val="052C24B6"/>
    <w:rsid w:val="05461B09"/>
    <w:rsid w:val="055E5996"/>
    <w:rsid w:val="056C5A14"/>
    <w:rsid w:val="056C63BB"/>
    <w:rsid w:val="05B253F0"/>
    <w:rsid w:val="05C313AC"/>
    <w:rsid w:val="05FE0636"/>
    <w:rsid w:val="0627033B"/>
    <w:rsid w:val="062736E9"/>
    <w:rsid w:val="06400C4E"/>
    <w:rsid w:val="06A80B5A"/>
    <w:rsid w:val="06A855EA"/>
    <w:rsid w:val="06EF56F4"/>
    <w:rsid w:val="07081FF5"/>
    <w:rsid w:val="08662E4F"/>
    <w:rsid w:val="08940DDD"/>
    <w:rsid w:val="089B6610"/>
    <w:rsid w:val="08B131D7"/>
    <w:rsid w:val="08EB5608"/>
    <w:rsid w:val="08FA3336"/>
    <w:rsid w:val="093750AF"/>
    <w:rsid w:val="094C2162"/>
    <w:rsid w:val="09840E52"/>
    <w:rsid w:val="09843844"/>
    <w:rsid w:val="09CA0D6F"/>
    <w:rsid w:val="09F61AD0"/>
    <w:rsid w:val="0A0D7099"/>
    <w:rsid w:val="0A0E0194"/>
    <w:rsid w:val="0A206DCD"/>
    <w:rsid w:val="0A3960E0"/>
    <w:rsid w:val="0A461B56"/>
    <w:rsid w:val="0A61636D"/>
    <w:rsid w:val="0A666A2D"/>
    <w:rsid w:val="0A7661F1"/>
    <w:rsid w:val="0A832B12"/>
    <w:rsid w:val="0A9B28F7"/>
    <w:rsid w:val="0AD81243"/>
    <w:rsid w:val="0B5036E2"/>
    <w:rsid w:val="0BA35963"/>
    <w:rsid w:val="0BA8707A"/>
    <w:rsid w:val="0BD25EA5"/>
    <w:rsid w:val="0C437F82"/>
    <w:rsid w:val="0D077DD0"/>
    <w:rsid w:val="0D466B4A"/>
    <w:rsid w:val="0D8C66E1"/>
    <w:rsid w:val="0D9F625A"/>
    <w:rsid w:val="0DB85E58"/>
    <w:rsid w:val="0E2269C7"/>
    <w:rsid w:val="0E2B0DF1"/>
    <w:rsid w:val="0E520BCC"/>
    <w:rsid w:val="0E8B5192"/>
    <w:rsid w:val="0EF06EE0"/>
    <w:rsid w:val="0F0162C2"/>
    <w:rsid w:val="0F2A424A"/>
    <w:rsid w:val="0F3533BA"/>
    <w:rsid w:val="0F6452D8"/>
    <w:rsid w:val="0FE32D76"/>
    <w:rsid w:val="10594DE6"/>
    <w:rsid w:val="108C6F6A"/>
    <w:rsid w:val="10A04BCA"/>
    <w:rsid w:val="10EA1EE2"/>
    <w:rsid w:val="11BE04B1"/>
    <w:rsid w:val="11E903EC"/>
    <w:rsid w:val="11F96B22"/>
    <w:rsid w:val="12045226"/>
    <w:rsid w:val="12716791"/>
    <w:rsid w:val="12770708"/>
    <w:rsid w:val="129355BA"/>
    <w:rsid w:val="12FE7EC7"/>
    <w:rsid w:val="13225853"/>
    <w:rsid w:val="137C39B7"/>
    <w:rsid w:val="13C609E5"/>
    <w:rsid w:val="144B0EEA"/>
    <w:rsid w:val="14737DC2"/>
    <w:rsid w:val="14847F58"/>
    <w:rsid w:val="149F2916"/>
    <w:rsid w:val="14A34E7B"/>
    <w:rsid w:val="14FB46BE"/>
    <w:rsid w:val="15055500"/>
    <w:rsid w:val="15437E13"/>
    <w:rsid w:val="1577316E"/>
    <w:rsid w:val="157E709D"/>
    <w:rsid w:val="15FB3E98"/>
    <w:rsid w:val="163634D4"/>
    <w:rsid w:val="163D0D06"/>
    <w:rsid w:val="166B1C91"/>
    <w:rsid w:val="168B0B0C"/>
    <w:rsid w:val="16AF7EAC"/>
    <w:rsid w:val="16B26FFE"/>
    <w:rsid w:val="16F21AF1"/>
    <w:rsid w:val="172D2B29"/>
    <w:rsid w:val="176F0DD6"/>
    <w:rsid w:val="177E5469"/>
    <w:rsid w:val="17824C23"/>
    <w:rsid w:val="17A35DBB"/>
    <w:rsid w:val="17AE643A"/>
    <w:rsid w:val="17B2302E"/>
    <w:rsid w:val="17D27321"/>
    <w:rsid w:val="18B352B0"/>
    <w:rsid w:val="18C179CD"/>
    <w:rsid w:val="18F66CD4"/>
    <w:rsid w:val="1930072A"/>
    <w:rsid w:val="19722A75"/>
    <w:rsid w:val="19B65058"/>
    <w:rsid w:val="19C21C4E"/>
    <w:rsid w:val="19D674A8"/>
    <w:rsid w:val="19F31E08"/>
    <w:rsid w:val="1A0C111B"/>
    <w:rsid w:val="1AF64450"/>
    <w:rsid w:val="1B23671D"/>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57048B"/>
    <w:rsid w:val="1E5A2D1B"/>
    <w:rsid w:val="1EA627BB"/>
    <w:rsid w:val="1EC07C63"/>
    <w:rsid w:val="1F042EFE"/>
    <w:rsid w:val="1F1F71FB"/>
    <w:rsid w:val="1F9000F9"/>
    <w:rsid w:val="1F9C084C"/>
    <w:rsid w:val="1F9C4138"/>
    <w:rsid w:val="1FB57B5F"/>
    <w:rsid w:val="1FBD5D4F"/>
    <w:rsid w:val="1FF40688"/>
    <w:rsid w:val="202645B9"/>
    <w:rsid w:val="206104AB"/>
    <w:rsid w:val="20EB1A8B"/>
    <w:rsid w:val="210B483A"/>
    <w:rsid w:val="21463165"/>
    <w:rsid w:val="2166459E"/>
    <w:rsid w:val="217F114F"/>
    <w:rsid w:val="21D06ED2"/>
    <w:rsid w:val="21EC60B0"/>
    <w:rsid w:val="22066450"/>
    <w:rsid w:val="22465845"/>
    <w:rsid w:val="224C30E3"/>
    <w:rsid w:val="22603DB2"/>
    <w:rsid w:val="22DF0A6B"/>
    <w:rsid w:val="23413A63"/>
    <w:rsid w:val="23810484"/>
    <w:rsid w:val="238D507B"/>
    <w:rsid w:val="23BA1BE8"/>
    <w:rsid w:val="23DA7B95"/>
    <w:rsid w:val="24303C58"/>
    <w:rsid w:val="249E5066"/>
    <w:rsid w:val="24C525F3"/>
    <w:rsid w:val="24F966A0"/>
    <w:rsid w:val="252C08C4"/>
    <w:rsid w:val="254479BB"/>
    <w:rsid w:val="25641E0C"/>
    <w:rsid w:val="257E7594"/>
    <w:rsid w:val="25A20B86"/>
    <w:rsid w:val="25BF34E6"/>
    <w:rsid w:val="25DA3E7C"/>
    <w:rsid w:val="25E847EB"/>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14686"/>
    <w:rsid w:val="284321AC"/>
    <w:rsid w:val="284C2BA9"/>
    <w:rsid w:val="28C568E8"/>
    <w:rsid w:val="28CF1AF5"/>
    <w:rsid w:val="291A2C1F"/>
    <w:rsid w:val="2953641F"/>
    <w:rsid w:val="298A2F5B"/>
    <w:rsid w:val="2A0B0ABF"/>
    <w:rsid w:val="2A0E2346"/>
    <w:rsid w:val="2A52714E"/>
    <w:rsid w:val="2ABF1892"/>
    <w:rsid w:val="2AF27382"/>
    <w:rsid w:val="2B304156"/>
    <w:rsid w:val="2BBD12AA"/>
    <w:rsid w:val="2BF07614"/>
    <w:rsid w:val="2C1F6654"/>
    <w:rsid w:val="2C2B3683"/>
    <w:rsid w:val="2C8B2374"/>
    <w:rsid w:val="2CB602DE"/>
    <w:rsid w:val="2CBF1BAC"/>
    <w:rsid w:val="2CD32D88"/>
    <w:rsid w:val="2D2B793A"/>
    <w:rsid w:val="2D3E1194"/>
    <w:rsid w:val="2D7B7823"/>
    <w:rsid w:val="2DAC211D"/>
    <w:rsid w:val="2E2959A0"/>
    <w:rsid w:val="2E5860CE"/>
    <w:rsid w:val="2EDE3101"/>
    <w:rsid w:val="2F46425F"/>
    <w:rsid w:val="2F713AA3"/>
    <w:rsid w:val="2FA31782"/>
    <w:rsid w:val="2FBC2844"/>
    <w:rsid w:val="2FC82472"/>
    <w:rsid w:val="2FC8645A"/>
    <w:rsid w:val="2FCA31B3"/>
    <w:rsid w:val="30135E4B"/>
    <w:rsid w:val="303845C1"/>
    <w:rsid w:val="304940D8"/>
    <w:rsid w:val="30CD2521"/>
    <w:rsid w:val="30E57296"/>
    <w:rsid w:val="31061FC9"/>
    <w:rsid w:val="313564FF"/>
    <w:rsid w:val="31CA749A"/>
    <w:rsid w:val="31E0281A"/>
    <w:rsid w:val="32867865"/>
    <w:rsid w:val="32D47588"/>
    <w:rsid w:val="32E7407C"/>
    <w:rsid w:val="33314CA9"/>
    <w:rsid w:val="333A6773"/>
    <w:rsid w:val="33923FE8"/>
    <w:rsid w:val="33F97BC3"/>
    <w:rsid w:val="3445338B"/>
    <w:rsid w:val="348C7842"/>
    <w:rsid w:val="348E492F"/>
    <w:rsid w:val="34A75871"/>
    <w:rsid w:val="34EC597A"/>
    <w:rsid w:val="34F67EE0"/>
    <w:rsid w:val="35152498"/>
    <w:rsid w:val="355157DD"/>
    <w:rsid w:val="3575771D"/>
    <w:rsid w:val="35D2691D"/>
    <w:rsid w:val="3600792F"/>
    <w:rsid w:val="360C62D3"/>
    <w:rsid w:val="366724DD"/>
    <w:rsid w:val="369003F3"/>
    <w:rsid w:val="369F457E"/>
    <w:rsid w:val="36A011B0"/>
    <w:rsid w:val="36AA789A"/>
    <w:rsid w:val="36D94439"/>
    <w:rsid w:val="372C73BF"/>
    <w:rsid w:val="372E2279"/>
    <w:rsid w:val="373B0242"/>
    <w:rsid w:val="37411FAD"/>
    <w:rsid w:val="37421881"/>
    <w:rsid w:val="37783EB8"/>
    <w:rsid w:val="37855B5B"/>
    <w:rsid w:val="382673F4"/>
    <w:rsid w:val="38C56C0D"/>
    <w:rsid w:val="392A7EE0"/>
    <w:rsid w:val="39522C4F"/>
    <w:rsid w:val="39965EB4"/>
    <w:rsid w:val="399B59F0"/>
    <w:rsid w:val="399F2FBB"/>
    <w:rsid w:val="39B60CF9"/>
    <w:rsid w:val="39C233C9"/>
    <w:rsid w:val="39D21A1B"/>
    <w:rsid w:val="3A3C2EFF"/>
    <w:rsid w:val="3ABC7B9C"/>
    <w:rsid w:val="3AC11C0B"/>
    <w:rsid w:val="3AC5785E"/>
    <w:rsid w:val="3AE570F3"/>
    <w:rsid w:val="3AFD61EB"/>
    <w:rsid w:val="3B3E6803"/>
    <w:rsid w:val="3B5D0EF4"/>
    <w:rsid w:val="3B84632D"/>
    <w:rsid w:val="3BB10350"/>
    <w:rsid w:val="3BDF3B42"/>
    <w:rsid w:val="3C44609B"/>
    <w:rsid w:val="3C4F6FF3"/>
    <w:rsid w:val="3C530AC4"/>
    <w:rsid w:val="3C6127A9"/>
    <w:rsid w:val="3C664263"/>
    <w:rsid w:val="3C6B2097"/>
    <w:rsid w:val="3CA56B3A"/>
    <w:rsid w:val="3CB74ABF"/>
    <w:rsid w:val="3CD825B8"/>
    <w:rsid w:val="3D17730C"/>
    <w:rsid w:val="3D2E1CA1"/>
    <w:rsid w:val="3D3954D4"/>
    <w:rsid w:val="3D690867"/>
    <w:rsid w:val="3D697B26"/>
    <w:rsid w:val="3D9D1B97"/>
    <w:rsid w:val="3DA43295"/>
    <w:rsid w:val="3DB6486B"/>
    <w:rsid w:val="3DD35929"/>
    <w:rsid w:val="3DF819A8"/>
    <w:rsid w:val="3DFA4C63"/>
    <w:rsid w:val="3E12360F"/>
    <w:rsid w:val="3E306FF6"/>
    <w:rsid w:val="3E381B5E"/>
    <w:rsid w:val="3E7A3FF6"/>
    <w:rsid w:val="3E815608"/>
    <w:rsid w:val="3E9155A2"/>
    <w:rsid w:val="3EA91FFD"/>
    <w:rsid w:val="3F2006FA"/>
    <w:rsid w:val="3F3D74FE"/>
    <w:rsid w:val="3F4145DB"/>
    <w:rsid w:val="3FAC4683"/>
    <w:rsid w:val="40175FA1"/>
    <w:rsid w:val="40215B26"/>
    <w:rsid w:val="40F80C31"/>
    <w:rsid w:val="410B53D9"/>
    <w:rsid w:val="41320BB8"/>
    <w:rsid w:val="413E755D"/>
    <w:rsid w:val="41695F34"/>
    <w:rsid w:val="41BC69C3"/>
    <w:rsid w:val="41F63994"/>
    <w:rsid w:val="422B3CC4"/>
    <w:rsid w:val="423554FC"/>
    <w:rsid w:val="425273BE"/>
    <w:rsid w:val="4280189C"/>
    <w:rsid w:val="42C41CE4"/>
    <w:rsid w:val="42ED2D88"/>
    <w:rsid w:val="42FE39BD"/>
    <w:rsid w:val="430B4427"/>
    <w:rsid w:val="43615785"/>
    <w:rsid w:val="43987A99"/>
    <w:rsid w:val="43A951BC"/>
    <w:rsid w:val="43AC20E7"/>
    <w:rsid w:val="43B3073F"/>
    <w:rsid w:val="43DE580C"/>
    <w:rsid w:val="43F3453F"/>
    <w:rsid w:val="43FB7987"/>
    <w:rsid w:val="442451E1"/>
    <w:rsid w:val="44ED72D0"/>
    <w:rsid w:val="44F71EFD"/>
    <w:rsid w:val="45D06B81"/>
    <w:rsid w:val="46625A9C"/>
    <w:rsid w:val="46B3016A"/>
    <w:rsid w:val="474D5277"/>
    <w:rsid w:val="4783067C"/>
    <w:rsid w:val="47F3043A"/>
    <w:rsid w:val="480A7E67"/>
    <w:rsid w:val="48442464"/>
    <w:rsid w:val="48497225"/>
    <w:rsid w:val="485968EF"/>
    <w:rsid w:val="486610FE"/>
    <w:rsid w:val="48A62ACD"/>
    <w:rsid w:val="4914646A"/>
    <w:rsid w:val="49951CE4"/>
    <w:rsid w:val="499F2B63"/>
    <w:rsid w:val="49A30BB6"/>
    <w:rsid w:val="49C64593"/>
    <w:rsid w:val="4A06623F"/>
    <w:rsid w:val="4A5D6CA6"/>
    <w:rsid w:val="4A757FD0"/>
    <w:rsid w:val="4A9D3546"/>
    <w:rsid w:val="4B2538B6"/>
    <w:rsid w:val="4B4844F0"/>
    <w:rsid w:val="4B9F2647"/>
    <w:rsid w:val="4BBE5874"/>
    <w:rsid w:val="4BC94BDB"/>
    <w:rsid w:val="4BD8290E"/>
    <w:rsid w:val="4BFA0DE1"/>
    <w:rsid w:val="4C011ADB"/>
    <w:rsid w:val="4C0373D9"/>
    <w:rsid w:val="4C2A5769"/>
    <w:rsid w:val="4C705852"/>
    <w:rsid w:val="4C735875"/>
    <w:rsid w:val="4C742085"/>
    <w:rsid w:val="4D0E297B"/>
    <w:rsid w:val="4D16138E"/>
    <w:rsid w:val="4D6245D3"/>
    <w:rsid w:val="4D700CFE"/>
    <w:rsid w:val="4E141D71"/>
    <w:rsid w:val="4E3F37F1"/>
    <w:rsid w:val="4E8B06CC"/>
    <w:rsid w:val="4EC866B8"/>
    <w:rsid w:val="4FAE5403"/>
    <w:rsid w:val="4FC560A3"/>
    <w:rsid w:val="4FDE2637"/>
    <w:rsid w:val="50722D7F"/>
    <w:rsid w:val="50A56CB1"/>
    <w:rsid w:val="51143A06"/>
    <w:rsid w:val="514A5AAA"/>
    <w:rsid w:val="51522CC3"/>
    <w:rsid w:val="51654692"/>
    <w:rsid w:val="519A015A"/>
    <w:rsid w:val="51CD7FD0"/>
    <w:rsid w:val="5294522F"/>
    <w:rsid w:val="52952D55"/>
    <w:rsid w:val="52A9519F"/>
    <w:rsid w:val="531E7EBF"/>
    <w:rsid w:val="532365B3"/>
    <w:rsid w:val="53373E0C"/>
    <w:rsid w:val="53591BE0"/>
    <w:rsid w:val="537B1F4B"/>
    <w:rsid w:val="53A45945"/>
    <w:rsid w:val="53FC12DE"/>
    <w:rsid w:val="5408474F"/>
    <w:rsid w:val="54556C40"/>
    <w:rsid w:val="548666A1"/>
    <w:rsid w:val="553B5E36"/>
    <w:rsid w:val="554E3DBB"/>
    <w:rsid w:val="555409D5"/>
    <w:rsid w:val="555654C5"/>
    <w:rsid w:val="55720E2B"/>
    <w:rsid w:val="559B4B26"/>
    <w:rsid w:val="55A15F7F"/>
    <w:rsid w:val="55AC06EC"/>
    <w:rsid w:val="55FB7373"/>
    <w:rsid w:val="56746023"/>
    <w:rsid w:val="56B20379"/>
    <w:rsid w:val="56E66C7F"/>
    <w:rsid w:val="56F95FA8"/>
    <w:rsid w:val="570606C5"/>
    <w:rsid w:val="57144B90"/>
    <w:rsid w:val="57315742"/>
    <w:rsid w:val="573C5E95"/>
    <w:rsid w:val="57C33EC0"/>
    <w:rsid w:val="57D00083"/>
    <w:rsid w:val="586D7B70"/>
    <w:rsid w:val="58BA1767"/>
    <w:rsid w:val="59041801"/>
    <w:rsid w:val="59253085"/>
    <w:rsid w:val="59E569BE"/>
    <w:rsid w:val="59E97ED0"/>
    <w:rsid w:val="5A1D3D5C"/>
    <w:rsid w:val="5A8756A7"/>
    <w:rsid w:val="5AA13925"/>
    <w:rsid w:val="5AE623A0"/>
    <w:rsid w:val="5B022F52"/>
    <w:rsid w:val="5B0B0058"/>
    <w:rsid w:val="5B8B2F47"/>
    <w:rsid w:val="5BB167DD"/>
    <w:rsid w:val="5BD540F2"/>
    <w:rsid w:val="5BE80C99"/>
    <w:rsid w:val="5C203689"/>
    <w:rsid w:val="5C2761A7"/>
    <w:rsid w:val="5CA65493"/>
    <w:rsid w:val="5CE949E0"/>
    <w:rsid w:val="5D0F6392"/>
    <w:rsid w:val="5D3513BC"/>
    <w:rsid w:val="5D741361"/>
    <w:rsid w:val="5DB06C95"/>
    <w:rsid w:val="5E184528"/>
    <w:rsid w:val="5E2876F5"/>
    <w:rsid w:val="5E4775F9"/>
    <w:rsid w:val="5E564D2B"/>
    <w:rsid w:val="5ED33B35"/>
    <w:rsid w:val="5EFF4E22"/>
    <w:rsid w:val="5F2463D8"/>
    <w:rsid w:val="5F85500D"/>
    <w:rsid w:val="5FEB7E21"/>
    <w:rsid w:val="601B6CAE"/>
    <w:rsid w:val="602D3D7A"/>
    <w:rsid w:val="6074044E"/>
    <w:rsid w:val="60765F74"/>
    <w:rsid w:val="60EA2253"/>
    <w:rsid w:val="615D7134"/>
    <w:rsid w:val="61665FE8"/>
    <w:rsid w:val="619C5EAE"/>
    <w:rsid w:val="61FE26C5"/>
    <w:rsid w:val="620A4B83"/>
    <w:rsid w:val="624352C6"/>
    <w:rsid w:val="627961EF"/>
    <w:rsid w:val="62A52B40"/>
    <w:rsid w:val="62D97490"/>
    <w:rsid w:val="630F26B0"/>
    <w:rsid w:val="63291771"/>
    <w:rsid w:val="632E0D88"/>
    <w:rsid w:val="635B53F4"/>
    <w:rsid w:val="63F83144"/>
    <w:rsid w:val="64030466"/>
    <w:rsid w:val="64191FBE"/>
    <w:rsid w:val="6431561E"/>
    <w:rsid w:val="6437112D"/>
    <w:rsid w:val="646A06F8"/>
    <w:rsid w:val="64A23EB6"/>
    <w:rsid w:val="64D71912"/>
    <w:rsid w:val="64E9765C"/>
    <w:rsid w:val="64EE6A20"/>
    <w:rsid w:val="64F63B27"/>
    <w:rsid w:val="6503142C"/>
    <w:rsid w:val="654B3E73"/>
    <w:rsid w:val="65913850"/>
    <w:rsid w:val="6593581A"/>
    <w:rsid w:val="65BC6B1F"/>
    <w:rsid w:val="662A7F2C"/>
    <w:rsid w:val="66486604"/>
    <w:rsid w:val="666E68A3"/>
    <w:rsid w:val="66B912B0"/>
    <w:rsid w:val="66E9529F"/>
    <w:rsid w:val="670466C9"/>
    <w:rsid w:val="67246C2F"/>
    <w:rsid w:val="673D43D6"/>
    <w:rsid w:val="675E427E"/>
    <w:rsid w:val="68144CE6"/>
    <w:rsid w:val="68232E85"/>
    <w:rsid w:val="68863414"/>
    <w:rsid w:val="68D46D23"/>
    <w:rsid w:val="68F147C3"/>
    <w:rsid w:val="694B5840"/>
    <w:rsid w:val="69845BA5"/>
    <w:rsid w:val="6A015822"/>
    <w:rsid w:val="6A294057"/>
    <w:rsid w:val="6A325FF9"/>
    <w:rsid w:val="6A4B221F"/>
    <w:rsid w:val="6A576651"/>
    <w:rsid w:val="6AD20B92"/>
    <w:rsid w:val="6AE54422"/>
    <w:rsid w:val="6B246507"/>
    <w:rsid w:val="6B4A344A"/>
    <w:rsid w:val="6B762A80"/>
    <w:rsid w:val="6B8579B3"/>
    <w:rsid w:val="6B8B27CB"/>
    <w:rsid w:val="6B9B2D32"/>
    <w:rsid w:val="6B9E5DC1"/>
    <w:rsid w:val="6C892A9E"/>
    <w:rsid w:val="6CDE737B"/>
    <w:rsid w:val="6D3B69F3"/>
    <w:rsid w:val="6D3C7582"/>
    <w:rsid w:val="6DC9627D"/>
    <w:rsid w:val="6DD8026E"/>
    <w:rsid w:val="6DE05374"/>
    <w:rsid w:val="6DE76703"/>
    <w:rsid w:val="6DFE1580"/>
    <w:rsid w:val="6E69536A"/>
    <w:rsid w:val="6E9D4964"/>
    <w:rsid w:val="6EA41EA1"/>
    <w:rsid w:val="6EBF7CD6"/>
    <w:rsid w:val="6EDC5B3C"/>
    <w:rsid w:val="6F03131A"/>
    <w:rsid w:val="6F0532E4"/>
    <w:rsid w:val="6F8D32DA"/>
    <w:rsid w:val="6FA83BAF"/>
    <w:rsid w:val="700F0193"/>
    <w:rsid w:val="703C530B"/>
    <w:rsid w:val="70723796"/>
    <w:rsid w:val="708E10B8"/>
    <w:rsid w:val="70904E30"/>
    <w:rsid w:val="71013E28"/>
    <w:rsid w:val="71347EB1"/>
    <w:rsid w:val="714479C8"/>
    <w:rsid w:val="714707D4"/>
    <w:rsid w:val="714E0847"/>
    <w:rsid w:val="7186404B"/>
    <w:rsid w:val="719402E3"/>
    <w:rsid w:val="71D03FFE"/>
    <w:rsid w:val="71D15700"/>
    <w:rsid w:val="7206664B"/>
    <w:rsid w:val="724F0D1A"/>
    <w:rsid w:val="72BF06E3"/>
    <w:rsid w:val="72D87E05"/>
    <w:rsid w:val="72EE0533"/>
    <w:rsid w:val="72FF44EF"/>
    <w:rsid w:val="73661E78"/>
    <w:rsid w:val="737B4CA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9571D0"/>
    <w:rsid w:val="77A86F03"/>
    <w:rsid w:val="77AC692C"/>
    <w:rsid w:val="77B90D24"/>
    <w:rsid w:val="77F250B7"/>
    <w:rsid w:val="786646C8"/>
    <w:rsid w:val="788121DE"/>
    <w:rsid w:val="789417E7"/>
    <w:rsid w:val="78C0027C"/>
    <w:rsid w:val="79691145"/>
    <w:rsid w:val="79817886"/>
    <w:rsid w:val="79881DE9"/>
    <w:rsid w:val="79C47907"/>
    <w:rsid w:val="79DD3120"/>
    <w:rsid w:val="7A045E2D"/>
    <w:rsid w:val="7A186697"/>
    <w:rsid w:val="7A477AC9"/>
    <w:rsid w:val="7A497E37"/>
    <w:rsid w:val="7AA53BCD"/>
    <w:rsid w:val="7AA71FC4"/>
    <w:rsid w:val="7ACD5E42"/>
    <w:rsid w:val="7B0138FB"/>
    <w:rsid w:val="7B152B01"/>
    <w:rsid w:val="7B2E5971"/>
    <w:rsid w:val="7B8657AD"/>
    <w:rsid w:val="7B9A3006"/>
    <w:rsid w:val="7BAC1C5B"/>
    <w:rsid w:val="7BB06386"/>
    <w:rsid w:val="7C173D7F"/>
    <w:rsid w:val="7C332759"/>
    <w:rsid w:val="7C910C34"/>
    <w:rsid w:val="7CDB7433"/>
    <w:rsid w:val="7D110775"/>
    <w:rsid w:val="7D172435"/>
    <w:rsid w:val="7D4C363C"/>
    <w:rsid w:val="7D50598D"/>
    <w:rsid w:val="7D570C13"/>
    <w:rsid w:val="7DD8172B"/>
    <w:rsid w:val="7E336242"/>
    <w:rsid w:val="7EA63A70"/>
    <w:rsid w:val="7EC42148"/>
    <w:rsid w:val="7FA35A4A"/>
    <w:rsid w:val="7FC00B62"/>
    <w:rsid w:val="7FDC2818"/>
    <w:rsid w:val="7FEE3921"/>
    <w:rsid w:val="7FFA0518"/>
    <w:rsid w:val="ACEFC6D8"/>
    <w:rsid w:val="DBFF1BAE"/>
    <w:rsid w:val="FF7F8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6094</Words>
  <Characters>6330</Characters>
  <Lines>139</Lines>
  <Paragraphs>39</Paragraphs>
  <TotalTime>0</TotalTime>
  <ScaleCrop>false</ScaleCrop>
  <LinksUpToDate>false</LinksUpToDate>
  <CharactersWithSpaces>6394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2025-04-18T02:30:00Z</dcterms:created>
  <dc:creator>谢嘉骏</dc:creator>
  <cp:lastModifiedBy>秦佳涛</cp:lastModifiedBy>
  <dcterms:modified xsi:type="dcterms:W3CDTF">2025-06-30T09:01:59Z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