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19802">
      <w:pPr>
        <w:widowControl/>
        <w:adjustRightInd w:val="0"/>
        <w:spacing w:before="100" w:beforeAutospacing="1" w:after="100" w:afterAutospacing="1" w:line="360" w:lineRule="auto"/>
        <w:jc w:val="center"/>
        <w:outlineLvl w:val="0"/>
        <w:rPr>
          <w:rFonts w:ascii="黑体" w:hAnsi="宋体" w:eastAsia="黑体" w:cs="宋体"/>
          <w:bCs/>
          <w:kern w:val="36"/>
          <w:sz w:val="36"/>
          <w:szCs w:val="44"/>
        </w:rPr>
      </w:pPr>
      <w:r>
        <w:rPr>
          <w:rFonts w:hint="eastAsia" w:ascii="黑体" w:hAnsi="宋体" w:eastAsia="黑体" w:cs="宋体"/>
          <w:bCs/>
          <w:kern w:val="36"/>
          <w:sz w:val="36"/>
          <w:szCs w:val="44"/>
        </w:rPr>
        <w:t>询价公告</w:t>
      </w:r>
    </w:p>
    <w:p w14:paraId="4EBA64F7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各潜在供应商：</w:t>
      </w:r>
    </w:p>
    <w:p w14:paraId="308F6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深圳市深水生态环境技术有限公司委托我司就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东莞厚街污水处理厂雨棚改造服务采购项目</w:t>
      </w:r>
      <w:r>
        <w:rPr>
          <w:rFonts w:hint="eastAsia" w:ascii="微软雅黑" w:hAnsi="微软雅黑" w:eastAsia="微软雅黑" w:cs="微软雅黑"/>
          <w:kern w:val="0"/>
          <w:szCs w:val="21"/>
        </w:rPr>
        <w:t>进行公开询价，欢迎各</w:t>
      </w:r>
      <w:r>
        <w:rPr>
          <w:rFonts w:hint="eastAsia" w:ascii="微软雅黑" w:hAnsi="微软雅黑" w:eastAsia="微软雅黑" w:cs="微软雅黑"/>
        </w:rPr>
        <w:t>潜在供应商积极参与报价。本次询价结果将可能作为该项目招标控制价的参考依据。</w:t>
      </w:r>
    </w:p>
    <w:p w14:paraId="77975066">
      <w:pPr>
        <w:keepNext/>
        <w:keepLines/>
        <w:spacing w:before="260"/>
        <w:jc w:val="left"/>
        <w:outlineLvl w:val="1"/>
        <w:rPr>
          <w:rFonts w:hint="eastAsia" w:ascii="微软雅黑" w:hAnsi="微软雅黑" w:eastAsia="微软雅黑" w:cs="微软雅黑"/>
          <w:b/>
          <w:bCs/>
          <w:szCs w:val="21"/>
        </w:rPr>
      </w:pPr>
      <w:bookmarkStart w:id="0" w:name="_Toc52363201"/>
      <w:bookmarkStart w:id="1" w:name="_Toc53088894"/>
      <w:r>
        <w:rPr>
          <w:rFonts w:hint="eastAsia" w:ascii="微软雅黑" w:hAnsi="微软雅黑" w:eastAsia="微软雅黑" w:cs="微软雅黑"/>
          <w:b/>
          <w:bCs/>
          <w:szCs w:val="21"/>
        </w:rPr>
        <w:t>一、</w:t>
      </w:r>
      <w:bookmarkEnd w:id="0"/>
      <w:bookmarkEnd w:id="1"/>
      <w:r>
        <w:rPr>
          <w:rFonts w:hint="eastAsia" w:ascii="微软雅黑" w:hAnsi="微软雅黑" w:eastAsia="微软雅黑" w:cs="微软雅黑"/>
          <w:b/>
          <w:bCs/>
          <w:szCs w:val="21"/>
        </w:rPr>
        <w:t>报价单位资质要求</w:t>
      </w:r>
    </w:p>
    <w:p w14:paraId="0E62C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</w:pPr>
      <w:bookmarkStart w:id="2" w:name="_Toc53088895"/>
      <w:bookmarkStart w:id="3" w:name="_Toc52363202"/>
      <w:bookmarkStart w:id="10" w:name="_GoBack"/>
      <w:r>
        <w:rPr>
          <w:rFonts w:hint="eastAsia" w:ascii="微软雅黑" w:hAnsi="微软雅黑" w:eastAsia="微软雅黑" w:cs="微软雅黑"/>
          <w:kern w:val="0"/>
          <w:szCs w:val="21"/>
        </w:rPr>
        <w:t>1.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投标人近3年内（从投标文件递交截止之日起倒算）没有骗取中标和严重违约、提供</w:t>
      </w:r>
      <w:bookmarkEnd w:id="10"/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的产品没有重大质量问题及安全事故；</w:t>
      </w:r>
    </w:p>
    <w:p w14:paraId="12DD0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2.报价人具有中国境内注册的独立企业法人资格；</w:t>
      </w:r>
    </w:p>
    <w:p w14:paraId="2B99C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3.本项目不接受联合体投标。</w:t>
      </w:r>
    </w:p>
    <w:p w14:paraId="017FC391">
      <w:pPr>
        <w:keepNext/>
        <w:keepLines/>
        <w:spacing w:before="260"/>
        <w:jc w:val="left"/>
        <w:outlineLvl w:val="1"/>
        <w:rPr>
          <w:rFonts w:hint="eastAsia"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二、</w:t>
      </w:r>
      <w:bookmarkEnd w:id="2"/>
      <w:bookmarkEnd w:id="3"/>
      <w:r>
        <w:rPr>
          <w:rFonts w:hint="eastAsia" w:ascii="微软雅黑" w:hAnsi="微软雅黑" w:eastAsia="微软雅黑" w:cs="微软雅黑"/>
          <w:b/>
          <w:bCs/>
          <w:szCs w:val="21"/>
        </w:rPr>
        <w:t>项目基本情况</w:t>
      </w:r>
    </w:p>
    <w:p w14:paraId="78CA91C2">
      <w:pPr>
        <w:pStyle w:val="17"/>
        <w:numPr>
          <w:ilvl w:val="0"/>
          <w:numId w:val="1"/>
        </w:numPr>
        <w:adjustRightInd w:val="0"/>
        <w:spacing w:before="100"/>
        <w:ind w:left="0" w:firstLine="422"/>
        <w:jc w:val="left"/>
        <w:rPr>
          <w:rFonts w:hint="eastAsia" w:ascii="微软雅黑" w:hAnsi="微软雅黑" w:eastAsia="微软雅黑" w:cs="微软雅黑"/>
          <w:b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  <w:lang w:val="en-US" w:eastAsia="zh-CN"/>
        </w:rPr>
        <w:t>需求清单</w:t>
      </w:r>
      <w:r>
        <w:rPr>
          <w:rFonts w:hint="eastAsia" w:ascii="微软雅黑" w:hAnsi="微软雅黑" w:eastAsia="微软雅黑" w:cs="微软雅黑"/>
          <w:b/>
          <w:kern w:val="0"/>
          <w:szCs w:val="21"/>
        </w:rPr>
        <w:t>：</w:t>
      </w:r>
    </w:p>
    <w:tbl>
      <w:tblPr>
        <w:tblStyle w:val="8"/>
        <w:tblW w:w="86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035"/>
        <w:gridCol w:w="2528"/>
        <w:gridCol w:w="1312"/>
        <w:gridCol w:w="1973"/>
      </w:tblGrid>
      <w:tr w14:paraId="309F9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 w14:paraId="5287F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拆除原有篷布雨棚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F14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-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 w14:paraId="6BC12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搭建板框机处彩钢瓦雨棚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F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1.16.2M长13M宽2.5M高。</w:t>
            </w:r>
          </w:p>
          <w:p w14:paraId="20C2B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2.0.5MM彩钢瓦，80*2MM圆管，80*40*2MM钢通。</w:t>
            </w:r>
          </w:p>
          <w:p w14:paraId="204E7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2.加工，安装，防腐。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210.6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</w:tr>
      <w:tr w14:paraId="3E73E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搭建料仓处彩钢瓦雨棚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9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1.13M长4M宽2.5M高。</w:t>
            </w:r>
          </w:p>
          <w:p w14:paraId="6EE89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2.0.5MM彩钢瓦，80*2MM圆管，80*40*2MM钢通。</w:t>
            </w:r>
          </w:p>
          <w:p w14:paraId="55F8E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3.加工，安装，防腐。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</w:tr>
      <w:tr w14:paraId="2BC6B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搭建出料口处彩钢瓦雨棚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B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1.25M长5M宽7.5M高。</w:t>
            </w:r>
          </w:p>
          <w:p w14:paraId="6BBB9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2.0.5MM彩钢瓦，80*2MM圆管，80*40*2MM钢通。</w:t>
            </w:r>
          </w:p>
          <w:p w14:paraId="0B922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3.加工，安装，防腐。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</w:tr>
    </w:tbl>
    <w:p w14:paraId="1FB8088D">
      <w:pPr>
        <w:pStyle w:val="17"/>
        <w:numPr>
          <w:ilvl w:val="0"/>
          <w:numId w:val="1"/>
        </w:numPr>
        <w:adjustRightInd w:val="0"/>
        <w:spacing w:before="100"/>
        <w:ind w:left="0" w:firstLine="422"/>
        <w:rPr>
          <w:rFonts w:hint="eastAsia"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Cs w:val="21"/>
          <w:lang w:val="en-US" w:eastAsia="zh-CN"/>
        </w:rPr>
        <w:t>质保</w:t>
      </w:r>
      <w:r>
        <w:rPr>
          <w:rFonts w:hint="eastAsia" w:ascii="微软雅黑" w:hAnsi="微软雅黑" w:eastAsia="微软雅黑" w:cs="微软雅黑"/>
          <w:b/>
          <w:color w:val="auto"/>
          <w:kern w:val="0"/>
          <w:szCs w:val="21"/>
        </w:rPr>
        <w:t>：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Cs w:val="21"/>
          <w:lang w:val="en-US" w:eastAsia="zh-CN"/>
        </w:rPr>
        <w:t>自验收之日起1年。</w:t>
      </w:r>
    </w:p>
    <w:p w14:paraId="685D79E4">
      <w:pPr>
        <w:pStyle w:val="17"/>
        <w:numPr>
          <w:ilvl w:val="0"/>
          <w:numId w:val="1"/>
        </w:numPr>
        <w:adjustRightInd w:val="0"/>
        <w:spacing w:before="100"/>
        <w:ind w:firstLineChars="0"/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付款方式：</w:t>
      </w:r>
      <w:r>
        <w:rPr>
          <w:rFonts w:hint="eastAsia" w:ascii="微软雅黑" w:hAnsi="微软雅黑" w:eastAsia="微软雅黑" w:cs="微软雅黑"/>
          <w:b w:val="0"/>
          <w:bCs/>
          <w:kern w:val="0"/>
          <w:szCs w:val="21"/>
          <w:lang w:val="en-US" w:eastAsia="zh-CN"/>
        </w:rPr>
        <w:t>验收通过后支付97%，质保到期后支付剩余3%。</w:t>
      </w:r>
    </w:p>
    <w:p w14:paraId="7390B5C9">
      <w:pPr>
        <w:keepNext/>
        <w:keepLines/>
        <w:spacing w:before="260"/>
        <w:jc w:val="left"/>
        <w:outlineLvl w:val="1"/>
        <w:rPr>
          <w:rFonts w:hint="eastAsia" w:ascii="微软雅黑" w:hAnsi="微软雅黑" w:eastAsia="微软雅黑" w:cs="微软雅黑"/>
          <w:b/>
          <w:bCs/>
          <w:szCs w:val="21"/>
        </w:rPr>
      </w:pPr>
      <w:bookmarkStart w:id="4" w:name="_Toc53088896"/>
      <w:bookmarkStart w:id="5" w:name="_Toc52363203"/>
      <w:r>
        <w:rPr>
          <w:rFonts w:hint="eastAsia" w:ascii="微软雅黑" w:hAnsi="微软雅黑" w:eastAsia="微软雅黑" w:cs="微软雅黑"/>
          <w:b/>
          <w:bCs/>
          <w:szCs w:val="21"/>
        </w:rPr>
        <w:t>三、</w:t>
      </w:r>
      <w:bookmarkEnd w:id="4"/>
      <w:bookmarkEnd w:id="5"/>
      <w:r>
        <w:rPr>
          <w:rFonts w:hint="eastAsia" w:ascii="微软雅黑" w:hAnsi="微软雅黑" w:eastAsia="微软雅黑" w:cs="微软雅黑"/>
          <w:b/>
          <w:bCs/>
          <w:szCs w:val="21"/>
        </w:rPr>
        <w:t>报价方式</w:t>
      </w:r>
    </w:p>
    <w:p w14:paraId="003AE033">
      <w:pPr>
        <w:adjustRightInd w:val="0"/>
        <w:spacing w:before="100"/>
        <w:ind w:firstLine="420" w:firstLineChars="200"/>
        <w:rPr>
          <w:rFonts w:hint="eastAsia" w:ascii="微软雅黑" w:hAnsi="微软雅黑" w:eastAsia="微软雅黑" w:cs="微软雅黑"/>
          <w:kern w:val="0"/>
          <w:szCs w:val="21"/>
        </w:rPr>
      </w:pPr>
      <w:bookmarkStart w:id="6" w:name="_Toc52363204"/>
      <w:bookmarkStart w:id="7" w:name="_Toc53088897"/>
      <w:r>
        <w:rPr>
          <w:rFonts w:hint="eastAsia" w:ascii="微软雅黑" w:hAnsi="微软雅黑" w:eastAsia="微软雅黑" w:cs="微软雅黑"/>
          <w:kern w:val="0"/>
          <w:szCs w:val="21"/>
        </w:rPr>
        <w:t>有意向参与本次公开询价的潜在供应商，应按以下方式提交报价文件：</w:t>
      </w:r>
    </w:p>
    <w:p w14:paraId="0181D56D">
      <w:pPr>
        <w:pStyle w:val="17"/>
        <w:numPr>
          <w:ilvl w:val="0"/>
          <w:numId w:val="2"/>
        </w:numPr>
        <w:adjustRightInd w:val="0"/>
        <w:spacing w:before="100"/>
        <w:ind w:firstLineChars="0"/>
        <w:rPr>
          <w:rFonts w:hint="eastAsia"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截止时间：</w:t>
      </w:r>
      <w:r>
        <w:rPr>
          <w:rFonts w:hint="eastAsia" w:ascii="微软雅黑" w:hAnsi="微软雅黑" w:eastAsia="微软雅黑" w:cs="微软雅黑"/>
          <w:kern w:val="0"/>
          <w:szCs w:val="21"/>
          <w:highlight w:val="none"/>
        </w:rPr>
        <w:t>202</w:t>
      </w:r>
      <w:r>
        <w:rPr>
          <w:rFonts w:hint="eastAsia" w:ascii="微软雅黑" w:hAnsi="微软雅黑" w:eastAsia="微软雅黑" w:cs="微软雅黑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kern w:val="0"/>
          <w:szCs w:val="21"/>
          <w:highlight w:val="none"/>
        </w:rPr>
        <w:t>年</w:t>
      </w:r>
      <w:r>
        <w:rPr>
          <w:rFonts w:hint="eastAsia" w:ascii="微软雅黑" w:hAnsi="微软雅黑" w:eastAsia="微软雅黑" w:cs="微软雅黑"/>
          <w:kern w:val="0"/>
          <w:szCs w:val="21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kern w:val="0"/>
          <w:szCs w:val="21"/>
          <w:highlight w:val="none"/>
        </w:rPr>
        <w:t>月</w:t>
      </w:r>
      <w:r>
        <w:rPr>
          <w:rFonts w:hint="eastAsia" w:ascii="微软雅黑" w:hAnsi="微软雅黑" w:eastAsia="微软雅黑" w:cs="微软雅黑"/>
          <w:kern w:val="0"/>
          <w:szCs w:val="21"/>
          <w:highlight w:val="none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kern w:val="0"/>
          <w:szCs w:val="21"/>
          <w:highlight w:val="none"/>
        </w:rPr>
        <w:t>日</w:t>
      </w:r>
      <w:r>
        <w:rPr>
          <w:rFonts w:hint="eastAsia" w:ascii="微软雅黑" w:hAnsi="微软雅黑" w:eastAsia="微软雅黑" w:cs="微软雅黑"/>
          <w:kern w:val="0"/>
          <w:szCs w:val="21"/>
          <w:highlight w:val="none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kern w:val="0"/>
          <w:szCs w:val="21"/>
          <w:highlight w:val="none"/>
        </w:rPr>
        <w:t>时</w:t>
      </w:r>
      <w:r>
        <w:rPr>
          <w:rFonts w:hint="eastAsia" w:ascii="微软雅黑" w:hAnsi="微软雅黑" w:eastAsia="微软雅黑" w:cs="微软雅黑"/>
          <w:kern w:val="0"/>
          <w:szCs w:val="21"/>
        </w:rPr>
        <w:t>。</w:t>
      </w:r>
    </w:p>
    <w:p w14:paraId="010C02F9">
      <w:pPr>
        <w:pStyle w:val="17"/>
        <w:numPr>
          <w:ilvl w:val="0"/>
          <w:numId w:val="2"/>
        </w:numPr>
        <w:adjustRightInd w:val="0"/>
        <w:spacing w:before="100"/>
        <w:ind w:firstLineChars="0"/>
        <w:rPr>
          <w:rFonts w:hint="eastAsia"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提交资料：</w:t>
      </w:r>
      <w:r>
        <w:rPr>
          <w:rFonts w:hint="eastAsia" w:ascii="微软雅黑" w:hAnsi="微软雅黑" w:eastAsia="微软雅黑" w:cs="微软雅黑"/>
          <w:kern w:val="0"/>
          <w:szCs w:val="21"/>
        </w:rPr>
        <w:t>加盖公章的报价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文件</w:t>
      </w:r>
      <w:r>
        <w:rPr>
          <w:rFonts w:hint="eastAsia" w:ascii="微软雅黑" w:hAnsi="微软雅黑" w:eastAsia="微软雅黑" w:cs="微软雅黑"/>
          <w:kern w:val="0"/>
          <w:szCs w:val="21"/>
        </w:rPr>
        <w:t>。相关格式详见附件。</w:t>
      </w:r>
    </w:p>
    <w:p w14:paraId="069F6E25">
      <w:pPr>
        <w:pStyle w:val="17"/>
        <w:numPr>
          <w:ilvl w:val="0"/>
          <w:numId w:val="2"/>
        </w:numPr>
        <w:adjustRightInd w:val="0"/>
        <w:spacing w:before="100"/>
        <w:ind w:firstLineChars="0"/>
        <w:rPr>
          <w:rFonts w:hint="eastAsia"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kern w:val="0"/>
          <w:szCs w:val="21"/>
        </w:rPr>
        <w:t>提交方式：</w:t>
      </w:r>
      <w:r>
        <w:rPr>
          <w:rFonts w:hint="eastAsia" w:ascii="微软雅黑" w:hAnsi="微软雅黑" w:eastAsia="微软雅黑" w:cs="微软雅黑"/>
          <w:kern w:val="0"/>
          <w:szCs w:val="21"/>
        </w:rPr>
        <w:t>发送至xu.yuming@szwatereco.com。</w:t>
      </w:r>
    </w:p>
    <w:bookmarkEnd w:id="6"/>
    <w:bookmarkEnd w:id="7"/>
    <w:p w14:paraId="0712CE01">
      <w:pPr>
        <w:keepNext/>
        <w:keepLines/>
        <w:spacing w:before="260"/>
        <w:jc w:val="left"/>
        <w:outlineLvl w:val="1"/>
        <w:rPr>
          <w:rFonts w:hint="eastAsia" w:ascii="微软雅黑" w:hAnsi="微软雅黑" w:eastAsia="微软雅黑" w:cs="微软雅黑"/>
          <w:b/>
          <w:bCs/>
          <w:szCs w:val="21"/>
        </w:rPr>
      </w:pPr>
      <w:bookmarkStart w:id="8" w:name="_Toc52363207"/>
      <w:bookmarkStart w:id="9" w:name="_Toc53088900"/>
      <w:r>
        <w:rPr>
          <w:rFonts w:hint="eastAsia" w:ascii="微软雅黑" w:hAnsi="微软雅黑" w:eastAsia="微软雅黑" w:cs="微软雅黑"/>
          <w:b/>
          <w:bCs/>
          <w:szCs w:val="21"/>
        </w:rPr>
        <w:t>四、联系方式</w:t>
      </w:r>
      <w:bookmarkEnd w:id="8"/>
      <w:bookmarkEnd w:id="9"/>
    </w:p>
    <w:p w14:paraId="7643B348">
      <w:pPr>
        <w:adjustRightInd w:val="0"/>
        <w:spacing w:before="100"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联系人：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徐</w:t>
      </w:r>
      <w:r>
        <w:rPr>
          <w:rFonts w:hint="eastAsia" w:ascii="微软雅黑" w:hAnsi="微软雅黑" w:eastAsia="微软雅黑" w:cs="微软雅黑"/>
          <w:kern w:val="0"/>
          <w:szCs w:val="21"/>
        </w:rPr>
        <w:t>工</w:t>
      </w:r>
    </w:p>
    <w:p w14:paraId="1F6FED93">
      <w:pPr>
        <w:adjustRightInd w:val="0"/>
        <w:spacing w:before="100"/>
        <w:ind w:firstLine="420" w:firstLineChars="200"/>
        <w:jc w:val="left"/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电　话：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13189704548</w:t>
      </w:r>
    </w:p>
    <w:p w14:paraId="71D71BCB">
      <w:pPr>
        <w:adjustRightInd w:val="0"/>
        <w:spacing w:before="100"/>
        <w:jc w:val="left"/>
        <w:rPr>
          <w:rFonts w:hint="eastAsia" w:ascii="微软雅黑" w:hAnsi="微软雅黑" w:eastAsia="微软雅黑" w:cs="微软雅黑"/>
          <w:kern w:val="0"/>
          <w:szCs w:val="21"/>
          <w:u w:val="single"/>
        </w:rPr>
      </w:pPr>
    </w:p>
    <w:p w14:paraId="041FADA2">
      <w:pPr>
        <w:adjustRightInd w:val="0"/>
        <w:jc w:val="left"/>
        <w:rPr>
          <w:rFonts w:hint="eastAsia" w:ascii="微软雅黑" w:hAnsi="微软雅黑" w:eastAsia="微软雅黑" w:cs="微软雅黑"/>
          <w:kern w:val="0"/>
          <w:szCs w:val="21"/>
        </w:rPr>
      </w:pPr>
    </w:p>
    <w:p w14:paraId="2C614A58">
      <w:pPr>
        <w:wordWrap w:val="0"/>
        <w:adjustRightInd w:val="0"/>
        <w:ind w:firstLine="420" w:firstLineChars="200"/>
        <w:jc w:val="right"/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友和保险经纪有限公司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 xml:space="preserve">    </w:t>
      </w:r>
    </w:p>
    <w:p w14:paraId="52365513">
      <w:pPr>
        <w:wordWrap w:val="0"/>
        <w:adjustRightInd w:val="0"/>
        <w:ind w:firstLine="420" w:firstLineChars="200"/>
        <w:jc w:val="right"/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202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kern w:val="0"/>
          <w:szCs w:val="21"/>
        </w:rPr>
        <w:t>年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kern w:val="0"/>
          <w:szCs w:val="21"/>
        </w:rPr>
        <w:t>月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kern w:val="0"/>
          <w:szCs w:val="21"/>
        </w:rPr>
        <w:t>日</w:t>
      </w:r>
      <w:r>
        <w:rPr>
          <w:rFonts w:hint="eastAsia" w:ascii="微软雅黑" w:hAnsi="微软雅黑" w:eastAsia="微软雅黑" w:cs="微软雅黑"/>
          <w:kern w:val="0"/>
          <w:szCs w:val="21"/>
          <w:lang w:val="en-US" w:eastAsia="zh-CN"/>
        </w:rPr>
        <w:t xml:space="preserve">      </w:t>
      </w:r>
    </w:p>
    <w:p w14:paraId="18C80956">
      <w:pPr>
        <w:rPr>
          <w:rFonts w:hint="eastAsia" w:ascii="微软雅黑" w:hAnsi="微软雅黑" w:eastAsia="微软雅黑" w:cs="微软雅黑"/>
          <w:bCs/>
          <w:kern w:val="36"/>
          <w:sz w:val="36"/>
          <w:szCs w:val="44"/>
        </w:rPr>
      </w:pPr>
      <w:r>
        <w:rPr>
          <w:rFonts w:hint="eastAsia" w:ascii="微软雅黑" w:hAnsi="微软雅黑" w:eastAsia="微软雅黑" w:cs="微软雅黑"/>
          <w:bCs/>
          <w:kern w:val="36"/>
          <w:sz w:val="36"/>
          <w:szCs w:val="44"/>
        </w:rPr>
        <w:br w:type="page"/>
      </w:r>
    </w:p>
    <w:p w14:paraId="048DEF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0" w:beforeAutospacing="1" w:after="100" w:afterAutospacing="1" w:line="240" w:lineRule="auto"/>
        <w:jc w:val="left"/>
        <w:textAlignment w:val="auto"/>
        <w:outlineLvl w:val="0"/>
        <w:rPr>
          <w:rFonts w:hint="eastAsia" w:eastAsia="黑体"/>
          <w:sz w:val="15"/>
          <w:szCs w:val="16"/>
          <w:lang w:val="en-US" w:eastAsia="zh-CN"/>
        </w:rPr>
      </w:pPr>
      <w:r>
        <w:rPr>
          <w:rFonts w:hint="eastAsia" w:ascii="黑体" w:hAnsi="宋体" w:eastAsia="黑体" w:cs="宋体"/>
          <w:bCs/>
          <w:kern w:val="36"/>
          <w:sz w:val="22"/>
          <w:szCs w:val="28"/>
        </w:rPr>
        <w:t>附件</w:t>
      </w:r>
      <w:r>
        <w:rPr>
          <w:rFonts w:hint="eastAsia" w:ascii="黑体" w:hAnsi="宋体" w:eastAsia="黑体" w:cs="宋体"/>
          <w:bCs/>
          <w:kern w:val="36"/>
          <w:sz w:val="22"/>
          <w:szCs w:val="28"/>
          <w:lang w:val="en-US" w:eastAsia="zh-CN"/>
        </w:rPr>
        <w:t>1</w:t>
      </w:r>
    </w:p>
    <w:tbl>
      <w:tblPr>
        <w:tblStyle w:val="8"/>
        <w:tblW w:w="5168" w:type="pct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082"/>
        <w:gridCol w:w="2237"/>
        <w:gridCol w:w="805"/>
        <w:gridCol w:w="941"/>
        <w:gridCol w:w="954"/>
        <w:gridCol w:w="1146"/>
        <w:gridCol w:w="1038"/>
      </w:tblGrid>
      <w:tr w14:paraId="4A1A8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1E14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报价单</w:t>
            </w:r>
          </w:p>
        </w:tc>
      </w:tr>
      <w:tr w14:paraId="66429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218" w:type="pct"/>
            <w:gridSpan w:val="5"/>
            <w:shd w:val="clear" w:color="auto" w:fill="auto"/>
            <w:vAlign w:val="center"/>
          </w:tcPr>
          <w:p w14:paraId="58237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报价公司：</w:t>
            </w:r>
          </w:p>
        </w:tc>
        <w:tc>
          <w:tcPr>
            <w:tcW w:w="1781" w:type="pct"/>
            <w:gridSpan w:val="3"/>
            <w:shd w:val="clear" w:color="auto" w:fill="auto"/>
            <w:noWrap/>
            <w:vAlign w:val="center"/>
          </w:tcPr>
          <w:p w14:paraId="594CB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询价公司：深圳市深水生态环境技术有限公司</w:t>
            </w:r>
          </w:p>
        </w:tc>
      </w:tr>
      <w:tr w14:paraId="68001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218" w:type="pct"/>
            <w:gridSpan w:val="5"/>
            <w:shd w:val="clear" w:color="auto" w:fill="auto"/>
            <w:vAlign w:val="center"/>
          </w:tcPr>
          <w:p w14:paraId="43C69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报价人：</w:t>
            </w:r>
          </w:p>
        </w:tc>
        <w:tc>
          <w:tcPr>
            <w:tcW w:w="1781" w:type="pct"/>
            <w:gridSpan w:val="3"/>
            <w:shd w:val="clear" w:color="auto" w:fill="auto"/>
            <w:noWrap/>
            <w:vAlign w:val="center"/>
          </w:tcPr>
          <w:p w14:paraId="12B87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询价项目：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东莞厚街污水处理厂雨棚改造服务采购项目</w:t>
            </w:r>
          </w:p>
        </w:tc>
      </w:tr>
      <w:tr w14:paraId="7B17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18" w:type="pct"/>
            <w:gridSpan w:val="5"/>
            <w:shd w:val="clear" w:color="auto" w:fill="auto"/>
            <w:vAlign w:val="center"/>
          </w:tcPr>
          <w:p w14:paraId="3DD6A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  机：</w:t>
            </w:r>
          </w:p>
        </w:tc>
        <w:tc>
          <w:tcPr>
            <w:tcW w:w="1781" w:type="pct"/>
            <w:gridSpan w:val="3"/>
            <w:shd w:val="clear" w:color="auto" w:fill="auto"/>
            <w:noWrap/>
            <w:vAlign w:val="center"/>
          </w:tcPr>
          <w:p w14:paraId="3C668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询 价 人：徐工</w:t>
            </w:r>
          </w:p>
        </w:tc>
      </w:tr>
      <w:tr w14:paraId="216ED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3218" w:type="pct"/>
            <w:gridSpan w:val="5"/>
            <w:shd w:val="clear" w:color="auto" w:fill="auto"/>
            <w:vAlign w:val="center"/>
          </w:tcPr>
          <w:p w14:paraId="68007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  话：</w:t>
            </w:r>
          </w:p>
        </w:tc>
        <w:tc>
          <w:tcPr>
            <w:tcW w:w="1781" w:type="pct"/>
            <w:gridSpan w:val="3"/>
            <w:shd w:val="clear" w:color="auto" w:fill="auto"/>
            <w:noWrap/>
            <w:vAlign w:val="center"/>
          </w:tcPr>
          <w:p w14:paraId="312AE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    话：13189704548</w:t>
            </w:r>
          </w:p>
        </w:tc>
      </w:tr>
      <w:tr w14:paraId="3717F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218" w:type="pct"/>
            <w:gridSpan w:val="5"/>
            <w:shd w:val="clear" w:color="auto" w:fill="auto"/>
            <w:vAlign w:val="center"/>
          </w:tcPr>
          <w:p w14:paraId="33BB2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  真：</w:t>
            </w:r>
          </w:p>
        </w:tc>
        <w:tc>
          <w:tcPr>
            <w:tcW w:w="1781" w:type="pct"/>
            <w:gridSpan w:val="3"/>
            <w:shd w:val="clear" w:color="auto" w:fill="auto"/>
            <w:noWrap/>
            <w:vAlign w:val="center"/>
          </w:tcPr>
          <w:p w14:paraId="2DD68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    箱：</w:t>
            </w:r>
            <w:r>
              <w:rPr>
                <w:rFonts w:ascii="宋体" w:hAnsi="宋体" w:eastAsia="宋体" w:cs="宋体"/>
                <w:sz w:val="21"/>
                <w:szCs w:val="21"/>
              </w:rPr>
              <w:t>xu.yuming@szwatereco.com</w:t>
            </w:r>
          </w:p>
        </w:tc>
      </w:tr>
      <w:tr w14:paraId="49E37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218" w:type="pct"/>
            <w:gridSpan w:val="5"/>
            <w:shd w:val="clear" w:color="auto" w:fill="auto"/>
            <w:vAlign w:val="center"/>
          </w:tcPr>
          <w:p w14:paraId="51BE8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  箱：</w:t>
            </w:r>
          </w:p>
        </w:tc>
        <w:tc>
          <w:tcPr>
            <w:tcW w:w="1781" w:type="pct"/>
            <w:gridSpan w:val="3"/>
            <w:shd w:val="clear" w:color="auto" w:fill="auto"/>
            <w:noWrap/>
            <w:vAlign w:val="center"/>
          </w:tcPr>
          <w:p w14:paraId="65ECA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    期：</w:t>
            </w:r>
          </w:p>
        </w:tc>
      </w:tr>
      <w:tr w14:paraId="586FC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343" w:type="pct"/>
            <w:shd w:val="clear" w:color="000000" w:fill="FFFFFF"/>
            <w:vAlign w:val="center"/>
          </w:tcPr>
          <w:p w14:paraId="56E827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14" w:type="pct"/>
            <w:shd w:val="clear" w:color="000000" w:fill="FFFFFF"/>
            <w:vAlign w:val="center"/>
          </w:tcPr>
          <w:p w14:paraId="7B68736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工作内容</w:t>
            </w:r>
          </w:p>
        </w:tc>
        <w:tc>
          <w:tcPr>
            <w:tcW w:w="1269" w:type="pct"/>
            <w:shd w:val="clear" w:color="000000" w:fill="FFFFFF"/>
            <w:vAlign w:val="center"/>
          </w:tcPr>
          <w:p w14:paraId="55AD70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要求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BE2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660E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14:paraId="6601C1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含税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单价</w:t>
            </w:r>
          </w:p>
          <w:p w14:paraId="6F827B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650" w:type="pct"/>
            <w:shd w:val="clear" w:color="000000" w:fill="FFFFFF"/>
            <w:vAlign w:val="center"/>
          </w:tcPr>
          <w:p w14:paraId="6A2420CA">
            <w:pPr>
              <w:widowControl/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含税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</w:t>
            </w:r>
          </w:p>
          <w:p w14:paraId="019214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589" w:type="pct"/>
            <w:shd w:val="clear" w:color="000000" w:fill="FFFFFF"/>
            <w:vAlign w:val="center"/>
          </w:tcPr>
          <w:p w14:paraId="7BC5DB4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备注</w:t>
            </w:r>
          </w:p>
        </w:tc>
      </w:tr>
      <w:tr w14:paraId="50C40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43" w:type="pct"/>
            <w:shd w:val="clear" w:color="000000" w:fill="FFFFFF"/>
            <w:noWrap/>
            <w:vAlign w:val="center"/>
          </w:tcPr>
          <w:p w14:paraId="0F5B81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DEE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拆除原有篷布雨棚</w:t>
            </w:r>
          </w:p>
        </w:tc>
        <w:tc>
          <w:tcPr>
            <w:tcW w:w="1269" w:type="pct"/>
            <w:shd w:val="clear" w:color="000000" w:fill="FFFFFF"/>
            <w:vAlign w:val="center"/>
          </w:tcPr>
          <w:p w14:paraId="46C0D306"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A71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25E0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41" w:type="pct"/>
            <w:shd w:val="clear" w:color="000000" w:fill="FFFFFF"/>
            <w:noWrap/>
            <w:vAlign w:val="center"/>
          </w:tcPr>
          <w:p w14:paraId="4C70B4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shd w:val="clear" w:color="000000" w:fill="FFFFFF"/>
            <w:noWrap/>
            <w:vAlign w:val="center"/>
          </w:tcPr>
          <w:p w14:paraId="717C3F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9" w:type="pct"/>
            <w:shd w:val="clear" w:color="000000" w:fill="FFFFFF"/>
            <w:noWrap/>
            <w:vAlign w:val="center"/>
          </w:tcPr>
          <w:p w14:paraId="0304E08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可移动帆布棚</w:t>
            </w:r>
          </w:p>
        </w:tc>
      </w:tr>
      <w:tr w14:paraId="1C2AB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43" w:type="pct"/>
            <w:shd w:val="clear" w:color="000000" w:fill="FFFFFF"/>
            <w:noWrap/>
            <w:vAlign w:val="center"/>
          </w:tcPr>
          <w:p w14:paraId="02A3E0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5A0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搭建板框机处彩钢瓦雨棚</w:t>
            </w:r>
          </w:p>
        </w:tc>
        <w:tc>
          <w:tcPr>
            <w:tcW w:w="1269" w:type="pct"/>
            <w:shd w:val="clear" w:color="000000" w:fill="FFFFFF"/>
            <w:vAlign w:val="center"/>
          </w:tcPr>
          <w:p w14:paraId="2FA4F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1.9.2M长9M宽2.5M高。2.0.5MM彩钢瓦，80*2MM圆管，80*40*2MM钢通。2.加工，安装，防腐。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236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210.6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5F02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541" w:type="pct"/>
            <w:shd w:val="clear" w:color="000000" w:fill="FFFFFF"/>
            <w:noWrap/>
            <w:vAlign w:val="center"/>
          </w:tcPr>
          <w:p w14:paraId="641D11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shd w:val="clear" w:color="000000" w:fill="FFFFFF"/>
            <w:noWrap/>
            <w:vAlign w:val="center"/>
          </w:tcPr>
          <w:p w14:paraId="4F26DD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9" w:type="pct"/>
            <w:shd w:val="clear" w:color="000000" w:fill="FFFFFF"/>
            <w:noWrap/>
            <w:vAlign w:val="center"/>
          </w:tcPr>
          <w:p w14:paraId="16A29B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14:paraId="6531E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43" w:type="pct"/>
            <w:shd w:val="clear" w:color="000000" w:fill="FFFFFF"/>
            <w:noWrap/>
            <w:vAlign w:val="center"/>
          </w:tcPr>
          <w:p w14:paraId="2A121B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62F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搭建料仓处彩钢瓦雨棚</w:t>
            </w:r>
          </w:p>
        </w:tc>
        <w:tc>
          <w:tcPr>
            <w:tcW w:w="1269" w:type="pct"/>
            <w:shd w:val="clear" w:color="000000" w:fill="FFFFFF"/>
            <w:vAlign w:val="center"/>
          </w:tcPr>
          <w:p w14:paraId="0C5E3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1.16.2M长13M宽2.5M高。2.0.5MM彩钢瓦，80*2MM圆管，80*40*2MM钢通。2.加工，安装，防腐。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608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586B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541" w:type="pct"/>
            <w:shd w:val="clear" w:color="000000" w:fill="FFFFFF"/>
            <w:noWrap/>
            <w:vAlign w:val="center"/>
          </w:tcPr>
          <w:p w14:paraId="603A31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shd w:val="clear" w:color="000000" w:fill="FFFFFF"/>
            <w:noWrap/>
            <w:vAlign w:val="center"/>
          </w:tcPr>
          <w:p w14:paraId="71349E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9" w:type="pct"/>
            <w:shd w:val="clear" w:color="000000" w:fill="FFFFFF"/>
            <w:noWrap/>
            <w:vAlign w:val="center"/>
          </w:tcPr>
          <w:p w14:paraId="5153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14:paraId="5C144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43" w:type="pct"/>
            <w:shd w:val="clear" w:color="000000" w:fill="FFFFFF"/>
            <w:noWrap/>
            <w:vAlign w:val="center"/>
          </w:tcPr>
          <w:p w14:paraId="333FB1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6882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搭建出料口处彩钢瓦雨棚</w:t>
            </w:r>
          </w:p>
        </w:tc>
        <w:tc>
          <w:tcPr>
            <w:tcW w:w="1269" w:type="pct"/>
            <w:shd w:val="clear" w:color="000000" w:fill="FFFFFF"/>
            <w:noWrap/>
            <w:vAlign w:val="center"/>
          </w:tcPr>
          <w:p w14:paraId="1DDC5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1.13M长4M宽2.5M高。2.0.5MM彩钢瓦，80*2MM圆管，80*40*2MM钢通。2.加工，安装，防腐。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108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381A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</w:p>
        </w:tc>
        <w:tc>
          <w:tcPr>
            <w:tcW w:w="541" w:type="pct"/>
            <w:shd w:val="clear" w:color="000000" w:fill="FFFFFF"/>
            <w:noWrap/>
            <w:vAlign w:val="center"/>
          </w:tcPr>
          <w:p w14:paraId="6BD278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0" w:type="pct"/>
            <w:shd w:val="clear" w:color="000000" w:fill="FFFFFF"/>
            <w:noWrap/>
            <w:vAlign w:val="center"/>
          </w:tcPr>
          <w:p w14:paraId="3132FD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9" w:type="pct"/>
            <w:shd w:val="clear" w:color="000000" w:fill="FFFFFF"/>
            <w:noWrap/>
            <w:vAlign w:val="center"/>
          </w:tcPr>
          <w:p w14:paraId="097E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14:paraId="7BD37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60" w:type="pct"/>
            <w:gridSpan w:val="6"/>
            <w:shd w:val="clear" w:color="000000" w:fill="FFFFFF"/>
            <w:noWrap/>
            <w:vAlign w:val="center"/>
          </w:tcPr>
          <w:p w14:paraId="58E374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总价</w:t>
            </w:r>
          </w:p>
        </w:tc>
        <w:tc>
          <w:tcPr>
            <w:tcW w:w="650" w:type="pct"/>
            <w:shd w:val="clear" w:color="000000" w:fill="FFFFFF"/>
            <w:noWrap/>
            <w:vAlign w:val="center"/>
          </w:tcPr>
          <w:p w14:paraId="56C187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9" w:type="pct"/>
            <w:shd w:val="clear" w:color="000000" w:fill="FFFFFF"/>
            <w:noWrap/>
            <w:vAlign w:val="center"/>
          </w:tcPr>
          <w:p w14:paraId="429C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14:paraId="4802B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5000" w:type="pct"/>
            <w:gridSpan w:val="8"/>
            <w:shd w:val="clear" w:color="000000" w:fill="FFFFFF"/>
            <w:noWrap/>
            <w:vAlign w:val="top"/>
          </w:tcPr>
          <w:p w14:paraId="776064AA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注：</w:t>
            </w:r>
          </w:p>
          <w:p w14:paraId="179F1B0B">
            <w:pPr>
              <w:pStyle w:val="3"/>
              <w:numPr>
                <w:ilvl w:val="0"/>
                <w:numId w:val="3"/>
              </w:numPr>
              <w:rPr>
                <w:rFonts w:hint="default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以上报价含税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%，报价有效期为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天；</w:t>
            </w:r>
          </w:p>
          <w:p w14:paraId="0B0B5BCD">
            <w:pPr>
              <w:pStyle w:val="3"/>
              <w:numPr>
                <w:ilvl w:val="0"/>
                <w:numId w:val="3"/>
              </w:numP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质保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年；</w:t>
            </w:r>
          </w:p>
          <w:p w14:paraId="57306951">
            <w:pPr>
              <w:pStyle w:val="3"/>
              <w:numPr>
                <w:ilvl w:val="0"/>
                <w:numId w:val="3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工期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天。</w:t>
            </w:r>
          </w:p>
        </w:tc>
      </w:tr>
    </w:tbl>
    <w:p w14:paraId="4CB7D26D">
      <w:r>
        <w:br w:type="page"/>
      </w:r>
    </w:p>
    <w:p w14:paraId="273C88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0" w:beforeAutospacing="1" w:after="100" w:afterAutospacing="1" w:line="240" w:lineRule="auto"/>
        <w:jc w:val="left"/>
        <w:textAlignment w:val="auto"/>
        <w:outlineLvl w:val="0"/>
        <w:rPr>
          <w:rFonts w:hint="eastAsia" w:eastAsia="黑体"/>
          <w:sz w:val="15"/>
          <w:szCs w:val="16"/>
          <w:lang w:val="en-US" w:eastAsia="zh-CN"/>
        </w:rPr>
      </w:pPr>
      <w:r>
        <w:rPr>
          <w:rFonts w:hint="eastAsia" w:ascii="黑体" w:hAnsi="宋体" w:eastAsia="黑体" w:cs="宋体"/>
          <w:bCs/>
          <w:kern w:val="36"/>
          <w:sz w:val="22"/>
          <w:szCs w:val="28"/>
        </w:rPr>
        <w:t>附件</w:t>
      </w:r>
      <w:r>
        <w:rPr>
          <w:rFonts w:hint="eastAsia" w:ascii="黑体" w:hAnsi="宋体" w:eastAsia="黑体" w:cs="宋体"/>
          <w:bCs/>
          <w:kern w:val="36"/>
          <w:sz w:val="22"/>
          <w:szCs w:val="28"/>
          <w:lang w:val="en-US" w:eastAsia="zh-CN"/>
        </w:rPr>
        <w:t>2</w:t>
      </w:r>
    </w:p>
    <w:p w14:paraId="1E9CF6CD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承诺函</w:t>
      </w:r>
    </w:p>
    <w:p w14:paraId="6D362763">
      <w:pPr>
        <w:spacing w:line="560" w:lineRule="exact"/>
        <w:rPr>
          <w:rFonts w:hint="eastAsia" w:ascii="宋体" w:hAnsi="宋体" w:eastAsia="宋体" w:cs="宋体"/>
          <w:sz w:val="21"/>
          <w:szCs w:val="21"/>
          <w:u w:val="single"/>
        </w:rPr>
      </w:pPr>
    </w:p>
    <w:p w14:paraId="5F9C12D1"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本人</w:t>
      </w:r>
      <w:r>
        <w:rPr>
          <w:rFonts w:hint="eastAsia" w:ascii="宋体" w:hAnsi="宋体" w:eastAsia="宋体" w:cs="宋体"/>
          <w:sz w:val="21"/>
          <w:szCs w:val="21"/>
          <w:u w:val="single"/>
        </w:rPr>
        <w:t>XXX</w:t>
      </w:r>
      <w:r>
        <w:rPr>
          <w:rFonts w:hint="eastAsia" w:ascii="宋体" w:hAnsi="宋体" w:eastAsia="宋体" w:cs="宋体"/>
          <w:sz w:val="21"/>
          <w:szCs w:val="21"/>
        </w:rPr>
        <w:t>（身份证号码：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XXXXXXXXXXXXXXXXXX</w:t>
      </w:r>
      <w:r>
        <w:rPr>
          <w:rFonts w:hint="eastAsia" w:ascii="宋体" w:hAnsi="宋体" w:eastAsia="宋体" w:cs="宋体"/>
          <w:sz w:val="21"/>
          <w:szCs w:val="21"/>
        </w:rPr>
        <w:t>）代表</w:t>
      </w:r>
      <w:r>
        <w:rPr>
          <w:rFonts w:hint="eastAsia" w:ascii="宋体" w:hAnsi="宋体" w:eastAsia="宋体" w:cs="宋体"/>
          <w:sz w:val="21"/>
          <w:szCs w:val="21"/>
          <w:u w:val="single"/>
        </w:rPr>
        <w:t>XX公司</w:t>
      </w:r>
      <w:r>
        <w:rPr>
          <w:rFonts w:hint="eastAsia" w:ascii="宋体" w:hAnsi="宋体" w:eastAsia="宋体" w:cs="宋体"/>
          <w:sz w:val="21"/>
          <w:szCs w:val="21"/>
        </w:rPr>
        <w:t>参加</w:t>
      </w:r>
      <w:r>
        <w:rPr>
          <w:rFonts w:hint="eastAsia" w:ascii="宋体" w:hAnsi="宋体" w:eastAsia="宋体" w:cs="宋体"/>
          <w:sz w:val="21"/>
          <w:szCs w:val="21"/>
          <w:u w:val="single"/>
        </w:rPr>
        <w:t>污泥燃料棒样品检测项目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报价</w:t>
      </w:r>
      <w:r>
        <w:rPr>
          <w:rFonts w:hint="eastAsia" w:ascii="宋体" w:hAnsi="宋体" w:eastAsia="宋体" w:cs="宋体"/>
          <w:sz w:val="21"/>
          <w:szCs w:val="21"/>
        </w:rPr>
        <w:t>。在此，本单位郑重承诺，本单位与本项目其他报价方不存在负责人为同一人、股权关系、董监高关系或其他可能影响采购活动公平、公正进行的关系。</w:t>
      </w:r>
    </w:p>
    <w:p w14:paraId="5DD36E62">
      <w:pPr>
        <w:spacing w:line="5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XX公司</w:t>
      </w:r>
      <w:r>
        <w:rPr>
          <w:rFonts w:hint="eastAsia" w:ascii="宋体" w:hAnsi="宋体" w:eastAsia="宋体" w:cs="宋体"/>
          <w:sz w:val="21"/>
          <w:szCs w:val="21"/>
        </w:rPr>
        <w:t>已核实上述承诺内容。如承诺不属实，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>XX公司</w:t>
      </w:r>
      <w:r>
        <w:rPr>
          <w:rFonts w:hint="eastAsia" w:ascii="宋体" w:hAnsi="宋体" w:eastAsia="宋体" w:cs="宋体"/>
          <w:sz w:val="21"/>
          <w:szCs w:val="21"/>
        </w:rPr>
        <w:t>愿意无条件接受：</w:t>
      </w:r>
    </w:p>
    <w:p w14:paraId="7A7D00A2">
      <w:pPr>
        <w:spacing w:line="5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1.宣布</w:t>
      </w:r>
      <w:r>
        <w:rPr>
          <w:rFonts w:hint="eastAsia" w:ascii="宋体" w:hAnsi="宋体" w:eastAsia="宋体" w:cs="宋体"/>
          <w:sz w:val="21"/>
          <w:szCs w:val="21"/>
          <w:u w:val="single"/>
        </w:rPr>
        <w:t>XX公司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报价无效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2835A33D">
      <w:pPr>
        <w:spacing w:line="5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2.取消</w:t>
      </w:r>
      <w:r>
        <w:rPr>
          <w:rFonts w:hint="eastAsia" w:ascii="宋体" w:hAnsi="宋体" w:eastAsia="宋体" w:cs="宋体"/>
          <w:sz w:val="21"/>
          <w:szCs w:val="21"/>
          <w:u w:val="single"/>
        </w:rPr>
        <w:t>XX公司</w:t>
      </w:r>
      <w:r>
        <w:rPr>
          <w:rFonts w:hint="eastAsia" w:ascii="宋体" w:hAnsi="宋体" w:eastAsia="宋体" w:cs="宋体"/>
          <w:sz w:val="21"/>
          <w:szCs w:val="21"/>
        </w:rPr>
        <w:t>的中标资格。</w:t>
      </w:r>
    </w:p>
    <w:p w14:paraId="772AF41D">
      <w:pPr>
        <w:spacing w:line="5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3.列入投标黑名单。</w:t>
      </w:r>
    </w:p>
    <w:p w14:paraId="1D0C5CEC">
      <w:pPr>
        <w:spacing w:line="5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特此承诺。</w:t>
      </w:r>
    </w:p>
    <w:p w14:paraId="494BB894">
      <w:pPr>
        <w:spacing w:line="5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10732377">
      <w:pPr>
        <w:spacing w:line="5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8"/>
        <w:tblW w:w="737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5"/>
        <w:gridCol w:w="3532"/>
      </w:tblGrid>
      <w:tr w14:paraId="005C9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14:paraId="06715119">
            <w:pPr>
              <w:spacing w:line="560" w:lineRule="exact"/>
              <w:jc w:val="distribute"/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4"/>
                <w:sz w:val="21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  <w:t>人</w:t>
            </w:r>
            <w:r>
              <w:rPr>
                <w:rFonts w:hint="eastAsia" w:cs="宋体"/>
                <w:spacing w:val="-3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  <w:t>盖章</w:t>
            </w:r>
            <w:r>
              <w:rPr>
                <w:rFonts w:hint="eastAsia" w:cs="宋体"/>
                <w:spacing w:val="-34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  <w:t>: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A077450">
            <w:pPr>
              <w:spacing w:line="560" w:lineRule="exact"/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</w:pPr>
          </w:p>
        </w:tc>
      </w:tr>
      <w:tr w14:paraId="5C01D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14:paraId="037EDCBF">
            <w:pPr>
              <w:spacing w:line="560" w:lineRule="exact"/>
              <w:jc w:val="distribute"/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  <w:t>法定或授权代表人</w:t>
            </w:r>
            <w:r>
              <w:rPr>
                <w:rFonts w:hint="eastAsia" w:cs="宋体"/>
                <w:spacing w:val="-3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  <w:t>签字/盖章</w:t>
            </w:r>
            <w:r>
              <w:rPr>
                <w:rFonts w:hint="eastAsia" w:cs="宋体"/>
                <w:spacing w:val="-34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  <w:t>:</w:t>
            </w:r>
          </w:p>
        </w:tc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24F07B4">
            <w:pPr>
              <w:spacing w:line="560" w:lineRule="exact"/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</w:pPr>
          </w:p>
        </w:tc>
      </w:tr>
      <w:tr w14:paraId="630C4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14:paraId="64C3052B">
            <w:pPr>
              <w:spacing w:line="560" w:lineRule="exact"/>
              <w:jc w:val="distribute"/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  <w:t>出具日期</w:t>
            </w:r>
            <w:r>
              <w:rPr>
                <w:rFonts w:hint="eastAsia" w:cs="宋体"/>
                <w:spacing w:val="-34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A213617">
            <w:pPr>
              <w:spacing w:line="560" w:lineRule="exact"/>
              <w:jc w:val="right"/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4"/>
                <w:sz w:val="21"/>
                <w:szCs w:val="21"/>
              </w:rPr>
              <w:t>年       月       日</w:t>
            </w:r>
          </w:p>
        </w:tc>
      </w:tr>
    </w:tbl>
    <w:p w14:paraId="1F492065">
      <w:pPr>
        <w:adjustRightInd w:val="0"/>
        <w:ind w:right="420"/>
        <w:jc w:val="left"/>
        <w:rPr>
          <w:rFonts w:hint="eastAsia" w:ascii="宋体" w:hAnsi="宋体" w:eastAsia="宋体" w:cs="Times New Roman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B3A358-7ACB-4471-8331-17B68AAC2BD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10A5BAE8-544A-4899-AF39-58CA6B8AF4E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  <w:embedRegular r:id="rId3" w:fontKey="{E7DF6029-A864-4EE7-8DFC-5058C328661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508EC42D-A4AB-4B38-A81E-6A124DAD5873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55C48C"/>
    <w:multiLevelType w:val="singleLevel"/>
    <w:tmpl w:val="DA55C4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61D19CA"/>
    <w:multiLevelType w:val="multilevel"/>
    <w:tmpl w:val="161D19CA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A8C7D67"/>
    <w:multiLevelType w:val="multilevel"/>
    <w:tmpl w:val="2A8C7D67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mNWNkM2FkZWJlMjM1ZGVkYjFkMjk2ZDViYzBkMTQifQ=="/>
  </w:docVars>
  <w:rsids>
    <w:rsidRoot w:val="0032563D"/>
    <w:rsid w:val="00033FE6"/>
    <w:rsid w:val="00064F29"/>
    <w:rsid w:val="00133E29"/>
    <w:rsid w:val="00233757"/>
    <w:rsid w:val="002433A3"/>
    <w:rsid w:val="0032563D"/>
    <w:rsid w:val="003618DB"/>
    <w:rsid w:val="00393DEB"/>
    <w:rsid w:val="004C3CC4"/>
    <w:rsid w:val="006123BD"/>
    <w:rsid w:val="007C496B"/>
    <w:rsid w:val="007D292A"/>
    <w:rsid w:val="007F49D3"/>
    <w:rsid w:val="008C25B2"/>
    <w:rsid w:val="008F45C5"/>
    <w:rsid w:val="008F7E0A"/>
    <w:rsid w:val="00A4675A"/>
    <w:rsid w:val="00A66521"/>
    <w:rsid w:val="00BD01F5"/>
    <w:rsid w:val="00C3428E"/>
    <w:rsid w:val="00DE1394"/>
    <w:rsid w:val="00DE3615"/>
    <w:rsid w:val="00DF572A"/>
    <w:rsid w:val="00DF664C"/>
    <w:rsid w:val="00E448FF"/>
    <w:rsid w:val="00E821DC"/>
    <w:rsid w:val="00EE67A3"/>
    <w:rsid w:val="00F10148"/>
    <w:rsid w:val="00F41338"/>
    <w:rsid w:val="00F8212C"/>
    <w:rsid w:val="031C363D"/>
    <w:rsid w:val="04867A16"/>
    <w:rsid w:val="051D2D54"/>
    <w:rsid w:val="05234011"/>
    <w:rsid w:val="09476B36"/>
    <w:rsid w:val="0ED9326F"/>
    <w:rsid w:val="10481A19"/>
    <w:rsid w:val="16F22978"/>
    <w:rsid w:val="189575C9"/>
    <w:rsid w:val="1D532256"/>
    <w:rsid w:val="1D823C03"/>
    <w:rsid w:val="21DE70EA"/>
    <w:rsid w:val="226F7851"/>
    <w:rsid w:val="22E07847"/>
    <w:rsid w:val="26397D1C"/>
    <w:rsid w:val="293B1EB0"/>
    <w:rsid w:val="2F6E70C8"/>
    <w:rsid w:val="35421273"/>
    <w:rsid w:val="38EB24F1"/>
    <w:rsid w:val="41215241"/>
    <w:rsid w:val="426A049F"/>
    <w:rsid w:val="46D2054E"/>
    <w:rsid w:val="47A22695"/>
    <w:rsid w:val="47E86EF7"/>
    <w:rsid w:val="4D762F17"/>
    <w:rsid w:val="4F18244F"/>
    <w:rsid w:val="5108071C"/>
    <w:rsid w:val="51116D97"/>
    <w:rsid w:val="53D275DE"/>
    <w:rsid w:val="58381A4A"/>
    <w:rsid w:val="59D7360C"/>
    <w:rsid w:val="60002155"/>
    <w:rsid w:val="62043CA6"/>
    <w:rsid w:val="634A0784"/>
    <w:rsid w:val="63CE2869"/>
    <w:rsid w:val="6586292F"/>
    <w:rsid w:val="6A6F5FCA"/>
    <w:rsid w:val="6AAA143B"/>
    <w:rsid w:val="6AB8013F"/>
    <w:rsid w:val="6F2352AE"/>
    <w:rsid w:val="70DD5B9B"/>
    <w:rsid w:val="74EE0065"/>
    <w:rsid w:val="758771BF"/>
    <w:rsid w:val="779D0F77"/>
    <w:rsid w:val="799D7695"/>
    <w:rsid w:val="7D7809E9"/>
    <w:rsid w:val="7F33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qFormat/>
    <w:uiPriority w:val="0"/>
    <w:pPr>
      <w:adjustRightInd w:val="0"/>
      <w:spacing w:before="100" w:line="360" w:lineRule="auto"/>
      <w:jc w:val="left"/>
    </w:pPr>
    <w:rPr>
      <w:rFonts w:ascii="Arial" w:hAnsi="Arial" w:eastAsia="宋体" w:cs="Times New Roman"/>
      <w:kern w:val="0"/>
      <w:szCs w:val="20"/>
    </w:rPr>
  </w:style>
  <w:style w:type="paragraph" w:styleId="3">
    <w:name w:val="Body Text"/>
    <w:basedOn w:val="1"/>
    <w:next w:val="1"/>
    <w:autoRedefine/>
    <w:unhideWhenUsed/>
    <w:qFormat/>
    <w:uiPriority w:val="0"/>
    <w:pPr>
      <w:spacing w:after="120"/>
    </w:pPr>
  </w:style>
  <w:style w:type="paragraph" w:styleId="4">
    <w:name w:val="Date"/>
    <w:basedOn w:val="1"/>
    <w:next w:val="1"/>
    <w:link w:val="19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9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autoRedefine/>
    <w:qFormat/>
    <w:uiPriority w:val="0"/>
    <w:rPr>
      <w:sz w:val="21"/>
      <w:szCs w:val="21"/>
    </w:rPr>
  </w:style>
  <w:style w:type="paragraph" w:customStyle="1" w:styleId="12">
    <w:name w:val="Default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仿宋_GB2312" w:cs="宋体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批注文字 Char"/>
    <w:basedOn w:val="10"/>
    <w:link w:val="2"/>
    <w:autoRedefine/>
    <w:qFormat/>
    <w:uiPriority w:val="0"/>
    <w:rPr>
      <w:rFonts w:ascii="Arial" w:hAnsi="Arial" w:eastAsia="宋体" w:cs="Times New Roman"/>
      <w:kern w:val="0"/>
      <w:szCs w:val="20"/>
    </w:rPr>
  </w:style>
  <w:style w:type="character" w:customStyle="1" w:styleId="16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8">
    <w:name w:val="网格型2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日期 Char"/>
    <w:basedOn w:val="10"/>
    <w:link w:val="4"/>
    <w:autoRedefine/>
    <w:semiHidden/>
    <w:qFormat/>
    <w:uiPriority w:val="99"/>
  </w:style>
  <w:style w:type="table" w:customStyle="1" w:styleId="20">
    <w:name w:val="网格型21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font51"/>
    <w:basedOn w:val="1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11"/>
    <w:basedOn w:val="10"/>
    <w:autoRedefine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23">
    <w:name w:val="font41"/>
    <w:basedOn w:val="10"/>
    <w:autoRedefine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111"/>
    <w:basedOn w:val="10"/>
    <w:autoRedefine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81"/>
    <w:basedOn w:val="1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71"/>
    <w:basedOn w:val="10"/>
    <w:autoRedefine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font91"/>
    <w:basedOn w:val="10"/>
    <w:autoRedefine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30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31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font112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3">
    <w:name w:val="font1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4">
    <w:name w:val="font1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35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font1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824</Words>
  <Characters>1094</Characters>
  <Lines>43</Lines>
  <Paragraphs>12</Paragraphs>
  <TotalTime>159</TotalTime>
  <ScaleCrop>false</ScaleCrop>
  <LinksUpToDate>false</LinksUpToDate>
  <CharactersWithSpaces>1139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2023-02-08T09:34:00Z</dcterms:created>
  <dc:creator>admin</dc:creator>
  <cp:lastModifiedBy></cp:lastModifiedBy>
  <dcterms:modified xsi:type="dcterms:W3CDTF">2025-04-24T06:38:14Z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FC3D31E0E1F743C7892D95DB2C18E3B8_13</vt:lpwstr>
  </property>
  <property fmtid="{D5CDD505-2E9C-101B-9397-08002B2CF9AE}" pid="4" name="KSOTemplateDocerSaveRecord">
    <vt:lpwstr>eyJoZGlkIjoiNzIxM2NkNWQ5MTEyZDU0YTlkM2VhMDE5OGI1ZmJkMWMiLCJ1c2VySWQiOiIzMzQ5MzMwOTYifQ==</vt:lpwstr>
  </property>
</Properties>
</file>