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lang w:val="en-US" w:eastAsia="zh-CN"/>
        </w:rPr>
        <w:t>罗芳通沟污泥自控系统建设项目</w:t>
      </w:r>
      <w:r>
        <w:rPr>
          <w:rFonts w:hint="eastAsia"/>
          <w:lang w:val="en-US" w:eastAsia="zh-CN"/>
        </w:rPr>
        <w:br w:type="textWrapping"/>
      </w:r>
      <w:r>
        <w:rPr>
          <w:rFonts w:hint="eastAsia"/>
          <w:lang w:val="en-US" w:eastAsia="zh-CN"/>
        </w:rPr>
        <w:t>采购预询价公告</w:t>
      </w:r>
    </w:p>
    <w:p w14:paraId="20D5C79C">
      <w:pPr>
        <w:bidi w:val="0"/>
      </w:pPr>
      <w:bookmarkStart w:id="3" w:name="_GoBack"/>
      <w:r>
        <w:rPr>
          <w:rFonts w:hint="eastAsia"/>
        </w:rPr>
        <w:t>深圳市深水生态环境技术有限公司</w:t>
      </w:r>
      <w:bookmarkEnd w:id="0"/>
      <w:r>
        <w:rPr>
          <w:rFonts w:hint="eastAsia"/>
        </w:rPr>
        <w:t>就</w:t>
      </w:r>
      <w:r>
        <w:rPr>
          <w:rFonts w:hint="eastAsia"/>
          <w:u w:val="single"/>
        </w:rPr>
        <w:t>罗芳通沟污泥自控系统建设项目</w:t>
      </w:r>
      <w:r>
        <w:rPr>
          <w:rFonts w:hint="eastAsia"/>
          <w:lang w:val="en-US" w:eastAsia="zh-CN"/>
        </w:rPr>
        <w:t>采购</w:t>
      </w:r>
      <w:r>
        <w:rPr>
          <w:rFonts w:hint="eastAsia"/>
        </w:rPr>
        <w:t>进行预询价，欢迎有意向的供应商提交预询价报价，有关事项如下：</w:t>
      </w:r>
    </w:p>
    <w:p w14:paraId="56418C04">
      <w:pPr>
        <w:pStyle w:val="2"/>
        <w:bidi w:val="0"/>
      </w:pPr>
      <w:r>
        <w:rPr>
          <w:rFonts w:hint="eastAsia"/>
        </w:rPr>
        <w:t>预询价方</w:t>
      </w:r>
      <w:bookmarkStart w:id="1" w:name="_Hlk45207260"/>
      <w:r>
        <w:rPr>
          <w:rFonts w:hint="eastAsia"/>
        </w:rPr>
        <w:t>：深圳市深水生态环境技术有限公司</w:t>
      </w:r>
      <w:bookmarkEnd w:id="1"/>
    </w:p>
    <w:p w14:paraId="2ED9ECBD">
      <w:pPr>
        <w:pStyle w:val="2"/>
        <w:bidi w:val="0"/>
      </w:pPr>
      <w:r>
        <w:rPr>
          <w:rFonts w:hint="eastAsia"/>
        </w:rPr>
        <w:t>项目名称：罗芳通沟污泥自控系统建设</w:t>
      </w:r>
      <w:r>
        <w:rPr>
          <w:rFonts w:hint="eastAsia"/>
          <w:b w:val="0"/>
          <w:bCs w:val="0"/>
          <w:lang w:val="en-US" w:eastAsia="zh-CN"/>
        </w:rPr>
        <w:t>项目</w:t>
      </w:r>
    </w:p>
    <w:p w14:paraId="5C93FACE">
      <w:pPr>
        <w:pStyle w:val="2"/>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2"/>
        <w:bidi w:val="0"/>
      </w:pPr>
      <w:r>
        <w:rPr>
          <w:rFonts w:hint="eastAsia"/>
        </w:rPr>
        <w:t>采购需求</w:t>
      </w:r>
    </w:p>
    <w:p w14:paraId="7F09F30D">
      <w:pPr>
        <w:rPr>
          <w:rFonts w:hint="eastAsia"/>
          <w:lang w:val="en-US" w:eastAsia="zh-CN"/>
        </w:rPr>
      </w:pPr>
      <w:r>
        <w:rPr>
          <w:rFonts w:hint="eastAsia"/>
          <w:lang w:val="en-US" w:eastAsia="zh-CN"/>
        </w:rPr>
        <w:t>根据项目需求，本次采购内容包括：</w:t>
      </w:r>
    </w:p>
    <w:p w14:paraId="1655E46E">
      <w:pPr>
        <w:numPr>
          <w:ilvl w:val="0"/>
          <w:numId w:val="3"/>
        </w:numPr>
        <w:rPr>
          <w:rFonts w:hint="eastAsia"/>
          <w:lang w:val="en-US" w:eastAsia="zh-CN"/>
        </w:rPr>
      </w:pPr>
      <w:r>
        <w:rPr>
          <w:rFonts w:hint="eastAsia"/>
          <w:lang w:val="en-US" w:eastAsia="zh-CN"/>
        </w:rPr>
        <w:t>构建百兆工业网络，组建值班室控制组态星形网络架构，满足罗芳泥渣站主体系统、预处理段系统、碳源制备段系统接入控制室区控制系统，自控局域网段与办公网段独立分开；</w:t>
      </w:r>
    </w:p>
    <w:p w14:paraId="32E17AD9">
      <w:pPr>
        <w:numPr>
          <w:ilvl w:val="0"/>
          <w:numId w:val="3"/>
        </w:numPr>
        <w:rPr>
          <w:rFonts w:hint="eastAsia"/>
          <w:lang w:val="en-US" w:eastAsia="zh-CN"/>
        </w:rPr>
      </w:pPr>
      <w:r>
        <w:rPr>
          <w:rFonts w:hint="eastAsia"/>
          <w:lang w:val="en-US" w:eastAsia="zh-CN"/>
        </w:rPr>
        <w:t>中控室设备（含1套数据服务器、1套工业交换机及1套中控操作台（带2张椅子））供货及安装调试、PLC调试、相应控制电缆供货及敷设；</w:t>
      </w:r>
    </w:p>
    <w:p w14:paraId="3F31C657">
      <w:pPr>
        <w:numPr>
          <w:ilvl w:val="0"/>
          <w:numId w:val="3"/>
        </w:numPr>
        <w:rPr>
          <w:rFonts w:hint="eastAsia"/>
          <w:lang w:val="en-US" w:eastAsia="zh-CN"/>
        </w:rPr>
      </w:pPr>
      <w:r>
        <w:rPr>
          <w:rFonts w:hint="eastAsia"/>
          <w:lang w:val="en-US" w:eastAsia="zh-CN"/>
        </w:rPr>
        <w:t>上位机画面组态及调试；</w:t>
      </w:r>
    </w:p>
    <w:p w14:paraId="2DCDF492">
      <w:pPr>
        <w:numPr>
          <w:ilvl w:val="0"/>
          <w:numId w:val="3"/>
        </w:numPr>
        <w:rPr>
          <w:rFonts w:hint="default"/>
          <w:lang w:val="en-US" w:eastAsia="zh-CN"/>
        </w:rPr>
      </w:pPr>
      <w:r>
        <w:rPr>
          <w:rFonts w:hint="eastAsia"/>
          <w:lang w:val="en-US" w:eastAsia="zh-CN"/>
        </w:rPr>
        <w:t>采购1套闭路电视系统（含1套视频服务器及1套工业交换机）、6套数字高清球机供货及安装调试相应控制电缆供货及敷设，整合通沟站已有录像监控系统。</w:t>
      </w:r>
    </w:p>
    <w:p w14:paraId="125CF1DF">
      <w:pPr>
        <w:pStyle w:val="2"/>
        <w:bidi w:val="0"/>
      </w:pPr>
      <w:r>
        <w:rPr>
          <w:rFonts w:hint="eastAsia"/>
          <w:lang w:val="en-US" w:eastAsia="zh-CN"/>
        </w:rPr>
        <w:t>采购清单</w:t>
      </w:r>
    </w:p>
    <w:tbl>
      <w:tblPr>
        <w:tblStyle w:val="16"/>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575"/>
        <w:gridCol w:w="2228"/>
        <w:gridCol w:w="692"/>
        <w:gridCol w:w="702"/>
        <w:gridCol w:w="1266"/>
        <w:gridCol w:w="1759"/>
      </w:tblGrid>
      <w:tr w14:paraId="7B0A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9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A707CE">
            <w:pPr>
              <w:keepNext w:val="0"/>
              <w:keepLines w:val="0"/>
              <w:widowControl/>
              <w:suppressLineNumbers w:val="0"/>
              <w:adjustRightInd/>
              <w:snapToGrid/>
              <w:spacing w:line="240" w:lineRule="auto"/>
              <w:ind w:firstLine="0" w:firstLineChars="0"/>
              <w:jc w:val="center"/>
              <w:textAlignment w:val="center"/>
              <w:rPr>
                <w:rFonts w:hint="default"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color w:val="000000"/>
                <w:sz w:val="30"/>
                <w:szCs w:val="30"/>
                <w:u w:val="none"/>
                <w:lang w:val="en-US" w:eastAsia="zh-CN" w:bidi="ar"/>
              </w:rPr>
              <w:t>罗芳通沟污泥自控系统建设项目设备清单</w:t>
            </w:r>
          </w:p>
        </w:tc>
      </w:tr>
      <w:tr w14:paraId="6084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FD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B6C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B57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B25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2E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5E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 牌</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34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521C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51D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F5E33">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控制室设备</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2FB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D5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1F3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DD1">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组态软件</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DA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IFIX无限点开发版</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61F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50B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CC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GE（厂区同一品牌）</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5B6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6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0EB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83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数据采集软件</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879">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IGS</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C1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525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B3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GE（厂区同一品牌）</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19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CA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54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672">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数据服务器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94EE">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PowerEdge T150塔式服务器(至强E-2314/16GB/1TB×2)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F67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B95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A8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戴尔/HP</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813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C0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9E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AC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96C9">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32寸，高清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F31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A7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5EF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戴尔/HP</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F64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61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04F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1C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BA84">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百兆，8口</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62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482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76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TP-LINK/BC</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74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E8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E9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AA3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F8AE">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2400*600*800(含2张桌椅)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C7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C1D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B6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90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80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14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C65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C4C">
            <w:pPr>
              <w:widowControl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8B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0B4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11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18D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28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787">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BA73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9C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D6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B62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7E1B">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73A">
            <w:pPr>
              <w:keepNext w:val="0"/>
              <w:keepLines w:val="0"/>
              <w:widowControl/>
              <w:suppressLineNumbers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芯，单模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78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194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54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158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A3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32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FB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76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32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C40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09F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金龙羽/普联</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CC6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3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318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94CC">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9CB">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TL-MC114A+TL-MC114B</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190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AB3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B6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77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37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51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682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光纤终端盒</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DCD">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8口SC</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F6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1E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D2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BF8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FF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F13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7919">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A94F">
            <w:pPr>
              <w:keepNext w:val="0"/>
              <w:keepLines w:val="0"/>
              <w:widowControl/>
              <w:suppressLineNumbers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DN32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3C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6C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03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D7F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9B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1883">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79F10">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闭路电视系统</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DE3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01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AB4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101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数字高清球机</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D740">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DS-2DC4423IW-D(G)E（配电源和支架）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86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F8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BC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99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3C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CB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9B9">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视频工作站</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003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PowerEdge T150塔式服务器(至强E-2314/16GB/1TB×2)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166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5E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12E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戴尔/HP</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CD1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C5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4EC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B8D">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6BE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32寸，高清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FA1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1A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AB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戴尔/HP</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F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3A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111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A6AC">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8712">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百兆，16口</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F0F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A9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EE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TP-LINK/BC</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46A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BB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7C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EAD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C8C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487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81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F90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金龙羽/普联</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01C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7D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86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5E6">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电源电缆</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B2B0">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07B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C3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EA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金龙羽/普联</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771">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97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98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7E5">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转接箱</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434F">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300X200X150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39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30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93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86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1E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FB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1A7">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A39">
            <w:pPr>
              <w:widowControl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26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D8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71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772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F6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270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E3D">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闭路电视系统安装及调试</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C57">
            <w:pPr>
              <w:widowControl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3D6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8814">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86C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4A4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3C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056">
            <w:pPr>
              <w:keepNext w:val="0"/>
              <w:keepLines w:val="0"/>
              <w:widowControl/>
              <w:suppressLineNumbers w:val="0"/>
              <w:adjustRightInd/>
              <w:snapToGrid/>
              <w:spacing w:line="240" w:lineRule="auto"/>
              <w:ind w:firstLine="0" w:firstLineChars="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四</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2CACB">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安装调试</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3E9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8A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BF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B59">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电缆及管材敷设</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153">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含辅材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1D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A79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2446">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6D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96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740">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F9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8A2">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含（控制室设备）</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E0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71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709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58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EB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652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988">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程序编写及调试</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6161">
            <w:pPr>
              <w:widowControl w:val="0"/>
              <w:adjustRightInd/>
              <w:snapToGrid/>
              <w:spacing w:line="240" w:lineRule="auto"/>
              <w:ind w:firstLine="0" w:firstLineChars="0"/>
              <w:jc w:val="both"/>
              <w:rPr>
                <w:rFonts w:hint="eastAsia" w:ascii="宋体" w:hAnsi="宋体" w:eastAsia="宋体" w:cs="宋体"/>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B2AF">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B5C">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89AB">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739">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16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5C8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321E">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上位机组态画面</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2931">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三维动态、设备状态、仪表数据、设备控制弹窗、参数设置弹窗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AF7A">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A8D">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F1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C1E">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3F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B562">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BAA">
            <w:pPr>
              <w:keepNext w:val="0"/>
              <w:keepLines w:val="0"/>
              <w:widowControl/>
              <w:suppressLineNumbers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上位机组态调试</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C20D">
            <w:pPr>
              <w:keepNext w:val="0"/>
              <w:keepLines w:val="0"/>
              <w:widowControl/>
              <w:suppressLineNumbers w:val="0"/>
              <w:adjustRightInd/>
              <w:snapToGrid/>
              <w:spacing w:line="240" w:lineRule="auto"/>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含数据分析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3188">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7D3">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E75">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1107">
            <w:pPr>
              <w:keepNext w:val="0"/>
              <w:keepLines w:val="0"/>
              <w:widowControl/>
              <w:suppressLineNumbers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7AC6EA1">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以上清单包</w:t>
      </w:r>
      <w:r>
        <w:rPr>
          <w:rFonts w:hint="eastAsia" w:cstheme="minorEastAsia"/>
          <w:sz w:val="24"/>
          <w:szCs w:val="24"/>
          <w:lang w:val="en-US" w:eastAsia="zh-CN"/>
        </w:rPr>
        <w:t>含辅材、</w:t>
      </w:r>
      <w:r>
        <w:rPr>
          <w:rFonts w:hint="eastAsia" w:asciiTheme="minorEastAsia" w:hAnsiTheme="minorEastAsia" w:eastAsiaTheme="minorEastAsia" w:cstheme="minorEastAsia"/>
          <w:sz w:val="24"/>
          <w:szCs w:val="24"/>
          <w:lang w:val="en-US" w:eastAsia="zh-CN"/>
        </w:rPr>
        <w:t>安装，</w:t>
      </w:r>
      <w:r>
        <w:rPr>
          <w:rFonts w:hint="eastAsia" w:cstheme="minorEastAsia"/>
          <w:sz w:val="24"/>
          <w:szCs w:val="24"/>
          <w:lang w:val="en-US" w:eastAsia="zh-CN"/>
        </w:rPr>
        <w:t>调试、测试以及其他满足交付使用前的必要相关工作</w:t>
      </w:r>
      <w:r>
        <w:rPr>
          <w:rFonts w:hint="eastAsia" w:asciiTheme="minorEastAsia" w:hAnsiTheme="minorEastAsia" w:eastAsiaTheme="minorEastAsia" w:cstheme="minorEastAsia"/>
          <w:sz w:val="24"/>
          <w:szCs w:val="24"/>
          <w:lang w:val="en-US" w:eastAsia="zh-CN"/>
        </w:rPr>
        <w:t>。</w:t>
      </w:r>
    </w:p>
    <w:p w14:paraId="39D32557">
      <w:pPr>
        <w:pStyle w:val="2"/>
        <w:bidi w:val="0"/>
        <w:rPr>
          <w:rFonts w:hint="eastAsia"/>
          <w:lang w:val="en-US" w:eastAsia="zh-CN"/>
        </w:rPr>
      </w:pPr>
      <w:r>
        <w:rPr>
          <w:rFonts w:hint="eastAsia"/>
        </w:rPr>
        <w:t>商务要求</w:t>
      </w:r>
    </w:p>
    <w:p w14:paraId="2FFF401D">
      <w:pPr>
        <w:pStyle w:val="4"/>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应根据发包方的进度要求，并在遵守进度要求的前提下，按最有利的情况来制定其工作计划表。中标通知书发出后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天内安排技术人员进场调研,</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0天内设备到货，进入现场施工，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0天内竣工。（交货期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4"/>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已完成全部设备及对应场地的相关清洁工作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中标方已按照招标文件规定提供了全部产品及完整的技术资料（如出厂检测报告、产品合格证、设备图纸文件和电气图纸等）。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产品需要在我司现场生产条件下，满足招标文件技术要求稳定运行1个月及以上。</w:t>
      </w:r>
    </w:p>
    <w:p w14:paraId="60DC5B6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中标方应向招标方提供产品操作手册、维护保养手册等资料，在最终验收前对甲方现场人员进行操作维护培训。</w:t>
      </w:r>
    </w:p>
    <w:p w14:paraId="051F4881">
      <w:pPr>
        <w:pStyle w:val="4"/>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4"/>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预付款：在合同签订后，甲方在收到乙方提供的合同总金额30%开具的增值税专用发票后15个工作日内，甲方向乙方支付合同总金额30%的合同款作为预付款。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组装、调试完成</w:t>
      </w:r>
      <w:r>
        <w:rPr>
          <w:rFonts w:hint="eastAsia" w:asciiTheme="minorEastAsia" w:hAnsiTheme="minorEastAsia" w:eastAsiaTheme="minorEastAsia" w:cstheme="minorEastAsia"/>
          <w:sz w:val="24"/>
          <w:szCs w:val="24"/>
        </w:rPr>
        <w:t>、验证全部</w:t>
      </w:r>
      <w:r>
        <w:rPr>
          <w:rFonts w:hint="eastAsia" w:asciiTheme="minorEastAsia" w:hAnsiTheme="minorEastAsia" w:eastAsiaTheme="minorEastAsia" w:cstheme="minorEastAsia"/>
          <w:sz w:val="24"/>
          <w:szCs w:val="24"/>
          <w:lang w:val="en-US" w:eastAsia="zh-CN"/>
        </w:rPr>
        <w:t>技术参数、</w:t>
      </w:r>
      <w:r>
        <w:rPr>
          <w:rFonts w:hint="eastAsia" w:asciiTheme="minorEastAsia" w:hAnsiTheme="minorEastAsia" w:eastAsiaTheme="minorEastAsia" w:cstheme="minorEastAsia"/>
          <w:sz w:val="24"/>
          <w:szCs w:val="24"/>
        </w:rPr>
        <w:t>设备文件、并经甲方核查各项功能满足招标文件及合同要求且所有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调试中出现的问题均已圆满解决，设备验收合格的，</w:t>
      </w:r>
      <w:r>
        <w:rPr>
          <w:rFonts w:hint="eastAsia" w:asciiTheme="minorEastAsia" w:hAnsiTheme="minorEastAsia" w:eastAsiaTheme="minorEastAsia" w:cstheme="minorEastAsia"/>
          <w:sz w:val="24"/>
          <w:szCs w:val="24"/>
          <w:lang w:val="en-US" w:eastAsia="zh-CN"/>
        </w:rPr>
        <w:t>完成设备交付及交付培训的，</w:t>
      </w:r>
      <w:r>
        <w:rPr>
          <w:rFonts w:hint="eastAsia" w:asciiTheme="minorEastAsia" w:hAnsiTheme="minorEastAsia" w:eastAsiaTheme="minorEastAsia" w:cstheme="minorEastAsia"/>
          <w:sz w:val="24"/>
          <w:szCs w:val="24"/>
        </w:rPr>
        <w:t>甲方在收到乙方提供的按照合同总金额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5%开具的增值税专用发票后15个工作日内，甲方向乙方支付合同总金额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5%作为验收款。</w:t>
      </w:r>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质保金：质保期届满后，经甲方确认已完成质保任务，并办理相关手续，甲方在收到乙方提供的合同总金额5%开具的增值税专用发票后15个工作日内，甲方向乙方支付合同总金额5%的合同款。</w:t>
      </w:r>
    </w:p>
    <w:p w14:paraId="43BDABC7">
      <w:pPr>
        <w:rPr>
          <w:rFonts w:hint="eastAsia"/>
          <w:lang w:val="en-US" w:eastAsia="zh-CN"/>
        </w:rPr>
      </w:pPr>
    </w:p>
    <w:p w14:paraId="56A0ED32">
      <w:pPr>
        <w:pStyle w:val="2"/>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2"/>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4</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2"/>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3日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bookmarkEnd w:id="3"/>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199EDD94-A877-4C2D-B403-B1F7178E2AB2}"/>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E433C601"/>
    <w:multiLevelType w:val="singleLevel"/>
    <w:tmpl w:val="E433C601"/>
    <w:lvl w:ilvl="0" w:tentative="0">
      <w:start w:val="1"/>
      <w:numFmt w:val="decimal"/>
      <w:suff w:val="nothing"/>
      <w:lvlText w:val="%1、"/>
      <w:lvlJc w:val="left"/>
    </w:lvl>
  </w:abstractNum>
  <w:abstractNum w:abstractNumId="2">
    <w:nsid w:val="F606A0C3"/>
    <w:multiLevelType w:val="multilevel"/>
    <w:tmpl w:val="F606A0C3"/>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9F90AEB"/>
    <w:rsid w:val="1F210ED2"/>
    <w:rsid w:val="1FD63642"/>
    <w:rsid w:val="201F2242"/>
    <w:rsid w:val="223573AF"/>
    <w:rsid w:val="22974748"/>
    <w:rsid w:val="22A5393D"/>
    <w:rsid w:val="255676EF"/>
    <w:rsid w:val="268576F5"/>
    <w:rsid w:val="283E6825"/>
    <w:rsid w:val="2B5C5333"/>
    <w:rsid w:val="2BDA6D32"/>
    <w:rsid w:val="2CBD47AF"/>
    <w:rsid w:val="2E233988"/>
    <w:rsid w:val="2E41718E"/>
    <w:rsid w:val="2E6D1386"/>
    <w:rsid w:val="30752778"/>
    <w:rsid w:val="3099504D"/>
    <w:rsid w:val="309E1C29"/>
    <w:rsid w:val="31715D8A"/>
    <w:rsid w:val="337B2D15"/>
    <w:rsid w:val="35D942E6"/>
    <w:rsid w:val="3814754E"/>
    <w:rsid w:val="399F745E"/>
    <w:rsid w:val="3A1604DC"/>
    <w:rsid w:val="3BB42874"/>
    <w:rsid w:val="3DAF2161"/>
    <w:rsid w:val="3E9500FC"/>
    <w:rsid w:val="3F5566AA"/>
    <w:rsid w:val="43B040A8"/>
    <w:rsid w:val="472C7B57"/>
    <w:rsid w:val="47A606DD"/>
    <w:rsid w:val="47C86806"/>
    <w:rsid w:val="4E17757C"/>
    <w:rsid w:val="4EC76443"/>
    <w:rsid w:val="530B42D4"/>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0619D6"/>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2">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3">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4">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5">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9"/>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2"/>
    <w:autoRedefine/>
    <w:qFormat/>
    <w:uiPriority w:val="0"/>
    <w:rPr>
      <w:rFonts w:ascii="黑体" w:hAnsi="黑体" w:eastAsia="黑体" w:cs="Times New Roman"/>
      <w:sz w:val="32"/>
      <w:szCs w:val="24"/>
      <w:lang w:bidi="hi-IN"/>
    </w:rPr>
  </w:style>
  <w:style w:type="character" w:customStyle="1" w:styleId="23">
    <w:name w:val="标题 2 Char"/>
    <w:link w:val="3"/>
    <w:autoRedefine/>
    <w:qFormat/>
    <w:uiPriority w:val="0"/>
    <w:rPr>
      <w:rFonts w:ascii="仿宋" w:hAnsi="仿宋" w:eastAsia="仿宋" w:cs="Times New Roman"/>
      <w:sz w:val="32"/>
      <w:lang w:bidi="hi-IN"/>
    </w:rPr>
  </w:style>
  <w:style w:type="character" w:customStyle="1" w:styleId="24">
    <w:name w:val="标题 3 Char"/>
    <w:link w:val="4"/>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 w:type="character" w:customStyle="1" w:styleId="31">
    <w:name w:val="font11"/>
    <w:basedOn w:val="17"/>
    <w:qFormat/>
    <w:uiPriority w:val="0"/>
    <w:rPr>
      <w:rFonts w:hint="eastAsia" w:ascii="宋体" w:hAnsi="宋体" w:eastAsia="宋体" w:cs="宋体"/>
      <w:b/>
      <w:bCs/>
      <w:color w:val="000000"/>
      <w:sz w:val="30"/>
      <w:szCs w:val="3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2871</Words>
  <Characters>3109</Characters>
  <Lines>0</Lines>
  <Paragraphs>0</Paragraphs>
  <TotalTime>2</TotalTime>
  <ScaleCrop>false</ScaleCrop>
  <LinksUpToDate>false</LinksUpToDate>
  <CharactersWithSpaces>3203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坦秘腾芍捞</cp:lastModifiedBy>
  <dcterms:modified xsi:type="dcterms:W3CDTF">2025-06-03T10:05:55Z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FC276116699A4775ACF9729C487C36FA_13</vt:lpwstr>
  </property>
  <property fmtid="{D5CDD505-2E9C-101B-9397-08002B2CF9AE}" pid="4" name="KSOTemplateDocerSaveRecord">
    <vt:lpwstr>eyJoZGlkIjoiNzIxM2NkNWQ5MTEyZDU0YTlkM2VhMDE5OGI1ZmJkMWMiLCJ1c2VySWQiOiIxNzA0NzAwNTYyIn0=</vt:lpwstr>
  </property>
</Properties>
</file>