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before="100" w:beforeAutospacing="1" w:after="100" w:afterAutospacing="1" w:line="360" w:lineRule="auto"/>
        <w:jc w:val="center"/>
        <w:outlineLvl w:val="0"/>
        <w:rPr>
          <w:rFonts w:hint="eastAsia" w:ascii="宋体" w:hAnsi="宋体" w:eastAsia="宋体" w:cs="宋体"/>
          <w:b/>
          <w:bCs w:val="0"/>
          <w:kern w:val="36"/>
          <w:sz w:val="24"/>
          <w:szCs w:val="32"/>
          <w:lang w:val="en-US"/>
        </w:rPr>
      </w:pPr>
      <w:r>
        <w:rPr>
          <w:rFonts w:hint="eastAsia" w:ascii="宋体" w:hAnsi="宋体" w:eastAsia="宋体" w:cs="宋体"/>
          <w:b/>
          <w:bCs w:val="0"/>
          <w:kern w:val="36"/>
          <w:sz w:val="24"/>
          <w:szCs w:val="32"/>
          <w:lang w:val="en-US" w:eastAsia="zh-CN"/>
        </w:rPr>
        <w:t>深圳市宝安区石岩人民医院印刷品采购年度供应商项目询价公告</w:t>
      </w:r>
    </w:p>
    <w:p>
      <w:r>
        <w:rPr>
          <w:rFonts w:hint="eastAsia"/>
        </w:rPr>
        <w:t>各潜在供应商：</w:t>
      </w:r>
    </w:p>
    <w:p>
      <w:pPr>
        <w:ind w:firstLine="420" w:firstLineChars="200"/>
      </w:pPr>
    </w:p>
    <w:p>
      <w:pPr>
        <w:ind w:firstLine="420" w:firstLineChars="200"/>
        <w:rPr>
          <w:rFonts w:hint="eastAsia"/>
        </w:rPr>
      </w:pPr>
      <w:r>
        <w:rPr>
          <w:rFonts w:hint="eastAsia" w:ascii="宋体" w:hAnsi="宋体" w:eastAsia="宋体" w:cs="宋体"/>
          <w:kern w:val="0"/>
          <w:szCs w:val="21"/>
          <w:lang w:val="en-US" w:eastAsia="zh-CN"/>
        </w:rPr>
        <w:t>深圳市宝安区石岩人民医院的</w:t>
      </w:r>
      <w:r>
        <w:rPr>
          <w:rFonts w:hint="eastAsia" w:ascii="宋体" w:hAnsi="宋体" w:eastAsia="宋体" w:cs="宋体"/>
          <w:kern w:val="0"/>
          <w:szCs w:val="21"/>
          <w:u w:val="single"/>
          <w:lang w:val="en-US" w:eastAsia="zh-CN"/>
        </w:rPr>
        <w:t>深圳市宝安区石岩人民医院印刷品采购年度供应商</w:t>
      </w:r>
      <w:r>
        <w:rPr>
          <w:rFonts w:hint="eastAsia" w:ascii="宋体" w:hAnsi="宋体" w:eastAsia="宋体" w:cs="宋体"/>
          <w:kern w:val="0"/>
          <w:szCs w:val="21"/>
          <w:u w:val="none"/>
          <w:lang w:val="en-US" w:eastAsia="zh-CN"/>
        </w:rPr>
        <w:t>项目，</w:t>
      </w:r>
      <w:r>
        <w:rPr>
          <w:rFonts w:hint="eastAsia" w:ascii="宋体" w:hAnsi="宋体" w:eastAsia="宋体" w:cs="宋体"/>
          <w:kern w:val="0"/>
          <w:szCs w:val="21"/>
        </w:rPr>
        <w:t>现面向潜在供应商征集报价，欢迎各</w:t>
      </w:r>
      <w:r>
        <w:rPr>
          <w:rFonts w:hint="eastAsia"/>
        </w:rPr>
        <w:t>潜在供应商积极参与报价。</w:t>
      </w:r>
    </w:p>
    <w:p>
      <w:pPr>
        <w:ind w:firstLine="420" w:firstLineChars="200"/>
        <w:rPr>
          <w:rFonts w:hint="eastAsia"/>
          <w:b w:val="0"/>
          <w:bCs w:val="0"/>
          <w:lang w:val="en-US" w:eastAsia="zh-CN"/>
        </w:rPr>
      </w:pPr>
      <w:r>
        <w:rPr>
          <w:rFonts w:hint="eastAsia"/>
          <w:b w:val="0"/>
          <w:bCs w:val="0"/>
          <w:lang w:val="en-US" w:eastAsia="zh-CN"/>
        </w:rPr>
        <w:t>本次征集不是采购方式，不产生定标结果。</w:t>
      </w:r>
    </w:p>
    <w:p>
      <w:pPr>
        <w:ind w:firstLine="420" w:firstLineChars="200"/>
        <w:rPr>
          <w:rFonts w:ascii="宋体" w:hAnsi="宋体" w:eastAsia="宋体" w:cs="宋体"/>
          <w:kern w:val="0"/>
          <w:szCs w:val="21"/>
        </w:rPr>
      </w:pPr>
      <w:r>
        <w:rPr>
          <w:rFonts w:hint="eastAsia"/>
          <w:b w:val="0"/>
          <w:bCs w:val="0"/>
        </w:rPr>
        <w:t>本次征集结果可能作为该项目</w:t>
      </w:r>
      <w:r>
        <w:rPr>
          <w:rFonts w:hint="eastAsia"/>
          <w:b w:val="0"/>
          <w:bCs w:val="0"/>
          <w:lang w:val="en-US" w:eastAsia="zh-CN"/>
        </w:rPr>
        <w:t>后续</w:t>
      </w:r>
      <w:r>
        <w:rPr>
          <w:rFonts w:hint="eastAsia"/>
          <w:b w:val="0"/>
          <w:bCs w:val="0"/>
        </w:rPr>
        <w:t>采购的</w:t>
      </w:r>
      <w:r>
        <w:rPr>
          <w:rFonts w:hint="eastAsia"/>
          <w:b w:val="0"/>
          <w:bCs w:val="0"/>
          <w:lang w:val="en-US" w:eastAsia="zh-CN"/>
        </w:rPr>
        <w:t>价格</w:t>
      </w:r>
      <w:r>
        <w:rPr>
          <w:rFonts w:hint="eastAsia"/>
          <w:b w:val="0"/>
          <w:bCs w:val="0"/>
        </w:rPr>
        <w:t>参考依据。</w:t>
      </w:r>
    </w:p>
    <w:p>
      <w:pPr>
        <w:ind w:firstLine="422" w:firstLineChars="200"/>
        <w:rPr>
          <w:rFonts w:ascii="宋体" w:hAnsi="宋体" w:eastAsia="宋体" w:cs="Times New Roman"/>
          <w:b/>
          <w:bCs/>
          <w:szCs w:val="21"/>
        </w:rPr>
      </w:pPr>
      <w:bookmarkStart w:id="0" w:name="_Toc53088894"/>
      <w:bookmarkStart w:id="1" w:name="_Toc52363201"/>
      <w:bookmarkStart w:id="18" w:name="_GoBack"/>
      <w:bookmarkEnd w:id="18"/>
    </w:p>
    <w:p>
      <w:pPr>
        <w:ind w:firstLine="422" w:firstLineChars="200"/>
        <w:rPr>
          <w:rFonts w:ascii="宋体" w:hAnsi="宋体" w:eastAsia="宋体" w:cs="Times New Roman"/>
          <w:b/>
          <w:bCs/>
          <w:szCs w:val="21"/>
        </w:rPr>
      </w:pPr>
      <w:r>
        <w:rPr>
          <w:rFonts w:hint="eastAsia" w:ascii="宋体" w:hAnsi="宋体" w:eastAsia="宋体" w:cs="Times New Roman"/>
          <w:b/>
          <w:bCs/>
          <w:szCs w:val="21"/>
        </w:rPr>
        <w:t>一、</w:t>
      </w:r>
      <w:bookmarkEnd w:id="0"/>
      <w:bookmarkEnd w:id="1"/>
      <w:r>
        <w:rPr>
          <w:rFonts w:hint="eastAsia" w:ascii="宋体" w:hAnsi="宋体" w:eastAsia="宋体" w:cs="Times New Roman"/>
          <w:b/>
          <w:bCs/>
          <w:szCs w:val="21"/>
        </w:rPr>
        <w:t>报价单位资质要求</w:t>
      </w:r>
    </w:p>
    <w:p>
      <w:pPr>
        <w:ind w:firstLine="420" w:firstLineChars="20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报价单位必须是在中华人民共和国境内注册的有合法经营资格的国内独立法人（提供营业执照等证明文件扫描件，原件备查）。</w:t>
      </w:r>
    </w:p>
    <w:p>
      <w:pPr>
        <w:ind w:firstLine="420" w:firstLineChars="200"/>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w:t>
      </w:r>
      <w:r>
        <w:rPr>
          <w:rFonts w:hint="eastAsia" w:ascii="宋体" w:hAnsi="宋体" w:eastAsia="宋体" w:cs="宋体"/>
          <w:kern w:val="0"/>
          <w:szCs w:val="21"/>
        </w:rPr>
        <w:t>报价单位不存在被有关部门禁止参与政府采购活动且在有效期内的情况。（在《政府采购投标及履约承诺函》中作出声明）。</w:t>
      </w:r>
    </w:p>
    <w:p>
      <w:pPr>
        <w:ind w:firstLine="420" w:firstLineChars="200"/>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.报价单位</w:t>
      </w:r>
      <w:r>
        <w:rPr>
          <w:rFonts w:hint="eastAsia" w:ascii="宋体" w:hAnsi="宋体" w:eastAsia="宋体" w:cs="宋体"/>
          <w:kern w:val="0"/>
          <w:szCs w:val="21"/>
        </w:rPr>
        <w:t>具备《中华人民共和国政府采购法》第二十二条第一款的条件。（在《政府采购投标及履约承诺函》中作出声明）。</w:t>
      </w:r>
    </w:p>
    <w:p>
      <w:pPr>
        <w:ind w:firstLine="420" w:firstLineChars="200"/>
        <w:rPr>
          <w:rFonts w:hint="eastAsia" w:ascii="宋体" w:hAnsi="宋体" w:eastAsia="宋体" w:cs="宋体"/>
          <w:kern w:val="0"/>
          <w:szCs w:val="21"/>
          <w:highlight w:val="none"/>
          <w:lang w:eastAsia="zh-CN"/>
        </w:rPr>
      </w:pPr>
      <w:r>
        <w:rPr>
          <w:rFonts w:hint="eastAsia" w:ascii="宋体" w:hAnsi="宋体" w:eastAsia="宋体" w:cs="宋体"/>
          <w:kern w:val="0"/>
          <w:szCs w:val="21"/>
        </w:rPr>
        <w:t>4</w:t>
      </w:r>
      <w:r>
        <w:rPr>
          <w:rFonts w:ascii="宋体" w:hAnsi="宋体" w:eastAsia="宋体" w:cs="宋体"/>
          <w:kern w:val="0"/>
          <w:szCs w:val="21"/>
        </w:rPr>
        <w:t>.</w:t>
      </w:r>
      <w:r>
        <w:rPr>
          <w:rFonts w:hint="eastAsia" w:ascii="宋体" w:hAnsi="宋体" w:eastAsia="宋体" w:cs="宋体"/>
          <w:kern w:val="0"/>
          <w:szCs w:val="21"/>
          <w:lang w:val="en-US" w:eastAsia="zh-CN"/>
        </w:rPr>
        <w:t>报价单位</w:t>
      </w:r>
      <w:r>
        <w:rPr>
          <w:rFonts w:hint="eastAsia" w:ascii="宋体" w:hAnsi="宋体" w:eastAsia="宋体" w:cs="宋体"/>
          <w:kern w:val="0"/>
          <w:szCs w:val="21"/>
        </w:rPr>
        <w:t>未被列入失信被执行人、重大税收违法失信主体、政府采购严重违法失信行为记录名单（由供应商在《政府采购投标及履约承诺函》中作出声明，加盖公章）；【注：采购代理机构将通过“信用中国”中“信用服务”栏的“重大税收违法失信主体”“失信被执行人”、“中国政府采购网”中的“政府采购严重违法失信行为记录名单”、“深圳信用网”以及“深圳市政府采购监管网”查询供应商的信用信息</w:t>
      </w:r>
      <w:r>
        <w:rPr>
          <w:rFonts w:hint="eastAsia" w:ascii="宋体" w:hAnsi="宋体" w:eastAsia="宋体" w:cs="宋体"/>
          <w:kern w:val="0"/>
          <w:szCs w:val="21"/>
          <w:highlight w:val="none"/>
          <w:lang w:eastAsia="zh-CN"/>
        </w:rPr>
        <w:t>。</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w:t>
      </w:r>
      <w:r>
        <w:rPr>
          <w:rFonts w:ascii="宋体" w:hAnsi="宋体" w:eastAsia="宋体" w:cs="宋体"/>
          <w:kern w:val="0"/>
          <w:szCs w:val="21"/>
          <w:highlight w:val="none"/>
        </w:rPr>
        <w:t>.</w:t>
      </w:r>
      <w:r>
        <w:rPr>
          <w:rFonts w:hint="eastAsia" w:ascii="宋体" w:hAnsi="宋体" w:eastAsia="宋体" w:cs="宋体"/>
          <w:kern w:val="0"/>
          <w:szCs w:val="21"/>
          <w:highlight w:val="none"/>
        </w:rPr>
        <w:t>单位法定代表人（负责人）为同一人或者存在直接控股、管理关系的不同供应商不得同时参加本次报价。（在《政府采购投标及履约承诺函》中作出声明）。</w:t>
      </w:r>
    </w:p>
    <w:p>
      <w:pPr>
        <w:ind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本项目不接受分包、转包，不接受</w:t>
      </w:r>
      <w:r>
        <w:rPr>
          <w:rFonts w:hint="eastAsia" w:ascii="宋体" w:hAnsi="宋体" w:eastAsia="宋体" w:cs="宋体"/>
          <w:kern w:val="0"/>
          <w:szCs w:val="21"/>
          <w:highlight w:val="none"/>
          <w:lang w:val="en-US" w:eastAsia="zh-CN"/>
        </w:rPr>
        <w:t>报价单位</w:t>
      </w:r>
      <w:r>
        <w:rPr>
          <w:rFonts w:hint="eastAsia" w:ascii="宋体" w:hAnsi="宋体" w:eastAsia="宋体" w:cs="宋体"/>
          <w:kern w:val="0"/>
          <w:szCs w:val="21"/>
          <w:highlight w:val="none"/>
        </w:rPr>
        <w:t>选用进口产品参与</w:t>
      </w:r>
      <w:r>
        <w:rPr>
          <w:rFonts w:hint="eastAsia" w:ascii="宋体" w:hAnsi="宋体" w:eastAsia="宋体" w:cs="宋体"/>
          <w:kern w:val="0"/>
          <w:szCs w:val="21"/>
          <w:highlight w:val="none"/>
          <w:lang w:val="en-US" w:eastAsia="zh-CN"/>
        </w:rPr>
        <w:t>报价</w:t>
      </w:r>
      <w:r>
        <w:rPr>
          <w:rFonts w:hint="eastAsia" w:ascii="宋体" w:hAnsi="宋体" w:eastAsia="宋体" w:cs="宋体"/>
          <w:kern w:val="0"/>
          <w:szCs w:val="21"/>
          <w:highlight w:val="none"/>
        </w:rPr>
        <w:t>（在《政府采购投标及履约承诺函》中作出声明）。</w:t>
      </w:r>
    </w:p>
    <w:p>
      <w:pPr>
        <w:ind w:firstLine="422" w:firstLineChars="200"/>
        <w:rPr>
          <w:rFonts w:ascii="宋体" w:hAnsi="宋体" w:eastAsia="宋体" w:cs="Times New Roman"/>
          <w:b/>
          <w:bCs/>
          <w:szCs w:val="21"/>
          <w:highlight w:val="none"/>
        </w:rPr>
      </w:pPr>
      <w:bookmarkStart w:id="2" w:name="_Toc53088895"/>
      <w:bookmarkStart w:id="3" w:name="_Toc52363202"/>
    </w:p>
    <w:p>
      <w:pPr>
        <w:ind w:firstLine="422" w:firstLineChars="200"/>
        <w:rPr>
          <w:rFonts w:hint="eastAsia" w:ascii="宋体" w:hAnsi="宋体" w:eastAsia="宋体" w:cs="Times New Roman"/>
          <w:b/>
          <w:bCs/>
          <w:szCs w:val="21"/>
          <w:highlight w:val="none"/>
          <w:lang w:eastAsia="zh-CN"/>
        </w:rPr>
      </w:pPr>
      <w:r>
        <w:rPr>
          <w:rFonts w:hint="eastAsia" w:ascii="宋体" w:hAnsi="宋体" w:eastAsia="宋体" w:cs="Times New Roman"/>
          <w:b/>
          <w:bCs/>
          <w:szCs w:val="21"/>
          <w:highlight w:val="none"/>
        </w:rPr>
        <w:t>二、</w:t>
      </w:r>
      <w:bookmarkEnd w:id="2"/>
      <w:bookmarkEnd w:id="3"/>
      <w:r>
        <w:rPr>
          <w:rFonts w:hint="eastAsia" w:ascii="宋体" w:hAnsi="宋体" w:eastAsia="宋体" w:cs="Times New Roman"/>
          <w:b/>
          <w:bCs/>
          <w:szCs w:val="21"/>
          <w:highlight w:val="none"/>
          <w:lang w:val="en-US" w:eastAsia="zh-CN"/>
        </w:rPr>
        <w:t>项目情况</w:t>
      </w:r>
    </w:p>
    <w:p>
      <w:pPr>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（一）医院介绍：</w:t>
      </w:r>
    </w:p>
    <w:p>
      <w:pPr>
        <w:ind w:firstLine="420" w:firstLineChars="200"/>
        <w:rPr>
          <w:rFonts w:hint="eastAsia" w:ascii="宋体" w:hAnsi="宋体" w:eastAsia="宋体" w:cs="宋体"/>
          <w:b/>
          <w:bCs/>
          <w:kern w:val="0"/>
          <w:szCs w:val="21"/>
          <w:highlight w:val="none"/>
          <w:lang w:val="en-US" w:eastAsia="zh-CN"/>
        </w:rPr>
      </w:pPr>
      <w:r>
        <w:rPr>
          <w:rFonts w:hint="eastAsia" w:ascii="宋体" w:hAnsi="宋体" w:eastAsia="宋体" w:cs="宋体"/>
          <w:kern w:val="0"/>
          <w:szCs w:val="21"/>
          <w:lang w:val="zh-CN"/>
        </w:rPr>
        <w:t>深圳市宝安区人民医院（集团）由两家综合性医院、一家专科医院和多家社康中心组成，即原深圳市宝安区人民医院、原深圳市石岩人民医院、及27+N家社康中心。</w:t>
      </w:r>
    </w:p>
    <w:p>
      <w:pPr>
        <w:numPr>
          <w:ilvl w:val="0"/>
          <w:numId w:val="1"/>
        </w:numPr>
        <w:ind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项目介绍：</w:t>
      </w:r>
    </w:p>
    <w:p>
      <w:pPr>
        <w:ind w:firstLine="420" w:firstLineChars="200"/>
        <w:rPr>
          <w:rFonts w:hint="eastAsia" w:ascii="宋体" w:hAnsi="宋体" w:eastAsia="宋体" w:cs="宋体"/>
          <w:kern w:val="0"/>
          <w:szCs w:val="21"/>
          <w:lang w:val="zh-CN"/>
        </w:rPr>
      </w:pPr>
      <w:r>
        <w:rPr>
          <w:rFonts w:hint="eastAsia" w:ascii="宋体" w:hAnsi="宋体" w:eastAsia="宋体" w:cs="宋体"/>
          <w:kern w:val="0"/>
          <w:szCs w:val="21"/>
          <w:lang w:val="en-US" w:eastAsia="zh-CN"/>
        </w:rPr>
        <w:t>本项目是深圳市宝安区人民医院（集团）二院（深圳市石岩人民医院）印刷品采购预选供应商项目，现需通过公开招标的方式选定 1 家年度供应商满足医院日常供货所需。</w:t>
      </w:r>
    </w:p>
    <w:p>
      <w:pPr>
        <w:ind w:firstLine="422" w:firstLineChars="200"/>
        <w:rPr>
          <w:rFonts w:ascii="宋体" w:hAnsi="宋体" w:eastAsia="宋体" w:cs="Times New Roman"/>
          <w:b/>
          <w:bCs/>
          <w:szCs w:val="21"/>
          <w:highlight w:val="none"/>
        </w:rPr>
      </w:pPr>
      <w:bookmarkStart w:id="4" w:name="_Toc52363203"/>
      <w:bookmarkStart w:id="5" w:name="_Toc53088896"/>
      <w:r>
        <w:rPr>
          <w:rFonts w:hint="eastAsia" w:ascii="宋体" w:hAnsi="宋体" w:eastAsia="宋体" w:cs="Times New Roman"/>
          <w:b/>
          <w:bCs/>
          <w:szCs w:val="21"/>
          <w:highlight w:val="none"/>
        </w:rPr>
        <w:t>三、</w:t>
      </w:r>
      <w:bookmarkEnd w:id="4"/>
      <w:bookmarkEnd w:id="5"/>
      <w:r>
        <w:rPr>
          <w:rFonts w:hint="eastAsia" w:ascii="宋体" w:hAnsi="宋体" w:eastAsia="宋体" w:cs="Times New Roman"/>
          <w:b/>
          <w:bCs/>
          <w:szCs w:val="21"/>
          <w:highlight w:val="none"/>
        </w:rPr>
        <w:t>报价方式</w:t>
      </w:r>
    </w:p>
    <w:p>
      <w:pPr>
        <w:ind w:firstLine="420" w:firstLineChars="200"/>
        <w:rPr>
          <w:rFonts w:ascii="宋体" w:hAnsi="宋体" w:eastAsia="宋体" w:cs="宋体"/>
          <w:kern w:val="0"/>
          <w:szCs w:val="21"/>
          <w:highlight w:val="none"/>
        </w:rPr>
      </w:pPr>
      <w:bookmarkStart w:id="6" w:name="_Toc52363204"/>
      <w:bookmarkStart w:id="7" w:name="_Toc53088897"/>
      <w:r>
        <w:rPr>
          <w:rFonts w:ascii="宋体" w:hAnsi="宋体" w:eastAsia="宋体" w:cs="宋体"/>
          <w:kern w:val="0"/>
          <w:szCs w:val="21"/>
          <w:highlight w:val="none"/>
        </w:rPr>
        <w:t>有意向参与</w:t>
      </w:r>
      <w:r>
        <w:rPr>
          <w:rFonts w:hint="eastAsia" w:ascii="宋体" w:hAnsi="宋体" w:eastAsia="宋体" w:cs="宋体"/>
          <w:kern w:val="0"/>
          <w:szCs w:val="21"/>
          <w:highlight w:val="none"/>
        </w:rPr>
        <w:t>报价</w:t>
      </w:r>
      <w:r>
        <w:rPr>
          <w:rFonts w:ascii="宋体" w:hAnsi="宋体" w:eastAsia="宋体" w:cs="宋体"/>
          <w:kern w:val="0"/>
          <w:szCs w:val="21"/>
          <w:highlight w:val="none"/>
        </w:rPr>
        <w:t>的潜在供应商</w:t>
      </w:r>
      <w:r>
        <w:rPr>
          <w:rFonts w:hint="eastAsia" w:ascii="宋体" w:hAnsi="宋体" w:eastAsia="宋体" w:cs="宋体"/>
          <w:kern w:val="0"/>
          <w:szCs w:val="21"/>
          <w:highlight w:val="none"/>
        </w:rPr>
        <w:t>，</w:t>
      </w:r>
      <w:r>
        <w:rPr>
          <w:rFonts w:ascii="宋体" w:hAnsi="宋体" w:eastAsia="宋体" w:cs="宋体"/>
          <w:kern w:val="0"/>
          <w:szCs w:val="21"/>
          <w:highlight w:val="none"/>
        </w:rPr>
        <w:t>应按以下方式提交报价文件</w:t>
      </w:r>
      <w:r>
        <w:rPr>
          <w:rFonts w:hint="eastAsia" w:ascii="宋体" w:hAnsi="宋体" w:eastAsia="宋体" w:cs="宋体"/>
          <w:kern w:val="0"/>
          <w:szCs w:val="21"/>
          <w:highlight w:val="none"/>
        </w:rPr>
        <w:t>：</w:t>
      </w:r>
    </w:p>
    <w:p>
      <w:pPr>
        <w:ind w:firstLine="422" w:firstLineChars="200"/>
        <w:rPr>
          <w:rFonts w:ascii="宋体" w:hAnsi="宋体" w:eastAsia="宋体" w:cs="宋体"/>
          <w:kern w:val="0"/>
          <w:szCs w:val="21"/>
          <w:highlight w:val="none"/>
        </w:rPr>
      </w:pPr>
      <w:r>
        <w:rPr>
          <w:rFonts w:ascii="宋体" w:hAnsi="宋体" w:eastAsia="宋体" w:cs="宋体"/>
          <w:b/>
          <w:bCs/>
          <w:kern w:val="0"/>
          <w:szCs w:val="21"/>
          <w:highlight w:val="none"/>
        </w:rPr>
        <w:t>提交资料</w:t>
      </w:r>
      <w:r>
        <w:rPr>
          <w:rFonts w:hint="eastAsia" w:ascii="宋体" w:hAnsi="宋体" w:eastAsia="宋体" w:cs="宋体"/>
          <w:b/>
          <w:bCs/>
          <w:kern w:val="0"/>
          <w:szCs w:val="21"/>
          <w:highlight w:val="none"/>
        </w:rPr>
        <w:t>：</w:t>
      </w:r>
      <w:r>
        <w:rPr>
          <w:rFonts w:ascii="宋体" w:hAnsi="宋体" w:eastAsia="宋体" w:cs="宋体"/>
          <w:kern w:val="0"/>
          <w:szCs w:val="21"/>
          <w:highlight w:val="none"/>
        </w:rPr>
        <w:t>加盖公章的报价</w:t>
      </w:r>
      <w:r>
        <w:rPr>
          <w:rFonts w:hint="eastAsia" w:ascii="宋体" w:hAnsi="宋体" w:eastAsia="宋体" w:cs="宋体"/>
          <w:kern w:val="0"/>
          <w:szCs w:val="21"/>
          <w:highlight w:val="none"/>
          <w:lang w:val="en-US" w:eastAsia="zh-CN"/>
        </w:rPr>
        <w:t>表</w:t>
      </w:r>
      <w:r>
        <w:rPr>
          <w:rFonts w:hint="eastAsia" w:ascii="宋体" w:hAnsi="宋体" w:eastAsia="宋体" w:cs="宋体"/>
          <w:kern w:val="0"/>
          <w:szCs w:val="21"/>
          <w:highlight w:val="none"/>
        </w:rPr>
        <w:t>、</w:t>
      </w:r>
      <w:r>
        <w:rPr>
          <w:rFonts w:ascii="宋体" w:hAnsi="宋体" w:eastAsia="宋体" w:cs="宋体"/>
          <w:kern w:val="0"/>
          <w:szCs w:val="21"/>
          <w:highlight w:val="none"/>
        </w:rPr>
        <w:t>营业执照</w:t>
      </w:r>
      <w:r>
        <w:rPr>
          <w:rFonts w:hint="eastAsia" w:ascii="宋体" w:hAnsi="宋体" w:eastAsia="宋体" w:cs="宋体"/>
          <w:kern w:val="0"/>
          <w:szCs w:val="21"/>
          <w:highlight w:val="none"/>
        </w:rPr>
        <w:t>、</w:t>
      </w:r>
      <w:r>
        <w:rPr>
          <w:rFonts w:ascii="宋体" w:hAnsi="宋体" w:eastAsia="宋体" w:cs="宋体"/>
          <w:kern w:val="0"/>
          <w:szCs w:val="21"/>
          <w:highlight w:val="none"/>
        </w:rPr>
        <w:t>法定代表人证明书</w:t>
      </w:r>
      <w:r>
        <w:rPr>
          <w:rFonts w:hint="eastAsia" w:ascii="宋体" w:hAnsi="宋体" w:eastAsia="宋体" w:cs="宋体"/>
          <w:kern w:val="0"/>
          <w:szCs w:val="21"/>
          <w:highlight w:val="none"/>
        </w:rPr>
        <w:t>、</w:t>
      </w:r>
      <w:r>
        <w:rPr>
          <w:rFonts w:ascii="宋体" w:hAnsi="宋体" w:eastAsia="宋体" w:cs="宋体"/>
          <w:kern w:val="0"/>
          <w:szCs w:val="21"/>
          <w:highlight w:val="none"/>
        </w:rPr>
        <w:t>法定代表人授权书</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商务条款偏离表、政府采购投标及履约承诺函等资料</w:t>
      </w:r>
      <w:r>
        <w:rPr>
          <w:rFonts w:hint="eastAsia" w:ascii="宋体" w:hAnsi="宋体" w:eastAsia="宋体" w:cs="宋体"/>
          <w:kern w:val="0"/>
          <w:szCs w:val="21"/>
          <w:highlight w:val="none"/>
        </w:rPr>
        <w:t>。</w:t>
      </w:r>
      <w:r>
        <w:rPr>
          <w:rFonts w:hint="eastAsia" w:ascii="宋体" w:hAnsi="宋体" w:eastAsia="宋体" w:cs="宋体"/>
          <w:b/>
          <w:color w:val="FF0000"/>
          <w:kern w:val="0"/>
          <w:szCs w:val="21"/>
          <w:highlight w:val="none"/>
          <w:lang w:val="en-US" w:eastAsia="zh-CN"/>
        </w:rPr>
        <w:t>格式要求</w:t>
      </w:r>
      <w:r>
        <w:rPr>
          <w:rFonts w:ascii="宋体" w:hAnsi="宋体" w:eastAsia="宋体" w:cs="宋体"/>
          <w:b/>
          <w:color w:val="FF0000"/>
          <w:kern w:val="0"/>
          <w:szCs w:val="21"/>
          <w:highlight w:val="none"/>
        </w:rPr>
        <w:t>详见附件</w:t>
      </w:r>
      <w:r>
        <w:rPr>
          <w:rFonts w:hint="eastAsia" w:ascii="宋体" w:hAnsi="宋体" w:eastAsia="宋体" w:cs="宋体"/>
          <w:b/>
          <w:color w:val="FF0000"/>
          <w:kern w:val="0"/>
          <w:szCs w:val="21"/>
          <w:highlight w:val="none"/>
        </w:rPr>
        <w:t>。</w:t>
      </w:r>
    </w:p>
    <w:p>
      <w:pPr>
        <w:ind w:firstLine="422" w:firstLineChars="200"/>
        <w:rPr>
          <w:rFonts w:ascii="宋体" w:hAnsi="宋体" w:eastAsia="宋体" w:cs="宋体"/>
          <w:kern w:val="0"/>
          <w:szCs w:val="21"/>
          <w:highlight w:val="none"/>
        </w:rPr>
      </w:pPr>
      <w:r>
        <w:rPr>
          <w:rFonts w:hint="eastAsia" w:ascii="宋体" w:hAnsi="宋体" w:eastAsia="宋体" w:cs="宋体"/>
          <w:b/>
          <w:bCs/>
          <w:kern w:val="0"/>
          <w:szCs w:val="21"/>
          <w:highlight w:val="none"/>
        </w:rPr>
        <w:t>截止时间：</w:t>
      </w:r>
      <w:r>
        <w:rPr>
          <w:rFonts w:hint="eastAsia" w:ascii="宋体" w:hAnsi="宋体" w:eastAsia="宋体" w:cs="宋体"/>
          <w:kern w:val="0"/>
          <w:szCs w:val="21"/>
          <w:highlight w:val="none"/>
          <w:u w:val="none"/>
        </w:rPr>
        <w:t>2</w:t>
      </w:r>
      <w:r>
        <w:rPr>
          <w:rFonts w:ascii="宋体" w:hAnsi="宋体" w:eastAsia="宋体" w:cs="宋体"/>
          <w:kern w:val="0"/>
          <w:szCs w:val="21"/>
          <w:highlight w:val="none"/>
          <w:u w:val="none"/>
        </w:rPr>
        <w:t>02</w:t>
      </w:r>
      <w:r>
        <w:rPr>
          <w:rFonts w:hint="eastAsia" w:ascii="宋体" w:hAnsi="宋体" w:eastAsia="宋体" w:cs="宋体"/>
          <w:kern w:val="0"/>
          <w:szCs w:val="21"/>
          <w:highlight w:val="none"/>
          <w:u w:val="none"/>
          <w:lang w:val="en-US" w:eastAsia="zh-CN"/>
        </w:rPr>
        <w:t>4</w:t>
      </w:r>
      <w:r>
        <w:rPr>
          <w:rFonts w:ascii="宋体" w:hAnsi="宋体" w:eastAsia="宋体" w:cs="宋体"/>
          <w:kern w:val="0"/>
          <w:szCs w:val="21"/>
          <w:highlight w:val="none"/>
          <w:u w:val="none"/>
        </w:rPr>
        <w:t>年</w:t>
      </w:r>
      <w:r>
        <w:rPr>
          <w:rFonts w:hint="eastAsia" w:ascii="宋体" w:hAnsi="宋体" w:eastAsia="宋体" w:cs="宋体"/>
          <w:kern w:val="0"/>
          <w:szCs w:val="21"/>
          <w:highlight w:val="none"/>
          <w:u w:val="none"/>
          <w:lang w:val="en-US" w:eastAsia="zh-CN"/>
        </w:rPr>
        <w:t>11</w:t>
      </w:r>
      <w:r>
        <w:rPr>
          <w:rFonts w:hint="eastAsia" w:ascii="宋体" w:hAnsi="宋体" w:eastAsia="宋体" w:cs="宋体"/>
          <w:kern w:val="0"/>
          <w:szCs w:val="21"/>
          <w:highlight w:val="none"/>
          <w:u w:val="none"/>
        </w:rPr>
        <w:t>月</w:t>
      </w:r>
      <w:r>
        <w:rPr>
          <w:rFonts w:hint="eastAsia" w:ascii="宋体" w:hAnsi="宋体" w:eastAsia="宋体" w:cs="宋体"/>
          <w:kern w:val="0"/>
          <w:szCs w:val="21"/>
          <w:highlight w:val="none"/>
          <w:u w:val="none"/>
          <w:lang w:val="en-US" w:eastAsia="zh-CN"/>
        </w:rPr>
        <w:t>7</w:t>
      </w:r>
      <w:r>
        <w:rPr>
          <w:rFonts w:ascii="宋体" w:hAnsi="宋体" w:eastAsia="宋体" w:cs="宋体"/>
          <w:kern w:val="0"/>
          <w:szCs w:val="21"/>
          <w:highlight w:val="none"/>
          <w:u w:val="none"/>
        </w:rPr>
        <w:t>日</w:t>
      </w:r>
      <w:r>
        <w:rPr>
          <w:rFonts w:hint="eastAsia" w:ascii="宋体" w:hAnsi="宋体" w:eastAsia="宋体" w:cs="宋体"/>
          <w:kern w:val="0"/>
          <w:szCs w:val="21"/>
          <w:highlight w:val="none"/>
          <w:u w:val="none"/>
        </w:rPr>
        <w:t>1</w:t>
      </w:r>
      <w:r>
        <w:rPr>
          <w:rFonts w:ascii="宋体" w:hAnsi="宋体" w:eastAsia="宋体" w:cs="宋体"/>
          <w:kern w:val="0"/>
          <w:szCs w:val="21"/>
          <w:highlight w:val="none"/>
          <w:u w:val="none"/>
        </w:rPr>
        <w:t>7时</w:t>
      </w:r>
      <w:r>
        <w:rPr>
          <w:rFonts w:hint="eastAsia" w:ascii="宋体" w:hAnsi="宋体" w:eastAsia="宋体" w:cs="宋体"/>
          <w:kern w:val="0"/>
          <w:szCs w:val="21"/>
          <w:highlight w:val="none"/>
          <w:u w:val="none"/>
        </w:rPr>
        <w:t>。</w:t>
      </w:r>
    </w:p>
    <w:p>
      <w:pPr>
        <w:ind w:firstLine="422" w:firstLineChars="200"/>
        <w:rPr>
          <w:rFonts w:ascii="宋体" w:hAnsi="宋体" w:eastAsia="宋体" w:cs="宋体"/>
          <w:kern w:val="0"/>
          <w:szCs w:val="21"/>
          <w:highlight w:val="none"/>
        </w:rPr>
      </w:pPr>
      <w:r>
        <w:rPr>
          <w:rFonts w:ascii="宋体" w:hAnsi="宋体" w:eastAsia="宋体" w:cs="宋体"/>
          <w:b/>
          <w:bCs/>
          <w:kern w:val="0"/>
          <w:szCs w:val="21"/>
          <w:highlight w:val="none"/>
        </w:rPr>
        <w:t>提交方式</w:t>
      </w:r>
      <w:r>
        <w:rPr>
          <w:rFonts w:hint="eastAsia" w:ascii="宋体" w:hAnsi="宋体" w:eastAsia="宋体" w:cs="宋体"/>
          <w:b/>
          <w:bCs/>
          <w:kern w:val="0"/>
          <w:szCs w:val="21"/>
          <w:highlight w:val="none"/>
        </w:rPr>
        <w:t>：</w:t>
      </w:r>
      <w:r>
        <w:rPr>
          <w:rFonts w:hint="eastAsia" w:ascii="宋体" w:hAnsi="宋体" w:eastAsia="宋体" w:cs="宋体"/>
          <w:kern w:val="0"/>
          <w:szCs w:val="21"/>
          <w:highlight w:val="none"/>
        </w:rPr>
        <w:t>发送至</w:t>
      </w:r>
      <w:r>
        <w:rPr>
          <w:rFonts w:hint="eastAsia" w:ascii="宋体" w:hAnsi="宋体" w:eastAsia="宋体" w:cs="宋体"/>
          <w:kern w:val="0"/>
          <w:szCs w:val="21"/>
          <w:highlight w:val="none"/>
          <w:lang w:val="en-US" w:eastAsia="zh-CN"/>
        </w:rPr>
        <w:t>uhocai@163.com</w:t>
      </w:r>
      <w:r>
        <w:rPr>
          <w:rFonts w:hint="eastAsia" w:ascii="宋体" w:hAnsi="宋体" w:eastAsia="宋体" w:cs="宋体"/>
          <w:kern w:val="0"/>
          <w:szCs w:val="21"/>
          <w:highlight w:val="none"/>
        </w:rPr>
        <w:t>。</w:t>
      </w:r>
    </w:p>
    <w:bookmarkEnd w:id="6"/>
    <w:bookmarkEnd w:id="7"/>
    <w:p>
      <w:pPr>
        <w:ind w:firstLine="422" w:firstLineChars="200"/>
        <w:rPr>
          <w:rFonts w:ascii="宋体" w:hAnsi="宋体" w:eastAsia="宋体" w:cs="Times New Roman"/>
          <w:b/>
          <w:bCs/>
          <w:szCs w:val="21"/>
        </w:rPr>
      </w:pPr>
      <w:bookmarkStart w:id="8" w:name="_Toc53088900"/>
      <w:bookmarkStart w:id="9" w:name="_Toc52363207"/>
    </w:p>
    <w:p>
      <w:pPr>
        <w:ind w:firstLine="422" w:firstLineChars="200"/>
        <w:rPr>
          <w:rFonts w:ascii="@宋体" w:hAnsi="@宋体" w:eastAsia="Times New Roman" w:cs="仿宋_GB2312"/>
          <w:b/>
          <w:bCs/>
          <w:szCs w:val="21"/>
        </w:rPr>
      </w:pPr>
      <w:r>
        <w:rPr>
          <w:rFonts w:hint="eastAsia" w:ascii="宋体" w:hAnsi="宋体" w:eastAsia="宋体" w:cs="Times New Roman"/>
          <w:b/>
          <w:bCs/>
          <w:szCs w:val="21"/>
        </w:rPr>
        <w:t>四、联系方式</w:t>
      </w:r>
      <w:bookmarkEnd w:id="8"/>
      <w:bookmarkEnd w:id="9"/>
    </w:p>
    <w:p>
      <w:pPr>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1、采购单位</w:t>
      </w:r>
    </w:p>
    <w:p>
      <w:pPr>
        <w:ind w:firstLine="420" w:firstLineChars="200"/>
        <w:rPr>
          <w:rFonts w:hint="eastAsia" w:ascii="宋体" w:hAnsi="宋体" w:eastAsia="宋体" w:cs="宋体"/>
          <w:kern w:val="0"/>
          <w:szCs w:val="21"/>
        </w:rPr>
      </w:pPr>
      <w:r>
        <w:rPr>
          <w:rFonts w:hint="eastAsia" w:ascii="宋体" w:hAnsi="宋体" w:eastAsia="宋体" w:cs="宋体"/>
          <w:kern w:val="0"/>
          <w:szCs w:val="21"/>
        </w:rPr>
        <w:t>采购单位：深圳市宝安区石岩人民医院</w:t>
      </w:r>
    </w:p>
    <w:p>
      <w:pPr>
        <w:ind w:firstLine="420" w:firstLineChars="200"/>
        <w:rPr>
          <w:rFonts w:hint="eastAsia" w:ascii="宋体" w:hAnsi="宋体" w:eastAsia="宋体" w:cs="宋体"/>
          <w:kern w:val="0"/>
          <w:szCs w:val="21"/>
        </w:rPr>
      </w:pPr>
      <w:r>
        <w:rPr>
          <w:rFonts w:hint="eastAsia" w:ascii="宋体" w:hAnsi="宋体" w:eastAsia="宋体" w:cs="宋体"/>
          <w:kern w:val="0"/>
          <w:szCs w:val="21"/>
        </w:rPr>
        <w:t>地</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址：深圳市宝安区石岩街道吉祥路11号</w:t>
      </w:r>
    </w:p>
    <w:p>
      <w:pPr>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联系方式</w:t>
      </w:r>
      <w:r>
        <w:rPr>
          <w:rFonts w:hint="eastAsia" w:ascii="宋体" w:hAnsi="宋体" w:eastAsia="宋体" w:cs="宋体"/>
          <w:kern w:val="0"/>
          <w:szCs w:val="21"/>
        </w:rPr>
        <w:t>：</w:t>
      </w:r>
      <w:r>
        <w:rPr>
          <w:rFonts w:hint="eastAsia" w:ascii="宋体" w:hAnsi="宋体" w:eastAsia="宋体" w:cs="宋体"/>
          <w:kern w:val="0"/>
          <w:szCs w:val="21"/>
          <w:lang w:val="en-US" w:eastAsia="zh-CN"/>
        </w:rPr>
        <w:t>王工，</w:t>
      </w:r>
      <w:r>
        <w:rPr>
          <w:rFonts w:hint="eastAsia" w:ascii="宋体" w:hAnsi="宋体" w:eastAsia="宋体" w:cs="宋体"/>
          <w:kern w:val="0"/>
          <w:szCs w:val="21"/>
        </w:rPr>
        <w:t>0755-81219500</w:t>
      </w:r>
      <w:r>
        <w:rPr>
          <w:rFonts w:hint="eastAsia" w:ascii="宋体" w:hAnsi="宋体" w:eastAsia="宋体" w:cs="宋体"/>
          <w:kern w:val="0"/>
          <w:szCs w:val="21"/>
          <w:lang w:val="en-US" w:eastAsia="zh-CN"/>
        </w:rPr>
        <w:t>-6441</w:t>
      </w:r>
    </w:p>
    <w:p>
      <w:pPr>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2、</w:t>
      </w:r>
      <w:r>
        <w:rPr>
          <w:rFonts w:hint="eastAsia" w:ascii="宋体" w:hAnsi="宋体" w:eastAsia="宋体" w:cs="宋体"/>
          <w:b/>
          <w:bCs/>
          <w:kern w:val="0"/>
          <w:szCs w:val="21"/>
          <w:lang w:val="en-US" w:eastAsia="zh-CN"/>
        </w:rPr>
        <w:t>咨询</w:t>
      </w:r>
      <w:r>
        <w:rPr>
          <w:rFonts w:hint="eastAsia" w:ascii="宋体" w:hAnsi="宋体" w:eastAsia="宋体" w:cs="宋体"/>
          <w:b/>
          <w:bCs/>
          <w:kern w:val="0"/>
          <w:szCs w:val="21"/>
        </w:rPr>
        <w:t>机构</w:t>
      </w:r>
    </w:p>
    <w:p>
      <w:pPr>
        <w:ind w:firstLine="420" w:firstLineChars="200"/>
        <w:rPr>
          <w:rFonts w:hint="eastAsia" w:ascii="宋体" w:hAnsi="宋体" w:eastAsia="宋体" w:cs="宋体"/>
          <w:kern w:val="0"/>
          <w:szCs w:val="21"/>
        </w:rPr>
      </w:pPr>
    </w:p>
    <w:p>
      <w:pPr>
        <w:ind w:firstLine="420" w:firstLineChars="200"/>
        <w:rPr>
          <w:rFonts w:hint="eastAsia" w:ascii="宋体" w:hAnsi="宋体" w:eastAsia="宋体" w:cs="宋体"/>
          <w:kern w:val="0"/>
          <w:szCs w:val="21"/>
        </w:rPr>
      </w:pPr>
      <w:r>
        <w:rPr>
          <w:rFonts w:hint="eastAsia" w:ascii="宋体" w:hAnsi="宋体" w:eastAsia="宋体" w:cs="宋体"/>
          <w:kern w:val="0"/>
          <w:szCs w:val="21"/>
        </w:rPr>
        <w:t>机构</w:t>
      </w:r>
      <w:r>
        <w:rPr>
          <w:rFonts w:hint="eastAsia" w:ascii="宋体" w:hAnsi="宋体" w:eastAsia="宋体" w:cs="宋体"/>
          <w:kern w:val="0"/>
          <w:szCs w:val="21"/>
          <w:lang w:val="en-US" w:eastAsia="zh-CN"/>
        </w:rPr>
        <w:t>名称</w:t>
      </w:r>
      <w:r>
        <w:rPr>
          <w:rFonts w:hint="eastAsia" w:ascii="宋体" w:hAnsi="宋体" w:eastAsia="宋体" w:cs="宋体"/>
          <w:kern w:val="0"/>
          <w:szCs w:val="21"/>
        </w:rPr>
        <w:t xml:space="preserve">：友和保险经纪有限公司     </w:t>
      </w:r>
    </w:p>
    <w:p>
      <w:pPr>
        <w:ind w:firstLine="420" w:firstLineChars="200"/>
        <w:rPr>
          <w:rFonts w:hint="eastAsia" w:ascii="宋体" w:hAnsi="宋体" w:eastAsia="宋体" w:cs="宋体"/>
          <w:kern w:val="0"/>
          <w:szCs w:val="21"/>
        </w:rPr>
      </w:pPr>
      <w:r>
        <w:rPr>
          <w:rFonts w:hint="eastAsia" w:ascii="宋体" w:hAnsi="宋体" w:eastAsia="宋体" w:cs="宋体"/>
          <w:kern w:val="0"/>
          <w:szCs w:val="21"/>
        </w:rPr>
        <w:t>地</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址：深圳市福田区福田体育公园西北角友和招标代理服务中心（靠近北门）</w:t>
      </w:r>
    </w:p>
    <w:p>
      <w:pPr>
        <w:ind w:firstLine="420" w:firstLineChars="200"/>
        <w:rPr>
          <w:rFonts w:ascii="宋体" w:hAnsi="宋体" w:eastAsia="宋体" w:cs="宋体"/>
          <w:kern w:val="0"/>
          <w:szCs w:val="21"/>
        </w:rPr>
      </w:pPr>
      <w:r>
        <w:rPr>
          <w:rFonts w:hint="eastAsia" w:ascii="宋体" w:hAnsi="宋体" w:eastAsia="宋体" w:cs="宋体"/>
          <w:kern w:val="0"/>
          <w:szCs w:val="21"/>
        </w:rPr>
        <w:t>联系</w:t>
      </w:r>
      <w:r>
        <w:rPr>
          <w:rFonts w:hint="eastAsia" w:ascii="宋体" w:hAnsi="宋体" w:eastAsia="宋体" w:cs="宋体"/>
          <w:kern w:val="0"/>
          <w:szCs w:val="21"/>
          <w:lang w:val="en-US" w:eastAsia="zh-CN"/>
        </w:rPr>
        <w:t>方式</w:t>
      </w:r>
      <w:r>
        <w:rPr>
          <w:rFonts w:hint="eastAsia" w:ascii="宋体" w:hAnsi="宋体" w:eastAsia="宋体" w:cs="宋体"/>
          <w:kern w:val="0"/>
          <w:szCs w:val="21"/>
        </w:rPr>
        <w:t>：</w:t>
      </w:r>
      <w:r>
        <w:rPr>
          <w:rFonts w:hint="eastAsia" w:ascii="宋体" w:hAnsi="宋体" w:eastAsia="宋体" w:cs="宋体"/>
          <w:kern w:val="0"/>
          <w:szCs w:val="21"/>
          <w:lang w:val="en-US" w:eastAsia="zh-CN"/>
        </w:rPr>
        <w:t>方婕，</w:t>
      </w:r>
      <w:r>
        <w:rPr>
          <w:rFonts w:hint="eastAsia" w:ascii="宋体" w:hAnsi="宋体" w:eastAsia="宋体" w:cs="宋体"/>
          <w:kern w:val="0"/>
          <w:szCs w:val="21"/>
        </w:rPr>
        <w:t>0755-83881282</w:t>
      </w:r>
    </w:p>
    <w:p>
      <w:pPr>
        <w:adjustRightInd w:val="0"/>
        <w:ind w:firstLine="420" w:firstLineChars="200"/>
        <w:jc w:val="left"/>
        <w:rPr>
          <w:rFonts w:ascii="宋体" w:hAnsi="宋体" w:eastAsia="宋体" w:cs="宋体"/>
          <w:kern w:val="0"/>
          <w:szCs w:val="21"/>
          <w:u w:val="single"/>
        </w:rPr>
      </w:pPr>
    </w:p>
    <w:p>
      <w:pPr>
        <w:adjustRightInd w:val="0"/>
        <w:jc w:val="left"/>
        <w:rPr>
          <w:rFonts w:ascii="宋体" w:hAnsi="宋体" w:eastAsia="宋体" w:cs="Times New Roman"/>
          <w:kern w:val="0"/>
          <w:szCs w:val="21"/>
        </w:rPr>
      </w:pPr>
    </w:p>
    <w:p>
      <w:pPr>
        <w:adjustRightInd w:val="0"/>
        <w:ind w:firstLine="420" w:firstLineChars="200"/>
        <w:jc w:val="right"/>
        <w:rPr>
          <w:rFonts w:ascii="宋体" w:hAnsi="宋体" w:eastAsia="宋体" w:cs="Times New Roman"/>
          <w:kern w:val="0"/>
          <w:szCs w:val="21"/>
        </w:rPr>
      </w:pPr>
      <w:r>
        <w:rPr>
          <w:rFonts w:hint="eastAsia" w:ascii="宋体" w:hAnsi="宋体" w:eastAsia="宋体" w:cs="Times New Roman"/>
          <w:kern w:val="0"/>
          <w:szCs w:val="21"/>
        </w:rPr>
        <w:t>友和保险经纪有限公司</w:t>
      </w:r>
    </w:p>
    <w:p>
      <w:pPr>
        <w:adjustRightInd w:val="0"/>
        <w:ind w:firstLine="420" w:firstLineChars="200"/>
        <w:jc w:val="right"/>
        <w:rPr>
          <w:rFonts w:hint="eastAsia" w:ascii="宋体" w:hAnsi="宋体" w:eastAsia="宋体" w:cs="Times New Roman"/>
          <w:kern w:val="0"/>
          <w:szCs w:val="21"/>
          <w:highlight w:val="none"/>
        </w:rPr>
      </w:pPr>
      <w:r>
        <w:rPr>
          <w:rFonts w:ascii="宋体" w:hAnsi="宋体" w:eastAsia="宋体" w:cs="Times New Roman"/>
          <w:kern w:val="0"/>
          <w:szCs w:val="21"/>
          <w:highlight w:val="none"/>
        </w:rPr>
        <w:t>202</w:t>
      </w:r>
      <w:r>
        <w:rPr>
          <w:rFonts w:hint="eastAsia" w:ascii="宋体" w:hAnsi="宋体" w:eastAsia="宋体" w:cs="Times New Roman"/>
          <w:kern w:val="0"/>
          <w:szCs w:val="21"/>
          <w:highlight w:val="none"/>
          <w:lang w:val="en-US" w:eastAsia="zh-CN"/>
        </w:rPr>
        <w:t>4</w:t>
      </w:r>
      <w:r>
        <w:rPr>
          <w:rFonts w:hint="eastAsia" w:ascii="宋体" w:hAnsi="宋体" w:eastAsia="宋体" w:cs="Times New Roman"/>
          <w:kern w:val="0"/>
          <w:szCs w:val="21"/>
          <w:highlight w:val="none"/>
        </w:rPr>
        <w:t>年</w:t>
      </w:r>
      <w:r>
        <w:rPr>
          <w:rFonts w:hint="eastAsia" w:ascii="宋体" w:hAnsi="宋体" w:eastAsia="宋体" w:cs="Times New Roman"/>
          <w:kern w:val="0"/>
          <w:szCs w:val="21"/>
          <w:highlight w:val="none"/>
          <w:lang w:val="en-US" w:eastAsia="zh-CN"/>
        </w:rPr>
        <w:t>10</w:t>
      </w:r>
      <w:r>
        <w:rPr>
          <w:rFonts w:hint="eastAsia" w:ascii="宋体" w:hAnsi="宋体" w:eastAsia="宋体" w:cs="Times New Roman"/>
          <w:kern w:val="0"/>
          <w:szCs w:val="21"/>
          <w:highlight w:val="none"/>
        </w:rPr>
        <w:t>月</w:t>
      </w:r>
      <w:r>
        <w:rPr>
          <w:rFonts w:hint="eastAsia" w:ascii="宋体" w:hAnsi="宋体" w:eastAsia="宋体" w:cs="Times New Roman"/>
          <w:kern w:val="0"/>
          <w:szCs w:val="21"/>
          <w:highlight w:val="none"/>
          <w:lang w:val="en-US" w:eastAsia="zh-CN"/>
        </w:rPr>
        <w:t>30</w:t>
      </w:r>
      <w:r>
        <w:rPr>
          <w:rFonts w:hint="eastAsia" w:ascii="宋体" w:hAnsi="宋体" w:eastAsia="宋体" w:cs="Times New Roman"/>
          <w:kern w:val="0"/>
          <w:szCs w:val="21"/>
          <w:highlight w:val="none"/>
        </w:rPr>
        <w:t>日</w:t>
      </w:r>
    </w:p>
    <w:p>
      <w:pPr>
        <w:adjustRightInd w:val="0"/>
        <w:ind w:firstLine="420" w:firstLineChars="200"/>
        <w:jc w:val="left"/>
        <w:rPr>
          <w:rFonts w:hint="eastAsia" w:ascii="宋体" w:hAnsi="宋体" w:eastAsia="宋体" w:cs="Times New Roman"/>
          <w:kern w:val="0"/>
          <w:szCs w:val="21"/>
        </w:rPr>
      </w:pPr>
    </w:p>
    <w:p>
      <w:pPr>
        <w:rPr>
          <w:rFonts w:hint="eastAsia" w:ascii="黑体" w:hAnsi="宋体" w:eastAsia="黑体" w:cs="宋体"/>
          <w:bCs/>
          <w:kern w:val="36"/>
          <w:sz w:val="36"/>
          <w:szCs w:val="44"/>
        </w:rPr>
      </w:pPr>
      <w:r>
        <w:rPr>
          <w:rFonts w:hint="eastAsia" w:ascii="黑体" w:hAnsi="宋体" w:eastAsia="黑体" w:cs="宋体"/>
          <w:bCs/>
          <w:kern w:val="36"/>
          <w:sz w:val="36"/>
          <w:szCs w:val="44"/>
        </w:rPr>
        <w:br w:type="page"/>
      </w:r>
    </w:p>
    <w:p>
      <w:pPr>
        <w:widowControl/>
        <w:adjustRightInd w:val="0"/>
        <w:spacing w:before="100" w:beforeAutospacing="1" w:after="100" w:afterAutospacing="1" w:line="360" w:lineRule="auto"/>
        <w:jc w:val="left"/>
        <w:outlineLvl w:val="0"/>
      </w:pPr>
      <w:r>
        <w:rPr>
          <w:rFonts w:hint="eastAsia" w:ascii="黑体" w:hAnsi="宋体" w:eastAsia="黑体" w:cs="宋体"/>
          <w:bCs/>
          <w:kern w:val="36"/>
          <w:sz w:val="36"/>
          <w:szCs w:val="44"/>
        </w:rPr>
        <w:t>附件</w:t>
      </w:r>
    </w:p>
    <w:p>
      <w:pPr>
        <w:keepNext/>
        <w:keepLines/>
        <w:pageBreakBefore w:val="0"/>
        <w:widowControl w:val="0"/>
        <w:numPr>
          <w:ilvl w:val="0"/>
          <w:numId w:val="2"/>
        </w:numPr>
        <w:kinsoku/>
        <w:wordWrap/>
        <w:overflowPunct/>
        <w:topLinePunct w:val="0"/>
        <w:autoSpaceDE/>
        <w:autoSpaceDN/>
        <w:bidi w:val="0"/>
        <w:adjustRightInd/>
        <w:snapToGrid/>
        <w:spacing w:before="280" w:after="290" w:line="377" w:lineRule="auto"/>
        <w:jc w:val="center"/>
        <w:textAlignment w:val="auto"/>
        <w:outlineLvl w:val="3"/>
        <w:rPr>
          <w:rFonts w:hint="eastAsia"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报价表</w:t>
      </w:r>
    </w:p>
    <w:tbl>
      <w:tblPr>
        <w:tblStyle w:val="18"/>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16"/>
        <w:gridCol w:w="1742"/>
        <w:gridCol w:w="2887"/>
        <w:gridCol w:w="625"/>
        <w:gridCol w:w="1376"/>
        <w:gridCol w:w="13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1742" w:type="dxa"/>
            <w:noWrap/>
            <w:vAlign w:val="center"/>
          </w:tcPr>
          <w:p>
            <w:pPr>
              <w:widowControl/>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名称</w:t>
            </w:r>
          </w:p>
        </w:tc>
        <w:tc>
          <w:tcPr>
            <w:tcW w:w="2887" w:type="dxa"/>
            <w:noWrap/>
            <w:vAlign w:val="center"/>
          </w:tcPr>
          <w:p>
            <w:pPr>
              <w:widowControl/>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确定规格</w:t>
            </w:r>
          </w:p>
        </w:tc>
        <w:tc>
          <w:tcPr>
            <w:tcW w:w="625" w:type="dxa"/>
            <w:noWrap/>
            <w:vAlign w:val="center"/>
          </w:tcPr>
          <w:p>
            <w:pPr>
              <w:widowControl/>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376" w:type="dxa"/>
            <w:noWrap/>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b/>
                <w:bCs/>
                <w:i w:val="0"/>
                <w:iCs w:val="0"/>
                <w:color w:val="FF0000"/>
                <w:kern w:val="0"/>
                <w:sz w:val="21"/>
                <w:szCs w:val="21"/>
                <w:u w:val="none"/>
                <w:lang w:val="en-US" w:eastAsia="zh-CN" w:bidi="ar"/>
              </w:rPr>
              <w:t>最高限价（元/单位）</w:t>
            </w:r>
          </w:p>
        </w:tc>
        <w:tc>
          <w:tcPr>
            <w:tcW w:w="1376" w:type="dxa"/>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w:t>
            </w:r>
          </w:p>
          <w:p>
            <w:pPr>
              <w:keepNext w:val="0"/>
              <w:keepLines w:val="0"/>
              <w:widowControl/>
              <w:suppressLineNumbers w:val="0"/>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b/>
                <w:bCs/>
                <w:i w:val="0"/>
                <w:iCs w:val="0"/>
                <w:color w:val="000000"/>
                <w:kern w:val="0"/>
                <w:sz w:val="21"/>
                <w:szCs w:val="21"/>
                <w:u w:val="none"/>
                <w:lang w:val="en-US" w:eastAsia="zh-CN" w:bidi="ar"/>
              </w:rPr>
              <w:t>（元/单位）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516" w:type="dxa"/>
            <w:shd w:val="clear" w:color="auto" w:fill="auto"/>
            <w:noWrap/>
            <w:vAlign w:val="center"/>
          </w:tcPr>
          <w:p>
            <w:pPr>
              <w:widowControl/>
              <w:numPr>
                <w:ilvl w:val="0"/>
                <w:numId w:val="3"/>
              </w:numPr>
              <w:spacing w:line="240" w:lineRule="auto"/>
              <w:ind w:left="225" w:leftChars="0" w:hanging="225" w:firstLineChars="0"/>
              <w:jc w:val="center"/>
              <w:textAlignment w:val="center"/>
              <w:rPr>
                <w:rFonts w:hint="eastAsia" w:ascii="宋体" w:hAnsi="宋体" w:eastAsia="宋体" w:cs="宋体"/>
                <w:sz w:val="21"/>
                <w:szCs w:val="21"/>
              </w:rPr>
            </w:pPr>
          </w:p>
        </w:tc>
        <w:tc>
          <w:tcPr>
            <w:tcW w:w="1742"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A4 印刷品</w:t>
            </w:r>
          </w:p>
        </w:tc>
        <w:tc>
          <w:tcPr>
            <w:tcW w:w="2887"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50页*1本，皮纹纸封面，</w:t>
            </w:r>
          </w:p>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尺寸A4,70g</w:t>
            </w:r>
          </w:p>
        </w:tc>
        <w:tc>
          <w:tcPr>
            <w:tcW w:w="625"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shd w:val="clear" w:color="auto" w:fill="FFFFFF"/>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4.20</w:t>
            </w:r>
          </w:p>
        </w:tc>
        <w:tc>
          <w:tcPr>
            <w:tcW w:w="1376" w:type="dxa"/>
            <w:shd w:val="clear" w:color="auto" w:fill="FFFFFF"/>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shd w:val="clear" w:color="auto" w:fill="auto"/>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B超申请单（双面</w:t>
            </w:r>
            <w:r>
              <w:rPr>
                <w:rFonts w:hint="eastAsia" w:ascii="宋体" w:hAnsi="宋体" w:eastAsia="宋体" w:cs="宋体"/>
                <w:sz w:val="21"/>
                <w:szCs w:val="21"/>
                <w:lang w:eastAsia="zh-CN"/>
              </w:rPr>
              <w:t>、</w:t>
            </w:r>
            <w:r>
              <w:rPr>
                <w:rFonts w:hint="eastAsia" w:ascii="宋体" w:hAnsi="宋体" w:eastAsia="宋体" w:cs="宋体"/>
                <w:sz w:val="21"/>
                <w:szCs w:val="21"/>
              </w:rPr>
              <w:t>彩色、黑白）两款</w:t>
            </w:r>
          </w:p>
        </w:tc>
        <w:tc>
          <w:tcPr>
            <w:tcW w:w="2887"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w:t>
            </w:r>
            <w:r>
              <w:rPr>
                <w:rFonts w:hint="eastAsia" w:ascii="宋体" w:hAnsi="宋体" w:eastAsia="宋体" w:cs="宋体"/>
                <w:sz w:val="21"/>
                <w:szCs w:val="21"/>
                <w:lang w:eastAsia="zh-CN"/>
              </w:rPr>
              <w:t>，</w:t>
            </w:r>
            <w:r>
              <w:rPr>
                <w:rFonts w:hint="eastAsia" w:ascii="宋体" w:hAnsi="宋体" w:eastAsia="宋体" w:cs="宋体"/>
                <w:sz w:val="21"/>
                <w:szCs w:val="21"/>
              </w:rPr>
              <w:t>尺寸A4,70g</w:t>
            </w:r>
          </w:p>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双胶纸封面</w:t>
            </w:r>
          </w:p>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（双面</w:t>
            </w:r>
            <w:r>
              <w:rPr>
                <w:rFonts w:hint="eastAsia" w:ascii="宋体" w:hAnsi="宋体" w:eastAsia="宋体" w:cs="宋体"/>
                <w:sz w:val="21"/>
                <w:szCs w:val="21"/>
                <w:lang w:eastAsia="zh-CN"/>
              </w:rPr>
              <w:t>、</w:t>
            </w:r>
            <w:r>
              <w:rPr>
                <w:rFonts w:hint="eastAsia" w:ascii="宋体" w:hAnsi="宋体" w:eastAsia="宋体" w:cs="宋体"/>
                <w:sz w:val="21"/>
                <w:szCs w:val="21"/>
              </w:rPr>
              <w:t>彩色</w:t>
            </w:r>
            <w:r>
              <w:rPr>
                <w:rFonts w:hint="eastAsia" w:ascii="宋体" w:hAnsi="宋体" w:eastAsia="宋体" w:cs="宋体"/>
                <w:sz w:val="21"/>
                <w:szCs w:val="21"/>
                <w:lang w:eastAsia="zh-CN"/>
              </w:rPr>
              <w:t>、</w:t>
            </w:r>
            <w:r>
              <w:rPr>
                <w:rFonts w:hint="eastAsia" w:ascii="宋体" w:hAnsi="宋体" w:eastAsia="宋体" w:cs="宋体"/>
                <w:sz w:val="21"/>
                <w:szCs w:val="21"/>
              </w:rPr>
              <w:t>黑白）</w:t>
            </w:r>
          </w:p>
        </w:tc>
        <w:tc>
          <w:tcPr>
            <w:tcW w:w="625"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shd w:val="clear" w:color="auto" w:fill="FFFFFF"/>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FF0000"/>
                <w:kern w:val="0"/>
                <w:sz w:val="21"/>
                <w:szCs w:val="21"/>
                <w:lang w:bidi="ar"/>
              </w:rPr>
            </w:pPr>
            <w:r>
              <w:rPr>
                <w:rFonts w:hint="eastAsia" w:ascii="宋体" w:hAnsi="宋体" w:eastAsia="宋体" w:cs="宋体"/>
                <w:b/>
                <w:bCs/>
                <w:color w:val="FF0000"/>
                <w:kern w:val="0"/>
                <w:sz w:val="21"/>
                <w:szCs w:val="21"/>
                <w:lang w:bidi="ar"/>
              </w:rPr>
              <w:t>4.00</w:t>
            </w:r>
          </w:p>
        </w:tc>
        <w:tc>
          <w:tcPr>
            <w:tcW w:w="1376" w:type="dxa"/>
            <w:shd w:val="clear" w:color="auto" w:fill="FFFFFF"/>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shd w:val="clear" w:color="auto" w:fill="auto"/>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登记本、记录本</w:t>
            </w:r>
          </w:p>
        </w:tc>
        <w:tc>
          <w:tcPr>
            <w:tcW w:w="2887"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w:t>
            </w:r>
            <w:r>
              <w:rPr>
                <w:rFonts w:hint="eastAsia" w:ascii="宋体" w:hAnsi="宋体" w:eastAsia="宋体" w:cs="宋体"/>
                <w:sz w:val="21"/>
                <w:szCs w:val="21"/>
                <w:lang w:eastAsia="zh-CN"/>
              </w:rPr>
              <w:t>，</w:t>
            </w:r>
            <w:r>
              <w:rPr>
                <w:rFonts w:hint="eastAsia" w:ascii="宋体" w:hAnsi="宋体" w:eastAsia="宋体" w:cs="宋体"/>
                <w:sz w:val="21"/>
                <w:szCs w:val="21"/>
              </w:rPr>
              <w:t>尺寸A4，70g</w:t>
            </w:r>
          </w:p>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双胶纸封面</w:t>
            </w:r>
          </w:p>
        </w:tc>
        <w:tc>
          <w:tcPr>
            <w:tcW w:w="625"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shd w:val="clear" w:color="auto" w:fill="FFFFFF"/>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3.30</w:t>
            </w:r>
          </w:p>
        </w:tc>
        <w:tc>
          <w:tcPr>
            <w:tcW w:w="1376" w:type="dxa"/>
            <w:shd w:val="clear" w:color="auto" w:fill="FFFFFF"/>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shd w:val="clear" w:color="auto" w:fill="auto"/>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登记本（封面花纹特种纸）</w:t>
            </w:r>
          </w:p>
        </w:tc>
        <w:tc>
          <w:tcPr>
            <w:tcW w:w="2887"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w:t>
            </w:r>
            <w:r>
              <w:rPr>
                <w:rFonts w:hint="eastAsia" w:ascii="宋体" w:hAnsi="宋体" w:eastAsia="宋体" w:cs="宋体"/>
                <w:sz w:val="21"/>
                <w:szCs w:val="21"/>
                <w:lang w:eastAsia="zh-CN"/>
              </w:rPr>
              <w:t>，</w:t>
            </w:r>
            <w:r>
              <w:rPr>
                <w:rFonts w:hint="eastAsia" w:ascii="宋体" w:hAnsi="宋体" w:eastAsia="宋体" w:cs="宋体"/>
                <w:sz w:val="21"/>
                <w:szCs w:val="21"/>
              </w:rPr>
              <w:t>尺寸A3，70g</w:t>
            </w:r>
          </w:p>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双胶纸封面（封面花纹特种纸双色）</w:t>
            </w:r>
          </w:p>
        </w:tc>
        <w:tc>
          <w:tcPr>
            <w:tcW w:w="625"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shd w:val="clear" w:color="auto" w:fill="FFFFFF"/>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6.80</w:t>
            </w:r>
          </w:p>
        </w:tc>
        <w:tc>
          <w:tcPr>
            <w:tcW w:w="1376" w:type="dxa"/>
            <w:shd w:val="clear" w:color="auto" w:fill="FFFFFF"/>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申请单 1</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w:t>
            </w:r>
            <w:r>
              <w:rPr>
                <w:rFonts w:hint="eastAsia" w:ascii="宋体" w:hAnsi="宋体" w:eastAsia="宋体" w:cs="宋体"/>
                <w:sz w:val="21"/>
                <w:szCs w:val="21"/>
                <w:lang w:eastAsia="zh-CN"/>
              </w:rPr>
              <w:t>，</w:t>
            </w:r>
            <w:r>
              <w:rPr>
                <w:rFonts w:hint="eastAsia" w:ascii="宋体" w:hAnsi="宋体" w:eastAsia="宋体" w:cs="宋体"/>
                <w:sz w:val="21"/>
                <w:szCs w:val="21"/>
              </w:rPr>
              <w:t>尺寸A5，70g</w:t>
            </w:r>
          </w:p>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双胶纸封面</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宋体" w:hAnsi="宋体" w:eastAsia="宋体" w:cs="宋体"/>
                <w:b/>
                <w:bCs/>
                <w:color w:val="FF0000"/>
                <w:kern w:val="0"/>
                <w:sz w:val="21"/>
                <w:szCs w:val="21"/>
                <w:lang w:bidi="ar"/>
              </w:rPr>
            </w:pPr>
            <w:r>
              <w:rPr>
                <w:rFonts w:hint="eastAsia" w:ascii="宋体" w:hAnsi="宋体" w:eastAsia="宋体" w:cs="宋体"/>
                <w:b/>
                <w:bCs/>
                <w:color w:val="FF0000"/>
                <w:kern w:val="0"/>
                <w:sz w:val="21"/>
                <w:szCs w:val="21"/>
                <w:lang w:bidi="ar"/>
              </w:rPr>
              <w:t>2.30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申请单 2</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50页*1本</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尺寸A5，55g</w:t>
            </w:r>
          </w:p>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双胶纸封面</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2.20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检验报告单（彩印）</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 xml:space="preserve"> 50页*1本</w:t>
            </w:r>
            <w:r>
              <w:rPr>
                <w:rFonts w:hint="eastAsia" w:ascii="宋体" w:hAnsi="宋体" w:eastAsia="宋体" w:cs="宋体"/>
                <w:sz w:val="21"/>
                <w:szCs w:val="21"/>
                <w:lang w:eastAsia="zh-CN"/>
              </w:rPr>
              <w:t>，</w:t>
            </w:r>
            <w:r>
              <w:rPr>
                <w:rFonts w:hint="eastAsia" w:ascii="宋体" w:hAnsi="宋体" w:eastAsia="宋体" w:cs="宋体"/>
                <w:sz w:val="21"/>
                <w:szCs w:val="21"/>
              </w:rPr>
              <w:t>尺寸A5，70g</w:t>
            </w:r>
          </w:p>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双胶纸封面</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2.30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双白复印纸（二联）</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 xml:space="preserve"> 50页*1，尺寸A4</w:t>
            </w:r>
            <w:r>
              <w:rPr>
                <w:rFonts w:hint="eastAsia" w:ascii="宋体" w:hAnsi="宋体" w:eastAsia="宋体" w:cs="宋体"/>
                <w:sz w:val="21"/>
                <w:szCs w:val="21"/>
                <w:lang w:eastAsia="zh-CN"/>
              </w:rPr>
              <w:t>，</w:t>
            </w:r>
            <w:r>
              <w:rPr>
                <w:rFonts w:hint="eastAsia" w:ascii="宋体" w:hAnsi="宋体" w:eastAsia="宋体" w:cs="宋体"/>
                <w:sz w:val="21"/>
                <w:szCs w:val="21"/>
              </w:rPr>
              <w:t>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4.00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工伤特殊治疗项目单</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50页*1本无碳纸,尺寸 A4,克重 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4.00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医保大型设备检查单</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50页*1本无碳纸，尺寸A4,克重55g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4.00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误时餐费报销单</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w:t>
            </w:r>
            <w:r>
              <w:rPr>
                <w:rFonts w:hint="eastAsia" w:ascii="宋体" w:hAnsi="宋体" w:eastAsia="宋体" w:cs="宋体"/>
                <w:sz w:val="21"/>
                <w:szCs w:val="21"/>
                <w:lang w:eastAsia="zh-CN"/>
              </w:rPr>
              <w:t>，</w:t>
            </w:r>
            <w:r>
              <w:rPr>
                <w:rFonts w:hint="eastAsia" w:ascii="宋体" w:hAnsi="宋体" w:eastAsia="宋体" w:cs="宋体"/>
                <w:sz w:val="21"/>
                <w:szCs w:val="21"/>
              </w:rPr>
              <w:t>尺寸A5，70g</w:t>
            </w:r>
          </w:p>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双胶纸封面</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病危（重)通知单</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p>
          <w:p>
            <w:pPr>
              <w:widowControl/>
              <w:spacing w:line="240" w:lineRule="auto"/>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rPr>
              <w:t>50页*1本无碳纸，尺寸A4,克重 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1.20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门诊疾病诊断证明书</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50页*1本无碳纸，尺寸A4,克重 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3.00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物资领用申请单</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50页*1本无碳纸，尺寸A4,克重55g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3.50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消毒物品登记本</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w:t>
            </w:r>
            <w:r>
              <w:rPr>
                <w:rFonts w:hint="eastAsia" w:ascii="宋体" w:hAnsi="宋体" w:eastAsia="宋体" w:cs="宋体"/>
                <w:sz w:val="21"/>
                <w:szCs w:val="21"/>
                <w:lang w:eastAsia="zh-CN"/>
              </w:rPr>
              <w:t>，</w:t>
            </w:r>
            <w:r>
              <w:rPr>
                <w:rFonts w:hint="eastAsia" w:ascii="宋体" w:hAnsi="宋体" w:eastAsia="宋体" w:cs="宋体"/>
                <w:sz w:val="21"/>
                <w:szCs w:val="21"/>
              </w:rPr>
              <w:t>二联无碳封面，尺寸A5,克重 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利器刺伤登记本</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50页*三联无碳（封面牛皮纸双色），尺寸A5,克重55g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医院感染病例报告卡</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w:t>
            </w:r>
            <w:r>
              <w:rPr>
                <w:rFonts w:hint="eastAsia" w:ascii="宋体" w:hAnsi="宋体" w:eastAsia="宋体" w:cs="宋体"/>
                <w:sz w:val="21"/>
                <w:szCs w:val="21"/>
                <w:lang w:eastAsia="zh-CN"/>
              </w:rPr>
              <w:t>，</w:t>
            </w:r>
            <w:r>
              <w:rPr>
                <w:rFonts w:hint="eastAsia" w:ascii="宋体" w:hAnsi="宋体" w:eastAsia="宋体" w:cs="宋体"/>
                <w:sz w:val="21"/>
                <w:szCs w:val="21"/>
              </w:rPr>
              <w:t>二联无碳封面，尺寸 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科室领取注射器</w:t>
            </w:r>
            <w:r>
              <w:rPr>
                <w:rFonts w:hint="eastAsia" w:ascii="宋体" w:hAnsi="宋体" w:eastAsia="宋体" w:cs="宋体"/>
                <w:sz w:val="21"/>
                <w:szCs w:val="21"/>
                <w:lang w:eastAsia="zh-CN"/>
              </w:rPr>
              <w:t>、</w:t>
            </w:r>
            <w:r>
              <w:rPr>
                <w:rFonts w:hint="eastAsia" w:ascii="宋体" w:hAnsi="宋体" w:eastAsia="宋体" w:cs="宋体"/>
                <w:sz w:val="21"/>
                <w:szCs w:val="21"/>
              </w:rPr>
              <w:t>输液器等登记本</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w:t>
            </w:r>
            <w:r>
              <w:rPr>
                <w:rFonts w:hint="eastAsia" w:ascii="宋体" w:hAnsi="宋体" w:eastAsia="宋体" w:cs="宋体"/>
                <w:sz w:val="21"/>
                <w:szCs w:val="21"/>
                <w:lang w:eastAsia="zh-CN"/>
              </w:rPr>
              <w:t>，</w:t>
            </w:r>
            <w:r>
              <w:rPr>
                <w:rFonts w:hint="eastAsia" w:ascii="宋体" w:hAnsi="宋体" w:eastAsia="宋体" w:cs="宋体"/>
                <w:sz w:val="21"/>
                <w:szCs w:val="21"/>
              </w:rPr>
              <w:t>二联无碳封面，尺寸 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2.30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手术收费项目（无碳纸）</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50页*1本(二联)，尺寸A5,克重55g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植入性材料使用登记表（无碳纸）</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1*50（加封面），尺寸A5,克重55克</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医保问诊</w:t>
            </w:r>
            <w:r>
              <w:rPr>
                <w:rFonts w:hint="eastAsia" w:ascii="宋体" w:hAnsi="宋体" w:eastAsia="宋体" w:cs="宋体"/>
                <w:sz w:val="21"/>
                <w:szCs w:val="21"/>
                <w:lang w:eastAsia="zh-CN"/>
              </w:rPr>
              <w:t>、</w:t>
            </w:r>
            <w:r>
              <w:rPr>
                <w:rFonts w:hint="eastAsia" w:ascii="宋体" w:hAnsi="宋体" w:eastAsia="宋体" w:cs="宋体"/>
                <w:sz w:val="21"/>
                <w:szCs w:val="21"/>
              </w:rPr>
              <w:t>农民工医保转诊证明</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1*50本A4，80 克，尺寸A5</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医院住院病人疾病证明书</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1*2*50无碳纸（加封面），尺寸A5,克重55g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药品不良反应/事件报告表</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两联无碳纸*50份，尺寸A5,克重55g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出生医学证明登记表</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两联无碳纸*50份，尺寸A5,克重55g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计免收费清单（三联）</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1*50（无碳纸），尺寸A5,克重55g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1.80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工伤记账单</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1*3*150无碳纸（三联），尺寸A5,克重55g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血制品领用表</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带封面，三联，尺寸A5,克重 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输液处方</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 页*1本无碳纸，尺寸A5,克重 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急诊输液处方</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两联无碳纸*50份，尺寸A5,克重55g</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白处方</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 页*1本80g，尺寸A5</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转诊告知单(社康) 双色印刷</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50 页*1 本尺寸 A4 无碳纸(按样板双色印刷)</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4.30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注射换药单</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尺寸 A4 纸 14.5*21CM.120g*100</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0.80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处方封面</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尺寸 A4,150g 牛皮纸</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2.50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单印A4印刷品</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50页*1，尺寸A4，70g</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4.20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双印A4印刷品</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50页*1，尺寸A4，70g</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4.30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医院图书借书卡+袋</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300g单铜+</w:t>
            </w:r>
            <w:r>
              <w:rPr>
                <w:rFonts w:hint="eastAsia" w:ascii="宋体" w:hAnsi="宋体" w:eastAsia="宋体" w:cs="宋体"/>
                <w:kern w:val="0"/>
                <w:sz w:val="21"/>
                <w:szCs w:val="21"/>
                <w:lang w:bidi="ar"/>
              </w:rPr>
              <w:t>牛皮纸</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套</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0.34</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医院西药袋</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11*9CM（塑胶 0.4CPO）</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0.07</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shd w:val="clear" w:color="auto" w:fill="auto"/>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放射科CT袋</w:t>
            </w:r>
            <w:r>
              <w:rPr>
                <w:rFonts w:hint="eastAsia" w:ascii="宋体" w:hAnsi="宋体" w:eastAsia="宋体" w:cs="宋体"/>
                <w:sz w:val="21"/>
                <w:szCs w:val="21"/>
                <w:lang w:eastAsia="zh-CN"/>
              </w:rPr>
              <w:t>、</w:t>
            </w:r>
            <w:r>
              <w:rPr>
                <w:rFonts w:hint="eastAsia" w:ascii="宋体" w:hAnsi="宋体" w:eastAsia="宋体" w:cs="宋体"/>
                <w:sz w:val="21"/>
                <w:szCs w:val="21"/>
              </w:rPr>
              <w:t>DR 袋</w:t>
            </w:r>
          </w:p>
        </w:tc>
        <w:tc>
          <w:tcPr>
            <w:tcW w:w="2887" w:type="dxa"/>
            <w:shd w:val="clear" w:color="auto" w:fill="auto"/>
            <w:noWrap/>
            <w:vAlign w:val="center"/>
          </w:tcPr>
          <w:p>
            <w:pPr>
              <w:widowControl/>
              <w:spacing w:line="240" w:lineRule="auto"/>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塑胶0.6CPO</w:t>
            </w:r>
          </w:p>
        </w:tc>
        <w:tc>
          <w:tcPr>
            <w:tcW w:w="625" w:type="dxa"/>
            <w:shd w:val="clear" w:color="auto" w:fill="auto"/>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只</w:t>
            </w:r>
          </w:p>
        </w:tc>
        <w:tc>
          <w:tcPr>
            <w:tcW w:w="1376" w:type="dxa"/>
            <w:shd w:val="clear" w:color="auto" w:fill="FFFFFF"/>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0.65</w:t>
            </w:r>
          </w:p>
        </w:tc>
        <w:tc>
          <w:tcPr>
            <w:tcW w:w="1376" w:type="dxa"/>
            <w:shd w:val="clear" w:color="auto" w:fill="FFFFFF"/>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病案袋</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牛皮纸250g，匹配尺寸A4</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0.85</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床头卡</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10*15CM（300g 卡纸）</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0.11</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健康证卡片</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9*5.5CM（PVC,1个色）</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0.70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药品标签纸(每小张)</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灰卡350g，规格1.5*1.5、2.5*2cm</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0.018</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会计档案盒单</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小50页*1本，70g尺寸A4</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2.00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sz w:val="21"/>
                <w:szCs w:val="21"/>
              </w:rPr>
            </w:pPr>
          </w:p>
        </w:tc>
        <w:tc>
          <w:tcPr>
            <w:tcW w:w="1742"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孕产妇保健卡</w:t>
            </w:r>
          </w:p>
        </w:tc>
        <w:tc>
          <w:tcPr>
            <w:tcW w:w="2887"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sz w:val="21"/>
                <w:szCs w:val="21"/>
              </w:rPr>
              <w:t>尺寸A4胶版纸，按医院现有样式制作</w:t>
            </w:r>
          </w:p>
        </w:tc>
        <w:tc>
          <w:tcPr>
            <w:tcW w:w="625" w:type="dxa"/>
            <w:noWrap/>
            <w:vAlign w:val="center"/>
          </w:tcPr>
          <w:p>
            <w:pPr>
              <w:widowControl/>
              <w:spacing w:line="240" w:lineRule="auto"/>
              <w:jc w:val="center"/>
              <w:textAlignment w:val="center"/>
              <w:rPr>
                <w:rFonts w:hint="eastAsia" w:ascii="宋体" w:hAnsi="宋体" w:eastAsia="宋体" w:cs="宋体"/>
                <w:sz w:val="21"/>
                <w:szCs w:val="21"/>
              </w:rPr>
            </w:pPr>
            <w:r>
              <w:rPr>
                <w:rFonts w:hint="eastAsia" w:ascii="宋体" w:hAnsi="宋体" w:eastAsia="宋体" w:cs="宋体"/>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0.80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病理活体组织送验单</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50页1本*尺寸A4，80g双胶纸</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4.00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劳动合同书</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A4,80g书写纸，单色</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1.40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病案登记一览表</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尺寸A5（特种纸）80g</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0.06</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一览表卡</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尺寸 A5，80g</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0.06</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输液卡</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尺寸B5，100页*1本70g</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2.60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会计 凭证封面</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牛皮纸 200g(按样板，双色)</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0.13</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门诊病历</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尺寸A4（封面157双铜彩色，内页80克书写纸）</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本</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1.10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小塑胶袋（单色）</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26*19cm（PO 塑胶材料）</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0.09</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大塑胶袋（单色）</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35*25cm（PO 塑胶材料）</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0.18</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注射袋</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15.5*10cm，70g蓝色印刷</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可降解塑料袋</w:t>
            </w:r>
          </w:p>
        </w:tc>
        <w:tc>
          <w:tcPr>
            <w:tcW w:w="2887"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25*35CM</w:t>
            </w:r>
          </w:p>
        </w:tc>
        <w:tc>
          <w:tcPr>
            <w:tcW w:w="625" w:type="dxa"/>
            <w:noWrap/>
            <w:vAlign w:val="center"/>
          </w:tcPr>
          <w:p>
            <w:pPr>
              <w:widowControl/>
              <w:spacing w:line="240" w:lineRule="auto"/>
              <w:jc w:val="center"/>
              <w:textAlignment w:val="center"/>
              <w:rPr>
                <w:rFonts w:hint="eastAsia" w:ascii="宋体" w:hAnsi="宋体" w:eastAsia="宋体" w:cs="宋体"/>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0.26</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环保纸袋（棕色）</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25*35CM，100g</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0.62</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体检报告封套</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纸质：300g，尺寸：21.5*30CM；工艺：封面过哑膜+压纹+烫金+开口+1 个保密+易撕条+离型纸双面胶</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2.12</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封口膜</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190*8.5cm，材质：PE</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12.60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食品服务行业健康证卡</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8.5*5.4cm，材质：PVC</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1.10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团体体检报告袋</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34*28*11cm，300 克亚粉纸过光膜</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2.30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药物标签</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4.8*2.8cm，不干胶印刷，30 片/张</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0.68</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陪人证</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9*5.5cm，铜版纸印刷</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val="en-US" w:eastAsia="zh-CN" w:bidi="ar"/>
              </w:rPr>
              <w:t>张</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0.13</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无菌盘标识</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5.5*4.5cm，书写不干胶</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0.16</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西药片袋</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12*8cm，胶袋专蓝色印刷、啤形、封口</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0.07</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中药袋（大）</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34*19cm，120g 牛皮纸；彩色印刷，啤形状</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0.53</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中药袋（中）</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26*19cm，120g 牛皮纸；彩色印刷，啤形状</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0.50</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5" w:hRule="atLeast"/>
          <w:jc w:val="center"/>
        </w:trPr>
        <w:tc>
          <w:tcPr>
            <w:tcW w:w="516" w:type="dxa"/>
            <w:noWrap/>
            <w:vAlign w:val="center"/>
          </w:tcPr>
          <w:p>
            <w:pPr>
              <w:widowControl/>
              <w:numPr>
                <w:ilvl w:val="0"/>
                <w:numId w:val="3"/>
              </w:numPr>
              <w:spacing w:line="240" w:lineRule="auto"/>
              <w:ind w:left="425" w:leftChars="0" w:hanging="425" w:firstLineChars="0"/>
              <w:jc w:val="center"/>
              <w:textAlignment w:val="center"/>
              <w:rPr>
                <w:rFonts w:hint="eastAsia" w:ascii="宋体" w:hAnsi="宋体" w:eastAsia="宋体" w:cs="宋体"/>
                <w:color w:val="000000"/>
                <w:kern w:val="0"/>
                <w:sz w:val="21"/>
                <w:szCs w:val="21"/>
                <w:lang w:bidi="ar"/>
              </w:rPr>
            </w:pPr>
          </w:p>
        </w:tc>
        <w:tc>
          <w:tcPr>
            <w:tcW w:w="1742"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中药袋（小）</w:t>
            </w:r>
          </w:p>
        </w:tc>
        <w:tc>
          <w:tcPr>
            <w:tcW w:w="2887"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17*12cm，120g 牛皮纸；彩色印刷，啤形状</w:t>
            </w:r>
          </w:p>
        </w:tc>
        <w:tc>
          <w:tcPr>
            <w:tcW w:w="625" w:type="dxa"/>
            <w:noWrap/>
            <w:vAlign w:val="center"/>
          </w:tcPr>
          <w:p>
            <w:pPr>
              <w:widowControl/>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个</w:t>
            </w:r>
          </w:p>
        </w:tc>
        <w:tc>
          <w:tcPr>
            <w:tcW w:w="1376" w:type="dxa"/>
            <w:noWrap/>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宋体" w:hAnsi="宋体" w:eastAsia="宋体" w:cs="宋体"/>
                <w:b/>
                <w:bCs/>
                <w:color w:val="FF0000"/>
                <w:kern w:val="0"/>
                <w:sz w:val="21"/>
                <w:szCs w:val="21"/>
                <w:lang w:val="en-US" w:eastAsia="zh-CN" w:bidi="ar"/>
              </w:rPr>
            </w:pPr>
            <w:r>
              <w:rPr>
                <w:rFonts w:hint="eastAsia" w:ascii="宋体" w:hAnsi="宋体" w:eastAsia="宋体" w:cs="宋体"/>
                <w:b/>
                <w:bCs/>
                <w:color w:val="FF0000"/>
                <w:kern w:val="0"/>
                <w:sz w:val="21"/>
                <w:szCs w:val="21"/>
                <w:lang w:val="en-US" w:eastAsia="zh-CN" w:bidi="ar"/>
              </w:rPr>
              <w:t>0.27</w:t>
            </w:r>
          </w:p>
        </w:tc>
        <w:tc>
          <w:tcPr>
            <w:tcW w:w="1376" w:type="dxa"/>
            <w:noWrap/>
            <w:vAlign w:val="center"/>
          </w:tcPr>
          <w:p>
            <w:pPr>
              <w:widowControl/>
              <w:spacing w:line="240" w:lineRule="auto"/>
              <w:jc w:val="center"/>
              <w:textAlignment w:val="center"/>
              <w:rPr>
                <w:rFonts w:hint="eastAsia" w:ascii="宋体" w:hAnsi="宋体" w:eastAsia="宋体" w:cs="宋体"/>
                <w:kern w:val="0"/>
                <w:sz w:val="21"/>
                <w:szCs w:val="21"/>
                <w:lang w:bidi="ar"/>
              </w:rPr>
            </w:pPr>
          </w:p>
        </w:tc>
      </w:tr>
    </w:tbl>
    <w:p>
      <w:pPr>
        <w:rPr>
          <w:rFonts w:hint="eastAsia" w:ascii="宋体" w:hAnsi="宋体"/>
          <w:szCs w:val="21"/>
        </w:rPr>
      </w:pPr>
    </w:p>
    <w:p>
      <w:pPr>
        <w:rPr>
          <w:rFonts w:hint="eastAsia" w:ascii="宋体" w:hAnsi="宋体"/>
          <w:szCs w:val="21"/>
        </w:rPr>
      </w:pPr>
      <w:r>
        <w:rPr>
          <w:rFonts w:hint="eastAsia" w:ascii="宋体" w:hAnsi="宋体"/>
          <w:szCs w:val="21"/>
        </w:rPr>
        <w:t>注：1、所有价格</w:t>
      </w:r>
      <w:r>
        <w:rPr>
          <w:rFonts w:hint="eastAsia" w:ascii="宋体" w:hAnsi="宋体"/>
          <w:szCs w:val="21"/>
          <w:lang w:val="en-US" w:eastAsia="zh-CN"/>
        </w:rPr>
        <w:t>的货物单位为人民币元；请供应商按照上表列示的单位和数量进行报价，每一项报价均不得超过对应的最高限价。</w:t>
      </w:r>
    </w:p>
    <w:p>
      <w:pPr>
        <w:numPr>
          <w:ilvl w:val="0"/>
          <w:numId w:val="4"/>
        </w:numPr>
        <w:ind w:firstLine="420" w:firstLineChars="200"/>
        <w:rPr>
          <w:rFonts w:hint="eastAsia" w:ascii="宋体" w:hAnsi="宋体"/>
          <w:szCs w:val="21"/>
        </w:rPr>
      </w:pPr>
      <w:r>
        <w:rPr>
          <w:rFonts w:hint="eastAsia" w:ascii="宋体" w:hAnsi="宋体"/>
          <w:szCs w:val="21"/>
        </w:rPr>
        <w:t>报价</w:t>
      </w:r>
      <w:r>
        <w:rPr>
          <w:rFonts w:hint="eastAsia" w:ascii="宋体" w:hAnsi="宋体"/>
          <w:szCs w:val="21"/>
          <w:lang w:val="en-US" w:eastAsia="zh-CN"/>
        </w:rPr>
        <w:t>采用包干制，即应包括成本、法定税费和企业的利润等一切费用。</w:t>
      </w:r>
    </w:p>
    <w:p>
      <w:pPr>
        <w:numPr>
          <w:ilvl w:val="0"/>
          <w:numId w:val="4"/>
        </w:numPr>
        <w:ind w:firstLine="420" w:firstLineChars="200"/>
        <w:rPr>
          <w:rFonts w:hint="eastAsia" w:ascii="宋体" w:hAnsi="宋体" w:eastAsiaTheme="minorEastAsia"/>
          <w:b w:val="0"/>
          <w:bCs w:val="0"/>
          <w:szCs w:val="21"/>
          <w:lang w:val="en-US" w:eastAsia="zh-CN"/>
        </w:rPr>
      </w:pPr>
      <w:r>
        <w:rPr>
          <w:rFonts w:hint="eastAsia" w:ascii="宋体" w:hAnsi="宋体"/>
          <w:b w:val="0"/>
          <w:bCs w:val="0"/>
          <w:szCs w:val="21"/>
          <w:lang w:val="en-US" w:eastAsia="zh-CN"/>
        </w:rPr>
        <w:t>报价格式不可调整，请按照格式进行报价。如有需要加以说明的内容，可在备注栏说明。</w:t>
      </w:r>
    </w:p>
    <w:p>
      <w:pPr>
        <w:numPr>
          <w:ilvl w:val="0"/>
          <w:numId w:val="4"/>
        </w:numPr>
        <w:ind w:firstLine="420" w:firstLineChars="200"/>
        <w:rPr>
          <w:rFonts w:hint="eastAsia" w:ascii="宋体" w:hAnsi="宋体" w:eastAsiaTheme="minorEastAsia"/>
          <w:b w:val="0"/>
          <w:bCs w:val="0"/>
          <w:szCs w:val="21"/>
          <w:lang w:val="en-US" w:eastAsia="zh-CN"/>
        </w:rPr>
      </w:pPr>
      <w:r>
        <w:rPr>
          <w:rFonts w:hint="eastAsia" w:ascii="宋体" w:hAnsi="宋体"/>
          <w:b w:val="0"/>
          <w:bCs w:val="0"/>
          <w:szCs w:val="21"/>
          <w:lang w:val="en-US" w:eastAsia="zh-CN"/>
        </w:rPr>
        <w:t>供应商除按照上表格式报价并加盖公章以外，还应同时提供一份excel版本的报价表。</w:t>
      </w:r>
    </w:p>
    <w:p>
      <w:pPr>
        <w:ind w:firstLine="440" w:firstLineChars="200"/>
        <w:rPr>
          <w:rFonts w:hint="default" w:ascii="宋体" w:hAnsi="宋体" w:eastAsia="宋体" w:cs="宋体"/>
          <w:color w:val="000000"/>
          <w:kern w:val="0"/>
          <w:sz w:val="22"/>
          <w:lang w:val="en-US" w:eastAsia="zh-CN"/>
        </w:rPr>
      </w:pPr>
    </w:p>
    <w:p>
      <w:pPr>
        <w:autoSpaceDE w:val="0"/>
        <w:autoSpaceDN w:val="0"/>
        <w:adjustRightInd w:val="0"/>
        <w:spacing w:line="360" w:lineRule="auto"/>
        <w:ind w:firstLine="480" w:firstLineChars="200"/>
        <w:jc w:val="left"/>
        <w:rPr>
          <w:rFonts w:ascii="宋体" w:hAnsi="Times New Roman" w:eastAsia="仿宋_GB2312" w:cs="宋体"/>
          <w:color w:val="000000"/>
          <w:kern w:val="0"/>
          <w:sz w:val="24"/>
          <w:szCs w:val="24"/>
        </w:rPr>
      </w:pPr>
    </w:p>
    <w:p>
      <w:pPr>
        <w:spacing w:line="360" w:lineRule="auto"/>
        <w:ind w:firstLine="3990" w:firstLineChars="1900"/>
        <w:jc w:val="left"/>
        <w:rPr>
          <w:rFonts w:ascii="宋体" w:hAnsi="宋体" w:eastAsia="宋体" w:cs="Times New Roman"/>
          <w:sz w:val="21"/>
          <w:szCs w:val="22"/>
        </w:rPr>
      </w:pPr>
      <w:r>
        <w:rPr>
          <w:rFonts w:hint="eastAsia" w:ascii="宋体" w:hAnsi="宋体" w:eastAsia="宋体" w:cs="Times New Roman"/>
          <w:sz w:val="21"/>
          <w:szCs w:val="22"/>
        </w:rPr>
        <w:t>报价单位（</w:t>
      </w:r>
      <w:r>
        <w:rPr>
          <w:rFonts w:hint="eastAsia" w:ascii="宋体" w:hAnsi="宋体" w:eastAsia="宋体" w:cs="Times New Roman"/>
          <w:b/>
          <w:color w:val="FF0000"/>
          <w:sz w:val="21"/>
          <w:szCs w:val="22"/>
        </w:rPr>
        <w:t>公章</w:t>
      </w:r>
      <w:r>
        <w:rPr>
          <w:rFonts w:hint="eastAsia" w:ascii="宋体" w:hAnsi="宋体" w:eastAsia="宋体" w:cs="Times New Roman"/>
          <w:sz w:val="21"/>
          <w:szCs w:val="22"/>
        </w:rPr>
        <w:t>）：</w:t>
      </w:r>
    </w:p>
    <w:p>
      <w:pPr>
        <w:spacing w:line="360" w:lineRule="auto"/>
        <w:ind w:firstLine="440" w:firstLineChars="200"/>
        <w:rPr>
          <w:rFonts w:ascii="宋体" w:hAnsi="宋体" w:eastAsia="宋体" w:cs="Times New Roman"/>
          <w:sz w:val="22"/>
          <w:szCs w:val="24"/>
        </w:rPr>
      </w:pPr>
    </w:p>
    <w:p>
      <w:pPr>
        <w:spacing w:line="360" w:lineRule="auto"/>
        <w:ind w:firstLine="440" w:firstLineChars="200"/>
        <w:rPr>
          <w:rFonts w:ascii="宋体" w:hAnsi="宋体" w:eastAsia="宋体" w:cs="Times New Roman"/>
          <w:sz w:val="22"/>
          <w:szCs w:val="24"/>
        </w:rPr>
      </w:pPr>
      <w:r>
        <w:rPr>
          <w:rFonts w:ascii="宋体" w:hAnsi="宋体" w:eastAsia="宋体" w:cs="Times New Roman"/>
          <w:sz w:val="22"/>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日期：   </w:t>
      </w:r>
      <w:r>
        <w:rPr>
          <w:rFonts w:ascii="宋体" w:hAnsi="宋体" w:eastAsia="宋体" w:cs="Times New Roman"/>
          <w:szCs w:val="24"/>
        </w:rPr>
        <w:t xml:space="preserve">   </w:t>
      </w:r>
      <w:r>
        <w:rPr>
          <w:rFonts w:hint="eastAsia" w:ascii="宋体" w:hAnsi="宋体" w:eastAsia="宋体" w:cs="Times New Roman"/>
          <w:szCs w:val="24"/>
        </w:rPr>
        <w:t xml:space="preserve"> 年  月  日</w:t>
      </w:r>
    </w:p>
    <w:p/>
    <w:p>
      <w:pPr>
        <w:keepNext/>
        <w:keepLines/>
        <w:pageBreakBefore/>
        <w:spacing w:before="280" w:after="290" w:line="377" w:lineRule="auto"/>
        <w:jc w:val="center"/>
        <w:outlineLvl w:val="3"/>
        <w:rPr>
          <w:rFonts w:ascii="宋体" w:hAnsi="宋体" w:eastAsia="宋体" w:cs="Times New Roman"/>
          <w:b/>
          <w:bCs/>
          <w:sz w:val="28"/>
          <w:szCs w:val="28"/>
        </w:rPr>
      </w:pPr>
      <w:r>
        <w:rPr>
          <w:rFonts w:hint="eastAsia" w:ascii="宋体" w:hAnsi="宋体" w:eastAsia="宋体" w:cs="Times New Roman"/>
          <w:b/>
          <w:bCs/>
          <w:sz w:val="28"/>
          <w:szCs w:val="28"/>
          <w:lang w:val="en-US" w:eastAsia="zh-CN"/>
        </w:rPr>
        <w:t>二</w:t>
      </w:r>
      <w:r>
        <w:rPr>
          <w:rFonts w:hint="eastAsia" w:ascii="宋体" w:hAnsi="宋体" w:eastAsia="宋体" w:cs="Times New Roman"/>
          <w:b/>
          <w:bCs/>
          <w:sz w:val="28"/>
          <w:szCs w:val="28"/>
        </w:rPr>
        <w:t>、</w:t>
      </w:r>
      <w:r>
        <w:rPr>
          <w:rFonts w:ascii="宋体" w:hAnsi="宋体" w:eastAsia="宋体" w:cs="Times New Roman"/>
          <w:b/>
          <w:bCs/>
          <w:sz w:val="28"/>
          <w:szCs w:val="28"/>
        </w:rPr>
        <w:t>营业执照</w:t>
      </w:r>
    </w:p>
    <w:p>
      <w:pPr>
        <w:jc w:val="center"/>
      </w:pPr>
      <w:r>
        <w:rPr>
          <w:rFonts w:hint="eastAsia"/>
        </w:rPr>
        <w:t>（请提供报价单位的营业执照</w:t>
      </w:r>
      <w:r>
        <w:rPr>
          <w:rFonts w:hint="eastAsia"/>
          <w:lang w:eastAsia="zh-CN"/>
        </w:rPr>
        <w:t>，</w:t>
      </w:r>
      <w:r>
        <w:rPr>
          <w:rFonts w:hint="eastAsia"/>
          <w:lang w:val="en-US" w:eastAsia="zh-CN"/>
        </w:rPr>
        <w:t>并</w:t>
      </w:r>
      <w:r>
        <w:rPr>
          <w:rFonts w:hint="eastAsia"/>
          <w:b/>
          <w:bCs/>
          <w:color w:val="FF0000"/>
          <w:lang w:val="en-US" w:eastAsia="zh-CN"/>
        </w:rPr>
        <w:t>加盖报价单位公章</w:t>
      </w:r>
      <w:r>
        <w:rPr>
          <w:rFonts w:hint="eastAsia"/>
        </w:rPr>
        <w:t>）</w:t>
      </w:r>
    </w:p>
    <w:p>
      <w:pPr>
        <w:keepNext/>
        <w:keepLines/>
        <w:pageBreakBefore/>
        <w:spacing w:before="280" w:after="290" w:line="377" w:lineRule="auto"/>
        <w:jc w:val="center"/>
        <w:outlineLvl w:val="3"/>
        <w:rPr>
          <w:rFonts w:ascii="Times New Roman" w:hAnsi="Times New Roman" w:eastAsia="宋体" w:cs="Times New Roman"/>
          <w:b/>
          <w:bCs/>
          <w:sz w:val="32"/>
          <w:szCs w:val="32"/>
        </w:rPr>
      </w:pPr>
      <w:bookmarkStart w:id="10" w:name="_Toc86250221"/>
      <w:bookmarkStart w:id="11" w:name="_Toc78188237"/>
      <w:bookmarkStart w:id="12" w:name="_Toc78188135"/>
      <w:bookmarkStart w:id="13" w:name="_Toc76993859"/>
      <w:r>
        <w:rPr>
          <w:rFonts w:hint="eastAsia" w:ascii="宋体" w:hAnsi="宋体" w:eastAsia="宋体" w:cs="Times New Roman"/>
          <w:b/>
          <w:bCs/>
          <w:sz w:val="28"/>
          <w:szCs w:val="28"/>
          <w:lang w:val="en-US" w:eastAsia="zh-CN"/>
        </w:rPr>
        <w:t>三</w:t>
      </w:r>
      <w:r>
        <w:rPr>
          <w:rFonts w:hint="eastAsia" w:ascii="宋体" w:hAnsi="宋体" w:eastAsia="宋体" w:cs="Times New Roman"/>
          <w:b/>
          <w:bCs/>
          <w:sz w:val="28"/>
          <w:szCs w:val="28"/>
        </w:rPr>
        <w:t>、</w:t>
      </w:r>
      <w:r>
        <w:rPr>
          <w:rFonts w:ascii="宋体" w:hAnsi="宋体" w:eastAsia="宋体" w:cs="Times New Roman"/>
          <w:b/>
          <w:bCs/>
          <w:sz w:val="28"/>
          <w:szCs w:val="28"/>
        </w:rPr>
        <w:t>法定代表人资格证明书</w:t>
      </w:r>
      <w:bookmarkEnd w:id="10"/>
      <w:bookmarkEnd w:id="11"/>
      <w:bookmarkEnd w:id="12"/>
      <w:bookmarkEnd w:id="13"/>
    </w:p>
    <w:p>
      <w:pPr>
        <w:spacing w:after="120" w:line="360" w:lineRule="auto"/>
        <w:rPr>
          <w:rFonts w:ascii="Times New Roman" w:hAnsi="Times New Roman" w:eastAsia="宋体" w:cs="Times New Roman"/>
          <w:bCs/>
          <w:szCs w:val="21"/>
        </w:rPr>
      </w:pPr>
      <w:r>
        <w:rPr>
          <w:rFonts w:ascii="Times New Roman" w:hAnsi="Times New Roman" w:eastAsia="宋体" w:cs="Times New Roman"/>
          <w:bCs/>
          <w:szCs w:val="21"/>
        </w:rPr>
        <w:t>致友和保险经纪有限公司：</w:t>
      </w:r>
    </w:p>
    <w:p>
      <w:pPr>
        <w:spacing w:after="120" w:line="360" w:lineRule="auto"/>
        <w:rPr>
          <w:rFonts w:ascii="Times New Roman" w:hAnsi="Times New Roman" w:eastAsia="宋体" w:cs="Times New Roman"/>
          <w:sz w:val="18"/>
          <w:szCs w:val="24"/>
        </w:rPr>
      </w:pPr>
    </w:p>
    <w:p>
      <w:pPr>
        <w:snapToGrid w:val="0"/>
        <w:spacing w:line="360" w:lineRule="auto"/>
        <w:ind w:firstLine="420" w:firstLineChars="200"/>
        <w:rPr>
          <w:rFonts w:ascii="Times New Roman" w:hAnsi="Times New Roman" w:eastAsia="宋体" w:cs="Times New Roman"/>
          <w:bCs/>
          <w:szCs w:val="24"/>
        </w:rPr>
      </w:pPr>
      <w:r>
        <w:rPr>
          <w:rFonts w:ascii="Times New Roman" w:hAnsi="Times New Roman" w:eastAsia="宋体" w:cs="Times New Roman"/>
          <w:bCs/>
          <w:szCs w:val="24"/>
          <w:u w:val="single"/>
        </w:rPr>
        <w:t xml:space="preserve">（姓名、性别、职务） </w:t>
      </w:r>
      <w:r>
        <w:rPr>
          <w:rFonts w:ascii="Times New Roman" w:hAnsi="Times New Roman" w:eastAsia="宋体" w:cs="Times New Roman"/>
          <w:bCs/>
          <w:szCs w:val="24"/>
        </w:rPr>
        <w:t>系</w:t>
      </w:r>
      <w:r>
        <w:rPr>
          <w:rFonts w:ascii="Times New Roman" w:hAnsi="Times New Roman" w:eastAsia="宋体" w:cs="Times New Roman"/>
          <w:bCs/>
          <w:szCs w:val="24"/>
          <w:u w:val="single"/>
        </w:rPr>
        <w:t xml:space="preserve">   （</w:t>
      </w:r>
      <w:r>
        <w:rPr>
          <w:rFonts w:hint="eastAsia" w:ascii="Times New Roman" w:hAnsi="Times New Roman" w:eastAsia="宋体" w:cs="Times New Roman"/>
          <w:bCs/>
          <w:szCs w:val="24"/>
          <w:u w:val="single"/>
        </w:rPr>
        <w:t>报价单位</w:t>
      </w:r>
      <w:r>
        <w:rPr>
          <w:rFonts w:ascii="Times New Roman" w:hAnsi="Times New Roman" w:eastAsia="宋体" w:cs="Times New Roman"/>
          <w:bCs/>
          <w:szCs w:val="24"/>
          <w:u w:val="single"/>
        </w:rPr>
        <w:t xml:space="preserve">全称）   </w:t>
      </w:r>
      <w:r>
        <w:rPr>
          <w:rFonts w:ascii="Times New Roman" w:hAnsi="Times New Roman" w:eastAsia="宋体" w:cs="Times New Roman"/>
          <w:bCs/>
          <w:szCs w:val="24"/>
        </w:rPr>
        <w:t>的法定代表人，特此证明。</w:t>
      </w:r>
    </w:p>
    <w:p>
      <w:pPr>
        <w:autoSpaceDE w:val="0"/>
        <w:autoSpaceDN w:val="0"/>
        <w:adjustRightInd w:val="0"/>
        <w:jc w:val="left"/>
        <w:rPr>
          <w:rFonts w:ascii="宋体" w:hAnsi="Times New Roman" w:eastAsia="仿宋_GB2312" w:cs="宋体"/>
          <w:color w:val="000000"/>
          <w:kern w:val="0"/>
          <w:szCs w:val="21"/>
        </w:rPr>
      </w:pPr>
    </w:p>
    <w:p>
      <w:pPr>
        <w:rPr>
          <w:rFonts w:ascii="Times New Roman" w:hAnsi="Times New Roman" w:eastAsia="宋体" w:cs="Times New Roman"/>
          <w:szCs w:val="24"/>
        </w:rPr>
      </w:pPr>
    </w:p>
    <w:p>
      <w:pPr>
        <w:jc w:val="left"/>
        <w:rPr>
          <w:rFonts w:ascii="仿宋" w:hAnsi="仿宋" w:eastAsia="宋体" w:cs="Times New Roman"/>
          <w:szCs w:val="24"/>
        </w:rPr>
      </w:pPr>
    </w:p>
    <w:p>
      <w:pPr>
        <w:ind w:firstLine="3150" w:firstLineChars="1500"/>
        <w:jc w:val="left"/>
        <w:rPr>
          <w:rFonts w:ascii="仿宋" w:hAnsi="仿宋" w:eastAsia="宋体" w:cs="Times New Roman"/>
          <w:szCs w:val="24"/>
        </w:rPr>
      </w:pPr>
      <w:r>
        <w:rPr>
          <w:rFonts w:hint="eastAsia" w:ascii="仿宋" w:hAnsi="仿宋" w:eastAsia="宋体" w:cs="Times New Roman"/>
          <w:szCs w:val="24"/>
        </w:rPr>
        <w:t>报价单位（</w:t>
      </w:r>
      <w:r>
        <w:rPr>
          <w:rFonts w:hint="eastAsia" w:ascii="仿宋" w:hAnsi="仿宋" w:eastAsia="宋体" w:cs="Times New Roman"/>
          <w:b/>
          <w:color w:val="FF0000"/>
          <w:szCs w:val="24"/>
        </w:rPr>
        <w:t>公章</w:t>
      </w:r>
      <w:r>
        <w:rPr>
          <w:rFonts w:hint="eastAsia" w:ascii="仿宋" w:hAnsi="仿宋" w:eastAsia="宋体" w:cs="Times New Roman"/>
          <w:szCs w:val="24"/>
        </w:rPr>
        <w:t>）：</w:t>
      </w:r>
    </w:p>
    <w:p>
      <w:pPr>
        <w:jc w:val="left"/>
        <w:rPr>
          <w:rFonts w:ascii="仿宋" w:hAnsi="仿宋" w:eastAsia="宋体" w:cs="Times New Roman"/>
          <w:szCs w:val="24"/>
        </w:rPr>
      </w:pPr>
    </w:p>
    <w:p>
      <w:pPr>
        <w:jc w:val="right"/>
        <w:rPr>
          <w:rFonts w:ascii="仿宋" w:hAnsi="仿宋" w:eastAsia="宋体" w:cs="Times New Roman"/>
          <w:szCs w:val="24"/>
        </w:rPr>
      </w:pPr>
      <w:r>
        <w:rPr>
          <w:rFonts w:hint="eastAsia" w:ascii="仿宋" w:hAnsi="仿宋" w:eastAsia="宋体" w:cs="Times New Roman"/>
          <w:szCs w:val="24"/>
        </w:rPr>
        <w:t>日期：    年  月  日</w:t>
      </w:r>
    </w:p>
    <w:p>
      <w:pPr>
        <w:snapToGrid w:val="0"/>
        <w:spacing w:line="360" w:lineRule="auto"/>
        <w:rPr>
          <w:rFonts w:ascii="Times New Roman" w:hAnsi="Times New Roman" w:eastAsia="宋体" w:cs="Times New Roman"/>
          <w:bCs/>
          <w:szCs w:val="24"/>
        </w:rPr>
      </w:pPr>
    </w:p>
    <w:p>
      <w:pPr>
        <w:snapToGrid w:val="0"/>
        <w:spacing w:line="360" w:lineRule="auto"/>
        <w:rPr>
          <w:rFonts w:ascii="Times New Roman" w:hAnsi="Times New Roman" w:eastAsia="宋体" w:cs="Times New Roman"/>
          <w:bCs/>
          <w:szCs w:val="24"/>
        </w:rPr>
      </w:pPr>
    </w:p>
    <w:p>
      <w:pPr>
        <w:snapToGrid w:val="0"/>
        <w:spacing w:line="360" w:lineRule="auto"/>
        <w:rPr>
          <w:rFonts w:ascii="Times New Roman" w:hAnsi="Times New Roman" w:eastAsia="宋体" w:cs="Times New Roman"/>
          <w:bCs/>
          <w:szCs w:val="24"/>
        </w:rPr>
      </w:pPr>
    </w:p>
    <w:p>
      <w:pPr>
        <w:snapToGrid w:val="0"/>
        <w:ind w:firstLine="420" w:firstLineChars="200"/>
        <w:rPr>
          <w:rFonts w:ascii="Times New Roman" w:hAnsi="Times New Roman" w:eastAsia="宋体" w:cs="Times New Roman"/>
          <w:bCs/>
          <w:szCs w:val="21"/>
        </w:rPr>
      </w:pPr>
      <w:r>
        <w:rPr>
          <w:rFonts w:ascii="Times New Roman" w:hAnsi="Times New Roman" w:eastAsia="宋体" w:cs="Times New Roman"/>
          <w:bCs/>
          <w:szCs w:val="21"/>
        </w:rPr>
        <w:t>说明：本证明书须提供</w:t>
      </w:r>
      <w:r>
        <w:rPr>
          <w:rFonts w:ascii="Times New Roman" w:hAnsi="Times New Roman" w:eastAsia="宋体" w:cs="Times New Roman"/>
          <w:b/>
          <w:bCs/>
          <w:color w:val="FF0000"/>
          <w:szCs w:val="21"/>
        </w:rPr>
        <w:t>法定代表人的身份证复印件</w:t>
      </w:r>
      <w:r>
        <w:rPr>
          <w:rFonts w:ascii="Times New Roman" w:hAnsi="Times New Roman" w:eastAsia="宋体" w:cs="Times New Roman"/>
          <w:bCs/>
          <w:szCs w:val="21"/>
        </w:rPr>
        <w:t>（附后）</w:t>
      </w:r>
      <w:r>
        <w:rPr>
          <w:rFonts w:hint="eastAsia" w:ascii="Times New Roman" w:hAnsi="Times New Roman" w:eastAsia="宋体" w:cs="Times New Roman"/>
          <w:bCs/>
          <w:szCs w:val="21"/>
        </w:rPr>
        <w:t>，</w:t>
      </w:r>
      <w:r>
        <w:rPr>
          <w:rFonts w:ascii="Times New Roman" w:hAnsi="Times New Roman" w:eastAsia="宋体" w:cs="Times New Roman"/>
          <w:bCs/>
          <w:szCs w:val="21"/>
        </w:rPr>
        <w:t>并</w:t>
      </w:r>
      <w:r>
        <w:rPr>
          <w:rFonts w:ascii="Times New Roman" w:hAnsi="Times New Roman" w:eastAsia="宋体" w:cs="Times New Roman"/>
          <w:b/>
          <w:bCs/>
          <w:color w:val="FF0000"/>
          <w:szCs w:val="21"/>
        </w:rPr>
        <w:t>加盖公章</w:t>
      </w:r>
      <w:r>
        <w:rPr>
          <w:rFonts w:ascii="Times New Roman" w:hAnsi="Times New Roman" w:eastAsia="宋体" w:cs="Times New Roman"/>
          <w:bCs/>
          <w:szCs w:val="21"/>
        </w:rPr>
        <w:t>方为有效。</w:t>
      </w:r>
    </w:p>
    <w:p>
      <w:pPr>
        <w:snapToGrid w:val="0"/>
        <w:ind w:firstLine="420" w:firstLineChars="200"/>
        <w:rPr>
          <w:rFonts w:ascii="Times New Roman" w:hAnsi="Times New Roman" w:eastAsia="宋体" w:cs="Times New Roman"/>
          <w:szCs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5" w:hRule="atLeast"/>
        </w:trPr>
        <w:tc>
          <w:tcPr>
            <w:tcW w:w="4148" w:type="dxa"/>
          </w:tcPr>
          <w:p>
            <w:pPr>
              <w:rPr>
                <w:rFonts w:ascii="Times New Roman" w:hAnsi="Times New Roman" w:eastAsia="宋体" w:cs="Times New Roman"/>
                <w:bCs/>
                <w:kern w:val="0"/>
                <w:sz w:val="24"/>
                <w:szCs w:val="24"/>
              </w:rPr>
            </w:pPr>
          </w:p>
        </w:tc>
        <w:tc>
          <w:tcPr>
            <w:tcW w:w="4148" w:type="dxa"/>
          </w:tcPr>
          <w:p>
            <w:pPr>
              <w:rPr>
                <w:rFonts w:ascii="Times New Roman" w:hAnsi="Times New Roman" w:eastAsia="宋体" w:cs="Times New Roman"/>
                <w:bCs/>
                <w:kern w:val="0"/>
                <w:sz w:val="24"/>
                <w:szCs w:val="24"/>
              </w:rPr>
            </w:pPr>
          </w:p>
        </w:tc>
      </w:tr>
    </w:tbl>
    <w:p>
      <w:pPr>
        <w:rPr>
          <w:rFonts w:ascii="宋体" w:hAnsi="宋体" w:eastAsia="宋体" w:cs="宋体"/>
          <w:kern w:val="0"/>
          <w:szCs w:val="21"/>
        </w:rPr>
      </w:pPr>
    </w:p>
    <w:p>
      <w:pPr>
        <w:keepNext/>
        <w:keepLines/>
        <w:pageBreakBefore/>
        <w:spacing w:before="280" w:after="290" w:line="377" w:lineRule="auto"/>
        <w:jc w:val="center"/>
        <w:outlineLvl w:val="3"/>
        <w:rPr>
          <w:rFonts w:ascii="Times New Roman" w:hAnsi="Times New Roman" w:eastAsia="宋体" w:cs="Times New Roman"/>
          <w:bCs/>
          <w:szCs w:val="32"/>
        </w:rPr>
      </w:pPr>
      <w:bookmarkStart w:id="14" w:name="_Toc76993860"/>
      <w:bookmarkStart w:id="15" w:name="_Toc78188238"/>
      <w:bookmarkStart w:id="16" w:name="_Toc86250222"/>
      <w:bookmarkStart w:id="17" w:name="_Toc78188136"/>
      <w:r>
        <w:rPr>
          <w:rFonts w:hint="eastAsia" w:ascii="宋体" w:hAnsi="宋体" w:eastAsia="宋体" w:cs="Times New Roman"/>
          <w:b/>
          <w:bCs/>
          <w:sz w:val="28"/>
          <w:szCs w:val="28"/>
          <w:lang w:val="en-US" w:eastAsia="zh-CN"/>
        </w:rPr>
        <w:t>四</w:t>
      </w:r>
      <w:r>
        <w:rPr>
          <w:rFonts w:ascii="宋体" w:hAnsi="宋体" w:eastAsia="宋体" w:cs="Times New Roman"/>
          <w:b/>
          <w:bCs/>
          <w:sz w:val="28"/>
          <w:szCs w:val="28"/>
        </w:rPr>
        <w:t>、法定代表人授权书</w:t>
      </w:r>
      <w:bookmarkEnd w:id="14"/>
      <w:bookmarkEnd w:id="15"/>
      <w:bookmarkEnd w:id="16"/>
      <w:bookmarkEnd w:id="17"/>
    </w:p>
    <w:p>
      <w:pPr>
        <w:rPr>
          <w:rFonts w:ascii="Times New Roman" w:hAnsi="Times New Roman" w:eastAsia="宋体" w:cs="Times New Roman"/>
          <w:bCs/>
          <w:szCs w:val="21"/>
        </w:rPr>
      </w:pPr>
      <w:r>
        <w:rPr>
          <w:rFonts w:ascii="Times New Roman" w:hAnsi="Times New Roman" w:eastAsia="宋体" w:cs="Times New Roman"/>
          <w:bCs/>
          <w:szCs w:val="21"/>
        </w:rPr>
        <w:t>致友和保险经纪有限公司：</w:t>
      </w:r>
    </w:p>
    <w:p>
      <w:pPr>
        <w:rPr>
          <w:rFonts w:ascii="Times New Roman" w:hAnsi="Times New Roman" w:eastAsia="宋体" w:cs="Times New Roman"/>
          <w:bCs/>
          <w:szCs w:val="21"/>
        </w:rPr>
      </w:pP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u w:val="single"/>
        </w:rPr>
        <w:t xml:space="preserve">  （</w:t>
      </w:r>
      <w:r>
        <w:rPr>
          <w:rFonts w:hint="eastAsia" w:ascii="Times New Roman" w:hAnsi="Times New Roman" w:eastAsia="宋体" w:cs="Times New Roman"/>
          <w:bCs/>
          <w:szCs w:val="21"/>
          <w:u w:val="single"/>
        </w:rPr>
        <w:t>报价单位</w:t>
      </w:r>
      <w:r>
        <w:rPr>
          <w:rFonts w:ascii="Times New Roman" w:hAnsi="Times New Roman" w:eastAsia="宋体" w:cs="Times New Roman"/>
          <w:bCs/>
          <w:szCs w:val="21"/>
          <w:u w:val="single"/>
        </w:rPr>
        <w:t xml:space="preserve">全称）  </w:t>
      </w:r>
      <w:r>
        <w:rPr>
          <w:rFonts w:ascii="Times New Roman" w:hAnsi="Times New Roman" w:eastAsia="宋体" w:cs="Times New Roman"/>
          <w:bCs/>
          <w:szCs w:val="21"/>
        </w:rPr>
        <w:t xml:space="preserve">的法定代表人 </w:t>
      </w:r>
      <w:r>
        <w:rPr>
          <w:rFonts w:ascii="Times New Roman" w:hAnsi="Times New Roman" w:eastAsia="宋体" w:cs="Times New Roman"/>
          <w:bCs/>
          <w:szCs w:val="21"/>
          <w:u w:val="single"/>
        </w:rPr>
        <w:t xml:space="preserve"> （姓名、职务）   </w:t>
      </w:r>
      <w:r>
        <w:rPr>
          <w:rFonts w:ascii="Times New Roman" w:hAnsi="Times New Roman" w:eastAsia="宋体" w:cs="Times New Roman"/>
          <w:bCs/>
          <w:szCs w:val="21"/>
        </w:rPr>
        <w:t>授权</w:t>
      </w:r>
      <w:r>
        <w:rPr>
          <w:rFonts w:ascii="Times New Roman" w:hAnsi="Times New Roman" w:eastAsia="宋体" w:cs="Times New Roman"/>
          <w:bCs/>
          <w:szCs w:val="21"/>
          <w:u w:val="single"/>
        </w:rPr>
        <w:t xml:space="preserve">   （被授权代表姓名、职务）</w:t>
      </w:r>
      <w:r>
        <w:rPr>
          <w:rFonts w:ascii="Times New Roman" w:hAnsi="Times New Roman" w:eastAsia="宋体" w:cs="Times New Roman"/>
          <w:bCs/>
          <w:szCs w:val="21"/>
        </w:rPr>
        <w:t>为本公司合法代理人，参加贵公司组织的</w:t>
      </w:r>
      <w:r>
        <w:rPr>
          <w:rFonts w:hint="eastAsia" w:ascii="宋体" w:hAnsi="宋体" w:eastAsia="宋体" w:cs="宋体"/>
          <w:kern w:val="0"/>
          <w:szCs w:val="21"/>
          <w:u w:val="single"/>
          <w:lang w:val="en-US" w:eastAsia="zh-CN"/>
        </w:rPr>
        <w:t>深圳市宝安区石岩人民医院印刷品采购项目年度供应商</w:t>
      </w:r>
      <w:r>
        <w:rPr>
          <w:rFonts w:hint="eastAsia" w:ascii="宋体" w:hAnsi="宋体" w:eastAsia="宋体" w:cs="宋体"/>
          <w:kern w:val="0"/>
          <w:szCs w:val="21"/>
        </w:rPr>
        <w:t>的报价工作。</w:t>
      </w:r>
      <w:r>
        <w:rPr>
          <w:rFonts w:hint="eastAsia" w:ascii="Times New Roman" w:hAnsi="Times New Roman" w:eastAsia="宋体" w:cs="Times New Roman"/>
          <w:bCs/>
          <w:szCs w:val="21"/>
        </w:rPr>
        <w:t>报价单位</w:t>
      </w:r>
      <w:r>
        <w:rPr>
          <w:rFonts w:ascii="Times New Roman" w:hAnsi="Times New Roman" w:eastAsia="宋体" w:cs="Times New Roman"/>
          <w:bCs/>
          <w:szCs w:val="21"/>
        </w:rPr>
        <w:t>代表在本次报价过程中提供的一切文件和处理与之有关的一切事务，本公司均予以认可并对此承担责任。</w:t>
      </w:r>
      <w:r>
        <w:rPr>
          <w:rFonts w:hint="eastAsia" w:ascii="Times New Roman" w:hAnsi="Times New Roman" w:eastAsia="宋体" w:cs="Times New Roman"/>
          <w:bCs/>
          <w:szCs w:val="21"/>
        </w:rPr>
        <w:t>被授权人</w:t>
      </w:r>
      <w:r>
        <w:rPr>
          <w:rFonts w:ascii="Times New Roman" w:hAnsi="Times New Roman" w:eastAsia="宋体" w:cs="Times New Roman"/>
          <w:bCs/>
          <w:szCs w:val="21"/>
        </w:rPr>
        <w:t>代表无转委权。特此授权。</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本授权书于</w:t>
      </w:r>
      <w:r>
        <w:rPr>
          <w:rFonts w:ascii="Times New Roman" w:hAnsi="Times New Roman" w:eastAsia="宋体" w:cs="Times New Roman"/>
          <w:bCs/>
          <w:szCs w:val="21"/>
          <w:u w:val="single"/>
        </w:rPr>
        <w:t xml:space="preserve">    年   月  日</w:t>
      </w:r>
      <w:r>
        <w:rPr>
          <w:rFonts w:ascii="Times New Roman" w:hAnsi="Times New Roman" w:eastAsia="宋体" w:cs="Times New Roman"/>
          <w:bCs/>
          <w:szCs w:val="21"/>
        </w:rPr>
        <w:t>签字生效,特此声明。</w:t>
      </w:r>
    </w:p>
    <w:p>
      <w:pPr>
        <w:spacing w:line="360" w:lineRule="auto"/>
        <w:ind w:firstLine="105" w:firstLineChars="50"/>
        <w:rPr>
          <w:rFonts w:ascii="Times New Roman" w:hAnsi="Times New Roman" w:eastAsia="宋体" w:cs="Times New Roman"/>
          <w:bCs/>
          <w:szCs w:val="21"/>
        </w:rPr>
      </w:pPr>
    </w:p>
    <w:p>
      <w:pPr>
        <w:spacing w:line="360" w:lineRule="auto"/>
        <w:ind w:firstLine="105" w:firstLineChars="50"/>
        <w:rPr>
          <w:rFonts w:ascii="Times New Roman" w:hAnsi="Times New Roman" w:eastAsia="宋体" w:cs="Times New Roman"/>
          <w:bCs/>
          <w:szCs w:val="21"/>
        </w:rPr>
      </w:pPr>
      <w:r>
        <w:rPr>
          <w:rFonts w:ascii="Times New Roman" w:hAnsi="Times New Roman" w:eastAsia="宋体" w:cs="Times New Roman"/>
          <w:bCs/>
          <w:szCs w:val="21"/>
        </w:rPr>
        <w:t>被授权人：</w:t>
      </w:r>
    </w:p>
    <w:p>
      <w:pPr>
        <w:spacing w:line="360" w:lineRule="auto"/>
        <w:ind w:firstLine="105" w:firstLineChars="50"/>
        <w:rPr>
          <w:rFonts w:ascii="Times New Roman" w:hAnsi="Times New Roman" w:eastAsia="宋体" w:cs="Times New Roman"/>
          <w:bCs/>
          <w:szCs w:val="21"/>
          <w:u w:val="single"/>
        </w:rPr>
      </w:pPr>
      <w:r>
        <w:rPr>
          <w:rFonts w:ascii="Times New Roman" w:hAnsi="Times New Roman" w:eastAsia="宋体" w:cs="Times New Roman"/>
          <w:bCs/>
          <w:szCs w:val="21"/>
        </w:rPr>
        <w:t>职务：</w:t>
      </w:r>
    </w:p>
    <w:p>
      <w:pPr>
        <w:spacing w:line="360" w:lineRule="auto"/>
        <w:ind w:firstLine="105" w:firstLineChars="50"/>
        <w:rPr>
          <w:rFonts w:ascii="Times New Roman" w:hAnsi="Times New Roman" w:eastAsia="宋体" w:cs="Times New Roman"/>
          <w:bCs/>
          <w:szCs w:val="21"/>
          <w:u w:val="single"/>
        </w:rPr>
      </w:pPr>
      <w:r>
        <w:rPr>
          <w:rFonts w:ascii="Times New Roman" w:hAnsi="Times New Roman" w:eastAsia="宋体" w:cs="Times New Roman"/>
          <w:bCs/>
          <w:szCs w:val="21"/>
        </w:rPr>
        <w:t>联系电话：</w:t>
      </w:r>
    </w:p>
    <w:p>
      <w:pPr>
        <w:spacing w:line="360" w:lineRule="auto"/>
        <w:ind w:firstLine="105" w:firstLineChars="50"/>
        <w:rPr>
          <w:rFonts w:ascii="Times New Roman" w:hAnsi="Times New Roman" w:eastAsia="宋体" w:cs="Times New Roman"/>
          <w:bCs/>
          <w:szCs w:val="21"/>
        </w:rPr>
      </w:pPr>
      <w:r>
        <w:rPr>
          <w:rFonts w:ascii="Times New Roman" w:hAnsi="Times New Roman" w:eastAsia="宋体" w:cs="Times New Roman"/>
          <w:bCs/>
          <w:szCs w:val="21"/>
        </w:rPr>
        <w:t>身份证号码：</w:t>
      </w:r>
    </w:p>
    <w:p>
      <w:pPr>
        <w:rPr>
          <w:rFonts w:ascii="Times New Roman" w:hAnsi="Times New Roman" w:eastAsia="宋体" w:cs="Times New Roman"/>
          <w:szCs w:val="24"/>
        </w:rPr>
      </w:pPr>
    </w:p>
    <w:p>
      <w:pPr>
        <w:jc w:val="left"/>
        <w:rPr>
          <w:rFonts w:ascii="仿宋" w:hAnsi="仿宋" w:eastAsia="宋体" w:cs="Times New Roman"/>
          <w:szCs w:val="24"/>
        </w:rPr>
      </w:pPr>
    </w:p>
    <w:p>
      <w:pPr>
        <w:ind w:firstLine="3150" w:firstLineChars="1500"/>
        <w:jc w:val="left"/>
        <w:rPr>
          <w:rFonts w:ascii="仿宋" w:hAnsi="仿宋" w:eastAsia="宋体" w:cs="Times New Roman"/>
          <w:szCs w:val="24"/>
        </w:rPr>
      </w:pPr>
      <w:r>
        <w:rPr>
          <w:rFonts w:hint="eastAsia" w:ascii="仿宋" w:hAnsi="仿宋" w:eastAsia="宋体" w:cs="Times New Roman"/>
          <w:szCs w:val="24"/>
        </w:rPr>
        <w:t>报价单位（</w:t>
      </w:r>
      <w:r>
        <w:rPr>
          <w:rFonts w:hint="eastAsia" w:ascii="仿宋" w:hAnsi="仿宋" w:eastAsia="宋体" w:cs="Times New Roman"/>
          <w:b/>
          <w:color w:val="FF0000"/>
          <w:szCs w:val="24"/>
        </w:rPr>
        <w:t>公章</w:t>
      </w:r>
      <w:r>
        <w:rPr>
          <w:rFonts w:hint="eastAsia" w:ascii="仿宋" w:hAnsi="仿宋" w:eastAsia="宋体" w:cs="Times New Roman"/>
          <w:szCs w:val="24"/>
        </w:rPr>
        <w:t>）：</w:t>
      </w:r>
    </w:p>
    <w:p>
      <w:pPr>
        <w:spacing w:after="120"/>
        <w:rPr>
          <w:rFonts w:ascii="仿宋" w:hAnsi="仿宋" w:eastAsia="宋体" w:cs="Times New Roman"/>
          <w:szCs w:val="24"/>
        </w:rPr>
      </w:pPr>
    </w:p>
    <w:p>
      <w:pPr>
        <w:ind w:firstLine="2940" w:firstLineChars="1400"/>
        <w:jc w:val="left"/>
        <w:rPr>
          <w:rFonts w:ascii="仿宋" w:hAnsi="仿宋" w:eastAsia="宋体" w:cs="Times New Roman"/>
          <w:szCs w:val="24"/>
        </w:rPr>
      </w:pPr>
      <w:r>
        <w:rPr>
          <w:rFonts w:hint="eastAsia" w:ascii="仿宋" w:hAnsi="仿宋" w:eastAsia="宋体" w:cs="Times New Roman"/>
          <w:szCs w:val="24"/>
        </w:rPr>
        <w:t>法定代表人（</w:t>
      </w:r>
      <w:r>
        <w:rPr>
          <w:rFonts w:hint="eastAsia" w:ascii="仿宋" w:hAnsi="仿宋" w:eastAsia="宋体" w:cs="Times New Roman"/>
          <w:b/>
          <w:color w:val="FF0000"/>
          <w:szCs w:val="24"/>
        </w:rPr>
        <w:t>签名或私章</w:t>
      </w:r>
      <w:r>
        <w:rPr>
          <w:rFonts w:hint="eastAsia" w:ascii="仿宋" w:hAnsi="仿宋" w:eastAsia="宋体" w:cs="Times New Roman"/>
          <w:szCs w:val="24"/>
        </w:rPr>
        <w:t>）：</w:t>
      </w:r>
      <w:r>
        <w:rPr>
          <w:rFonts w:ascii="仿宋" w:hAnsi="仿宋" w:eastAsia="宋体" w:cs="Times New Roman"/>
          <w:szCs w:val="24"/>
        </w:rPr>
        <w:t xml:space="preserve"> </w:t>
      </w:r>
    </w:p>
    <w:p>
      <w:pPr>
        <w:jc w:val="left"/>
        <w:rPr>
          <w:rFonts w:ascii="仿宋" w:hAnsi="仿宋" w:eastAsia="宋体" w:cs="Times New Roman"/>
          <w:szCs w:val="24"/>
        </w:rPr>
      </w:pPr>
    </w:p>
    <w:p>
      <w:pPr>
        <w:jc w:val="right"/>
        <w:rPr>
          <w:rFonts w:ascii="仿宋" w:hAnsi="仿宋" w:eastAsia="宋体" w:cs="Times New Roman"/>
          <w:szCs w:val="24"/>
        </w:rPr>
      </w:pPr>
      <w:r>
        <w:rPr>
          <w:rFonts w:hint="eastAsia" w:ascii="仿宋" w:hAnsi="仿宋" w:eastAsia="宋体" w:cs="Times New Roman"/>
          <w:szCs w:val="24"/>
        </w:rPr>
        <w:t>日期：    年  月  日</w:t>
      </w:r>
    </w:p>
    <w:p>
      <w:pPr>
        <w:rPr>
          <w:rFonts w:ascii="Times New Roman" w:hAnsi="Times New Roman" w:eastAsia="宋体" w:cs="Times New Roman"/>
          <w:bCs/>
          <w:sz w:val="24"/>
          <w:szCs w:val="24"/>
        </w:rPr>
      </w:pP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说明：本证明书须提供</w:t>
      </w:r>
      <w:r>
        <w:rPr>
          <w:rFonts w:ascii="Times New Roman" w:hAnsi="Times New Roman" w:eastAsia="宋体" w:cs="Times New Roman"/>
          <w:b/>
          <w:bCs/>
          <w:color w:val="FF0000"/>
          <w:szCs w:val="21"/>
        </w:rPr>
        <w:t>被授权人的身份证复印件</w:t>
      </w:r>
      <w:r>
        <w:rPr>
          <w:rFonts w:ascii="Times New Roman" w:hAnsi="Times New Roman" w:eastAsia="宋体" w:cs="Times New Roman"/>
          <w:bCs/>
          <w:szCs w:val="21"/>
        </w:rPr>
        <w:t>（附后）并</w:t>
      </w:r>
      <w:r>
        <w:rPr>
          <w:rFonts w:ascii="Times New Roman" w:hAnsi="Times New Roman" w:eastAsia="宋体" w:cs="Times New Roman"/>
          <w:b/>
          <w:bCs/>
          <w:color w:val="FF0000"/>
          <w:szCs w:val="21"/>
        </w:rPr>
        <w:t>加盖公章</w:t>
      </w:r>
      <w:r>
        <w:rPr>
          <w:rFonts w:ascii="Times New Roman" w:hAnsi="Times New Roman" w:eastAsia="宋体" w:cs="Times New Roman"/>
          <w:bCs/>
          <w:szCs w:val="21"/>
        </w:rPr>
        <w:t>方为有效。如被授权人是法定代表人本人，则无需提供本授权书，提供《法定代表人资格证明书》即可。</w:t>
      </w:r>
    </w:p>
    <w:p>
      <w:pPr>
        <w:ind w:firstLine="420" w:firstLineChars="200"/>
        <w:rPr>
          <w:rFonts w:ascii="Times New Roman" w:hAnsi="Times New Roman" w:eastAsia="宋体" w:cs="Times New Roman"/>
          <w:szCs w:val="24"/>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trPr>
        <w:tc>
          <w:tcPr>
            <w:tcW w:w="4148" w:type="dxa"/>
          </w:tcPr>
          <w:p>
            <w:pPr>
              <w:rPr>
                <w:rFonts w:ascii="Times New Roman" w:hAnsi="Times New Roman" w:eastAsia="宋体" w:cs="Times New Roman"/>
                <w:bCs/>
                <w:kern w:val="0"/>
                <w:sz w:val="24"/>
                <w:szCs w:val="24"/>
              </w:rPr>
            </w:pPr>
          </w:p>
        </w:tc>
        <w:tc>
          <w:tcPr>
            <w:tcW w:w="4148" w:type="dxa"/>
          </w:tcPr>
          <w:p>
            <w:pPr>
              <w:rPr>
                <w:rFonts w:ascii="Times New Roman" w:hAnsi="Times New Roman" w:eastAsia="宋体" w:cs="Times New Roman"/>
                <w:bCs/>
                <w:kern w:val="0"/>
                <w:sz w:val="24"/>
                <w:szCs w:val="24"/>
              </w:rPr>
            </w:pPr>
          </w:p>
        </w:tc>
      </w:tr>
    </w:tbl>
    <w:p>
      <w:pPr>
        <w:keepNext/>
        <w:keepLines/>
        <w:pageBreakBefore/>
        <w:spacing w:before="280" w:after="290" w:line="377" w:lineRule="auto"/>
        <w:jc w:val="center"/>
        <w:outlineLvl w:val="3"/>
        <w:rPr>
          <w:rFonts w:hint="eastAsia" w:ascii="宋体" w:hAnsi="宋体" w:eastAsia="宋体" w:cs="Times New Roman"/>
          <w:b/>
          <w:bCs/>
          <w:sz w:val="28"/>
          <w:szCs w:val="28"/>
        </w:rPr>
      </w:pPr>
      <w:r>
        <w:rPr>
          <w:rFonts w:hint="eastAsia" w:ascii="宋体" w:hAnsi="宋体" w:eastAsia="宋体" w:cs="Times New Roman"/>
          <w:b/>
          <w:bCs/>
          <w:sz w:val="28"/>
          <w:szCs w:val="28"/>
          <w:lang w:val="en-US" w:eastAsia="zh-CN"/>
        </w:rPr>
        <w:t>五、</w:t>
      </w:r>
      <w:r>
        <w:rPr>
          <w:rFonts w:hint="eastAsia" w:ascii="宋体" w:hAnsi="宋体" w:eastAsia="宋体" w:cs="Times New Roman"/>
          <w:b/>
          <w:bCs/>
          <w:sz w:val="28"/>
          <w:szCs w:val="28"/>
        </w:rPr>
        <w:t>商务条款偏离表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031"/>
        <w:gridCol w:w="3462"/>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目录</w:t>
            </w:r>
          </w:p>
        </w:tc>
        <w:tc>
          <w:tcPr>
            <w:tcW w:w="34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招标商务需求</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bCs/>
                <w:i w:val="0"/>
                <w:iCs w:val="0"/>
                <w:color w:val="000000"/>
                <w:kern w:val="0"/>
                <w:sz w:val="21"/>
                <w:szCs w:val="21"/>
                <w:u w:val="none"/>
                <w:lang w:val="en-US" w:eastAsia="zh-CN" w:bidi="ar"/>
              </w:rPr>
              <w:t>报价响应情况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（一）免费质保期内售后服务要求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免费质保期</w:t>
            </w:r>
          </w:p>
        </w:tc>
        <w:tc>
          <w:tcPr>
            <w:tcW w:w="34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货物免费质保期 1 年，时间自最终验收合格并交付使用之日起计算。</w:t>
            </w:r>
          </w:p>
        </w:tc>
        <w:tc>
          <w:tcPr>
            <w:tcW w:w="34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2</w:t>
            </w: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服务响应时间</w:t>
            </w:r>
          </w:p>
        </w:tc>
        <w:tc>
          <w:tcPr>
            <w:tcW w:w="34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免费质保期内，在接到通知 12 小时内赶到现场进行处理。</w:t>
            </w:r>
          </w:p>
        </w:tc>
        <w:tc>
          <w:tcPr>
            <w:tcW w:w="34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3</w:t>
            </w: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违约承诺</w:t>
            </w:r>
          </w:p>
        </w:tc>
        <w:tc>
          <w:tcPr>
            <w:tcW w:w="34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免费质保期内，如果产品有因质量问题而引起的损坏，中标人应对产品予以维修或更换，全部服务费和更换产品或配件的费用均由中标人承担。免费质保期内维修或更换产品数量（配件按产品计算）达产品总量的10%，免费质保期延长1年。</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2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eastAsia="zh-CN"/>
              </w:rPr>
              <w:t>二</w:t>
            </w:r>
            <w:r>
              <w:rPr>
                <w:rFonts w:hint="eastAsia" w:ascii="宋体" w:hAnsi="宋体" w:eastAsia="宋体" w:cs="宋体"/>
                <w:b/>
                <w:sz w:val="21"/>
                <w:szCs w:val="21"/>
              </w:rPr>
              <w:t>）其他商务要求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10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关于交货</w:t>
            </w:r>
          </w:p>
        </w:tc>
        <w:tc>
          <w:tcPr>
            <w:tcW w:w="34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r>
              <w:rPr>
                <w:rFonts w:hint="eastAsia" w:ascii="宋体" w:hAnsi="宋体" w:eastAsia="宋体" w:cs="宋体"/>
                <w:bCs/>
                <w:sz w:val="21"/>
                <w:szCs w:val="21"/>
              </w:rPr>
              <w:t>1.1 中标商接到订单后 7 个日历日内，应将产品及其他附属配件和资料一同交付；如有特殊情况，采购人需要应急供货的，中标商应在 24 小时内完成送货；如中标商不能按时送货的，应在收到订单后 48 小时内（应急供货商品应在 2 小时内）以文件、电子邮件或微信的方式将《无法配送回函》通知采购人，采购人将据此另行采购。如中标商不能按时送货，又未将无法配送情况及时通知采购的，采购人有权要求中标商支付标的物价款总金额百分之十的违约金；如中标商出现不</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sz w:val="21"/>
                <w:szCs w:val="21"/>
              </w:rPr>
            </w:pPr>
            <w:r>
              <w:rPr>
                <w:rFonts w:hint="eastAsia" w:ascii="宋体" w:hAnsi="宋体" w:eastAsia="宋体" w:cs="宋体"/>
                <w:bCs/>
                <w:sz w:val="21"/>
                <w:szCs w:val="21"/>
              </w:rPr>
              <w:t>能及时供货又不能及时告知采购人的情况达到 3 次的，采购人有权解除双方的采购合同。</w:t>
            </w:r>
          </w:p>
        </w:tc>
        <w:tc>
          <w:tcPr>
            <w:tcW w:w="34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p>
        </w:tc>
        <w:tc>
          <w:tcPr>
            <w:tcW w:w="10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34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bCs/>
                <w:sz w:val="21"/>
                <w:szCs w:val="21"/>
              </w:rPr>
              <w:t>1.2 交货地点：采购人指定地点</w:t>
            </w:r>
            <w:r>
              <w:rPr>
                <w:rFonts w:hint="eastAsia" w:ascii="宋体" w:hAnsi="宋体" w:eastAsia="宋体" w:cs="宋体"/>
                <w:sz w:val="21"/>
                <w:szCs w:val="21"/>
              </w:rPr>
              <w:t>。</w:t>
            </w:r>
          </w:p>
        </w:tc>
        <w:tc>
          <w:tcPr>
            <w:tcW w:w="34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p>
        </w:tc>
        <w:tc>
          <w:tcPr>
            <w:tcW w:w="10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34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1.3 运输及包装要求：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（1）采购人根据实际需求制定采购计划，采购计划表报送相关领导审批后，由采购人员负责采购，中标人必须根据采购计划表的货物名称以及数量进行印刷并及时送货，确保医院办公人员能够正常办公。</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（2）中标人应严格按照行业中规定的技术标准包装及装箱，交货时要提供货物明细单一式两份。明细清单应注明到货数量（货物名称、数量等）箱数、装箱顺序等。</w:t>
            </w:r>
          </w:p>
        </w:tc>
        <w:tc>
          <w:tcPr>
            <w:tcW w:w="34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p>
        </w:tc>
        <w:tc>
          <w:tcPr>
            <w:tcW w:w="10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3462" w:type="dxa"/>
            <w:noWrap w:val="0"/>
            <w:vAlign w:val="top"/>
          </w:tcPr>
          <w:p>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1.4</w:t>
            </w:r>
            <w:r>
              <w:rPr>
                <w:rFonts w:hint="eastAsia" w:ascii="宋体" w:hAnsi="宋体" w:eastAsia="宋体" w:cs="宋体"/>
                <w:sz w:val="21"/>
                <w:szCs w:val="21"/>
              </w:rPr>
              <w:t>印刷品设计</w:t>
            </w:r>
            <w:r>
              <w:rPr>
                <w:rFonts w:hint="eastAsia" w:ascii="宋体" w:hAnsi="宋体" w:eastAsia="宋体" w:cs="宋体"/>
                <w:sz w:val="21"/>
                <w:szCs w:val="21"/>
                <w:lang w:eastAsia="zh-CN"/>
              </w:rPr>
              <w:t>与制作</w:t>
            </w:r>
            <w:r>
              <w:rPr>
                <w:rFonts w:hint="eastAsia" w:ascii="宋体" w:hAnsi="宋体" w:eastAsia="宋体" w:cs="宋体"/>
                <w:sz w:val="21"/>
                <w:szCs w:val="21"/>
              </w:rPr>
              <w:t>：</w:t>
            </w:r>
          </w:p>
          <w:p>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因个别科室特殊需要，中标单位需具有设计表格及效果图方案</w:t>
            </w:r>
            <w:r>
              <w:rPr>
                <w:rFonts w:hint="eastAsia" w:ascii="宋体" w:hAnsi="宋体" w:eastAsia="宋体" w:cs="宋体"/>
                <w:sz w:val="21"/>
                <w:szCs w:val="21"/>
                <w:lang w:eastAsia="zh-CN"/>
              </w:rPr>
              <w:t>以及提供加易撕线</w:t>
            </w:r>
            <w:r>
              <w:rPr>
                <w:rFonts w:hint="eastAsia" w:ascii="宋体" w:hAnsi="宋体" w:eastAsia="宋体" w:cs="宋体"/>
                <w:sz w:val="21"/>
                <w:szCs w:val="21"/>
              </w:rPr>
              <w:t>供科室选择，该设计方案所含费用须在产品报价内，不得单独另行报</w:t>
            </w:r>
            <w:r>
              <w:rPr>
                <w:rFonts w:hint="eastAsia" w:ascii="宋体" w:hAnsi="宋体" w:eastAsia="宋体" w:cs="宋体"/>
                <w:sz w:val="21"/>
                <w:szCs w:val="21"/>
                <w:lang w:eastAsia="zh-CN"/>
              </w:rPr>
              <w:t>价。</w:t>
            </w:r>
            <w:r>
              <w:rPr>
                <w:rFonts w:hint="eastAsia" w:ascii="宋体" w:hAnsi="宋体" w:eastAsia="宋体" w:cs="宋体"/>
                <w:sz w:val="21"/>
                <w:szCs w:val="21"/>
                <w:lang w:eastAsia="zh-CN"/>
              </w:rPr>
              <w:br w:type="page"/>
            </w:r>
          </w:p>
        </w:tc>
        <w:tc>
          <w:tcPr>
            <w:tcW w:w="3463" w:type="dxa"/>
            <w:noWrap w:val="0"/>
            <w:vAlign w:val="top"/>
          </w:tcPr>
          <w:p>
            <w:pPr>
              <w:pStyle w:val="17"/>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p>
        </w:tc>
        <w:tc>
          <w:tcPr>
            <w:tcW w:w="10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34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供货方</w:t>
            </w:r>
            <w:r>
              <w:rPr>
                <w:rFonts w:hint="eastAsia" w:ascii="宋体" w:hAnsi="宋体" w:eastAsia="宋体" w:cs="宋体"/>
                <w:sz w:val="21"/>
                <w:szCs w:val="21"/>
              </w:rPr>
              <w:t>承担货物运输、配送和提供说明书、图纸等其他类似的义务。</w:t>
            </w:r>
          </w:p>
        </w:tc>
        <w:tc>
          <w:tcPr>
            <w:tcW w:w="34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p>
        </w:tc>
        <w:tc>
          <w:tcPr>
            <w:tcW w:w="10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34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1.6逾期交货罚则：逾期交付的，每逾期1天，</w:t>
            </w:r>
            <w:r>
              <w:rPr>
                <w:rFonts w:hint="eastAsia" w:ascii="宋体" w:hAnsi="宋体" w:eastAsia="宋体" w:cs="宋体"/>
                <w:sz w:val="21"/>
                <w:szCs w:val="21"/>
                <w:lang w:eastAsia="zh-CN"/>
              </w:rPr>
              <w:t>供货方</w:t>
            </w:r>
            <w:r>
              <w:rPr>
                <w:rFonts w:hint="eastAsia" w:ascii="宋体" w:hAnsi="宋体" w:eastAsia="宋体" w:cs="宋体"/>
                <w:sz w:val="21"/>
                <w:szCs w:val="21"/>
              </w:rPr>
              <w:t>向采购人偿付逾期交货部分货款总额的3‰ 的滞纳金。如</w:t>
            </w:r>
            <w:r>
              <w:rPr>
                <w:rFonts w:hint="eastAsia" w:ascii="宋体" w:hAnsi="宋体" w:eastAsia="宋体" w:cs="宋体"/>
                <w:sz w:val="21"/>
                <w:szCs w:val="21"/>
                <w:lang w:eastAsia="zh-CN"/>
              </w:rPr>
              <w:t>供货方</w:t>
            </w:r>
            <w:r>
              <w:rPr>
                <w:rFonts w:hint="eastAsia" w:ascii="宋体" w:hAnsi="宋体" w:eastAsia="宋体" w:cs="宋体"/>
                <w:sz w:val="21"/>
                <w:szCs w:val="21"/>
              </w:rPr>
              <w:t>逾期交货达 30 天，采购人有权解除合同，履约保证金不予退回，同时根据《深圳经济特区政府采购条例》规定对中标方进行处罚。</w:t>
            </w:r>
          </w:p>
        </w:tc>
        <w:tc>
          <w:tcPr>
            <w:tcW w:w="34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p>
        </w:tc>
        <w:tc>
          <w:tcPr>
            <w:tcW w:w="10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sz w:val="21"/>
                <w:szCs w:val="21"/>
              </w:rPr>
            </w:pPr>
          </w:p>
        </w:tc>
        <w:tc>
          <w:tcPr>
            <w:tcW w:w="34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r>
              <w:rPr>
                <w:rFonts w:hint="eastAsia" w:ascii="宋体" w:hAnsi="宋体" w:eastAsia="宋体" w:cs="宋体"/>
                <w:bCs/>
                <w:sz w:val="21"/>
                <w:szCs w:val="21"/>
              </w:rPr>
              <w:t>2.1中标人无条件接受采购人在货物生产整个过程中的监督。如发现中标人无能力完成该批货物生产、用料、工艺不符合技术规范要求、有外包现象、生产不能按计划进行等。采购人有权废标或中止合同，由此带来的损失由中标人自负，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sz w:val="21"/>
                <w:szCs w:val="21"/>
              </w:rPr>
            </w:pPr>
            <w:r>
              <w:rPr>
                <w:rFonts w:hint="eastAsia" w:ascii="宋体" w:hAnsi="宋体" w:eastAsia="宋体" w:cs="宋体"/>
                <w:bCs/>
                <w:sz w:val="21"/>
                <w:szCs w:val="21"/>
              </w:rPr>
              <w:t>报政府采购主管部门进行相应处罚。</w:t>
            </w:r>
          </w:p>
        </w:tc>
        <w:tc>
          <w:tcPr>
            <w:tcW w:w="34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p>
        </w:tc>
        <w:tc>
          <w:tcPr>
            <w:tcW w:w="103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sz w:val="21"/>
                <w:szCs w:val="21"/>
              </w:rPr>
            </w:pPr>
          </w:p>
        </w:tc>
        <w:tc>
          <w:tcPr>
            <w:tcW w:w="346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r>
              <w:rPr>
                <w:rFonts w:hint="eastAsia" w:ascii="宋体" w:hAnsi="宋体" w:eastAsia="宋体" w:cs="宋体"/>
                <w:bCs/>
                <w:sz w:val="21"/>
                <w:szCs w:val="21"/>
              </w:rPr>
              <w:t>2.2 依照招标文件技术、质量标准要求，整批货物出现不合格数量达 10%时，视为整批货物不合格，采购方有权拒收，由此造成采购人无法按时配置，中标方必须向采购方赔偿因此造成的一切损失。</w:t>
            </w:r>
          </w:p>
        </w:tc>
        <w:tc>
          <w:tcPr>
            <w:tcW w:w="346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3</w:t>
            </w: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bCs/>
                <w:sz w:val="21"/>
                <w:szCs w:val="21"/>
              </w:rPr>
              <w:t>付款方式</w:t>
            </w:r>
          </w:p>
        </w:tc>
        <w:tc>
          <w:tcPr>
            <w:tcW w:w="3462" w:type="dxa"/>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本项目签订合同后，按照实际需求送货金额核销一切费用。均以人民币结算及支付，支付形式统一为转账支票，不接受现金交易。供应商须与医院采购科室做好账目核对工作。</w:t>
            </w:r>
          </w:p>
        </w:tc>
        <w:tc>
          <w:tcPr>
            <w:tcW w:w="3463" w:type="dxa"/>
            <w:noWrap w:val="0"/>
            <w:vAlign w:val="center"/>
          </w:tcPr>
          <w:p>
            <w:pPr>
              <w:pStyle w:val="1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auto"/>
              <w:rPr>
                <w:rFonts w:hint="eastAsia" w:ascii="宋体" w:hAnsi="宋体" w:eastAsia="宋体" w:cs="宋体"/>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rPr>
            </w:pPr>
            <w:r>
              <w:rPr>
                <w:rFonts w:hint="eastAsia" w:ascii="宋体" w:hAnsi="宋体" w:eastAsia="宋体" w:cs="宋体"/>
                <w:b/>
                <w:sz w:val="21"/>
                <w:szCs w:val="21"/>
              </w:rPr>
              <w:t>4</w:t>
            </w: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sz w:val="21"/>
                <w:szCs w:val="21"/>
              </w:rPr>
              <w:t>合同期限</w:t>
            </w:r>
          </w:p>
        </w:tc>
        <w:tc>
          <w:tcPr>
            <w:tcW w:w="34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r>
              <w:rPr>
                <w:rFonts w:hint="eastAsia" w:ascii="宋体" w:hAnsi="宋体" w:eastAsia="宋体" w:cs="宋体"/>
                <w:bCs/>
                <w:sz w:val="21"/>
                <w:szCs w:val="21"/>
              </w:rPr>
              <w:t>本项目合同期一年，本次项目合同期满后，采购单位可依据对中标人的考核情况以及《深圳市政府采购条例》第三十八条的规定续签合同，但整个合同的续约期限不得超过 24 个月，合同一年一签，协议期内所有合同实质性条款不得改变。</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r>
              <w:rPr>
                <w:rFonts w:hint="eastAsia" w:ascii="宋体" w:hAnsi="宋体" w:eastAsia="宋体" w:cs="宋体"/>
                <w:b/>
                <w:bCs w:val="0"/>
                <w:sz w:val="21"/>
                <w:szCs w:val="21"/>
              </w:rPr>
              <w:t>（三）</w:t>
            </w:r>
            <w:r>
              <w:rPr>
                <w:rFonts w:hint="eastAsia" w:ascii="宋体" w:hAnsi="宋体" w:eastAsia="宋体" w:cs="宋体"/>
                <w:b/>
                <w:bCs w:val="0"/>
                <w:sz w:val="21"/>
                <w:szCs w:val="21"/>
                <w:lang w:eastAsia="zh-CN"/>
              </w:rPr>
              <w:t>关于</w:t>
            </w:r>
            <w:r>
              <w:rPr>
                <w:rFonts w:hint="eastAsia" w:ascii="宋体" w:hAnsi="宋体" w:eastAsia="宋体" w:cs="宋体"/>
                <w:b/>
                <w:bCs w:val="0"/>
                <w:sz w:val="21"/>
                <w:szCs w:val="21"/>
              </w:rPr>
              <w:t>报价</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w:t>
            </w:r>
          </w:p>
        </w:tc>
        <w:tc>
          <w:tcPr>
            <w:tcW w:w="10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b w:val="0"/>
                <w:bCs/>
                <w:sz w:val="21"/>
                <w:szCs w:val="21"/>
              </w:rPr>
              <w:t>报价要求</w:t>
            </w:r>
          </w:p>
        </w:tc>
        <w:tc>
          <w:tcPr>
            <w:tcW w:w="34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投标人必须根据采购方使用要求和现场情况，合理提供印刷品单价。报价包含原材料费、印刷制作费、货物包装、运输、人工、保险费、仓储费、税费、废料垃圾清理费等所有费用，因中标人设计或施工疏忽、不符合规范要求等非采购人需求变化导致变更的，在实施过程中不予签署变更，费用由中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eastAsia="zh-CN"/>
              </w:rPr>
              <w:t>人自行负责，采购人无需再支付其他费用。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投标人须根据具体基准计费标准，报出一个唯一的折扣率。0≤折扣率≤1，折扣率最多保留至小数点后二位，如:0.90、0.88等。具体基准计费标准详见“（二）货物清单”</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Cs/>
                <w:sz w:val="21"/>
                <w:szCs w:val="21"/>
                <w:lang w:eastAsia="zh-CN"/>
              </w:rPr>
            </w:pPr>
          </w:p>
        </w:tc>
      </w:tr>
    </w:tbl>
    <w:p>
      <w:pPr>
        <w:spacing w:line="360" w:lineRule="auto"/>
        <w:jc w:val="both"/>
        <w:rPr>
          <w:rFonts w:hint="eastAsia"/>
          <w:sz w:val="21"/>
          <w:szCs w:val="21"/>
        </w:rPr>
      </w:pPr>
    </w:p>
    <w:p>
      <w:pPr>
        <w:spacing w:line="360" w:lineRule="auto"/>
        <w:jc w:val="both"/>
        <w:rPr>
          <w:sz w:val="21"/>
          <w:szCs w:val="21"/>
        </w:rPr>
      </w:pPr>
      <w:r>
        <w:rPr>
          <w:rFonts w:hint="eastAsia"/>
          <w:sz w:val="21"/>
          <w:szCs w:val="21"/>
        </w:rPr>
        <w:t>填写指引：</w:t>
      </w:r>
    </w:p>
    <w:p>
      <w:pPr>
        <w:spacing w:line="360" w:lineRule="auto"/>
        <w:ind w:firstLine="420" w:firstLineChars="200"/>
        <w:jc w:val="both"/>
        <w:rPr>
          <w:rFonts w:hint="default" w:ascii="宋体" w:hAnsi="宋体" w:cs="宋体" w:eastAsiaTheme="minorEastAsia"/>
          <w:sz w:val="21"/>
          <w:szCs w:val="21"/>
          <w:lang w:val="en-US" w:eastAsia="zh-CN"/>
        </w:rPr>
      </w:pPr>
      <w:r>
        <w:rPr>
          <w:rFonts w:hint="eastAsia" w:ascii="宋体" w:hAnsi="宋体" w:cs="宋体"/>
          <w:sz w:val="21"/>
          <w:szCs w:val="21"/>
        </w:rPr>
        <w:t>1、</w:t>
      </w:r>
      <w:r>
        <w:rPr>
          <w:rFonts w:hint="eastAsia" w:ascii="宋体" w:hAnsi="宋体" w:cs="宋体"/>
          <w:sz w:val="21"/>
          <w:szCs w:val="21"/>
          <w:lang w:val="en-US" w:eastAsia="zh-CN"/>
        </w:rPr>
        <w:t>请报价单位对照“质量要求”，如实填写“报价响应情况”，可逐条列出具体响应情况，也可以直接写“完全响应”或“无偏离”；不强制要求提供证明材料。</w:t>
      </w:r>
    </w:p>
    <w:p>
      <w:pPr>
        <w:spacing w:line="360" w:lineRule="auto"/>
        <w:ind w:firstLine="420" w:firstLineChars="200"/>
      </w:pPr>
      <w:r>
        <w:rPr>
          <w:rFonts w:hint="eastAsia" w:ascii="宋体" w:hAnsi="宋体" w:cs="Arial"/>
          <w:bCs/>
          <w:sz w:val="21"/>
          <w:szCs w:val="21"/>
          <w:lang w:val="en-US" w:eastAsia="zh-CN"/>
        </w:rPr>
        <w:t>2</w:t>
      </w:r>
      <w:r>
        <w:rPr>
          <w:rFonts w:hint="eastAsia" w:ascii="宋体" w:hAnsi="宋体" w:cs="Arial"/>
          <w:bCs/>
          <w:sz w:val="21"/>
          <w:szCs w:val="21"/>
        </w:rPr>
        <w:t>、</w:t>
      </w:r>
      <w:r>
        <w:rPr>
          <w:rFonts w:hint="eastAsia" w:ascii="宋体" w:hAnsi="宋体" w:cs="Arial"/>
          <w:bCs/>
          <w:sz w:val="21"/>
          <w:szCs w:val="21"/>
          <w:lang w:val="en-US" w:eastAsia="zh-CN"/>
        </w:rPr>
        <w:t>报价单位如有</w:t>
      </w:r>
      <w:r>
        <w:rPr>
          <w:rFonts w:hint="eastAsia" w:ascii="宋体" w:hAnsi="宋体" w:cs="Arial"/>
          <w:bCs/>
          <w:sz w:val="21"/>
          <w:szCs w:val="21"/>
        </w:rPr>
        <w:t>需要加以说明的内容，可在“说明”一栏进行描述。</w:t>
      </w:r>
    </w:p>
    <w:p>
      <w:pPr>
        <w:rPr>
          <w:rFonts w:hint="eastAsia" w:ascii="宋体" w:hAnsi="宋体" w:eastAsia="宋体" w:cs="Times New Roman"/>
          <w:b/>
          <w:bCs/>
          <w:sz w:val="28"/>
          <w:szCs w:val="28"/>
        </w:rPr>
      </w:pPr>
    </w:p>
    <w:p>
      <w:pPr>
        <w:autoSpaceDE w:val="0"/>
        <w:autoSpaceDN w:val="0"/>
        <w:adjustRightInd w:val="0"/>
        <w:spacing w:line="360" w:lineRule="auto"/>
        <w:ind w:firstLine="480" w:firstLineChars="200"/>
        <w:jc w:val="left"/>
        <w:rPr>
          <w:rFonts w:ascii="宋体" w:hAnsi="Times New Roman" w:eastAsia="仿宋_GB2312" w:cs="宋体"/>
          <w:color w:val="000000"/>
          <w:kern w:val="0"/>
          <w:sz w:val="24"/>
          <w:szCs w:val="24"/>
        </w:rPr>
      </w:pPr>
    </w:p>
    <w:p>
      <w:pPr>
        <w:spacing w:line="360" w:lineRule="auto"/>
        <w:ind w:firstLine="3990" w:firstLineChars="1900"/>
        <w:jc w:val="left"/>
        <w:rPr>
          <w:rFonts w:ascii="宋体" w:hAnsi="宋体" w:eastAsia="宋体" w:cs="Times New Roman"/>
          <w:sz w:val="21"/>
          <w:szCs w:val="22"/>
        </w:rPr>
      </w:pPr>
      <w:r>
        <w:rPr>
          <w:rFonts w:hint="eastAsia" w:ascii="宋体" w:hAnsi="宋体" w:eastAsia="宋体" w:cs="Times New Roman"/>
          <w:sz w:val="21"/>
          <w:szCs w:val="22"/>
        </w:rPr>
        <w:t>报价单位（</w:t>
      </w:r>
      <w:r>
        <w:rPr>
          <w:rFonts w:hint="eastAsia" w:ascii="宋体" w:hAnsi="宋体" w:eastAsia="宋体" w:cs="Times New Roman"/>
          <w:b/>
          <w:color w:val="FF0000"/>
          <w:sz w:val="21"/>
          <w:szCs w:val="22"/>
        </w:rPr>
        <w:t>公章</w:t>
      </w:r>
      <w:r>
        <w:rPr>
          <w:rFonts w:hint="eastAsia" w:ascii="宋体" w:hAnsi="宋体" w:eastAsia="宋体" w:cs="Times New Roman"/>
          <w:sz w:val="21"/>
          <w:szCs w:val="22"/>
        </w:rPr>
        <w:t>）：</w:t>
      </w:r>
    </w:p>
    <w:p>
      <w:pPr>
        <w:spacing w:line="360" w:lineRule="auto"/>
        <w:ind w:firstLine="440" w:firstLineChars="200"/>
        <w:rPr>
          <w:rFonts w:ascii="宋体" w:hAnsi="宋体" w:eastAsia="宋体" w:cs="Times New Roman"/>
          <w:sz w:val="22"/>
          <w:szCs w:val="24"/>
        </w:rPr>
      </w:pPr>
    </w:p>
    <w:p>
      <w:pPr>
        <w:spacing w:line="360" w:lineRule="auto"/>
        <w:ind w:firstLine="440" w:firstLineChars="200"/>
        <w:rPr>
          <w:rFonts w:ascii="宋体" w:hAnsi="宋体" w:eastAsia="宋体" w:cs="Times New Roman"/>
          <w:sz w:val="22"/>
          <w:szCs w:val="24"/>
        </w:rPr>
      </w:pPr>
      <w:r>
        <w:rPr>
          <w:rFonts w:ascii="宋体" w:hAnsi="宋体" w:eastAsia="宋体" w:cs="Times New Roman"/>
          <w:sz w:val="22"/>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日期：   </w:t>
      </w:r>
      <w:r>
        <w:rPr>
          <w:rFonts w:ascii="宋体" w:hAnsi="宋体" w:eastAsia="宋体" w:cs="Times New Roman"/>
          <w:szCs w:val="24"/>
        </w:rPr>
        <w:t xml:space="preserve">   </w:t>
      </w:r>
      <w:r>
        <w:rPr>
          <w:rFonts w:hint="eastAsia" w:ascii="宋体" w:hAnsi="宋体" w:eastAsia="宋体" w:cs="Times New Roman"/>
          <w:szCs w:val="24"/>
        </w:rPr>
        <w:t xml:space="preserve"> 年  月  日</w:t>
      </w:r>
    </w:p>
    <w:p>
      <w:pPr>
        <w:rPr>
          <w:rFonts w:hint="eastAsia" w:ascii="宋体" w:hAnsi="宋体" w:eastAsia="宋体" w:cs="Times New Roman"/>
          <w:b/>
          <w:bCs/>
          <w:sz w:val="28"/>
          <w:szCs w:val="28"/>
        </w:rPr>
      </w:pPr>
    </w:p>
    <w:p>
      <w:pPr>
        <w:keepNext/>
        <w:keepLines/>
        <w:pageBreakBefore/>
        <w:spacing w:before="280" w:after="290" w:line="377" w:lineRule="auto"/>
        <w:jc w:val="center"/>
        <w:outlineLvl w:val="3"/>
        <w:rPr>
          <w:rFonts w:ascii="宋体" w:hAnsi="宋体" w:eastAsia="宋体" w:cs="Times New Roman"/>
          <w:b/>
          <w:bCs/>
          <w:sz w:val="28"/>
          <w:szCs w:val="28"/>
        </w:rPr>
      </w:pPr>
      <w:r>
        <w:rPr>
          <w:rFonts w:hint="eastAsia" w:ascii="宋体" w:hAnsi="宋体" w:eastAsia="宋体" w:cs="Times New Roman"/>
          <w:b/>
          <w:bCs/>
          <w:sz w:val="28"/>
          <w:szCs w:val="28"/>
          <w:lang w:val="en-US" w:eastAsia="zh-CN"/>
        </w:rPr>
        <w:t>六、政府采购投标及履约</w:t>
      </w:r>
      <w:r>
        <w:rPr>
          <w:rFonts w:ascii="宋体" w:hAnsi="宋体" w:eastAsia="宋体" w:cs="Times New Roman"/>
          <w:b/>
          <w:bCs/>
          <w:sz w:val="28"/>
          <w:szCs w:val="28"/>
        </w:rPr>
        <w:t>承诺函</w:t>
      </w:r>
    </w:p>
    <w:p>
      <w:pPr>
        <w:rPr>
          <w:rFonts w:ascii="Times New Roman" w:hAnsi="Times New Roman" w:eastAsia="宋体" w:cs="Times New Roman"/>
          <w:bCs/>
          <w:szCs w:val="21"/>
        </w:rPr>
      </w:pPr>
      <w:r>
        <w:rPr>
          <w:rFonts w:ascii="Times New Roman" w:hAnsi="Times New Roman" w:eastAsia="宋体" w:cs="Times New Roman"/>
          <w:bCs/>
          <w:szCs w:val="21"/>
        </w:rPr>
        <w:t>致友和保险经纪有限公司：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Times New Roman"/>
          <w:szCs w:val="21"/>
        </w:rPr>
      </w:pPr>
      <w:r>
        <w:rPr>
          <w:rFonts w:ascii="宋体" w:hAnsi="宋体" w:eastAsia="宋体" w:cs="Times New Roman"/>
          <w:szCs w:val="21"/>
        </w:rPr>
        <w:t>据此函，本人代表</w:t>
      </w:r>
      <w:r>
        <w:rPr>
          <w:rFonts w:hint="eastAsia" w:ascii="宋体" w:hAnsi="宋体" w:eastAsia="宋体" w:cs="Times New Roman"/>
          <w:szCs w:val="21"/>
        </w:rPr>
        <w:t>报价单位</w:t>
      </w:r>
      <w:r>
        <w:rPr>
          <w:rFonts w:ascii="宋体" w:hAnsi="宋体" w:eastAsia="宋体" w:cs="Times New Roman"/>
          <w:szCs w:val="21"/>
        </w:rPr>
        <w:t>保证，所提供的全部资料是真实的。本人承诺：</w:t>
      </w:r>
    </w:p>
    <w:p>
      <w:pPr>
        <w:numPr>
          <w:ilvl w:val="0"/>
          <w:numId w:val="5"/>
        </w:numPr>
        <w:spacing w:line="360" w:lineRule="auto"/>
        <w:ind w:firstLine="420" w:firstLineChars="200"/>
        <w:rPr>
          <w:rFonts w:hint="eastAsia" w:ascii="宋体" w:hAnsi="宋体" w:eastAsia="宋体" w:cs="Times New Roman"/>
          <w:szCs w:val="21"/>
        </w:rPr>
      </w:pPr>
      <w:r>
        <w:rPr>
          <w:rFonts w:ascii="宋体" w:hAnsi="宋体" w:eastAsia="宋体" w:cs="Times New Roman"/>
          <w:szCs w:val="21"/>
        </w:rPr>
        <w:t>我单位符合</w:t>
      </w:r>
      <w:r>
        <w:rPr>
          <w:rFonts w:hint="eastAsia" w:ascii="宋体" w:hAnsi="宋体" w:eastAsia="宋体" w:cs="Times New Roman"/>
          <w:szCs w:val="21"/>
          <w:lang w:eastAsia="zh-CN"/>
        </w:rPr>
        <w:t>询价公告</w:t>
      </w:r>
      <w:r>
        <w:rPr>
          <w:rFonts w:ascii="宋体" w:hAnsi="宋体" w:eastAsia="宋体" w:cs="Times New Roman"/>
          <w:szCs w:val="21"/>
        </w:rPr>
        <w:t>中</w:t>
      </w:r>
      <w:r>
        <w:rPr>
          <w:rFonts w:hint="eastAsia" w:ascii="宋体" w:hAnsi="宋体" w:eastAsia="宋体" w:cs="Times New Roman"/>
          <w:szCs w:val="21"/>
        </w:rPr>
        <w:t>“报价单位资质要求”的要求。</w:t>
      </w:r>
    </w:p>
    <w:p>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我单位参与本项目政府采购活动时不存在被有关部门禁止参与政府采购活动且在有效期内的情况。</w:t>
      </w:r>
    </w:p>
    <w:p>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我单位具备《中华人民共和国政府采购法》第二十二条的条件。</w:t>
      </w:r>
    </w:p>
    <w:p>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我单位不存在“单位负责人为同一人或者存在直接控股、管理关系的不同供应商，参加同一合同项下的政府采购活动”的情形。</w:t>
      </w:r>
    </w:p>
    <w:p>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我</w:t>
      </w:r>
      <w:r>
        <w:rPr>
          <w:rFonts w:hint="eastAsia" w:ascii="宋体" w:hAnsi="宋体" w:eastAsia="宋体" w:cs="Times New Roman"/>
          <w:szCs w:val="21"/>
        </w:rPr>
        <w:t>单位未被列入失信被执行人、重大税收违法失信主体、政府采购严重违法失信行为记录名单</w:t>
      </w:r>
      <w:r>
        <w:rPr>
          <w:rFonts w:hint="eastAsia" w:ascii="宋体" w:hAnsi="宋体" w:eastAsia="宋体" w:cs="Times New Roman"/>
          <w:szCs w:val="21"/>
          <w:lang w:eastAsia="zh-CN"/>
        </w:rPr>
        <w:t>。</w:t>
      </w:r>
    </w:p>
    <w:p>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rPr>
        <w:t>我单位承诺</w:t>
      </w:r>
      <w:r>
        <w:rPr>
          <w:rFonts w:hint="eastAsia" w:ascii="宋体" w:hAnsi="宋体" w:eastAsia="宋体" w:cs="Times New Roman"/>
          <w:szCs w:val="21"/>
          <w:lang w:val="en-US" w:eastAsia="zh-CN"/>
        </w:rPr>
        <w:t>该</w:t>
      </w:r>
      <w:r>
        <w:rPr>
          <w:rFonts w:hint="eastAsia" w:ascii="宋体" w:hAnsi="宋体" w:eastAsia="宋体" w:cs="Times New Roman"/>
          <w:szCs w:val="21"/>
        </w:rPr>
        <w:t>项目不转包，未经采购人同意不进行分包。</w:t>
      </w:r>
    </w:p>
    <w:p>
      <w:pPr>
        <w:numPr>
          <w:ilvl w:val="0"/>
          <w:numId w:val="5"/>
        </w:num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我单位承诺不使用进口产品参与投标。</w:t>
      </w:r>
    </w:p>
    <w:p>
      <w:pPr>
        <w:numPr>
          <w:ilvl w:val="0"/>
          <w:numId w:val="5"/>
        </w:num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我单位提供的产品能够满足询价公告中“标的情况”的要求。</w:t>
      </w:r>
    </w:p>
    <w:p>
      <w:pPr>
        <w:numPr>
          <w:ilvl w:val="0"/>
          <w:numId w:val="5"/>
        </w:num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我单位明白，本次询价结果将可能作为本项目招标控制价设置的参考依据。</w:t>
      </w:r>
    </w:p>
    <w:p>
      <w:pPr>
        <w:numPr>
          <w:ilvl w:val="0"/>
          <w:numId w:val="5"/>
        </w:numPr>
        <w:spacing w:line="360" w:lineRule="auto"/>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我单位承诺，本次提供的全部资料均为真实有效的。如存在恶意提供虚假资料的情形，愿意接受采购主管部门的相关处罚。</w:t>
      </w:r>
    </w:p>
    <w:p>
      <w:pPr>
        <w:spacing w:line="360" w:lineRule="auto"/>
        <w:ind w:firstLine="420" w:firstLineChars="200"/>
      </w:pPr>
    </w:p>
    <w:p>
      <w:pPr>
        <w:autoSpaceDE w:val="0"/>
        <w:autoSpaceDN w:val="0"/>
        <w:adjustRightInd w:val="0"/>
        <w:spacing w:line="360" w:lineRule="auto"/>
        <w:ind w:firstLine="480" w:firstLineChars="200"/>
        <w:jc w:val="left"/>
        <w:rPr>
          <w:rFonts w:ascii="宋体" w:hAnsi="Times New Roman" w:eastAsia="仿宋_GB2312" w:cs="宋体"/>
          <w:color w:val="000000"/>
          <w:kern w:val="0"/>
          <w:sz w:val="24"/>
          <w:szCs w:val="24"/>
        </w:rPr>
      </w:pPr>
    </w:p>
    <w:p>
      <w:pPr>
        <w:spacing w:line="360" w:lineRule="auto"/>
        <w:ind w:firstLine="3990" w:firstLineChars="1900"/>
        <w:jc w:val="left"/>
        <w:rPr>
          <w:rFonts w:ascii="宋体" w:hAnsi="宋体" w:eastAsia="宋体" w:cs="Times New Roman"/>
          <w:sz w:val="21"/>
          <w:szCs w:val="22"/>
        </w:rPr>
      </w:pPr>
      <w:r>
        <w:rPr>
          <w:rFonts w:hint="eastAsia" w:ascii="宋体" w:hAnsi="宋体" w:eastAsia="宋体" w:cs="Times New Roman"/>
          <w:sz w:val="21"/>
          <w:szCs w:val="22"/>
        </w:rPr>
        <w:t>报价单位（</w:t>
      </w:r>
      <w:r>
        <w:rPr>
          <w:rFonts w:hint="eastAsia" w:ascii="宋体" w:hAnsi="宋体" w:eastAsia="宋体" w:cs="Times New Roman"/>
          <w:b/>
          <w:color w:val="FF0000"/>
          <w:sz w:val="21"/>
          <w:szCs w:val="22"/>
        </w:rPr>
        <w:t>公章</w:t>
      </w:r>
      <w:r>
        <w:rPr>
          <w:rFonts w:hint="eastAsia" w:ascii="宋体" w:hAnsi="宋体" w:eastAsia="宋体" w:cs="Times New Roman"/>
          <w:sz w:val="21"/>
          <w:szCs w:val="22"/>
        </w:rPr>
        <w:t>）：</w:t>
      </w:r>
    </w:p>
    <w:p>
      <w:pPr>
        <w:spacing w:line="360" w:lineRule="auto"/>
        <w:ind w:firstLine="440" w:firstLineChars="200"/>
        <w:rPr>
          <w:rFonts w:ascii="宋体" w:hAnsi="宋体" w:eastAsia="宋体" w:cs="Times New Roman"/>
          <w:sz w:val="22"/>
          <w:szCs w:val="24"/>
        </w:rPr>
      </w:pPr>
    </w:p>
    <w:p>
      <w:pPr>
        <w:spacing w:line="360" w:lineRule="auto"/>
        <w:ind w:firstLine="440" w:firstLineChars="200"/>
        <w:rPr>
          <w:rFonts w:ascii="宋体" w:hAnsi="宋体" w:eastAsia="宋体" w:cs="Times New Roman"/>
          <w:sz w:val="22"/>
          <w:szCs w:val="24"/>
        </w:rPr>
      </w:pPr>
      <w:r>
        <w:rPr>
          <w:rFonts w:ascii="宋体" w:hAnsi="宋体" w:eastAsia="宋体" w:cs="Times New Roman"/>
          <w:sz w:val="22"/>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日期：   </w:t>
      </w:r>
      <w:r>
        <w:rPr>
          <w:rFonts w:ascii="宋体" w:hAnsi="宋体" w:eastAsia="宋体" w:cs="Times New Roman"/>
          <w:szCs w:val="24"/>
        </w:rPr>
        <w:t xml:space="preserve">   </w:t>
      </w:r>
      <w:r>
        <w:rPr>
          <w:rFonts w:hint="eastAsia" w:ascii="宋体" w:hAnsi="宋体" w:eastAsia="宋体" w:cs="Times New Roman"/>
          <w:szCs w:val="24"/>
        </w:rPr>
        <w:t xml:space="preserve"> 年  月  日</w:t>
      </w:r>
    </w:p>
    <w:p/>
    <w:p>
      <w:pPr>
        <w:keepNext/>
        <w:keepLines/>
        <w:pageBreakBefore/>
        <w:spacing w:before="280" w:after="290" w:line="377" w:lineRule="auto"/>
        <w:jc w:val="center"/>
        <w:outlineLvl w:val="3"/>
        <w:rPr>
          <w:rFonts w:ascii="宋体" w:hAnsi="宋体" w:eastAsia="宋体" w:cs="Times New Roman"/>
          <w:b/>
          <w:bCs/>
          <w:sz w:val="28"/>
          <w:szCs w:val="28"/>
        </w:rPr>
      </w:pPr>
      <w:r>
        <w:rPr>
          <w:rFonts w:hint="eastAsia" w:ascii="宋体" w:hAnsi="宋体" w:eastAsia="宋体" w:cs="Times New Roman"/>
          <w:b/>
          <w:bCs/>
          <w:sz w:val="28"/>
          <w:szCs w:val="28"/>
          <w:lang w:val="en-US" w:eastAsia="zh-CN"/>
        </w:rPr>
        <w:t>七</w:t>
      </w:r>
      <w:r>
        <w:rPr>
          <w:rFonts w:hint="eastAsia" w:ascii="宋体" w:hAnsi="宋体" w:eastAsia="宋体" w:cs="Times New Roman"/>
          <w:b/>
          <w:bCs/>
          <w:sz w:val="28"/>
          <w:szCs w:val="28"/>
        </w:rPr>
        <w:t>、同类项目业绩</w:t>
      </w:r>
    </w:p>
    <w:p>
      <w:pPr>
        <w:spacing w:after="60"/>
        <w:jc w:val="center"/>
        <w:rPr>
          <w:rFonts w:asciiTheme="minorEastAsia" w:hAnsiTheme="minorEastAsia"/>
        </w:rPr>
      </w:pPr>
      <w:r>
        <w:rPr>
          <w:rFonts w:hint="eastAsia" w:cs="仿宋" w:asciiTheme="minorEastAsia" w:hAnsiTheme="minorEastAsia"/>
        </w:rPr>
        <w:t>（参考格式，</w:t>
      </w:r>
      <w:r>
        <w:rPr>
          <w:rFonts w:hint="eastAsia" w:cs="仿宋" w:asciiTheme="minorEastAsia" w:hAnsiTheme="minorEastAsia"/>
          <w:lang w:val="en-US" w:eastAsia="zh-CN"/>
        </w:rPr>
        <w:t>报价单位</w:t>
      </w:r>
      <w:r>
        <w:rPr>
          <w:rFonts w:hint="eastAsia" w:cs="仿宋" w:asciiTheme="minorEastAsia" w:hAnsiTheme="minorEastAsia"/>
        </w:rPr>
        <w:t>可根据自身实际情况修改</w:t>
      </w:r>
      <w:r>
        <w:rPr>
          <w:rFonts w:hint="eastAsia" w:cs="仿宋" w:asciiTheme="minorEastAsia" w:hAnsiTheme="minorEastAsia"/>
          <w:lang w:eastAsia="zh-CN"/>
        </w:rPr>
        <w:t>，</w:t>
      </w:r>
      <w:r>
        <w:rPr>
          <w:rFonts w:hint="eastAsia" w:cs="仿宋" w:asciiTheme="minorEastAsia" w:hAnsiTheme="minorEastAsia"/>
          <w:lang w:val="en-US" w:eastAsia="zh-CN"/>
        </w:rPr>
        <w:t>并提供业绩相关证明材料</w:t>
      </w:r>
      <w:r>
        <w:rPr>
          <w:rFonts w:hint="eastAsia" w:cs="仿宋" w:asciiTheme="minorEastAsia" w:hAnsiTheme="minorEastAsia"/>
        </w:rPr>
        <w:t>）</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90"/>
        <w:gridCol w:w="1365"/>
        <w:gridCol w:w="1885"/>
        <w:gridCol w:w="1445"/>
        <w:gridCol w:w="1682"/>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8" w:type="pct"/>
            <w:vAlign w:val="center"/>
          </w:tcPr>
          <w:p>
            <w:pPr>
              <w:jc w:val="center"/>
              <w:rPr>
                <w:rFonts w:asciiTheme="minorEastAsia" w:hAnsiTheme="minorEastAsia"/>
              </w:rPr>
            </w:pPr>
            <w:r>
              <w:rPr>
                <w:rFonts w:hint="eastAsia" w:asciiTheme="minorEastAsia" w:hAnsiTheme="minorEastAsia"/>
              </w:rPr>
              <w:t>序号</w:t>
            </w:r>
          </w:p>
        </w:tc>
        <w:tc>
          <w:tcPr>
            <w:tcW w:w="580" w:type="pct"/>
            <w:vAlign w:val="center"/>
          </w:tcPr>
          <w:p>
            <w:pPr>
              <w:jc w:val="center"/>
              <w:rPr>
                <w:rFonts w:asciiTheme="minorEastAsia" w:hAnsiTheme="minorEastAsia"/>
              </w:rPr>
            </w:pPr>
            <w:r>
              <w:rPr>
                <w:rFonts w:hint="eastAsia" w:asciiTheme="minorEastAsia" w:hAnsiTheme="minorEastAsia"/>
              </w:rPr>
              <w:t>采购人</w:t>
            </w:r>
          </w:p>
        </w:tc>
        <w:tc>
          <w:tcPr>
            <w:tcW w:w="801" w:type="pct"/>
            <w:vAlign w:val="center"/>
          </w:tcPr>
          <w:p>
            <w:pPr>
              <w:jc w:val="center"/>
              <w:rPr>
                <w:rFonts w:asciiTheme="minorEastAsia" w:hAnsiTheme="minorEastAsia"/>
              </w:rPr>
            </w:pPr>
            <w:r>
              <w:rPr>
                <w:rFonts w:hint="eastAsia" w:asciiTheme="minorEastAsia" w:hAnsiTheme="minorEastAsia"/>
              </w:rPr>
              <w:t>项目名称</w:t>
            </w:r>
          </w:p>
        </w:tc>
        <w:tc>
          <w:tcPr>
            <w:tcW w:w="1106" w:type="pct"/>
            <w:vAlign w:val="center"/>
          </w:tcPr>
          <w:p>
            <w:pPr>
              <w:jc w:val="center"/>
              <w:rPr>
                <w:rFonts w:asciiTheme="minorEastAsia" w:hAnsiTheme="minorEastAsia"/>
              </w:rPr>
            </w:pPr>
            <w:r>
              <w:rPr>
                <w:rFonts w:hint="eastAsia" w:asciiTheme="minorEastAsia" w:hAnsiTheme="minorEastAsia"/>
              </w:rPr>
              <w:t>项目规模（金额）</w:t>
            </w:r>
          </w:p>
        </w:tc>
        <w:tc>
          <w:tcPr>
            <w:tcW w:w="848" w:type="pct"/>
          </w:tcPr>
          <w:p>
            <w:pPr>
              <w:jc w:val="center"/>
              <w:rPr>
                <w:rFonts w:asciiTheme="minorEastAsia" w:hAnsiTheme="minorEastAsia"/>
              </w:rPr>
            </w:pPr>
            <w:r>
              <w:rPr>
                <w:rFonts w:hint="eastAsia" w:asciiTheme="minorEastAsia" w:hAnsiTheme="minorEastAsia"/>
              </w:rPr>
              <w:t>中标通知书发出日期</w:t>
            </w:r>
            <w:r>
              <w:rPr>
                <w:rFonts w:hint="eastAsia" w:asciiTheme="minorEastAsia" w:hAnsiTheme="minorEastAsia" w:eastAsiaTheme="minorEastAsia"/>
              </w:rPr>
              <w:t>（如有）</w:t>
            </w:r>
          </w:p>
        </w:tc>
        <w:tc>
          <w:tcPr>
            <w:tcW w:w="987" w:type="pct"/>
            <w:vAlign w:val="center"/>
          </w:tcPr>
          <w:p>
            <w:pPr>
              <w:jc w:val="center"/>
              <w:rPr>
                <w:rFonts w:asciiTheme="minorEastAsia" w:hAnsiTheme="minorEastAsia"/>
              </w:rPr>
            </w:pPr>
            <w:r>
              <w:rPr>
                <w:rFonts w:hint="eastAsia" w:asciiTheme="minorEastAsia" w:hAnsiTheme="minorEastAsia"/>
              </w:rPr>
              <w:t>合同签订日期</w:t>
            </w:r>
          </w:p>
        </w:tc>
        <w:tc>
          <w:tcPr>
            <w:tcW w:w="279" w:type="pct"/>
            <w:vAlign w:val="center"/>
          </w:tcPr>
          <w:p>
            <w:pPr>
              <w:jc w:val="center"/>
              <w:rPr>
                <w:rFonts w:asciiTheme="minorEastAsia" w:hAnsiTheme="minorEastAsia"/>
              </w:rPr>
            </w:pPr>
            <w:r>
              <w:rPr>
                <w:rFonts w:hint="eastAsia" w:asciiTheme="minorEastAsia" w:hAnsiTheme="min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8" w:type="pct"/>
            <w:vAlign w:val="center"/>
          </w:tcPr>
          <w:p>
            <w:pPr>
              <w:ind w:firstLine="420" w:firstLineChars="200"/>
              <w:rPr>
                <w:rFonts w:asciiTheme="minorEastAsia" w:hAnsiTheme="minorEastAsia"/>
              </w:rPr>
            </w:pPr>
          </w:p>
        </w:tc>
        <w:tc>
          <w:tcPr>
            <w:tcW w:w="580" w:type="pct"/>
            <w:vAlign w:val="center"/>
          </w:tcPr>
          <w:p>
            <w:pPr>
              <w:rPr>
                <w:rFonts w:asciiTheme="minorEastAsia" w:hAnsiTheme="minorEastAsia"/>
              </w:rPr>
            </w:pPr>
          </w:p>
        </w:tc>
        <w:tc>
          <w:tcPr>
            <w:tcW w:w="801" w:type="pct"/>
            <w:vAlign w:val="center"/>
          </w:tcPr>
          <w:p>
            <w:pPr>
              <w:ind w:firstLine="420" w:firstLineChars="200"/>
              <w:rPr>
                <w:rFonts w:asciiTheme="minorEastAsia" w:hAnsiTheme="minorEastAsia"/>
              </w:rPr>
            </w:pPr>
          </w:p>
        </w:tc>
        <w:tc>
          <w:tcPr>
            <w:tcW w:w="1106" w:type="pct"/>
            <w:vAlign w:val="center"/>
          </w:tcPr>
          <w:p>
            <w:pPr>
              <w:ind w:firstLine="420" w:firstLineChars="200"/>
              <w:rPr>
                <w:rFonts w:asciiTheme="minorEastAsia" w:hAnsiTheme="minorEastAsia"/>
              </w:rPr>
            </w:pPr>
          </w:p>
        </w:tc>
        <w:tc>
          <w:tcPr>
            <w:tcW w:w="848" w:type="pct"/>
          </w:tcPr>
          <w:p>
            <w:pPr>
              <w:ind w:firstLine="420" w:firstLineChars="200"/>
              <w:rPr>
                <w:rFonts w:asciiTheme="minorEastAsia" w:hAnsiTheme="minorEastAsia"/>
              </w:rPr>
            </w:pPr>
          </w:p>
        </w:tc>
        <w:tc>
          <w:tcPr>
            <w:tcW w:w="987" w:type="pct"/>
            <w:vAlign w:val="center"/>
          </w:tcPr>
          <w:p>
            <w:pPr>
              <w:ind w:firstLine="420" w:firstLineChars="200"/>
              <w:rPr>
                <w:rFonts w:asciiTheme="minorEastAsia" w:hAnsiTheme="minorEastAsia"/>
              </w:rPr>
            </w:pPr>
          </w:p>
        </w:tc>
        <w:tc>
          <w:tcPr>
            <w:tcW w:w="279" w:type="pct"/>
            <w:vAlign w:val="center"/>
          </w:tcPr>
          <w:p>
            <w:pPr>
              <w:ind w:firstLine="420" w:firstLineChars="200"/>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8" w:type="pct"/>
            <w:vAlign w:val="center"/>
          </w:tcPr>
          <w:p>
            <w:pPr>
              <w:ind w:firstLine="420" w:firstLineChars="200"/>
              <w:rPr>
                <w:rFonts w:asciiTheme="minorEastAsia" w:hAnsiTheme="minorEastAsia"/>
              </w:rPr>
            </w:pPr>
          </w:p>
        </w:tc>
        <w:tc>
          <w:tcPr>
            <w:tcW w:w="580" w:type="pct"/>
            <w:vAlign w:val="center"/>
          </w:tcPr>
          <w:p>
            <w:pPr>
              <w:rPr>
                <w:rFonts w:asciiTheme="minorEastAsia" w:hAnsiTheme="minorEastAsia"/>
              </w:rPr>
            </w:pPr>
          </w:p>
        </w:tc>
        <w:tc>
          <w:tcPr>
            <w:tcW w:w="801" w:type="pct"/>
            <w:vAlign w:val="center"/>
          </w:tcPr>
          <w:p>
            <w:pPr>
              <w:ind w:firstLine="420" w:firstLineChars="200"/>
              <w:rPr>
                <w:rFonts w:asciiTheme="minorEastAsia" w:hAnsiTheme="minorEastAsia"/>
              </w:rPr>
            </w:pPr>
          </w:p>
        </w:tc>
        <w:tc>
          <w:tcPr>
            <w:tcW w:w="1106" w:type="pct"/>
            <w:vAlign w:val="center"/>
          </w:tcPr>
          <w:p>
            <w:pPr>
              <w:ind w:firstLine="420" w:firstLineChars="200"/>
              <w:rPr>
                <w:rFonts w:asciiTheme="minorEastAsia" w:hAnsiTheme="minorEastAsia"/>
              </w:rPr>
            </w:pPr>
          </w:p>
        </w:tc>
        <w:tc>
          <w:tcPr>
            <w:tcW w:w="848" w:type="pct"/>
          </w:tcPr>
          <w:p>
            <w:pPr>
              <w:ind w:firstLine="420" w:firstLineChars="200"/>
              <w:rPr>
                <w:rFonts w:asciiTheme="minorEastAsia" w:hAnsiTheme="minorEastAsia"/>
              </w:rPr>
            </w:pPr>
          </w:p>
        </w:tc>
        <w:tc>
          <w:tcPr>
            <w:tcW w:w="987" w:type="pct"/>
            <w:vAlign w:val="center"/>
          </w:tcPr>
          <w:p>
            <w:pPr>
              <w:ind w:firstLine="420" w:firstLineChars="200"/>
              <w:rPr>
                <w:rFonts w:asciiTheme="minorEastAsia" w:hAnsiTheme="minorEastAsia"/>
              </w:rPr>
            </w:pPr>
          </w:p>
        </w:tc>
        <w:tc>
          <w:tcPr>
            <w:tcW w:w="279" w:type="pct"/>
            <w:vAlign w:val="center"/>
          </w:tcPr>
          <w:p>
            <w:pPr>
              <w:ind w:firstLine="420" w:firstLineChars="200"/>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8" w:type="pct"/>
            <w:vAlign w:val="center"/>
          </w:tcPr>
          <w:p>
            <w:pPr>
              <w:ind w:firstLine="420" w:firstLineChars="200"/>
              <w:rPr>
                <w:rFonts w:asciiTheme="minorEastAsia" w:hAnsiTheme="minorEastAsia"/>
              </w:rPr>
            </w:pPr>
          </w:p>
        </w:tc>
        <w:tc>
          <w:tcPr>
            <w:tcW w:w="580" w:type="pct"/>
            <w:vAlign w:val="center"/>
          </w:tcPr>
          <w:p>
            <w:pPr>
              <w:rPr>
                <w:rFonts w:asciiTheme="minorEastAsia" w:hAnsiTheme="minorEastAsia"/>
              </w:rPr>
            </w:pPr>
          </w:p>
        </w:tc>
        <w:tc>
          <w:tcPr>
            <w:tcW w:w="801" w:type="pct"/>
            <w:vAlign w:val="center"/>
          </w:tcPr>
          <w:p>
            <w:pPr>
              <w:ind w:firstLine="420" w:firstLineChars="200"/>
              <w:rPr>
                <w:rFonts w:asciiTheme="minorEastAsia" w:hAnsiTheme="minorEastAsia"/>
              </w:rPr>
            </w:pPr>
          </w:p>
        </w:tc>
        <w:tc>
          <w:tcPr>
            <w:tcW w:w="1106" w:type="pct"/>
            <w:vAlign w:val="center"/>
          </w:tcPr>
          <w:p>
            <w:pPr>
              <w:ind w:firstLine="420" w:firstLineChars="200"/>
              <w:rPr>
                <w:rFonts w:asciiTheme="minorEastAsia" w:hAnsiTheme="minorEastAsia"/>
              </w:rPr>
            </w:pPr>
          </w:p>
        </w:tc>
        <w:tc>
          <w:tcPr>
            <w:tcW w:w="848" w:type="pct"/>
          </w:tcPr>
          <w:p>
            <w:pPr>
              <w:ind w:firstLine="420" w:firstLineChars="200"/>
              <w:rPr>
                <w:rFonts w:asciiTheme="minorEastAsia" w:hAnsiTheme="minorEastAsia"/>
              </w:rPr>
            </w:pPr>
          </w:p>
        </w:tc>
        <w:tc>
          <w:tcPr>
            <w:tcW w:w="987" w:type="pct"/>
            <w:vAlign w:val="center"/>
          </w:tcPr>
          <w:p>
            <w:pPr>
              <w:ind w:firstLine="420" w:firstLineChars="200"/>
              <w:rPr>
                <w:rFonts w:asciiTheme="minorEastAsia" w:hAnsiTheme="minorEastAsia"/>
              </w:rPr>
            </w:pPr>
          </w:p>
        </w:tc>
        <w:tc>
          <w:tcPr>
            <w:tcW w:w="279" w:type="pct"/>
            <w:vAlign w:val="center"/>
          </w:tcPr>
          <w:p>
            <w:pPr>
              <w:ind w:firstLine="420" w:firstLineChars="200"/>
              <w:rPr>
                <w:rFonts w:asciiTheme="minorEastAsia" w:hAnsiTheme="minorEastAsia"/>
              </w:rPr>
            </w:pPr>
          </w:p>
        </w:tc>
      </w:tr>
    </w:tbl>
    <w:p>
      <w:pPr>
        <w:rPr>
          <w:rFonts w:asciiTheme="minorEastAsia" w:hAnsiTheme="minorEastAsia" w:eastAsiaTheme="minorEastAsia"/>
          <w:snapToGrid w:val="0"/>
        </w:rPr>
      </w:pPr>
    </w:p>
    <w:p>
      <w:pPr>
        <w:rPr>
          <w:rFonts w:hint="eastAsia" w:ascii="宋体" w:hAnsi="宋体" w:eastAsia="宋体" w:cs="Times New Roman"/>
          <w:kern w:val="0"/>
          <w:szCs w:val="21"/>
          <w:lang w:val="en-US" w:eastAsia="zh-CN"/>
        </w:rPr>
      </w:pPr>
    </w:p>
    <w:p>
      <w:pPr>
        <w:adjustRightInd w:val="0"/>
        <w:jc w:val="left"/>
        <w:rPr>
          <w:rFonts w:hint="default" w:ascii="宋体" w:hAnsi="宋体" w:eastAsia="宋体" w:cs="Times New Roman"/>
          <w:kern w:val="0"/>
          <w:szCs w:val="21"/>
          <w:lang w:val="en-US" w:eastAsia="zh-CN"/>
        </w:rPr>
      </w:pPr>
    </w:p>
    <w:p>
      <w:pPr>
        <w:keepNext/>
        <w:keepLines/>
        <w:pageBreakBefore/>
        <w:spacing w:before="280" w:after="290" w:line="377" w:lineRule="auto"/>
        <w:jc w:val="center"/>
        <w:outlineLvl w:val="3"/>
        <w:rPr>
          <w:rFonts w:ascii="Times New Roman" w:hAnsi="Times New Roman" w:eastAsia="宋体" w:cs="Times New Roman"/>
          <w:bCs/>
          <w:szCs w:val="32"/>
        </w:rPr>
      </w:pPr>
      <w:r>
        <w:rPr>
          <w:rFonts w:hint="eastAsia" w:ascii="宋体" w:hAnsi="宋体" w:eastAsia="宋体" w:cs="Times New Roman"/>
          <w:b/>
          <w:bCs/>
          <w:sz w:val="28"/>
          <w:szCs w:val="28"/>
          <w:lang w:val="en-US" w:eastAsia="zh-CN"/>
        </w:rPr>
        <w:t>八</w:t>
      </w:r>
      <w:r>
        <w:rPr>
          <w:rFonts w:ascii="宋体" w:hAnsi="宋体" w:eastAsia="宋体" w:cs="Times New Roman"/>
          <w:b/>
          <w:bCs/>
          <w:sz w:val="28"/>
          <w:szCs w:val="28"/>
        </w:rPr>
        <w:t>、</w:t>
      </w:r>
      <w:r>
        <w:rPr>
          <w:rFonts w:hint="eastAsia" w:ascii="宋体" w:hAnsi="宋体" w:eastAsia="宋体" w:cs="Times New Roman"/>
          <w:b/>
          <w:bCs/>
          <w:sz w:val="28"/>
          <w:szCs w:val="28"/>
        </w:rPr>
        <w:t>报价单位</w:t>
      </w:r>
      <w:r>
        <w:rPr>
          <w:rFonts w:ascii="宋体" w:hAnsi="宋体" w:eastAsia="宋体" w:cs="Times New Roman"/>
          <w:b/>
          <w:bCs/>
          <w:sz w:val="28"/>
          <w:szCs w:val="28"/>
        </w:rPr>
        <w:t>认为需要加以说明的其他内容</w:t>
      </w:r>
    </w:p>
    <w:p>
      <w:pPr>
        <w:jc w:val="center"/>
      </w:pPr>
      <w:r>
        <w:rPr>
          <w:rFonts w:hint="eastAsia"/>
        </w:rPr>
        <w:t>（格式自定）</w:t>
      </w:r>
    </w:p>
    <w:p>
      <w:pPr>
        <w:adjustRightInd w:val="0"/>
        <w:ind w:firstLine="420" w:firstLineChars="200"/>
        <w:jc w:val="right"/>
        <w:rPr>
          <w:rFonts w:hint="default" w:ascii="宋体" w:hAnsi="宋体" w:eastAsia="宋体" w:cs="Times New Roman"/>
          <w:kern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CE715"/>
    <w:multiLevelType w:val="singleLevel"/>
    <w:tmpl w:val="E66CE715"/>
    <w:lvl w:ilvl="0" w:tentative="0">
      <w:start w:val="1"/>
      <w:numFmt w:val="decimal"/>
      <w:suff w:val="nothing"/>
      <w:lvlText w:val="（%1）"/>
      <w:lvlJc w:val="left"/>
    </w:lvl>
  </w:abstractNum>
  <w:abstractNum w:abstractNumId="1">
    <w:nsid w:val="EACC919E"/>
    <w:multiLevelType w:val="singleLevel"/>
    <w:tmpl w:val="EACC919E"/>
    <w:lvl w:ilvl="0" w:tentative="0">
      <w:start w:val="2"/>
      <w:numFmt w:val="decimal"/>
      <w:suff w:val="nothing"/>
      <w:lvlText w:val="%1、"/>
      <w:lvlJc w:val="left"/>
    </w:lvl>
  </w:abstractNum>
  <w:abstractNum w:abstractNumId="2">
    <w:nsid w:val="EFD53EBE"/>
    <w:multiLevelType w:val="singleLevel"/>
    <w:tmpl w:val="EFD53EBE"/>
    <w:lvl w:ilvl="0" w:tentative="0">
      <w:start w:val="1"/>
      <w:numFmt w:val="decimal"/>
      <w:lvlText w:val="%1."/>
      <w:lvlJc w:val="left"/>
      <w:pPr>
        <w:ind w:left="425" w:hanging="425"/>
      </w:pPr>
      <w:rPr>
        <w:rFonts w:hint="default"/>
      </w:rPr>
    </w:lvl>
  </w:abstractNum>
  <w:abstractNum w:abstractNumId="3">
    <w:nsid w:val="1835D911"/>
    <w:multiLevelType w:val="singleLevel"/>
    <w:tmpl w:val="1835D911"/>
    <w:lvl w:ilvl="0" w:tentative="0">
      <w:start w:val="1"/>
      <w:numFmt w:val="chineseCounting"/>
      <w:suff w:val="nothing"/>
      <w:lvlText w:val="%1、"/>
      <w:lvlJc w:val="left"/>
      <w:rPr>
        <w:rFonts w:hint="eastAsia"/>
      </w:rPr>
    </w:lvl>
  </w:abstractNum>
  <w:abstractNum w:abstractNumId="4">
    <w:nsid w:val="3834D5E4"/>
    <w:multiLevelType w:val="singleLevel"/>
    <w:tmpl w:val="3834D5E4"/>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yYzEzMWEzN2I1NWFlYTE3OGI0YmNlYjc4MDc0ZjYifQ=="/>
  </w:docVars>
  <w:rsids>
    <w:rsidRoot w:val="0032563D"/>
    <w:rsid w:val="00233757"/>
    <w:rsid w:val="002C18BA"/>
    <w:rsid w:val="0032563D"/>
    <w:rsid w:val="003618DB"/>
    <w:rsid w:val="00393DEB"/>
    <w:rsid w:val="004C3CC4"/>
    <w:rsid w:val="005521B7"/>
    <w:rsid w:val="00666913"/>
    <w:rsid w:val="006C0609"/>
    <w:rsid w:val="00714250"/>
    <w:rsid w:val="00BD01F5"/>
    <w:rsid w:val="00D91ECD"/>
    <w:rsid w:val="00DF664C"/>
    <w:rsid w:val="00E448FF"/>
    <w:rsid w:val="00E821DC"/>
    <w:rsid w:val="00F10148"/>
    <w:rsid w:val="00F41338"/>
    <w:rsid w:val="056106F1"/>
    <w:rsid w:val="05DA64F0"/>
    <w:rsid w:val="073A744C"/>
    <w:rsid w:val="07F10401"/>
    <w:rsid w:val="0C7E427E"/>
    <w:rsid w:val="0ED35896"/>
    <w:rsid w:val="0F026AA1"/>
    <w:rsid w:val="10035CDC"/>
    <w:rsid w:val="10482BD9"/>
    <w:rsid w:val="156F29B6"/>
    <w:rsid w:val="19386506"/>
    <w:rsid w:val="1A8567D8"/>
    <w:rsid w:val="1D8A4831"/>
    <w:rsid w:val="222029E0"/>
    <w:rsid w:val="23C40371"/>
    <w:rsid w:val="2795374A"/>
    <w:rsid w:val="29682F6C"/>
    <w:rsid w:val="2A884C0F"/>
    <w:rsid w:val="2BE07BFE"/>
    <w:rsid w:val="2CF27CFD"/>
    <w:rsid w:val="2DBA1776"/>
    <w:rsid w:val="2E437C7E"/>
    <w:rsid w:val="2E580034"/>
    <w:rsid w:val="2E89643F"/>
    <w:rsid w:val="2FCF4325"/>
    <w:rsid w:val="303643A5"/>
    <w:rsid w:val="30383306"/>
    <w:rsid w:val="30C715DA"/>
    <w:rsid w:val="310A1C26"/>
    <w:rsid w:val="333A41AC"/>
    <w:rsid w:val="355A7D56"/>
    <w:rsid w:val="35C44201"/>
    <w:rsid w:val="3BAB598C"/>
    <w:rsid w:val="3BC35D64"/>
    <w:rsid w:val="3E6A6440"/>
    <w:rsid w:val="3F367F1D"/>
    <w:rsid w:val="3F5E4774"/>
    <w:rsid w:val="40475EE5"/>
    <w:rsid w:val="40A86BF9"/>
    <w:rsid w:val="42913F46"/>
    <w:rsid w:val="43DE580C"/>
    <w:rsid w:val="43E268C5"/>
    <w:rsid w:val="43F65ECD"/>
    <w:rsid w:val="443B7D84"/>
    <w:rsid w:val="4800731A"/>
    <w:rsid w:val="4A601260"/>
    <w:rsid w:val="4AD24FB7"/>
    <w:rsid w:val="4D4B1038"/>
    <w:rsid w:val="4D834C75"/>
    <w:rsid w:val="4F7F7495"/>
    <w:rsid w:val="4FD20F31"/>
    <w:rsid w:val="50EF3F01"/>
    <w:rsid w:val="516649A4"/>
    <w:rsid w:val="55332516"/>
    <w:rsid w:val="559E0172"/>
    <w:rsid w:val="55F53AF8"/>
    <w:rsid w:val="56DC0F52"/>
    <w:rsid w:val="5BC56459"/>
    <w:rsid w:val="61A62889"/>
    <w:rsid w:val="62A768B8"/>
    <w:rsid w:val="62F45876"/>
    <w:rsid w:val="657A02B4"/>
    <w:rsid w:val="666D1BC7"/>
    <w:rsid w:val="683010FE"/>
    <w:rsid w:val="685F7C35"/>
    <w:rsid w:val="6AAD2EDA"/>
    <w:rsid w:val="6AF43B26"/>
    <w:rsid w:val="6BB94E5B"/>
    <w:rsid w:val="6C5837E1"/>
    <w:rsid w:val="6C7D68DC"/>
    <w:rsid w:val="700012C7"/>
    <w:rsid w:val="71CE727E"/>
    <w:rsid w:val="75D10C51"/>
    <w:rsid w:val="765F5B91"/>
    <w:rsid w:val="7A0348C4"/>
    <w:rsid w:val="7BC02A3A"/>
    <w:rsid w:val="7D28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8"/>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autoRedefine/>
    <w:qFormat/>
    <w:uiPriority w:val="9"/>
    <w:pPr>
      <w:keepNext/>
      <w:keepLines/>
      <w:spacing w:before="280" w:after="290" w:line="376" w:lineRule="auto"/>
      <w:outlineLvl w:val="3"/>
    </w:pPr>
    <w:rPr>
      <w:rFonts w:ascii="Arial" w:hAnsi="Arial" w:eastAsia="黑体"/>
      <w:b/>
      <w:bCs/>
      <w:sz w:val="28"/>
      <w:szCs w:val="28"/>
    </w:rPr>
  </w:style>
  <w:style w:type="paragraph" w:styleId="5">
    <w:name w:val="heading 5"/>
    <w:basedOn w:val="1"/>
    <w:next w:val="1"/>
    <w:autoRedefine/>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annotation text"/>
    <w:basedOn w:val="1"/>
    <w:link w:val="24"/>
    <w:autoRedefine/>
    <w:qFormat/>
    <w:uiPriority w:val="0"/>
    <w:pPr>
      <w:adjustRightInd w:val="0"/>
      <w:spacing w:before="100" w:line="360" w:lineRule="auto"/>
      <w:jc w:val="left"/>
    </w:pPr>
    <w:rPr>
      <w:rFonts w:ascii="Arial" w:hAnsi="Arial" w:eastAsia="宋体" w:cs="Times New Roman"/>
      <w:kern w:val="0"/>
      <w:szCs w:val="20"/>
    </w:rPr>
  </w:style>
  <w:style w:type="paragraph" w:styleId="8">
    <w:name w:val="Body Text"/>
    <w:basedOn w:val="1"/>
    <w:next w:val="1"/>
    <w:autoRedefine/>
    <w:qFormat/>
    <w:uiPriority w:val="0"/>
    <w:pPr>
      <w:spacing w:after="120"/>
    </w:pPr>
  </w:style>
  <w:style w:type="paragraph" w:styleId="9">
    <w:name w:val="Body Text Indent"/>
    <w:basedOn w:val="1"/>
    <w:autoRedefine/>
    <w:unhideWhenUsed/>
    <w:qFormat/>
    <w:uiPriority w:val="0"/>
    <w:pPr>
      <w:spacing w:after="120"/>
      <w:ind w:left="420" w:leftChars="200"/>
    </w:pPr>
  </w:style>
  <w:style w:type="paragraph" w:styleId="10">
    <w:name w:val="Block Text"/>
    <w:basedOn w:val="1"/>
    <w:autoRedefine/>
    <w:qFormat/>
    <w:uiPriority w:val="0"/>
    <w:pPr>
      <w:ind w:left="480" w:right="-341" w:firstLine="513"/>
    </w:pPr>
    <w:rPr>
      <w:szCs w:val="20"/>
    </w:rPr>
  </w:style>
  <w:style w:type="paragraph" w:styleId="11">
    <w:name w:val="Date"/>
    <w:basedOn w:val="1"/>
    <w:next w:val="1"/>
    <w:link w:val="29"/>
    <w:autoRedefine/>
    <w:semiHidden/>
    <w:unhideWhenUsed/>
    <w:qFormat/>
    <w:uiPriority w:val="99"/>
    <w:pPr>
      <w:ind w:left="100" w:leftChars="2500"/>
    </w:pPr>
  </w:style>
  <w:style w:type="paragraph" w:styleId="12">
    <w:name w:val="Body Text Indent 2"/>
    <w:basedOn w:val="1"/>
    <w:next w:val="1"/>
    <w:autoRedefine/>
    <w:unhideWhenUsed/>
    <w:qFormat/>
    <w:uiPriority w:val="99"/>
    <w:pPr>
      <w:spacing w:after="120" w:line="480" w:lineRule="auto"/>
      <w:ind w:left="420" w:leftChars="200"/>
    </w:pPr>
    <w:rPr>
      <w:rFonts w:ascii="Calibri" w:hAnsi="Calibri"/>
      <w:szCs w:val="22"/>
    </w:rPr>
  </w:style>
  <w:style w:type="paragraph" w:styleId="13">
    <w:name w:val="Balloon Text"/>
    <w:basedOn w:val="1"/>
    <w:link w:val="25"/>
    <w:autoRedefine/>
    <w:semiHidden/>
    <w:unhideWhenUsed/>
    <w:qFormat/>
    <w:uiPriority w:val="99"/>
    <w:rPr>
      <w:sz w:val="18"/>
      <w:szCs w:val="18"/>
    </w:rPr>
  </w:style>
  <w:style w:type="paragraph" w:styleId="14">
    <w:name w:val="footer"/>
    <w:basedOn w:val="1"/>
    <w:link w:val="23"/>
    <w:autoRedefine/>
    <w:unhideWhenUsed/>
    <w:qFormat/>
    <w:uiPriority w:val="99"/>
    <w:pPr>
      <w:tabs>
        <w:tab w:val="center" w:pos="4153"/>
        <w:tab w:val="right" w:pos="8306"/>
      </w:tabs>
      <w:snapToGrid w:val="0"/>
      <w:jc w:val="left"/>
    </w:pPr>
    <w:rPr>
      <w:sz w:val="18"/>
      <w:szCs w:val="18"/>
    </w:rPr>
  </w:style>
  <w:style w:type="paragraph" w:styleId="15">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autoRedefine/>
    <w:qFormat/>
    <w:uiPriority w:val="0"/>
    <w:pPr>
      <w:spacing w:line="360" w:lineRule="auto"/>
    </w:pPr>
  </w:style>
  <w:style w:type="paragraph" w:styleId="17">
    <w:name w:val="Body Text First Indent 2"/>
    <w:basedOn w:val="9"/>
    <w:autoRedefine/>
    <w:qFormat/>
    <w:uiPriority w:val="0"/>
    <w:pPr>
      <w:ind w:firstLine="420" w:firstLineChars="200"/>
    </w:pPr>
    <w:rPr>
      <w:rFonts w:ascii="Calibri" w:hAnsi="Calibri" w:eastAsia="宋体" w:cs="Times New Roman"/>
    </w:rPr>
  </w:style>
  <w:style w:type="table" w:styleId="19">
    <w:name w:val="Table Grid"/>
    <w:basedOn w:val="18"/>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autoRedefine/>
    <w:qFormat/>
    <w:uiPriority w:val="0"/>
    <w:rPr>
      <w:sz w:val="21"/>
      <w:szCs w:val="21"/>
    </w:rPr>
  </w:style>
  <w:style w:type="character" w:customStyle="1" w:styleId="22">
    <w:name w:val="页眉 Char"/>
    <w:basedOn w:val="20"/>
    <w:link w:val="15"/>
    <w:autoRedefine/>
    <w:qFormat/>
    <w:uiPriority w:val="99"/>
    <w:rPr>
      <w:sz w:val="18"/>
      <w:szCs w:val="18"/>
    </w:rPr>
  </w:style>
  <w:style w:type="character" w:customStyle="1" w:styleId="23">
    <w:name w:val="页脚 Char"/>
    <w:basedOn w:val="20"/>
    <w:link w:val="14"/>
    <w:autoRedefine/>
    <w:qFormat/>
    <w:uiPriority w:val="99"/>
    <w:rPr>
      <w:sz w:val="18"/>
      <w:szCs w:val="18"/>
    </w:rPr>
  </w:style>
  <w:style w:type="character" w:customStyle="1" w:styleId="24">
    <w:name w:val="批注文字 Char"/>
    <w:basedOn w:val="20"/>
    <w:link w:val="7"/>
    <w:autoRedefine/>
    <w:qFormat/>
    <w:uiPriority w:val="0"/>
    <w:rPr>
      <w:rFonts w:ascii="Arial" w:hAnsi="Arial" w:eastAsia="宋体" w:cs="Times New Roman"/>
      <w:kern w:val="0"/>
      <w:szCs w:val="20"/>
    </w:rPr>
  </w:style>
  <w:style w:type="character" w:customStyle="1" w:styleId="25">
    <w:name w:val="批注框文本 Char"/>
    <w:basedOn w:val="20"/>
    <w:link w:val="13"/>
    <w:autoRedefine/>
    <w:semiHidden/>
    <w:qFormat/>
    <w:uiPriority w:val="99"/>
    <w:rPr>
      <w:sz w:val="18"/>
      <w:szCs w:val="18"/>
    </w:rPr>
  </w:style>
  <w:style w:type="paragraph" w:styleId="26">
    <w:name w:val="List Paragraph"/>
    <w:basedOn w:val="1"/>
    <w:autoRedefine/>
    <w:qFormat/>
    <w:uiPriority w:val="34"/>
    <w:pPr>
      <w:ind w:firstLine="420" w:firstLineChars="200"/>
    </w:pPr>
  </w:style>
  <w:style w:type="table" w:customStyle="1" w:styleId="27">
    <w:name w:val="网格型2"/>
    <w:basedOn w:val="18"/>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2 Char"/>
    <w:basedOn w:val="20"/>
    <w:link w:val="2"/>
    <w:autoRedefine/>
    <w:qFormat/>
    <w:uiPriority w:val="9"/>
    <w:rPr>
      <w:rFonts w:ascii="宋体" w:hAnsi="宋体" w:eastAsia="宋体" w:cs="宋体"/>
      <w:b/>
      <w:bCs/>
      <w:kern w:val="0"/>
      <w:sz w:val="36"/>
      <w:szCs w:val="36"/>
    </w:rPr>
  </w:style>
  <w:style w:type="character" w:customStyle="1" w:styleId="29">
    <w:name w:val="日期 Char"/>
    <w:basedOn w:val="20"/>
    <w:link w:val="11"/>
    <w:autoRedefine/>
    <w:semiHidden/>
    <w:qFormat/>
    <w:uiPriority w:val="99"/>
  </w:style>
  <w:style w:type="table" w:customStyle="1" w:styleId="30">
    <w:name w:val="网格型21"/>
    <w:basedOn w:val="18"/>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
    <w:name w:val="正文1"/>
    <w:basedOn w:val="1"/>
    <w:autoRedefine/>
    <w:qFormat/>
    <w:uiPriority w:val="0"/>
    <w:pPr>
      <w:tabs>
        <w:tab w:val="left" w:pos="4"/>
      </w:tabs>
    </w:pPr>
    <w:rPr>
      <w:rFonts w:ascii="宋体" w:hAnsi="宋体"/>
      <w:sz w:val="18"/>
    </w:rPr>
  </w:style>
  <w:style w:type="paragraph" w:customStyle="1" w:styleId="3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 w:type="paragraph" w:customStyle="1" w:styleId="35">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5322</Words>
  <Characters>6069</Characters>
  <Lines>23</Lines>
  <Paragraphs>6</Paragraphs>
  <TotalTime>26</TotalTime>
  <ScaleCrop>false</ScaleCrop>
  <LinksUpToDate>false</LinksUpToDate>
  <CharactersWithSpaces>6368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2023-02-08T09:34:00Z</dcterms:created>
  <dc:creator>admin</dc:creator>
  <cp:lastModifiedBy>.</cp:lastModifiedBy>
  <dcterms:modified xsi:type="dcterms:W3CDTF">2024-10-30T09:16:34Z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8CE0F35E5F5444F2A51D61ECD16F383C_12</vt:lpwstr>
  </property>
</Properties>
</file>