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ED1DA">
      <w:pPr>
        <w:pStyle w:val="2"/>
        <w:keepNext w:val="0"/>
        <w:widowControl/>
        <w:jc w:val="center"/>
        <w:rPr>
          <w:rFonts w:cs="Arial"/>
        </w:rPr>
      </w:pPr>
      <w:r>
        <w:rPr>
          <w:rFonts w:ascii="黑体" w:hAnsi="宋体" w:cs="黑体"/>
        </w:rPr>
        <w:t>配套电气系统技术要求</w:t>
      </w:r>
    </w:p>
    <w:p w14:paraId="05510B2F">
      <w:pPr>
        <w:widowControl/>
        <w:kinsoku w:val="0"/>
        <w:autoSpaceDE w:val="0"/>
        <w:autoSpaceDN w:val="0"/>
        <w:adjustRightInd w:val="0"/>
        <w:snapToGrid w:val="0"/>
        <w:spacing w:line="360" w:lineRule="auto"/>
        <w:ind w:firstLine="425"/>
        <w:jc w:val="left"/>
        <w:textAlignment w:val="baseline"/>
        <w:outlineLvl w:val="1"/>
        <w:rPr>
          <w:rFonts w:hint="eastAsia" w:ascii="宋体" w:hAnsi="宋体" w:eastAsia="宋体" w:cs="宋体"/>
          <w:b/>
          <w:bCs/>
          <w:color w:val="000000"/>
          <w:kern w:val="0"/>
          <w:szCs w:val="21"/>
        </w:rPr>
      </w:pPr>
      <w:bookmarkStart w:id="0" w:name="_Toc16145"/>
      <w:bookmarkEnd w:id="0"/>
      <w:bookmarkStart w:id="1" w:name="_Toc21697"/>
      <w:bookmarkEnd w:id="1"/>
      <w:bookmarkStart w:id="2" w:name="_Toc15368"/>
      <w:bookmarkEnd w:id="2"/>
      <w:bookmarkStart w:id="3" w:name="_Toc11612"/>
      <w:r>
        <w:rPr>
          <w:rFonts w:hint="eastAsia" w:ascii="宋体" w:hAnsi="宋体" w:eastAsia="宋体" w:cs="宋体"/>
          <w:b/>
          <w:bCs/>
          <w:color w:val="000000"/>
          <w:kern w:val="0"/>
          <w:szCs w:val="21"/>
          <w:lang w:eastAsia="zh-CN" w:bidi="ar"/>
        </w:rPr>
        <w:t>1.1</w:t>
      </w:r>
      <w:r>
        <w:rPr>
          <w:rFonts w:hint="eastAsia" w:ascii="宋体" w:hAnsi="宋体" w:eastAsia="宋体" w:cs="宋体"/>
          <w:b/>
          <w:bCs/>
          <w:color w:val="000000"/>
          <w:kern w:val="0"/>
          <w:szCs w:val="21"/>
          <w:lang w:bidi="ar"/>
        </w:rPr>
        <w:t xml:space="preserve"> 配套电气设备一般技术要求</w:t>
      </w:r>
      <w:bookmarkEnd w:id="3"/>
    </w:p>
    <w:p w14:paraId="636B8462">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4" w:name="_Toc12881"/>
      <w:bookmarkEnd w:id="4"/>
      <w:bookmarkStart w:id="5" w:name="_Toc19769"/>
      <w:bookmarkEnd w:id="5"/>
      <w:bookmarkStart w:id="6" w:name="_Toc19219"/>
      <w:bookmarkEnd w:id="6"/>
      <w:bookmarkStart w:id="7" w:name="_Toc13498"/>
      <w:r>
        <w:rPr>
          <w:rFonts w:hint="eastAsia" w:ascii="宋体" w:hAnsi="宋体" w:eastAsia="宋体" w:cs="宋体"/>
          <w:b/>
          <w:bCs/>
          <w:color w:val="000000"/>
          <w:kern w:val="0"/>
          <w:szCs w:val="21"/>
          <w:lang w:eastAsia="zh-CN" w:bidi="ar"/>
        </w:rPr>
        <w:t>1.1</w:t>
      </w:r>
      <w:r>
        <w:rPr>
          <w:rFonts w:hint="eastAsia" w:ascii="宋体" w:hAnsi="宋体" w:eastAsia="宋体" w:cs="宋体"/>
          <w:b/>
          <w:bCs/>
          <w:color w:val="000000"/>
          <w:kern w:val="0"/>
          <w:szCs w:val="21"/>
          <w:lang w:bidi="ar"/>
        </w:rPr>
        <w:t>.1 工作内容</w:t>
      </w:r>
      <w:bookmarkEnd w:id="7"/>
    </w:p>
    <w:p w14:paraId="6E1707B2">
      <w:pPr>
        <w:pStyle w:val="3"/>
        <w:widowControl/>
        <w:rPr>
          <w:rFonts w:hint="default" w:eastAsia="Arial" w:cs="宋体"/>
        </w:rPr>
      </w:pPr>
      <w:r>
        <w:rPr>
          <w:rFonts w:cs="宋体"/>
        </w:rPr>
        <w:t>本次招标承包人的工作范围涉及本工程所有相关配套电气设备的集成、二次深化设计、设备供货、安装、设备伴随服务、调试、试运行指导、运维过渡期服务、运行阶段指导、培训、</w:t>
      </w:r>
      <w:r>
        <w:rPr>
          <w:rFonts w:hint="eastAsia" w:cs="宋体"/>
          <w:lang w:val="en-US" w:eastAsia="zh-CN"/>
        </w:rPr>
        <w:t>维修</w:t>
      </w:r>
      <w:r>
        <w:rPr>
          <w:rFonts w:cs="宋体"/>
        </w:rPr>
        <w:t>等相关工作的技术和服务，包括但不限于下述内容：</w:t>
      </w:r>
    </w:p>
    <w:p w14:paraId="7C1F3E2B">
      <w:pPr>
        <w:pStyle w:val="3"/>
        <w:widowControl/>
        <w:rPr>
          <w:rFonts w:hint="default" w:eastAsia="Arial" w:cs="宋体"/>
        </w:rPr>
      </w:pPr>
      <w:r>
        <w:rPr>
          <w:rFonts w:cs="宋体"/>
        </w:rPr>
        <w:t>1)本次招标范围内工艺系统内机械设备配套的高压及低压控制柜、变压器、电气控制箱（柜）、现场操作按钮箱直至所有工艺设备本体接线端子的所有电气设备与材料的集成、采购供货及性能测试保证。</w:t>
      </w:r>
    </w:p>
    <w:p w14:paraId="3BE5E861">
      <w:pPr>
        <w:pStyle w:val="3"/>
        <w:widowControl/>
        <w:rPr>
          <w:rFonts w:hint="default" w:eastAsia="Arial" w:cs="宋体"/>
        </w:rPr>
      </w:pPr>
      <w:r>
        <w:rPr>
          <w:rFonts w:cs="宋体"/>
        </w:rPr>
        <w:t>2)本次招标范围内工艺系统所有电气布线系统，包括由车间变电所提供给高压及低压控制柜、变压器、电气控制箱（柜）的低压电源电缆在内的所有电力电缆、控制电缆、信号电缆、电缆桥架、电缆保护管等设备与材料的集成、采购供货及性能测试保证。</w:t>
      </w:r>
    </w:p>
    <w:p w14:paraId="58B6621E">
      <w:pPr>
        <w:pStyle w:val="3"/>
        <w:widowControl/>
        <w:rPr>
          <w:rFonts w:cs="宋体"/>
        </w:rPr>
      </w:pPr>
      <w:r>
        <w:rPr>
          <w:rFonts w:cs="宋体"/>
        </w:rPr>
        <w:t>3)本次招标范围内所有电气设备的安装、调试、验收和运行指导。</w:t>
      </w:r>
    </w:p>
    <w:p w14:paraId="18F0C323">
      <w:pPr>
        <w:pStyle w:val="3"/>
        <w:widowControl/>
        <w:rPr>
          <w:rFonts w:cs="宋体"/>
        </w:rPr>
      </w:pPr>
      <w:r>
        <w:rPr>
          <w:rFonts w:cs="宋体"/>
        </w:rPr>
        <w:t>5)非本次招标采购供货范围，但为了确保整体系统的正常运行与性能保证，需对配套工艺系统。</w:t>
      </w:r>
    </w:p>
    <w:p w14:paraId="1FCB2B9D">
      <w:pPr>
        <w:pStyle w:val="3"/>
        <w:widowControl/>
        <w:rPr>
          <w:rFonts w:hint="default" w:eastAsia="Arial" w:cs="宋体"/>
        </w:rPr>
      </w:pPr>
      <w:r>
        <w:rPr>
          <w:rFonts w:cs="宋体"/>
        </w:rPr>
        <w:t>6)技术培训以及</w:t>
      </w:r>
      <w:r>
        <w:rPr>
          <w:rFonts w:hint="eastAsia" w:cs="宋体"/>
          <w:lang w:val="en-US" w:eastAsia="zh-CN"/>
        </w:rPr>
        <w:t>维修维保</w:t>
      </w:r>
      <w:r>
        <w:rPr>
          <w:rFonts w:cs="宋体"/>
        </w:rPr>
        <w:t>服务。</w:t>
      </w:r>
    </w:p>
    <w:p w14:paraId="5B357FBD">
      <w:pPr>
        <w:pStyle w:val="3"/>
        <w:widowControl/>
        <w:rPr>
          <w:rFonts w:hint="default" w:eastAsia="Arial" w:cs="宋体"/>
        </w:rPr>
      </w:pPr>
      <w:r>
        <w:rPr>
          <w:rFonts w:cs="宋体"/>
        </w:rPr>
        <w:t>7)安装调试期间所需的备品备件。</w:t>
      </w:r>
    </w:p>
    <w:p w14:paraId="62C8659A">
      <w:pPr>
        <w:pStyle w:val="3"/>
        <w:widowControl/>
        <w:rPr>
          <w:rFonts w:hint="default" w:eastAsia="Arial" w:cs="宋体"/>
        </w:rPr>
      </w:pPr>
      <w:r>
        <w:rPr>
          <w:rFonts w:cs="宋体"/>
        </w:rPr>
        <w:t>8)提供安装、调试和正常维护用的专用工具。</w:t>
      </w:r>
    </w:p>
    <w:p w14:paraId="59D4FD7F">
      <w:pPr>
        <w:pStyle w:val="3"/>
        <w:widowControl/>
        <w:rPr>
          <w:rFonts w:cs="宋体"/>
        </w:rPr>
      </w:pPr>
      <w:r>
        <w:rPr>
          <w:rFonts w:cs="宋体"/>
        </w:rPr>
        <w:t>9)满足施工图设计、安装、调试、验收和运行维修所需要的技术资料。</w:t>
      </w:r>
    </w:p>
    <w:p w14:paraId="7E1310E1">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8" w:name="_Toc26259"/>
      <w:bookmarkEnd w:id="8"/>
      <w:bookmarkStart w:id="9" w:name="_Toc19276"/>
      <w:r>
        <w:rPr>
          <w:rFonts w:hint="eastAsia" w:ascii="宋体" w:hAnsi="宋体" w:eastAsia="宋体" w:cs="宋体"/>
          <w:b/>
          <w:bCs/>
          <w:color w:val="000000"/>
          <w:kern w:val="0"/>
          <w:szCs w:val="21"/>
          <w:lang w:eastAsia="zh-CN" w:bidi="ar"/>
        </w:rPr>
        <w:t>1.1</w:t>
      </w:r>
      <w:r>
        <w:rPr>
          <w:rFonts w:hint="eastAsia" w:ascii="宋体" w:hAnsi="宋体" w:eastAsia="宋体" w:cs="宋体"/>
          <w:b/>
          <w:bCs/>
          <w:color w:val="000000"/>
          <w:kern w:val="0"/>
          <w:szCs w:val="21"/>
          <w:lang w:bidi="ar"/>
        </w:rPr>
        <w:t>.2 界面划分</w:t>
      </w:r>
      <w:bookmarkEnd w:id="9"/>
    </w:p>
    <w:p w14:paraId="163A8E07">
      <w:pPr>
        <w:pStyle w:val="3"/>
        <w:widowControl/>
        <w:rPr>
          <w:rFonts w:cs="宋体"/>
        </w:rPr>
      </w:pPr>
      <w:r>
        <w:rPr>
          <w:rFonts w:cs="宋体"/>
        </w:rPr>
        <w:t>1) 以车间变电所高压进线柜进线为分界面，含各路电源电缆在内的高压及低压控制柜、变压器、电气控制箱（柜）、现场操作按钮箱、动力控制信号电缆、电缆桥架、电缆保护管等所有电气设备与材料属于本次招标范围。</w:t>
      </w:r>
    </w:p>
    <w:p w14:paraId="657DB110">
      <w:pPr>
        <w:pStyle w:val="3"/>
        <w:widowControl/>
        <w:rPr>
          <w:rFonts w:cs="宋体"/>
        </w:rPr>
      </w:pPr>
      <w:r>
        <w:rPr>
          <w:rFonts w:cs="宋体"/>
        </w:rPr>
        <w:t>2)本次招标范围内除</w:t>
      </w:r>
      <w:r>
        <w:rPr>
          <w:rFonts w:hint="eastAsia" w:cs="宋体"/>
          <w:lang w:val="en-US" w:eastAsia="zh-CN"/>
        </w:rPr>
        <w:t>含</w:t>
      </w:r>
      <w:r>
        <w:rPr>
          <w:rFonts w:cs="宋体"/>
        </w:rPr>
        <w:t>配电间高低压柜、变压器及配电间至现场控制柜之间电缆外，</w:t>
      </w:r>
      <w:r>
        <w:rPr>
          <w:rFonts w:hint="eastAsia" w:cs="宋体"/>
          <w:lang w:val="en-US" w:eastAsia="zh-CN"/>
        </w:rPr>
        <w:t>还</w:t>
      </w:r>
      <w:r>
        <w:rPr>
          <w:rFonts w:cs="宋体"/>
        </w:rPr>
        <w:t>包含其他所有电气设备的现场安装、调试、验收和运行指导。</w:t>
      </w:r>
    </w:p>
    <w:p w14:paraId="44B29C4F">
      <w:pPr>
        <w:pStyle w:val="3"/>
        <w:widowControl/>
        <w:rPr>
          <w:rFonts w:cs="宋体"/>
        </w:rPr>
      </w:pPr>
      <w:r>
        <w:rPr>
          <w:rFonts w:hint="eastAsia" w:cs="宋体"/>
          <w:lang w:val="en-US" w:eastAsia="zh-CN"/>
        </w:rPr>
        <w:t>3</w:t>
      </w:r>
      <w:r>
        <w:rPr>
          <w:rFonts w:cs="宋体"/>
        </w:rPr>
        <w:t>) 中标人应提供所有电气设备的安装要求，并且配置专人全程进行现场安装，同时对安装的质量进行检查和验收。电气设备安装所需的所有支吊架、槽钢基础以及其它一切安装辅材均属本次招标范围，线缆安装所需的明敷保护管、桥架以及桥架安装所需的支吊架、弯通等安装辅材均属本次招标范围。</w:t>
      </w:r>
    </w:p>
    <w:p w14:paraId="7FC8C141">
      <w:pPr>
        <w:pStyle w:val="3"/>
        <w:widowControl/>
        <w:rPr>
          <w:rFonts w:cs="宋体"/>
        </w:rPr>
      </w:pPr>
      <w:r>
        <w:rPr>
          <w:rFonts w:cs="宋体"/>
        </w:rPr>
        <w:t>5)电气设备安装所需的与土建相关的一般预埋件、预留孔、预埋管、预埋套管</w:t>
      </w:r>
      <w:r>
        <w:rPr>
          <w:rFonts w:hint="eastAsia" w:cs="宋体"/>
          <w:lang w:val="en-US" w:eastAsia="zh-CN"/>
        </w:rPr>
        <w:t>及</w:t>
      </w:r>
      <w:r>
        <w:rPr>
          <w:rFonts w:cs="宋体"/>
        </w:rPr>
        <w:t>特殊预埋件由本标中标人负责配套供货。</w:t>
      </w:r>
    </w:p>
    <w:p w14:paraId="33B62BBB">
      <w:pPr>
        <w:pStyle w:val="3"/>
        <w:widowControl/>
        <w:rPr>
          <w:rFonts w:cs="宋体"/>
        </w:rPr>
      </w:pPr>
      <w:r>
        <w:rPr>
          <w:rFonts w:cs="宋体"/>
        </w:rPr>
        <w:t>6)本工程各建（构）筑物室内等电位联结端子板、接地连接线、接地预埋连接板、利用构筑物自然金属体的接地装置以及建（构）筑物防雷保护装置属</w:t>
      </w:r>
      <w:r>
        <w:rPr>
          <w:rFonts w:hint="eastAsia" w:cs="宋体"/>
          <w:lang w:val="en-US" w:eastAsia="zh-CN"/>
        </w:rPr>
        <w:t>本次招标</w:t>
      </w:r>
      <w:r>
        <w:rPr>
          <w:rFonts w:cs="宋体"/>
        </w:rPr>
        <w:t>的范围。</w:t>
      </w:r>
    </w:p>
    <w:p w14:paraId="5B8C1AD7">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10" w:name="_Toc197"/>
      <w:bookmarkEnd w:id="10"/>
      <w:bookmarkStart w:id="11" w:name="_Toc30128"/>
      <w:r>
        <w:rPr>
          <w:rFonts w:hint="eastAsia" w:ascii="宋体" w:hAnsi="宋体" w:eastAsia="宋体" w:cs="宋体"/>
          <w:b/>
          <w:bCs/>
          <w:color w:val="000000"/>
          <w:kern w:val="0"/>
          <w:szCs w:val="21"/>
          <w:lang w:eastAsia="zh-CN" w:bidi="ar"/>
        </w:rPr>
        <w:t>1.1</w:t>
      </w:r>
      <w:r>
        <w:rPr>
          <w:rFonts w:hint="eastAsia" w:ascii="宋体" w:hAnsi="宋体" w:eastAsia="宋体" w:cs="宋体"/>
          <w:b/>
          <w:bCs/>
          <w:color w:val="000000"/>
          <w:kern w:val="0"/>
          <w:szCs w:val="21"/>
          <w:lang w:bidi="ar"/>
        </w:rPr>
        <w:t>.3 系统集成功能保证范围</w:t>
      </w:r>
      <w:bookmarkEnd w:id="11"/>
    </w:p>
    <w:p w14:paraId="52E2AC6E">
      <w:pPr>
        <w:pStyle w:val="3"/>
        <w:widowControl/>
        <w:rPr>
          <w:rFonts w:cs="宋体"/>
        </w:rPr>
      </w:pPr>
      <w:r>
        <w:rPr>
          <w:rFonts w:cs="宋体"/>
        </w:rPr>
        <w:t>中标人需提供本工程整个工艺系统内完整配套电气系统的集成、设备选型，确保整体系统的正常运行与性能。并对最终的设计图纸及与其他系统相关但非本次招标范围内辅助系统设备的选型及匹配进行确认。</w:t>
      </w:r>
    </w:p>
    <w:p w14:paraId="308A5DE2">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12" w:name="bookmark223"/>
      <w:bookmarkEnd w:id="12"/>
      <w:bookmarkStart w:id="13" w:name="bookmark222"/>
      <w:bookmarkEnd w:id="13"/>
      <w:bookmarkStart w:id="14" w:name="_Toc19596"/>
      <w:bookmarkEnd w:id="14"/>
      <w:bookmarkStart w:id="15" w:name="bookmark221"/>
      <w:bookmarkEnd w:id="15"/>
      <w:bookmarkStart w:id="16" w:name="_Toc22551"/>
      <w:bookmarkEnd w:id="16"/>
      <w:bookmarkStart w:id="17" w:name="_Toc17250"/>
      <w:bookmarkEnd w:id="17"/>
      <w:bookmarkStart w:id="18" w:name="_Toc5368"/>
      <w:r>
        <w:rPr>
          <w:rFonts w:hint="eastAsia" w:ascii="宋体" w:hAnsi="宋体" w:eastAsia="宋体" w:cs="宋体"/>
          <w:b/>
          <w:bCs/>
          <w:color w:val="000000"/>
          <w:kern w:val="0"/>
          <w:szCs w:val="21"/>
          <w:lang w:eastAsia="zh-CN" w:bidi="ar"/>
        </w:rPr>
        <w:t>1.1</w:t>
      </w:r>
      <w:r>
        <w:rPr>
          <w:rFonts w:hint="eastAsia" w:ascii="宋体" w:hAnsi="宋体" w:eastAsia="宋体" w:cs="宋体"/>
          <w:b/>
          <w:bCs/>
          <w:color w:val="000000"/>
          <w:kern w:val="0"/>
          <w:szCs w:val="21"/>
          <w:lang w:bidi="ar"/>
        </w:rPr>
        <w:t>.4 电气设备基本要求</w:t>
      </w:r>
      <w:bookmarkEnd w:id="18"/>
    </w:p>
    <w:p w14:paraId="19B3547C">
      <w:pPr>
        <w:pStyle w:val="3"/>
        <w:widowControl/>
        <w:numPr>
          <w:ilvl w:val="0"/>
          <w:numId w:val="1"/>
        </w:numPr>
        <w:rPr>
          <w:rFonts w:hint="default" w:eastAsia="Arial" w:cs="宋体"/>
        </w:rPr>
      </w:pPr>
      <w:r>
        <w:rPr>
          <w:rFonts w:cs="宋体"/>
        </w:rPr>
        <w:t>电气设备的供货、安装、调试、运行及验收应符合电气一般技术规范以及各设备专用技术规范的要求。</w:t>
      </w:r>
    </w:p>
    <w:p w14:paraId="66914FAB">
      <w:pPr>
        <w:pStyle w:val="3"/>
        <w:widowControl/>
        <w:numPr>
          <w:ilvl w:val="0"/>
          <w:numId w:val="1"/>
        </w:numPr>
        <w:rPr>
          <w:rFonts w:cs="宋体"/>
        </w:rPr>
      </w:pPr>
      <w:r>
        <w:rPr>
          <w:rFonts w:cs="宋体"/>
        </w:rPr>
        <w:t>所供电气设备以及所提供的电气设备的安装服务应能确保所有设备、元件形成一个完整的供配电系统。</w:t>
      </w:r>
    </w:p>
    <w:p w14:paraId="5ACBD7D7">
      <w:pPr>
        <w:pStyle w:val="3"/>
        <w:widowControl/>
        <w:numPr>
          <w:ilvl w:val="0"/>
          <w:numId w:val="1"/>
        </w:numPr>
        <w:rPr>
          <w:rFonts w:cs="宋体"/>
        </w:rPr>
      </w:pPr>
      <w:r>
        <w:rPr>
          <w:rFonts w:cs="宋体"/>
        </w:rPr>
        <w:t>所有国家CCC认证产品目录内的电气设备必须具有CCC认证标志。</w:t>
      </w:r>
    </w:p>
    <w:p w14:paraId="6D417F9D">
      <w:pPr>
        <w:pStyle w:val="3"/>
        <w:widowControl/>
        <w:numPr>
          <w:ilvl w:val="0"/>
          <w:numId w:val="1"/>
        </w:numPr>
        <w:rPr>
          <w:rFonts w:cs="宋体"/>
        </w:rPr>
      </w:pPr>
      <w:r>
        <w:rPr>
          <w:rFonts w:cs="宋体"/>
        </w:rPr>
        <w:t>所供电气设备的额定电压应与所在回路的标称电压相一致。</w:t>
      </w:r>
    </w:p>
    <w:p w14:paraId="6548E02C">
      <w:pPr>
        <w:pStyle w:val="3"/>
        <w:widowControl/>
        <w:numPr>
          <w:ilvl w:val="0"/>
          <w:numId w:val="1"/>
        </w:numPr>
        <w:rPr>
          <w:rFonts w:cs="宋体"/>
        </w:rPr>
      </w:pPr>
      <w:r>
        <w:rPr>
          <w:rFonts w:cs="宋体"/>
        </w:rPr>
        <w:t>所供电气设备的额定电流不应小于所在回路的计算电流。</w:t>
      </w:r>
    </w:p>
    <w:p w14:paraId="4241B318">
      <w:pPr>
        <w:pStyle w:val="3"/>
        <w:widowControl/>
        <w:numPr>
          <w:ilvl w:val="0"/>
          <w:numId w:val="1"/>
        </w:numPr>
        <w:rPr>
          <w:rFonts w:cs="宋体"/>
        </w:rPr>
      </w:pPr>
      <w:r>
        <w:rPr>
          <w:rFonts w:cs="宋体"/>
        </w:rPr>
        <w:t>所供电气设备的额定频率应与所在回路的频率相适应。</w:t>
      </w:r>
    </w:p>
    <w:p w14:paraId="040009A0">
      <w:pPr>
        <w:pStyle w:val="3"/>
        <w:widowControl/>
        <w:numPr>
          <w:ilvl w:val="0"/>
          <w:numId w:val="1"/>
        </w:numPr>
        <w:rPr>
          <w:rFonts w:cs="宋体"/>
        </w:rPr>
      </w:pPr>
      <w:r>
        <w:rPr>
          <w:rFonts w:cs="宋体"/>
        </w:rPr>
        <w:t>所供电气设备应适应所在场所的环境条件。</w:t>
      </w:r>
    </w:p>
    <w:p w14:paraId="61AEFE5C">
      <w:pPr>
        <w:pStyle w:val="3"/>
        <w:widowControl/>
        <w:numPr>
          <w:ilvl w:val="0"/>
          <w:numId w:val="1"/>
        </w:numPr>
        <w:rPr>
          <w:rFonts w:cs="宋体"/>
        </w:rPr>
      </w:pPr>
      <w:r>
        <w:rPr>
          <w:rFonts w:cs="宋体"/>
        </w:rPr>
        <w:t>所供电气设备应满足短路条件下的动稳定与热稳定要求。用于断开短路电流的电器，应满足短路条件下的通断能力。</w:t>
      </w:r>
    </w:p>
    <w:p w14:paraId="7A97D429">
      <w:pPr>
        <w:pStyle w:val="3"/>
        <w:widowControl/>
        <w:numPr>
          <w:ilvl w:val="0"/>
          <w:numId w:val="1"/>
        </w:numPr>
        <w:rPr>
          <w:rFonts w:cs="宋体"/>
        </w:rPr>
      </w:pPr>
      <w:r>
        <w:rPr>
          <w:rFonts w:cs="宋体"/>
        </w:rPr>
        <w:t>所供隔离电器应能将所在回路与带电部分有效隔离，当隔离电器误操作会造成严重事故时，应有防止误操作的措施。</w:t>
      </w:r>
    </w:p>
    <w:p w14:paraId="3E50B413">
      <w:pPr>
        <w:pStyle w:val="3"/>
        <w:widowControl/>
        <w:numPr>
          <w:ilvl w:val="0"/>
          <w:numId w:val="1"/>
        </w:numPr>
        <w:rPr>
          <w:rFonts w:cs="宋体"/>
        </w:rPr>
      </w:pPr>
      <w:r>
        <w:rPr>
          <w:rFonts w:cs="宋体"/>
        </w:rPr>
        <w:t>主开关在满足额定电流的要求的情况下，为便于安装连接，应根据需要放大一档。</w:t>
      </w:r>
    </w:p>
    <w:p w14:paraId="61A1953C">
      <w:pPr>
        <w:pStyle w:val="3"/>
        <w:widowControl/>
        <w:numPr>
          <w:ilvl w:val="0"/>
          <w:numId w:val="1"/>
        </w:numPr>
        <w:rPr>
          <w:rFonts w:cs="宋体"/>
        </w:rPr>
      </w:pPr>
      <w:r>
        <w:rPr>
          <w:rFonts w:cs="宋体"/>
        </w:rPr>
        <w:t>所有变频器、软起动器的输出电流应不小于所控电动机额定电流的1.1倍。</w:t>
      </w:r>
    </w:p>
    <w:p w14:paraId="099A4105">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19" w:name="_Toc5927"/>
      <w:bookmarkEnd w:id="19"/>
      <w:bookmarkStart w:id="20" w:name="bookmark224"/>
      <w:bookmarkEnd w:id="20"/>
      <w:bookmarkStart w:id="21" w:name="_Toc14928"/>
      <w:bookmarkEnd w:id="21"/>
      <w:bookmarkStart w:id="22" w:name="_Toc545"/>
      <w:bookmarkEnd w:id="22"/>
      <w:bookmarkStart w:id="23" w:name="_Toc21089"/>
      <w:r>
        <w:rPr>
          <w:rFonts w:hint="eastAsia" w:ascii="宋体" w:hAnsi="宋体" w:eastAsia="宋体" w:cs="宋体"/>
          <w:b/>
          <w:bCs/>
          <w:color w:val="000000"/>
          <w:kern w:val="0"/>
          <w:szCs w:val="21"/>
          <w:lang w:eastAsia="zh-CN" w:bidi="ar"/>
        </w:rPr>
        <w:t>1.1</w:t>
      </w:r>
      <w:r>
        <w:rPr>
          <w:rFonts w:hint="eastAsia" w:ascii="宋体" w:hAnsi="宋体" w:eastAsia="宋体" w:cs="宋体"/>
          <w:b/>
          <w:bCs/>
          <w:color w:val="000000"/>
          <w:kern w:val="0"/>
          <w:szCs w:val="21"/>
          <w:lang w:bidi="ar"/>
        </w:rPr>
        <w:t>.5 参照标准</w:t>
      </w:r>
      <w:bookmarkEnd w:id="23"/>
    </w:p>
    <w:p w14:paraId="17128FE3">
      <w:pPr>
        <w:pStyle w:val="3"/>
        <w:widowControl/>
        <w:rPr>
          <w:rFonts w:hint="default" w:eastAsia="Arial" w:cs="宋体"/>
        </w:rPr>
      </w:pPr>
      <w:r>
        <w:rPr>
          <w:rFonts w:cs="宋体"/>
        </w:rPr>
        <w:t>本节的有关标准包括但不限于以下的</w:t>
      </w:r>
      <w:r>
        <w:rPr>
          <w:rFonts w:hint="default" w:cs="宋体"/>
        </w:rPr>
        <w:t xml:space="preserve"> </w:t>
      </w:r>
      <w:r>
        <w:rPr>
          <w:rFonts w:cs="宋体"/>
        </w:rPr>
        <w:t>IEC 标准和相应的</w:t>
      </w:r>
      <w:r>
        <w:rPr>
          <w:rFonts w:hint="default" w:cs="宋体"/>
        </w:rPr>
        <w:t xml:space="preserve"> </w:t>
      </w:r>
      <w:r>
        <w:rPr>
          <w:rFonts w:cs="宋体"/>
        </w:rPr>
        <w:t>GB 标准：</w:t>
      </w:r>
    </w:p>
    <w:p w14:paraId="53A56B41">
      <w:pPr>
        <w:pStyle w:val="3"/>
        <w:widowControl/>
        <w:rPr>
          <w:rFonts w:hint="default" w:eastAsia="Arial" w:cs="宋体"/>
        </w:rPr>
      </w:pPr>
      <w:r>
        <w:rPr>
          <w:rFonts w:cs="宋体"/>
        </w:rPr>
        <w:t>JGJ46-88 施工现场临时用电安全技术规范</w:t>
      </w:r>
    </w:p>
    <w:p w14:paraId="5B11F9D7">
      <w:pPr>
        <w:pStyle w:val="3"/>
        <w:widowControl/>
        <w:rPr>
          <w:rFonts w:cs="宋体"/>
        </w:rPr>
      </w:pPr>
      <w:r>
        <w:rPr>
          <w:rFonts w:cs="宋体"/>
        </w:rPr>
        <w:t>IEC60056 高压交流断路器</w:t>
      </w:r>
    </w:p>
    <w:p w14:paraId="46B68BBC">
      <w:pPr>
        <w:pStyle w:val="3"/>
        <w:widowControl/>
        <w:rPr>
          <w:rFonts w:cs="宋体"/>
        </w:rPr>
      </w:pPr>
      <w:r>
        <w:rPr>
          <w:rFonts w:cs="宋体"/>
        </w:rPr>
        <w:t>IEC60071 绝缘配合</w:t>
      </w:r>
    </w:p>
    <w:p w14:paraId="06FD2CF6">
      <w:pPr>
        <w:pStyle w:val="3"/>
        <w:widowControl/>
        <w:rPr>
          <w:rFonts w:cs="宋体"/>
        </w:rPr>
      </w:pPr>
      <w:r>
        <w:rPr>
          <w:rFonts w:cs="宋体"/>
        </w:rPr>
        <w:t>IEC60185 电流互感器</w:t>
      </w:r>
    </w:p>
    <w:p w14:paraId="414BA942">
      <w:pPr>
        <w:pStyle w:val="3"/>
        <w:widowControl/>
        <w:rPr>
          <w:rFonts w:cs="宋体"/>
        </w:rPr>
      </w:pPr>
      <w:r>
        <w:rPr>
          <w:rFonts w:cs="宋体"/>
        </w:rPr>
        <w:t>IEC60186 电压互感器</w:t>
      </w:r>
    </w:p>
    <w:p w14:paraId="1FE73DB7">
      <w:pPr>
        <w:pStyle w:val="3"/>
        <w:widowControl/>
        <w:rPr>
          <w:rFonts w:cs="宋体"/>
        </w:rPr>
      </w:pPr>
      <w:r>
        <w:rPr>
          <w:rFonts w:cs="宋体"/>
        </w:rPr>
        <w:t>IEC60831 低压电容器</w:t>
      </w:r>
    </w:p>
    <w:p w14:paraId="1DA1B8F3">
      <w:pPr>
        <w:pStyle w:val="3"/>
        <w:widowControl/>
        <w:rPr>
          <w:rFonts w:cs="宋体"/>
        </w:rPr>
      </w:pPr>
      <w:r>
        <w:rPr>
          <w:rFonts w:cs="宋体"/>
        </w:rPr>
        <w:t>IEC60871-1   高压电容器</w:t>
      </w:r>
    </w:p>
    <w:p w14:paraId="128F6B52">
      <w:pPr>
        <w:pStyle w:val="3"/>
        <w:widowControl/>
        <w:rPr>
          <w:rFonts w:cs="宋体"/>
        </w:rPr>
      </w:pPr>
      <w:r>
        <w:rPr>
          <w:rFonts w:cs="宋体"/>
        </w:rPr>
        <w:t>IEC60423 金属穿线管和固定件</w:t>
      </w:r>
    </w:p>
    <w:p w14:paraId="492B4ADC">
      <w:pPr>
        <w:pStyle w:val="3"/>
        <w:widowControl/>
        <w:rPr>
          <w:rFonts w:hint="default" w:eastAsia="Arial" w:cs="宋体"/>
        </w:rPr>
      </w:pPr>
      <w:r>
        <w:rPr>
          <w:rFonts w:cs="宋体"/>
        </w:rPr>
        <w:t>IEC60446 根据颜色和数字鉴别导线</w:t>
      </w:r>
    </w:p>
    <w:p w14:paraId="28E7541D">
      <w:pPr>
        <w:pStyle w:val="3"/>
        <w:widowControl/>
        <w:rPr>
          <w:rFonts w:cs="宋体"/>
        </w:rPr>
      </w:pPr>
      <w:r>
        <w:rPr>
          <w:rFonts w:cs="宋体"/>
        </w:rPr>
        <w:t>IEC60431 铜母排</w:t>
      </w:r>
    </w:p>
    <w:p w14:paraId="60E283B3">
      <w:pPr>
        <w:pStyle w:val="3"/>
        <w:widowControl/>
        <w:rPr>
          <w:rFonts w:cs="宋体"/>
        </w:rPr>
      </w:pPr>
      <w:r>
        <w:rPr>
          <w:rFonts w:cs="宋体"/>
        </w:rPr>
        <w:t>IEC60298 额定电压 1KV 以上至 72.5KV 交流金属封闭开关设备和控制设备</w:t>
      </w:r>
    </w:p>
    <w:p w14:paraId="3CA999F3">
      <w:pPr>
        <w:pStyle w:val="3"/>
        <w:widowControl/>
        <w:rPr>
          <w:rFonts w:hint="default" w:eastAsia="Arial" w:cs="宋体"/>
        </w:rPr>
      </w:pPr>
      <w:r>
        <w:rPr>
          <w:rFonts w:cs="宋体"/>
        </w:rPr>
        <w:t>IEC60439 低压开关设备和控制设备组件</w:t>
      </w:r>
    </w:p>
    <w:p w14:paraId="00DC1B4B">
      <w:pPr>
        <w:pStyle w:val="3"/>
        <w:widowControl/>
        <w:rPr>
          <w:rFonts w:cs="宋体"/>
        </w:rPr>
      </w:pPr>
      <w:r>
        <w:rPr>
          <w:rFonts w:cs="宋体"/>
        </w:rPr>
        <w:t>IEC60034 旋转电机</w:t>
      </w:r>
    </w:p>
    <w:p w14:paraId="15DF4C8F">
      <w:pPr>
        <w:pStyle w:val="3"/>
        <w:widowControl/>
        <w:rPr>
          <w:rFonts w:cs="宋体"/>
        </w:rPr>
      </w:pPr>
      <w:r>
        <w:rPr>
          <w:rFonts w:cs="宋体"/>
        </w:rPr>
        <w:t>IEC60529 外壳防护等级</w:t>
      </w:r>
    </w:p>
    <w:p w14:paraId="28A206C2">
      <w:pPr>
        <w:pStyle w:val="3"/>
        <w:widowControl/>
        <w:rPr>
          <w:rFonts w:cs="宋体"/>
        </w:rPr>
      </w:pPr>
      <w:r>
        <w:rPr>
          <w:rFonts w:cs="宋体"/>
        </w:rPr>
        <w:t>IEC60726 干式电力变压器</w:t>
      </w:r>
    </w:p>
    <w:p w14:paraId="1FF30007">
      <w:pPr>
        <w:pStyle w:val="3"/>
        <w:widowControl/>
        <w:rPr>
          <w:rFonts w:hint="default" w:eastAsia="Arial" w:cs="宋体"/>
        </w:rPr>
      </w:pPr>
      <w:r>
        <w:rPr>
          <w:rFonts w:cs="宋体"/>
        </w:rPr>
        <w:t>IEC60694 高压开关设备和控制设备通用条款</w:t>
      </w:r>
    </w:p>
    <w:p w14:paraId="7805B788">
      <w:pPr>
        <w:pStyle w:val="3"/>
        <w:widowControl/>
        <w:rPr>
          <w:rFonts w:hint="default" w:eastAsia="Arial" w:cs="宋体"/>
        </w:rPr>
      </w:pPr>
      <w:r>
        <w:rPr>
          <w:rFonts w:cs="宋体"/>
        </w:rPr>
        <w:t>IEC60051 直接动作指示模拟电气测量仪器及附件</w:t>
      </w:r>
    </w:p>
    <w:p w14:paraId="420FAC95">
      <w:pPr>
        <w:pStyle w:val="3"/>
        <w:widowControl/>
        <w:rPr>
          <w:rFonts w:cs="宋体"/>
        </w:rPr>
      </w:pPr>
      <w:r>
        <w:rPr>
          <w:rFonts w:cs="宋体"/>
        </w:rPr>
        <w:t>IEC60099-2   避雷器</w:t>
      </w:r>
    </w:p>
    <w:p w14:paraId="1E539B37">
      <w:pPr>
        <w:pStyle w:val="3"/>
        <w:widowControl/>
        <w:rPr>
          <w:rFonts w:cs="宋体"/>
        </w:rPr>
      </w:pPr>
      <w:r>
        <w:rPr>
          <w:rFonts w:cs="宋体"/>
        </w:rPr>
        <w:t>IEC60099-3   避雷器</w:t>
      </w:r>
    </w:p>
    <w:p w14:paraId="22FC2C7C">
      <w:pPr>
        <w:pStyle w:val="3"/>
        <w:widowControl/>
        <w:rPr>
          <w:rFonts w:cs="宋体"/>
        </w:rPr>
      </w:pPr>
      <w:r>
        <w:rPr>
          <w:rFonts w:cs="宋体"/>
        </w:rPr>
        <w:t>IEC60113 电工技术图表</w:t>
      </w:r>
    </w:p>
    <w:p w14:paraId="362EFA35">
      <w:pPr>
        <w:pStyle w:val="3"/>
        <w:widowControl/>
        <w:rPr>
          <w:rFonts w:cs="宋体"/>
        </w:rPr>
      </w:pPr>
      <w:r>
        <w:rPr>
          <w:rFonts w:cs="宋体"/>
        </w:rPr>
        <w:t>IEC60158 低压接触器</w:t>
      </w:r>
    </w:p>
    <w:p w14:paraId="017861C1">
      <w:pPr>
        <w:pStyle w:val="3"/>
        <w:widowControl/>
        <w:rPr>
          <w:rFonts w:cs="宋体"/>
        </w:rPr>
      </w:pPr>
      <w:r>
        <w:rPr>
          <w:rFonts w:cs="宋体"/>
        </w:rPr>
        <w:t>IEC60129 交流断路器和接地开关</w:t>
      </w:r>
    </w:p>
    <w:p w14:paraId="0C00E494">
      <w:pPr>
        <w:pStyle w:val="3"/>
        <w:widowControl/>
        <w:rPr>
          <w:rFonts w:cs="宋体"/>
        </w:rPr>
      </w:pPr>
      <w:r>
        <w:rPr>
          <w:rFonts w:cs="宋体"/>
        </w:rPr>
        <w:t>IEC60255 继电器</w:t>
      </w:r>
    </w:p>
    <w:p w14:paraId="29F643B6">
      <w:pPr>
        <w:pStyle w:val="3"/>
        <w:widowControl/>
        <w:rPr>
          <w:rFonts w:cs="宋体"/>
        </w:rPr>
      </w:pPr>
      <w:r>
        <w:rPr>
          <w:rFonts w:cs="宋体"/>
        </w:rPr>
        <w:t>IEC60265 高压开关---额定电压为 52KV 及以下的高压开关</w:t>
      </w:r>
    </w:p>
    <w:p w14:paraId="1EB540F7">
      <w:pPr>
        <w:pStyle w:val="3"/>
        <w:widowControl/>
        <w:rPr>
          <w:rFonts w:cs="宋体"/>
        </w:rPr>
      </w:pPr>
      <w:r>
        <w:rPr>
          <w:rFonts w:cs="宋体"/>
        </w:rPr>
        <w:t>IEC60269 低压熔断器</w:t>
      </w:r>
    </w:p>
    <w:p w14:paraId="222AEFF0">
      <w:pPr>
        <w:pStyle w:val="3"/>
        <w:widowControl/>
        <w:rPr>
          <w:rFonts w:cs="宋体"/>
        </w:rPr>
      </w:pPr>
      <w:r>
        <w:rPr>
          <w:rFonts w:cs="宋体"/>
        </w:rPr>
        <w:t>IEC60282 高压熔断器</w:t>
      </w:r>
    </w:p>
    <w:p w14:paraId="44863109">
      <w:pPr>
        <w:pStyle w:val="3"/>
        <w:widowControl/>
        <w:rPr>
          <w:rFonts w:cs="宋体"/>
        </w:rPr>
      </w:pPr>
      <w:r>
        <w:rPr>
          <w:rFonts w:cs="宋体"/>
        </w:rPr>
        <w:t>IEC60420 高压交流开关熔断器</w:t>
      </w:r>
    </w:p>
    <w:p w14:paraId="3D75D4D0">
      <w:pPr>
        <w:pStyle w:val="3"/>
        <w:widowControl/>
        <w:rPr>
          <w:rFonts w:hint="default" w:eastAsia="Arial" w:cs="宋体"/>
        </w:rPr>
      </w:pPr>
      <w:r>
        <w:rPr>
          <w:rFonts w:cs="宋体"/>
        </w:rPr>
        <w:t>IEC60439 交流电量转换成模拟信号或数字信号用的电气测量换能器</w:t>
      </w:r>
    </w:p>
    <w:p w14:paraId="0BA47EA8">
      <w:pPr>
        <w:pStyle w:val="3"/>
        <w:widowControl/>
        <w:rPr>
          <w:rFonts w:hint="default" w:eastAsia="Arial" w:cs="宋体"/>
        </w:rPr>
      </w:pPr>
      <w:r>
        <w:rPr>
          <w:rFonts w:cs="宋体"/>
        </w:rPr>
        <w:t>ISO1690  电气设备噪声传播的测定</w:t>
      </w:r>
    </w:p>
    <w:p w14:paraId="20C5DB1B">
      <w:pPr>
        <w:pStyle w:val="3"/>
        <w:widowControl/>
        <w:rPr>
          <w:rFonts w:cs="宋体"/>
        </w:rPr>
      </w:pPr>
      <w:r>
        <w:rPr>
          <w:rFonts w:cs="宋体"/>
        </w:rPr>
        <w:t>IEC6052 高压试验技术</w:t>
      </w:r>
    </w:p>
    <w:p w14:paraId="6AC103CC">
      <w:pPr>
        <w:pStyle w:val="3"/>
        <w:widowControl/>
        <w:rPr>
          <w:rFonts w:hint="default" w:eastAsia="Arial" w:cs="宋体"/>
        </w:rPr>
      </w:pPr>
      <w:r>
        <w:rPr>
          <w:rFonts w:cs="宋体"/>
        </w:rPr>
        <w:t>GB311.1～6 高压输变电设备的绝缘配合，高电压试验技术</w:t>
      </w:r>
    </w:p>
    <w:p w14:paraId="618804A8">
      <w:pPr>
        <w:pStyle w:val="3"/>
        <w:widowControl/>
        <w:rPr>
          <w:rFonts w:hint="default" w:eastAsia="Arial" w:cs="宋体"/>
        </w:rPr>
      </w:pPr>
      <w:r>
        <w:rPr>
          <w:rFonts w:cs="宋体"/>
        </w:rPr>
        <w:t>GB311.7 高压输变电设备的绝缘配合使用导规</w:t>
      </w:r>
    </w:p>
    <w:p w14:paraId="59C7D6BF">
      <w:pPr>
        <w:pStyle w:val="3"/>
        <w:widowControl/>
        <w:rPr>
          <w:rFonts w:cs="宋体"/>
        </w:rPr>
      </w:pPr>
      <w:r>
        <w:rPr>
          <w:rFonts w:cs="宋体"/>
        </w:rPr>
        <w:t>GB1207电压互感器</w:t>
      </w:r>
    </w:p>
    <w:p w14:paraId="3935B0F0">
      <w:pPr>
        <w:pStyle w:val="3"/>
        <w:widowControl/>
        <w:rPr>
          <w:rFonts w:cs="宋体"/>
        </w:rPr>
      </w:pPr>
      <w:r>
        <w:rPr>
          <w:rFonts w:cs="宋体"/>
        </w:rPr>
        <w:t>GB1208电流互感器</w:t>
      </w:r>
    </w:p>
    <w:p w14:paraId="711E7A58">
      <w:pPr>
        <w:pStyle w:val="3"/>
        <w:widowControl/>
        <w:rPr>
          <w:rFonts w:cs="宋体"/>
        </w:rPr>
      </w:pPr>
      <w:r>
        <w:rPr>
          <w:rFonts w:cs="宋体"/>
        </w:rPr>
        <w:t>GB1984交流高压断路器</w:t>
      </w:r>
    </w:p>
    <w:p w14:paraId="4F4EAEB8">
      <w:pPr>
        <w:pStyle w:val="3"/>
        <w:widowControl/>
        <w:rPr>
          <w:rFonts w:hint="default" w:eastAsia="Arial" w:cs="宋体"/>
        </w:rPr>
      </w:pPr>
      <w:r>
        <w:rPr>
          <w:rFonts w:cs="宋体"/>
        </w:rPr>
        <w:t>GB1985交流高压隔离开关和接地开关</w:t>
      </w:r>
    </w:p>
    <w:p w14:paraId="335978DE">
      <w:pPr>
        <w:pStyle w:val="3"/>
        <w:widowControl/>
        <w:rPr>
          <w:rFonts w:cs="宋体"/>
        </w:rPr>
      </w:pPr>
      <w:r>
        <w:rPr>
          <w:rFonts w:cs="宋体"/>
        </w:rPr>
        <w:t>GB39063～35KV 交流金属封闭开关设备</w:t>
      </w:r>
    </w:p>
    <w:p w14:paraId="4776E91C">
      <w:pPr>
        <w:pStyle w:val="3"/>
        <w:widowControl/>
        <w:rPr>
          <w:rFonts w:hint="default" w:eastAsia="Arial" w:cs="宋体"/>
        </w:rPr>
      </w:pPr>
      <w:r>
        <w:rPr>
          <w:rFonts w:cs="宋体"/>
        </w:rPr>
        <w:t>GB7261继电器及继电保护装置基本试验方法</w:t>
      </w:r>
    </w:p>
    <w:p w14:paraId="7E2447AC">
      <w:pPr>
        <w:pStyle w:val="3"/>
        <w:widowControl/>
        <w:rPr>
          <w:rFonts w:hint="default" w:eastAsia="Arial" w:cs="宋体"/>
        </w:rPr>
      </w:pPr>
      <w:r>
        <w:rPr>
          <w:rFonts w:cs="宋体"/>
        </w:rPr>
        <w:t>GB7327交流系统用碳化硅阀式避雷器</w:t>
      </w:r>
    </w:p>
    <w:p w14:paraId="574C6B73">
      <w:pPr>
        <w:pStyle w:val="3"/>
        <w:widowControl/>
        <w:rPr>
          <w:rFonts w:hint="default" w:eastAsia="Arial" w:cs="宋体"/>
        </w:rPr>
      </w:pPr>
      <w:r>
        <w:rPr>
          <w:rFonts w:cs="宋体"/>
        </w:rPr>
        <w:t>GB10231保护继电器的结构型式与基本技术导则</w:t>
      </w:r>
    </w:p>
    <w:p w14:paraId="064825C7">
      <w:pPr>
        <w:pStyle w:val="3"/>
        <w:widowControl/>
        <w:rPr>
          <w:rFonts w:hint="default" w:eastAsia="Arial" w:cs="宋体"/>
        </w:rPr>
      </w:pPr>
      <w:r>
        <w:rPr>
          <w:rFonts w:cs="宋体"/>
        </w:rPr>
        <w:t>GB11022高压开关设备通用技术条件</w:t>
      </w:r>
    </w:p>
    <w:p w14:paraId="787DF7DE">
      <w:pPr>
        <w:pStyle w:val="3"/>
        <w:widowControl/>
        <w:rPr>
          <w:rFonts w:hint="default" w:eastAsia="Arial" w:cs="宋体"/>
        </w:rPr>
      </w:pPr>
      <w:r>
        <w:rPr>
          <w:rFonts w:cs="宋体"/>
        </w:rPr>
        <w:t>GB11032交流无间隙金属氧化锌避雷器</w:t>
      </w:r>
    </w:p>
    <w:p w14:paraId="713B008C">
      <w:pPr>
        <w:pStyle w:val="3"/>
        <w:widowControl/>
        <w:rPr>
          <w:rFonts w:hint="default" w:eastAsia="Arial" w:cs="宋体"/>
        </w:rPr>
      </w:pPr>
      <w:r>
        <w:rPr>
          <w:rFonts w:cs="宋体"/>
        </w:rPr>
        <w:t>GB50062电力装置的继电保护和自动装置设计规范</w:t>
      </w:r>
    </w:p>
    <w:p w14:paraId="17632219">
      <w:pPr>
        <w:pStyle w:val="3"/>
        <w:widowControl/>
        <w:rPr>
          <w:rFonts w:hint="default" w:eastAsia="Arial" w:cs="宋体"/>
        </w:rPr>
      </w:pPr>
      <w:r>
        <w:rPr>
          <w:rFonts w:cs="宋体"/>
        </w:rPr>
        <w:t>GB50174 电子计算机房设计规范</w:t>
      </w:r>
    </w:p>
    <w:p w14:paraId="675B9925">
      <w:pPr>
        <w:pStyle w:val="3"/>
        <w:widowControl/>
        <w:rPr>
          <w:rFonts w:hint="default" w:eastAsia="Arial" w:cs="宋体"/>
        </w:rPr>
      </w:pPr>
      <w:r>
        <w:rPr>
          <w:rFonts w:cs="宋体"/>
        </w:rPr>
        <w:t>GB/T50065 交流电气装置的接地设计规范</w:t>
      </w:r>
    </w:p>
    <w:p w14:paraId="02C5AEEE">
      <w:pPr>
        <w:pStyle w:val="3"/>
        <w:widowControl/>
        <w:rPr>
          <w:rFonts w:hint="default" w:eastAsia="Arial" w:cs="宋体"/>
        </w:rPr>
      </w:pPr>
      <w:r>
        <w:rPr>
          <w:rFonts w:cs="宋体"/>
        </w:rPr>
        <w:t>GB50057建筑物防雷设计规范</w:t>
      </w:r>
    </w:p>
    <w:p w14:paraId="746C4CE7">
      <w:pPr>
        <w:pStyle w:val="3"/>
        <w:widowControl/>
        <w:rPr>
          <w:rFonts w:cs="宋体"/>
        </w:rPr>
      </w:pPr>
      <w:r>
        <w:rPr>
          <w:rFonts w:cs="宋体"/>
        </w:rPr>
        <w:t>GB50053 20KV 及以下变电所设计规范</w:t>
      </w:r>
    </w:p>
    <w:p w14:paraId="14B4033E">
      <w:pPr>
        <w:pStyle w:val="3"/>
        <w:widowControl/>
        <w:rPr>
          <w:rFonts w:cs="宋体"/>
        </w:rPr>
      </w:pPr>
      <w:r>
        <w:rPr>
          <w:rFonts w:cs="宋体"/>
        </w:rPr>
        <w:t>GB50060 3-110KV 高压配电装置设计规范</w:t>
      </w:r>
    </w:p>
    <w:p w14:paraId="115E921E">
      <w:pPr>
        <w:pStyle w:val="3"/>
        <w:widowControl/>
        <w:rPr>
          <w:rFonts w:hint="default" w:eastAsia="Arial" w:cs="宋体"/>
        </w:rPr>
      </w:pPr>
      <w:r>
        <w:rPr>
          <w:rFonts w:cs="宋体"/>
        </w:rPr>
        <w:t>GB50257 电气装置安装工程爆炸和火灾环境施工及验收规范</w:t>
      </w:r>
    </w:p>
    <w:p w14:paraId="651B4ACE">
      <w:pPr>
        <w:pStyle w:val="3"/>
        <w:widowControl/>
        <w:rPr>
          <w:rFonts w:hint="default" w:eastAsia="Arial" w:cs="宋体"/>
        </w:rPr>
      </w:pPr>
      <w:r>
        <w:rPr>
          <w:rFonts w:cs="宋体"/>
        </w:rPr>
        <w:t>GB50303建筑电气工程施工质量验收规范</w:t>
      </w:r>
    </w:p>
    <w:p w14:paraId="673AB3A1">
      <w:pPr>
        <w:pStyle w:val="3"/>
        <w:widowControl/>
        <w:rPr>
          <w:rFonts w:hint="default" w:eastAsia="Arial" w:cs="宋体"/>
        </w:rPr>
      </w:pPr>
      <w:r>
        <w:rPr>
          <w:rFonts w:cs="宋体"/>
        </w:rPr>
        <w:t>GB50254电气装置安装工程低压电器施工及验收规范</w:t>
      </w:r>
    </w:p>
    <w:p w14:paraId="6404B22E">
      <w:pPr>
        <w:pStyle w:val="3"/>
        <w:widowControl/>
        <w:rPr>
          <w:rFonts w:hint="default" w:eastAsia="Arial" w:cs="宋体"/>
        </w:rPr>
      </w:pPr>
      <w:r>
        <w:rPr>
          <w:rFonts w:cs="宋体"/>
        </w:rPr>
        <w:t>GB50150电气装置安装工程电气设备交接试验标准</w:t>
      </w:r>
    </w:p>
    <w:p w14:paraId="005EFD8D">
      <w:pPr>
        <w:pStyle w:val="3"/>
        <w:widowControl/>
        <w:rPr>
          <w:rFonts w:hint="default" w:eastAsia="Arial" w:cs="宋体"/>
        </w:rPr>
      </w:pPr>
      <w:r>
        <w:rPr>
          <w:rFonts w:cs="宋体"/>
        </w:rPr>
        <w:t>GB50168电气装置安装工程电缆线路施工及验收规范</w:t>
      </w:r>
    </w:p>
    <w:p w14:paraId="78901CA6">
      <w:pPr>
        <w:pStyle w:val="3"/>
        <w:widowControl/>
        <w:rPr>
          <w:rFonts w:hint="default" w:eastAsia="Arial" w:cs="宋体"/>
        </w:rPr>
      </w:pPr>
      <w:r>
        <w:rPr>
          <w:rFonts w:cs="宋体"/>
        </w:rPr>
        <w:t>GB50169电气装置安装工程接地装置施工及验收规范</w:t>
      </w:r>
    </w:p>
    <w:p w14:paraId="32599690">
      <w:pPr>
        <w:pStyle w:val="3"/>
        <w:widowControl/>
        <w:rPr>
          <w:rFonts w:hint="default" w:eastAsia="Arial" w:cs="宋体"/>
        </w:rPr>
      </w:pPr>
      <w:r>
        <w:rPr>
          <w:rFonts w:cs="宋体"/>
        </w:rPr>
        <w:t>GB50170电气装置安装工程旋转电机施工及验收规范</w:t>
      </w:r>
    </w:p>
    <w:p w14:paraId="7FBECA73">
      <w:pPr>
        <w:pStyle w:val="3"/>
        <w:widowControl/>
        <w:rPr>
          <w:rFonts w:hint="default" w:eastAsia="Arial" w:cs="宋体"/>
        </w:rPr>
      </w:pPr>
      <w:r>
        <w:rPr>
          <w:rFonts w:cs="宋体"/>
        </w:rPr>
        <w:t>GB50171电气装置安装工程盘，柜及二次回路结线施工及验收规范</w:t>
      </w:r>
    </w:p>
    <w:p w14:paraId="1E04DBF0">
      <w:pPr>
        <w:pStyle w:val="3"/>
        <w:widowControl/>
        <w:rPr>
          <w:rFonts w:hint="default" w:eastAsia="Arial" w:cs="宋体"/>
        </w:rPr>
      </w:pPr>
      <w:r>
        <w:rPr>
          <w:rFonts w:cs="宋体"/>
        </w:rPr>
        <w:t>GB50147电气装置安装工程高压电器施工及验收规范</w:t>
      </w:r>
    </w:p>
    <w:p w14:paraId="0A738301">
      <w:pPr>
        <w:pStyle w:val="3"/>
        <w:widowControl/>
        <w:rPr>
          <w:rFonts w:hint="default" w:eastAsia="Arial" w:cs="宋体"/>
        </w:rPr>
      </w:pPr>
      <w:r>
        <w:rPr>
          <w:rFonts w:cs="宋体"/>
        </w:rPr>
        <w:t>GB50148电气装置安装工程电力变压器，互感器施工及验收规范</w:t>
      </w:r>
    </w:p>
    <w:p w14:paraId="2262275C">
      <w:pPr>
        <w:pStyle w:val="3"/>
        <w:widowControl/>
        <w:rPr>
          <w:rFonts w:hint="default" w:eastAsia="Arial" w:cs="宋体"/>
        </w:rPr>
      </w:pPr>
      <w:r>
        <w:rPr>
          <w:rFonts w:cs="宋体"/>
        </w:rPr>
        <w:t>GB50149电气装置安装工程母线装置施工及验收规范</w:t>
      </w:r>
    </w:p>
    <w:p w14:paraId="59743196">
      <w:pPr>
        <w:pStyle w:val="3"/>
        <w:widowControl/>
        <w:rPr>
          <w:rFonts w:hint="default" w:eastAsia="Arial" w:cs="宋体"/>
        </w:rPr>
      </w:pPr>
      <w:r>
        <w:rPr>
          <w:rFonts w:cs="宋体"/>
        </w:rPr>
        <w:t>GB50131自动化仪表工程施工质量验收规范</w:t>
      </w:r>
    </w:p>
    <w:p w14:paraId="4F217F0B">
      <w:pPr>
        <w:pStyle w:val="3"/>
        <w:widowControl/>
        <w:rPr>
          <w:rFonts w:hint="default" w:eastAsia="Arial" w:cs="宋体"/>
        </w:rPr>
      </w:pPr>
      <w:r>
        <w:rPr>
          <w:rFonts w:cs="宋体"/>
        </w:rPr>
        <w:t>GB50093自动化仪表工程施工及验收规范</w:t>
      </w:r>
    </w:p>
    <w:p w14:paraId="1057684D">
      <w:pPr>
        <w:pStyle w:val="3"/>
        <w:widowControl/>
        <w:rPr>
          <w:rFonts w:cs="宋体"/>
        </w:rPr>
      </w:pPr>
      <w:r>
        <w:rPr>
          <w:rFonts w:cs="宋体"/>
        </w:rPr>
        <w:t>装箱资料 各种电气设备的使用说明及安装说明</w:t>
      </w:r>
    </w:p>
    <w:p w14:paraId="59476CBC">
      <w:pPr>
        <w:pStyle w:val="3"/>
        <w:widowControl/>
        <w:rPr>
          <w:rFonts w:cs="宋体"/>
        </w:rPr>
      </w:pPr>
      <w:r>
        <w:rPr>
          <w:rFonts w:cs="宋体"/>
        </w:rPr>
        <w:t>上述所有的规范、标准应是现行的有效版本。投标人应完全熟悉上述标准，并应按照这些标准进行设备的设计、供货、安装和施工。当各标准之间存在差异时，应以较高标准作为参照标准。投标人如使用替代标准，就应提交所用的标准并对其进行说明。只有当所用的标准等效于或优于技术标书的要求时，该标准才可能被接受。</w:t>
      </w:r>
    </w:p>
    <w:p w14:paraId="31C21B16">
      <w:pPr>
        <w:pStyle w:val="3"/>
        <w:widowControl/>
        <w:rPr>
          <w:rFonts w:hint="default" w:eastAsia="Arial" w:cs="宋体"/>
        </w:rPr>
      </w:pPr>
      <w:r>
        <w:rPr>
          <w:rFonts w:cs="宋体"/>
        </w:rPr>
        <w:t>中标后，投标人应提供两套上述所有标准以及两套所选产品的企业标准供招标人和设计使用。</w:t>
      </w:r>
    </w:p>
    <w:p w14:paraId="1AAD29DB">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24" w:name="bookmark225"/>
      <w:bookmarkEnd w:id="24"/>
      <w:bookmarkStart w:id="25" w:name="_Toc31802"/>
      <w:bookmarkEnd w:id="25"/>
      <w:bookmarkStart w:id="26" w:name="_Toc31726"/>
      <w:bookmarkEnd w:id="26"/>
      <w:bookmarkStart w:id="27" w:name="_Toc23855"/>
      <w:bookmarkEnd w:id="27"/>
      <w:bookmarkStart w:id="28" w:name="_Toc25357"/>
      <w:r>
        <w:rPr>
          <w:rFonts w:hint="eastAsia" w:ascii="宋体" w:hAnsi="宋体" w:eastAsia="宋体" w:cs="宋体"/>
          <w:b/>
          <w:bCs/>
          <w:color w:val="000000"/>
          <w:kern w:val="0"/>
          <w:szCs w:val="21"/>
          <w:lang w:eastAsia="zh-CN" w:bidi="ar"/>
        </w:rPr>
        <w:t>1.1</w:t>
      </w:r>
      <w:r>
        <w:rPr>
          <w:rFonts w:hint="eastAsia" w:ascii="宋体" w:hAnsi="宋体" w:eastAsia="宋体" w:cs="宋体"/>
          <w:b/>
          <w:bCs/>
          <w:color w:val="000000"/>
          <w:kern w:val="0"/>
          <w:szCs w:val="21"/>
          <w:lang w:bidi="ar"/>
        </w:rPr>
        <w:t>.6 主要符号及单位</w:t>
      </w:r>
      <w:bookmarkEnd w:id="28"/>
    </w:p>
    <w:p w14:paraId="77D45EFE">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A  -----------------  </w:t>
      </w:r>
      <w:r>
        <w:rPr>
          <w:rFonts w:hint="eastAsia" w:ascii="宋体" w:hAnsi="宋体" w:eastAsia="宋体" w:cs="宋体"/>
          <w:color w:val="000000"/>
          <w:kern w:val="0"/>
          <w:szCs w:val="21"/>
          <w:lang w:bidi="ar"/>
        </w:rPr>
        <w:t>安培</w:t>
      </w:r>
    </w:p>
    <w:p w14:paraId="6247FD44">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mA  -----------------  </w:t>
      </w:r>
      <w:r>
        <w:rPr>
          <w:rFonts w:hint="eastAsia" w:ascii="宋体" w:hAnsi="宋体" w:eastAsia="宋体" w:cs="宋体"/>
          <w:color w:val="000000"/>
          <w:kern w:val="0"/>
          <w:szCs w:val="21"/>
          <w:lang w:bidi="ar"/>
        </w:rPr>
        <w:t>毫安</w:t>
      </w:r>
    </w:p>
    <w:p w14:paraId="2139A219">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V   -----------------  </w:t>
      </w:r>
      <w:r>
        <w:rPr>
          <w:rFonts w:hint="eastAsia" w:ascii="宋体" w:hAnsi="宋体" w:eastAsia="宋体" w:cs="宋体"/>
          <w:color w:val="000000"/>
          <w:kern w:val="0"/>
          <w:szCs w:val="21"/>
          <w:lang w:bidi="ar"/>
        </w:rPr>
        <w:t>伏特</w:t>
      </w:r>
    </w:p>
    <w:p w14:paraId="7AAF3C50">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KV  -----------------  </w:t>
      </w:r>
      <w:r>
        <w:rPr>
          <w:rFonts w:hint="eastAsia" w:ascii="宋体" w:hAnsi="宋体" w:eastAsia="宋体" w:cs="宋体"/>
          <w:color w:val="000000"/>
          <w:kern w:val="0"/>
          <w:szCs w:val="21"/>
          <w:lang w:bidi="ar"/>
        </w:rPr>
        <w:t>千伏</w:t>
      </w:r>
    </w:p>
    <w:p w14:paraId="1DC31AEA">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KW  -----------------  </w:t>
      </w:r>
      <w:r>
        <w:rPr>
          <w:rFonts w:hint="eastAsia" w:ascii="宋体" w:hAnsi="宋体" w:eastAsia="宋体" w:cs="宋体"/>
          <w:color w:val="000000"/>
          <w:kern w:val="0"/>
          <w:szCs w:val="21"/>
          <w:lang w:bidi="ar"/>
        </w:rPr>
        <w:t>千瓦</w:t>
      </w:r>
    </w:p>
    <w:p w14:paraId="68FA0226">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KVA -----------------  </w:t>
      </w:r>
      <w:r>
        <w:rPr>
          <w:rFonts w:hint="eastAsia" w:ascii="宋体" w:hAnsi="宋体" w:eastAsia="宋体" w:cs="宋体"/>
          <w:color w:val="000000"/>
          <w:kern w:val="0"/>
          <w:szCs w:val="21"/>
          <w:lang w:bidi="ar"/>
        </w:rPr>
        <w:t>千伏安</w:t>
      </w:r>
    </w:p>
    <w:p w14:paraId="1F32B9DF">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Kvar-----------------  </w:t>
      </w:r>
      <w:r>
        <w:rPr>
          <w:rFonts w:hint="eastAsia" w:ascii="宋体" w:hAnsi="宋体" w:eastAsia="宋体" w:cs="宋体"/>
          <w:color w:val="000000"/>
          <w:kern w:val="0"/>
          <w:szCs w:val="21"/>
          <w:lang w:bidi="ar"/>
        </w:rPr>
        <w:t>千乏</w:t>
      </w:r>
    </w:p>
    <w:p w14:paraId="0C95A97E">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MVA -----------------  </w:t>
      </w:r>
      <w:r>
        <w:rPr>
          <w:rFonts w:hint="eastAsia" w:ascii="宋体" w:hAnsi="宋体" w:eastAsia="宋体" w:cs="宋体"/>
          <w:color w:val="000000"/>
          <w:kern w:val="0"/>
          <w:szCs w:val="21"/>
          <w:lang w:bidi="ar"/>
        </w:rPr>
        <w:t>兆伏安</w:t>
      </w:r>
    </w:p>
    <w:p w14:paraId="0D1513C7">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KWh -----------------  </w:t>
      </w:r>
      <w:r>
        <w:rPr>
          <w:rFonts w:hint="eastAsia" w:ascii="宋体" w:hAnsi="宋体" w:eastAsia="宋体" w:cs="宋体"/>
          <w:color w:val="000000"/>
          <w:kern w:val="0"/>
          <w:szCs w:val="21"/>
          <w:lang w:bidi="ar"/>
        </w:rPr>
        <w:t>千瓦小时</w:t>
      </w:r>
    </w:p>
    <w:p w14:paraId="7EF660E4">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HZ  -----------------   </w:t>
      </w:r>
      <w:r>
        <w:rPr>
          <w:rFonts w:hint="eastAsia" w:ascii="宋体" w:hAnsi="宋体" w:eastAsia="宋体" w:cs="宋体"/>
          <w:color w:val="000000"/>
          <w:kern w:val="0"/>
          <w:szCs w:val="21"/>
          <w:lang w:bidi="ar"/>
        </w:rPr>
        <w:t>赫兹</w:t>
      </w:r>
    </w:p>
    <w:p w14:paraId="3C2F4335">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Ω-----------------     </w:t>
      </w:r>
      <w:r>
        <w:rPr>
          <w:rFonts w:hint="eastAsia" w:ascii="宋体" w:hAnsi="宋体" w:eastAsia="宋体" w:cs="宋体"/>
          <w:color w:val="000000"/>
          <w:kern w:val="0"/>
          <w:szCs w:val="21"/>
          <w:lang w:bidi="ar"/>
        </w:rPr>
        <w:t>欧姆</w:t>
      </w:r>
    </w:p>
    <w:p w14:paraId="0DA0DFDF">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s   ------------------  </w:t>
      </w:r>
      <w:r>
        <w:rPr>
          <w:rFonts w:hint="eastAsia" w:ascii="宋体" w:hAnsi="宋体" w:eastAsia="宋体" w:cs="宋体"/>
          <w:color w:val="000000"/>
          <w:kern w:val="0"/>
          <w:szCs w:val="21"/>
          <w:lang w:bidi="ar"/>
        </w:rPr>
        <w:t>秒</w:t>
      </w:r>
    </w:p>
    <w:p w14:paraId="6618E370">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ms  ------------------  </w:t>
      </w:r>
      <w:r>
        <w:rPr>
          <w:rFonts w:hint="eastAsia" w:ascii="宋体" w:hAnsi="宋体" w:eastAsia="宋体" w:cs="宋体"/>
          <w:color w:val="000000"/>
          <w:kern w:val="0"/>
          <w:szCs w:val="21"/>
          <w:lang w:bidi="ar"/>
        </w:rPr>
        <w:t>毫秒</w:t>
      </w:r>
    </w:p>
    <w:p w14:paraId="787ED0DD">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AC ------------------   </w:t>
      </w:r>
      <w:r>
        <w:rPr>
          <w:rFonts w:hint="eastAsia" w:ascii="宋体" w:hAnsi="宋体" w:eastAsia="宋体" w:cs="宋体"/>
          <w:color w:val="000000"/>
          <w:kern w:val="0"/>
          <w:szCs w:val="21"/>
          <w:lang w:bidi="ar"/>
        </w:rPr>
        <w:t>交流</w:t>
      </w:r>
    </w:p>
    <w:p w14:paraId="357D2EEC">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DC ------------------   </w:t>
      </w:r>
      <w:r>
        <w:rPr>
          <w:rFonts w:hint="eastAsia" w:ascii="宋体" w:hAnsi="宋体" w:eastAsia="宋体" w:cs="宋体"/>
          <w:color w:val="000000"/>
          <w:kern w:val="0"/>
          <w:szCs w:val="21"/>
          <w:lang w:bidi="ar"/>
        </w:rPr>
        <w:t>直流</w:t>
      </w:r>
    </w:p>
    <w:p w14:paraId="31303141">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HV ------------------   </w:t>
      </w:r>
      <w:r>
        <w:rPr>
          <w:rFonts w:hint="eastAsia" w:ascii="宋体" w:hAnsi="宋体" w:eastAsia="宋体" w:cs="宋体"/>
          <w:color w:val="000000"/>
          <w:kern w:val="0"/>
          <w:szCs w:val="21"/>
          <w:lang w:bidi="ar"/>
        </w:rPr>
        <w:t>高压</w:t>
      </w:r>
    </w:p>
    <w:p w14:paraId="78C0EB96">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LV ------------------   </w:t>
      </w:r>
      <w:r>
        <w:rPr>
          <w:rFonts w:hint="eastAsia" w:ascii="宋体" w:hAnsi="宋体" w:eastAsia="宋体" w:cs="宋体"/>
          <w:color w:val="000000"/>
          <w:kern w:val="0"/>
          <w:szCs w:val="21"/>
          <w:lang w:bidi="ar"/>
        </w:rPr>
        <w:t>低压</w:t>
      </w:r>
    </w:p>
    <w:p w14:paraId="304E960E">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COSφ-----------------</w:t>
      </w:r>
      <w:r>
        <w:rPr>
          <w:rFonts w:hint="eastAsia" w:ascii="宋体" w:hAnsi="宋体" w:eastAsia="宋体" w:cs="宋体"/>
          <w:color w:val="000000"/>
          <w:kern w:val="0"/>
          <w:szCs w:val="21"/>
          <w:lang w:bidi="ar"/>
        </w:rPr>
        <w:t>功率因数</w:t>
      </w:r>
    </w:p>
    <w:p w14:paraId="655A4854">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f  ------------------   </w:t>
      </w:r>
      <w:r>
        <w:rPr>
          <w:rFonts w:hint="eastAsia" w:ascii="宋体" w:hAnsi="宋体" w:eastAsia="宋体" w:cs="宋体"/>
          <w:color w:val="000000"/>
          <w:kern w:val="0"/>
          <w:szCs w:val="21"/>
          <w:lang w:bidi="ar"/>
        </w:rPr>
        <w:t>频率</w:t>
      </w:r>
    </w:p>
    <w:p w14:paraId="38A32165">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29" w:name="bookmark226"/>
      <w:bookmarkEnd w:id="29"/>
      <w:bookmarkStart w:id="30" w:name="_Toc25060"/>
      <w:bookmarkEnd w:id="30"/>
      <w:bookmarkStart w:id="31" w:name="_Toc20327"/>
      <w:bookmarkEnd w:id="31"/>
      <w:bookmarkStart w:id="32" w:name="_Toc5629"/>
      <w:bookmarkEnd w:id="32"/>
      <w:bookmarkStart w:id="33" w:name="_Toc9857"/>
      <w:r>
        <w:rPr>
          <w:rFonts w:hint="eastAsia" w:ascii="宋体" w:hAnsi="宋体" w:eastAsia="宋体" w:cs="宋体"/>
          <w:b/>
          <w:bCs/>
          <w:color w:val="000000"/>
          <w:kern w:val="0"/>
          <w:szCs w:val="21"/>
          <w:lang w:eastAsia="zh-CN" w:bidi="ar"/>
        </w:rPr>
        <w:t>1.1</w:t>
      </w:r>
      <w:r>
        <w:rPr>
          <w:rFonts w:hint="eastAsia" w:ascii="宋体" w:hAnsi="宋体" w:eastAsia="宋体" w:cs="宋体"/>
          <w:b/>
          <w:bCs/>
          <w:color w:val="000000"/>
          <w:kern w:val="0"/>
          <w:szCs w:val="21"/>
          <w:lang w:bidi="ar"/>
        </w:rPr>
        <w:t>.7 相序排列</w:t>
      </w:r>
      <w:bookmarkEnd w:id="33"/>
    </w:p>
    <w:p w14:paraId="2C378868">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所有配电装置各回路的相序排列应一致，硬导体应涂刷相色油漆或相色标志。色刷应按照IEC有关标准，分别为黄、绿、红，中性线为淡蓝色，PE线和PEN线为黄绿相间。</w:t>
      </w:r>
    </w:p>
    <w:p w14:paraId="1440F855">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34" w:name="_Toc22659"/>
      <w:bookmarkEnd w:id="34"/>
      <w:bookmarkStart w:id="35" w:name="bookmark227"/>
      <w:bookmarkEnd w:id="35"/>
      <w:bookmarkStart w:id="36" w:name="_Toc13443"/>
      <w:bookmarkEnd w:id="36"/>
      <w:bookmarkStart w:id="37" w:name="_Toc10999"/>
      <w:bookmarkEnd w:id="37"/>
      <w:bookmarkStart w:id="38" w:name="_Toc4460"/>
      <w:r>
        <w:rPr>
          <w:rFonts w:hint="eastAsia" w:ascii="宋体" w:hAnsi="宋体" w:eastAsia="宋体" w:cs="宋体"/>
          <w:b/>
          <w:bCs/>
          <w:color w:val="000000"/>
          <w:kern w:val="0"/>
          <w:szCs w:val="21"/>
          <w:lang w:eastAsia="zh-CN" w:bidi="ar"/>
        </w:rPr>
        <w:t>1.1</w:t>
      </w:r>
      <w:r>
        <w:rPr>
          <w:rFonts w:hint="eastAsia" w:ascii="宋体" w:hAnsi="宋体" w:eastAsia="宋体" w:cs="宋体"/>
          <w:b/>
          <w:bCs/>
          <w:color w:val="000000"/>
          <w:kern w:val="0"/>
          <w:szCs w:val="21"/>
          <w:lang w:bidi="ar"/>
        </w:rPr>
        <w:t>.8设备的一致性</w:t>
      </w:r>
      <w:bookmarkEnd w:id="38"/>
    </w:p>
    <w:p w14:paraId="0483020F">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在整个工程设计、施工期间，除非另有规定，每项电气设备、装置、仪表及附件的型号和制造应保持一致性。</w:t>
      </w:r>
    </w:p>
    <w:p w14:paraId="505FF247">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 w:val="24"/>
        </w:rPr>
      </w:pPr>
      <w:r>
        <w:rPr>
          <w:rFonts w:hint="eastAsia" w:ascii="等线" w:hAnsi="等线" w:eastAsia="等线" w:cs="等线"/>
          <w:color w:val="000000"/>
          <w:kern w:val="0"/>
          <w:szCs w:val="21"/>
          <w:lang w:bidi="ar"/>
        </w:rPr>
        <w:t>同类设备和同一设备内的元器件均采用同一品牌同一系列产品。</w:t>
      </w:r>
    </w:p>
    <w:p w14:paraId="7A1C7742">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39" w:name="_Toc9719"/>
      <w:bookmarkEnd w:id="39"/>
      <w:bookmarkStart w:id="40" w:name="_Toc18848"/>
      <w:bookmarkEnd w:id="40"/>
      <w:bookmarkStart w:id="41" w:name="bookmark228"/>
      <w:bookmarkEnd w:id="41"/>
      <w:bookmarkStart w:id="42" w:name="_Toc13949"/>
      <w:bookmarkEnd w:id="42"/>
      <w:bookmarkStart w:id="43" w:name="_Toc22473"/>
      <w:r>
        <w:rPr>
          <w:rFonts w:hint="eastAsia" w:ascii="宋体" w:hAnsi="宋体" w:eastAsia="宋体" w:cs="宋体"/>
          <w:b/>
          <w:bCs/>
          <w:color w:val="000000"/>
          <w:kern w:val="0"/>
          <w:szCs w:val="21"/>
          <w:lang w:eastAsia="zh-CN" w:bidi="ar"/>
        </w:rPr>
        <w:t>1.1</w:t>
      </w:r>
      <w:r>
        <w:rPr>
          <w:rFonts w:hint="eastAsia" w:ascii="宋体" w:hAnsi="宋体" w:eastAsia="宋体" w:cs="宋体"/>
          <w:b/>
          <w:bCs/>
          <w:color w:val="000000"/>
          <w:kern w:val="0"/>
          <w:szCs w:val="21"/>
          <w:lang w:bidi="ar"/>
        </w:rPr>
        <w:t>.9 标签、标识及通告</w:t>
      </w:r>
      <w:bookmarkEnd w:id="43"/>
    </w:p>
    <w:p w14:paraId="71FDFAC1">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投标人提供的设备，所有的铭牌、使用指示、警告指示必须用中文表示。</w:t>
      </w:r>
    </w:p>
    <w:p w14:paraId="6558AB30">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每个设备均应有制造厂家的铭牌，并装在显著的地方，铭牌上至少应包括制造厂名称、型号、容量、制造年份及其他可完全识别此项设备的资料。</w:t>
      </w:r>
    </w:p>
    <w:p w14:paraId="7FA1DB5B">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投标人有责任根据所供电气设备的安装要求</w:t>
      </w:r>
      <w:r>
        <w:rPr>
          <w:rFonts w:hint="eastAsia" w:ascii="等线" w:hAnsi="等线" w:eastAsia="等线" w:cs="等线"/>
          <w:color w:val="000000"/>
          <w:kern w:val="0"/>
          <w:szCs w:val="21"/>
          <w:lang w:val="en-US" w:eastAsia="zh-CN" w:bidi="ar"/>
        </w:rPr>
        <w:t>制定</w:t>
      </w:r>
      <w:r>
        <w:rPr>
          <w:rFonts w:hint="eastAsia" w:ascii="等线" w:hAnsi="等线" w:eastAsia="等线" w:cs="等线"/>
          <w:color w:val="000000"/>
          <w:kern w:val="0"/>
          <w:szCs w:val="21"/>
          <w:lang w:bidi="ar"/>
        </w:rPr>
        <w:t>对应的土建施工要求。</w:t>
      </w:r>
    </w:p>
    <w:p w14:paraId="406BCD48">
      <w:pPr>
        <w:kinsoku w:val="0"/>
        <w:topLinePunct/>
        <w:autoSpaceDE w:val="0"/>
        <w:adjustRightInd w:val="0"/>
        <w:snapToGrid w:val="0"/>
        <w:spacing w:line="360" w:lineRule="auto"/>
        <w:ind w:firstLine="422" w:firstLineChars="200"/>
        <w:jc w:val="left"/>
        <w:textAlignment w:val="baseline"/>
        <w:outlineLvl w:val="2"/>
        <w:rPr>
          <w:rFonts w:hint="eastAsia" w:ascii="等线" w:hAnsi="等线" w:eastAsia="等线" w:cs="Arial"/>
          <w:color w:val="000000"/>
          <w:kern w:val="0"/>
          <w:szCs w:val="21"/>
        </w:rPr>
      </w:pPr>
      <w:bookmarkStart w:id="44" w:name="_Toc13356"/>
      <w:bookmarkEnd w:id="44"/>
      <w:r>
        <w:rPr>
          <w:rFonts w:hint="eastAsia" w:ascii="宋体" w:hAnsi="宋体" w:eastAsia="宋体" w:cs="宋体"/>
          <w:b/>
          <w:bCs/>
          <w:color w:val="000000"/>
          <w:kern w:val="0"/>
          <w:szCs w:val="21"/>
          <w:lang w:eastAsia="zh-CN" w:bidi="ar"/>
        </w:rPr>
        <w:t>1.1</w:t>
      </w:r>
      <w:r>
        <w:rPr>
          <w:rFonts w:hint="eastAsia" w:ascii="宋体" w:hAnsi="宋体" w:eastAsia="宋体" w:cs="宋体"/>
          <w:b/>
          <w:bCs/>
          <w:color w:val="000000"/>
          <w:kern w:val="0"/>
          <w:szCs w:val="21"/>
          <w:lang w:bidi="ar"/>
        </w:rPr>
        <w:t>.10 土建施工要求的提供</w:t>
      </w:r>
    </w:p>
    <w:p w14:paraId="769EAD62">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所有电气设备安装所需的预埋件、预留孔、穿线管、设备基础应在土建施工时同时完成。</w:t>
      </w:r>
      <w:r>
        <w:rPr>
          <w:rFonts w:hint="eastAsia" w:ascii="等线" w:hAnsi="等线" w:eastAsia="等线" w:cs="等线"/>
          <w:color w:val="000000"/>
          <w:kern w:val="0"/>
          <w:szCs w:val="21"/>
          <w:lang w:val="en-US" w:eastAsia="zh-CN" w:bidi="ar"/>
        </w:rPr>
        <w:t>中标人或中标单位合作的施工单位</w:t>
      </w:r>
      <w:r>
        <w:rPr>
          <w:rFonts w:hint="eastAsia" w:ascii="等线" w:hAnsi="等线" w:eastAsia="等线" w:cs="等线"/>
          <w:color w:val="000000"/>
          <w:kern w:val="0"/>
          <w:szCs w:val="21"/>
          <w:lang w:bidi="ar"/>
        </w:rPr>
        <w:t>应根据图纸及电气设备的安装要求对土建施工进行核对并书面确认，包括核对电气设备的安全距离，放置面积、朝向、门窗位置、通风防火、温升等要求，并应对土建开设的电缆沟、槽和预留孔的位置尺寸及预埋管、预埋铁的位置尺寸进行核对并书面确认。</w:t>
      </w:r>
    </w:p>
    <w:p w14:paraId="4E2A59BB">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由于本合同中标人未对土建预留预埋进行核对并书面确认或因未正确核对确认而造成预留预埋错漏,致使设备无法安装的，应由本合同中标人自行实施整改，直至设备顺利安装，整改所需所有费用均由本合同中标人承担。</w:t>
      </w:r>
    </w:p>
    <w:p w14:paraId="46E0C5FC">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45" w:name="_Toc8414"/>
      <w:bookmarkEnd w:id="45"/>
      <w:bookmarkStart w:id="46" w:name="bookmark230"/>
      <w:bookmarkEnd w:id="46"/>
      <w:bookmarkStart w:id="47" w:name="_Toc10916"/>
      <w:bookmarkEnd w:id="47"/>
      <w:bookmarkStart w:id="48" w:name="_Toc17160"/>
      <w:bookmarkEnd w:id="48"/>
      <w:bookmarkStart w:id="49" w:name="bookmark229"/>
      <w:bookmarkEnd w:id="49"/>
      <w:bookmarkStart w:id="50" w:name="_Toc23194"/>
      <w:r>
        <w:rPr>
          <w:rFonts w:hint="eastAsia" w:ascii="宋体" w:hAnsi="宋体" w:eastAsia="宋体" w:cs="宋体"/>
          <w:b/>
          <w:bCs/>
          <w:color w:val="000000"/>
          <w:kern w:val="0"/>
          <w:szCs w:val="21"/>
          <w:lang w:eastAsia="zh-CN" w:bidi="ar"/>
        </w:rPr>
        <w:t>1.1</w:t>
      </w:r>
      <w:r>
        <w:rPr>
          <w:rFonts w:hint="eastAsia" w:ascii="宋体" w:hAnsi="宋体" w:eastAsia="宋体" w:cs="宋体"/>
          <w:b/>
          <w:bCs/>
          <w:color w:val="000000"/>
          <w:kern w:val="0"/>
          <w:szCs w:val="21"/>
          <w:lang w:bidi="ar"/>
        </w:rPr>
        <w:t>.11 文件及图纸的提供</w:t>
      </w:r>
      <w:bookmarkEnd w:id="50"/>
    </w:p>
    <w:p w14:paraId="72B5601F">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投标人提交的所有技术文件及资料应为中文版，并使用SI制(国际计量单位)。图纸及技术文件上还应有合同号、图纸与文件的编号，并盖有投标人已做过检查的印记。各设备的图纸上还应有制造厂商的名称及联系方式。所提交的图纸及文件均应是清晰、内容完整的，并应为本工程专用的，否则有权拒收。重新提交这些图纸与文件的费用以及由此造成的工程延误由投标人负责。如所供文件及图纸发生短缺、损失或损坏， 投标人应在收到业主或中标人通知后3个工作日内补齐。由于投标人提交图纸及数据的不完整或不正确而引起的工程延误，应由投标人承担相应的责任。投标人应同时提交所有文件及图纸的电子版本（AUTOCAD2012 版及OFFICE版）。</w:t>
      </w:r>
    </w:p>
    <w:p w14:paraId="32EFC3E1">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业主或中标人对图纸等资料的确认并不能减轻投标人对所提供资料正确性所负的责任。</w:t>
      </w:r>
    </w:p>
    <w:p w14:paraId="6E33313F">
      <w:pPr>
        <w:pStyle w:val="3"/>
        <w:widowControl/>
        <w:rPr>
          <w:rFonts w:hint="default" w:eastAsia="Arial" w:cs="宋体"/>
        </w:rPr>
      </w:pPr>
      <w:r>
        <w:rPr>
          <w:rFonts w:cs="宋体"/>
        </w:rPr>
        <w:t>1.投标图纸及文件</w:t>
      </w:r>
    </w:p>
    <w:p w14:paraId="7E0C4911">
      <w:pPr>
        <w:pStyle w:val="3"/>
        <w:widowControl/>
        <w:rPr>
          <w:rFonts w:hint="default" w:eastAsia="Arial" w:cs="宋体"/>
        </w:rPr>
      </w:pPr>
      <w:r>
        <w:rPr>
          <w:rFonts w:cs="宋体"/>
        </w:rPr>
        <w:t>(1)电气设备供货一览表，在一览表中投标人必须确定所有设备的制造商名称、型号规格、产品产地，性能参数及技术偏差说明。</w:t>
      </w:r>
    </w:p>
    <w:p w14:paraId="19139E21">
      <w:pPr>
        <w:pStyle w:val="3"/>
        <w:widowControl/>
        <w:rPr>
          <w:rFonts w:hint="default" w:eastAsia="Arial" w:cs="宋体"/>
        </w:rPr>
      </w:pPr>
      <w:r>
        <w:rPr>
          <w:rFonts w:cs="宋体"/>
        </w:rPr>
        <w:t>(2)所有电气设备的产品样本、产品型式试验报告，还应提供生产企业资质，企业规模等资料。</w:t>
      </w:r>
    </w:p>
    <w:p w14:paraId="17B790ED">
      <w:pPr>
        <w:pStyle w:val="3"/>
        <w:widowControl/>
        <w:rPr>
          <w:rFonts w:hint="default" w:eastAsia="Arial" w:cs="宋体"/>
        </w:rPr>
      </w:pPr>
      <w:r>
        <w:rPr>
          <w:rFonts w:cs="宋体"/>
        </w:rPr>
        <w:t>(3)凡是国家3C认证目录内的产品应提交3C认证报告。</w:t>
      </w:r>
    </w:p>
    <w:p w14:paraId="078CC3F2">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(4)投标人应根据工艺系统设备的特性提供用电负荷表，要求采用需要系数法进行负荷计算。计算书应包括但不限于反映出本次招标系统集成功能保证范围内设备的配电电压、使用/备用数量、额定功率、功率因数、装机容量、需要系数、计算有功功率、计算无功功率、视在功率、计算电流等。</w:t>
      </w:r>
    </w:p>
    <w:p w14:paraId="5096342F">
      <w:pPr>
        <w:pStyle w:val="3"/>
        <w:widowControl/>
        <w:rPr>
          <w:rFonts w:hint="default" w:eastAsia="Arial" w:cs="宋体"/>
        </w:rPr>
      </w:pPr>
      <w:r>
        <w:rPr>
          <w:rFonts w:cs="宋体"/>
        </w:rPr>
        <w:t>(5)MCC控制柜的电气主接线图，接线图上应标明开关柜的外形尺寸、开关柜型号、柜内主要元器件型号规格、主母排的型号规格以及额定电流和短路容量。</w:t>
      </w:r>
    </w:p>
    <w:p w14:paraId="593D1B2A">
      <w:pPr>
        <w:pStyle w:val="3"/>
        <w:widowControl/>
        <w:rPr>
          <w:rFonts w:hint="default" w:eastAsia="Arial" w:cs="宋体"/>
        </w:rPr>
      </w:pPr>
      <w:r>
        <w:rPr>
          <w:rFonts w:cs="宋体"/>
        </w:rPr>
        <w:t>(6)机械设备配套电控箱（柜）的电气一次接线图。接线图上应标明电控箱（柜）</w:t>
      </w:r>
      <w:r>
        <w:rPr>
          <w:rFonts w:hint="default" w:cs="宋体"/>
        </w:rPr>
        <w:t xml:space="preserve"> </w:t>
      </w:r>
      <w:r>
        <w:rPr>
          <w:rFonts w:cs="宋体"/>
        </w:rPr>
        <w:t>的外形尺寸、柜体型号、柜内主要元器件型号规格、电控箱（柜）所服务的电动机的额定电流。</w:t>
      </w:r>
    </w:p>
    <w:p w14:paraId="0BF15A1B">
      <w:pPr>
        <w:pStyle w:val="3"/>
        <w:widowControl/>
        <w:rPr>
          <w:rFonts w:hint="default" w:eastAsia="Arial" w:cs="宋体"/>
        </w:rPr>
      </w:pPr>
      <w:r>
        <w:rPr>
          <w:rFonts w:cs="宋体"/>
        </w:rPr>
        <w:t>(7)车间内配电控制室的布置图，布置图上应标明设备尺寸、设备的</w:t>
      </w:r>
      <w:r>
        <w:rPr>
          <w:rFonts w:hint="default" w:cs="宋体"/>
        </w:rPr>
        <w:t xml:space="preserve"> </w:t>
      </w:r>
      <w:r>
        <w:rPr>
          <w:rFonts w:cs="宋体"/>
        </w:rPr>
        <w:t>操作、维护通道尺寸，电缆沟或电缆桥架的位置、尺寸，</w:t>
      </w:r>
      <w:r>
        <w:rPr>
          <w:rFonts w:hint="default" w:cs="宋体"/>
        </w:rPr>
        <w:t xml:space="preserve"> </w:t>
      </w:r>
      <w:r>
        <w:rPr>
          <w:rFonts w:cs="宋体"/>
        </w:rPr>
        <w:t>电缆走向。应有相应的剖面图示意设备高度、母线槽的安装高度、电缆沟的深度。主要设备的接地位置及要求。</w:t>
      </w:r>
    </w:p>
    <w:p w14:paraId="6D59744E">
      <w:pPr>
        <w:pStyle w:val="3"/>
        <w:widowControl/>
        <w:rPr>
          <w:rFonts w:hint="default" w:eastAsia="Arial" w:cs="宋体"/>
        </w:rPr>
      </w:pPr>
      <w:r>
        <w:rPr>
          <w:rFonts w:cs="宋体"/>
        </w:rPr>
        <w:t>(8)车间的电气布置图，布置图上应绘出电控箱（柜）、按钮箱、电缆桥架的定位，布置图上应标明电缆桥架的标高、规格，</w:t>
      </w:r>
      <w:r>
        <w:rPr>
          <w:rFonts w:hint="default" w:cs="宋体"/>
        </w:rPr>
        <w:t xml:space="preserve"> </w:t>
      </w:r>
      <w:r>
        <w:rPr>
          <w:rFonts w:cs="宋体"/>
        </w:rPr>
        <w:t>应有相应的剖面图示意水平电缆桥架的分层、垂直电缆桥架的敷设路径，主通道上动力电缆与控制电缆应分桥架敷设。</w:t>
      </w:r>
    </w:p>
    <w:p w14:paraId="6C365D07">
      <w:pPr>
        <w:pStyle w:val="3"/>
        <w:widowControl/>
        <w:rPr>
          <w:rFonts w:hint="default" w:eastAsia="Arial" w:cs="宋体"/>
        </w:rPr>
      </w:pPr>
      <w:r>
        <w:rPr>
          <w:rFonts w:cs="宋体"/>
        </w:rPr>
        <w:t>(9)投标人认为有必要提供的其他图纸、证书及证明等资料。</w:t>
      </w:r>
    </w:p>
    <w:p w14:paraId="098D7D6F">
      <w:pPr>
        <w:pStyle w:val="3"/>
        <w:widowControl/>
        <w:rPr>
          <w:rFonts w:hint="default" w:eastAsia="Arial" w:cs="宋体"/>
        </w:rPr>
      </w:pPr>
      <w:r>
        <w:rPr>
          <w:rFonts w:cs="宋体"/>
        </w:rPr>
        <w:t>2.承包人中标后技术文件的提交</w:t>
      </w:r>
    </w:p>
    <w:p w14:paraId="4C750F4A">
      <w:pPr>
        <w:pStyle w:val="3"/>
        <w:widowControl/>
        <w:rPr>
          <w:rFonts w:hint="default" w:eastAsia="Arial" w:cs="宋体"/>
        </w:rPr>
      </w:pPr>
      <w:r>
        <w:rPr>
          <w:rFonts w:cs="宋体"/>
        </w:rPr>
        <w:t>承包人中标后，应根据招标人的要求，分阶段向招标人提供下述资料：</w:t>
      </w:r>
    </w:p>
    <w:p w14:paraId="665AC4CD">
      <w:pPr>
        <w:pStyle w:val="3"/>
        <w:widowControl/>
        <w:rPr>
          <w:rFonts w:hint="default" w:eastAsia="Arial" w:cs="宋体"/>
        </w:rPr>
      </w:pPr>
      <w:r>
        <w:rPr>
          <w:rFonts w:cs="宋体"/>
        </w:rPr>
        <w:t>1）在收到中标通知书30天内，提供以下资料：</w:t>
      </w:r>
    </w:p>
    <w:p w14:paraId="4C230E94">
      <w:pPr>
        <w:pStyle w:val="3"/>
        <w:widowControl/>
        <w:rPr>
          <w:rFonts w:hint="default" w:eastAsia="Arial" w:cs="宋体"/>
        </w:rPr>
      </w:pPr>
      <w:r>
        <w:rPr>
          <w:rFonts w:cs="宋体"/>
        </w:rPr>
        <w:t>(1)所有电气设备的安装尺寸，土建安装条件要求，以及所需平面布置，包括电缆通道、设备通道、常规及周期性维修通道的要求。</w:t>
      </w:r>
    </w:p>
    <w:p w14:paraId="7DB50624">
      <w:pPr>
        <w:pStyle w:val="3"/>
        <w:widowControl/>
        <w:rPr>
          <w:rFonts w:hint="default" w:eastAsia="Arial" w:cs="宋体"/>
        </w:rPr>
      </w:pPr>
      <w:r>
        <w:rPr>
          <w:rFonts w:cs="宋体"/>
        </w:rPr>
        <w:t>(2)控制柜、机械设备配套电控箱（柜）、现场操作按钮箱的电气主接线图、订货图，图上应标明各柜体的外形尺寸、型号、柜内主要元器件型号规格、主母排的型号规格以及额定电流和短路容量。应提交上述柜体的一次接线图、二次原理图、接线端子图。动力连接和控制、保护及测量连接的端子排要分开，外接端子两端均应编号，电缆及端子表或端子图，需标明电缆规格芯数、功能和编号。应提交上述开关柜的基础图。上述图纸应严格按照实际采购的产品参数提交。</w:t>
      </w:r>
    </w:p>
    <w:p w14:paraId="09118399">
      <w:pPr>
        <w:pStyle w:val="3"/>
        <w:widowControl/>
        <w:rPr>
          <w:rFonts w:hint="default" w:eastAsia="Arial" w:cs="宋体"/>
        </w:rPr>
      </w:pPr>
      <w:r>
        <w:rPr>
          <w:rFonts w:cs="宋体"/>
        </w:rPr>
        <w:t>(3)车间配电控制室布置图，布置图上应标明设备尺寸、设备的操作、维护通道尺寸，电缆沟或电缆桥架的位置、尺寸，电缆走向。应有相应的剖面图示意设备高度、母线槽的安装高度、电缆沟的深度。</w:t>
      </w:r>
    </w:p>
    <w:p w14:paraId="7E056FFB">
      <w:pPr>
        <w:pStyle w:val="3"/>
        <w:widowControl/>
        <w:rPr>
          <w:rFonts w:hint="default" w:eastAsia="Arial" w:cs="宋体"/>
        </w:rPr>
      </w:pPr>
      <w:r>
        <w:rPr>
          <w:rFonts w:cs="宋体"/>
        </w:rPr>
        <w:t>(4)车间的电气布置图，布置图上应绘出电控箱（柜）、按钮箱、电缆桥架的定位，布置图上应标明电缆桥架的标高、规格，应有相应的剖面图示意水平电缆桥架的分层、垂直电缆桥架的敷设路径，主通道上动力电缆与控制电缆应分桥架敷设。</w:t>
      </w:r>
    </w:p>
    <w:p w14:paraId="727AF3DA">
      <w:pPr>
        <w:pStyle w:val="3"/>
        <w:widowControl/>
        <w:rPr>
          <w:rFonts w:hint="default" w:eastAsia="Arial" w:cs="宋体"/>
        </w:rPr>
      </w:pPr>
      <w:r>
        <w:rPr>
          <w:rFonts w:cs="宋体"/>
        </w:rPr>
        <w:t>2）在提交机械设备资料时应同时提交下述资料：</w:t>
      </w:r>
    </w:p>
    <w:p w14:paraId="768B53EA">
      <w:pPr>
        <w:pStyle w:val="3"/>
        <w:widowControl/>
        <w:rPr>
          <w:rFonts w:hint="default" w:eastAsia="Arial" w:cs="宋体"/>
        </w:rPr>
      </w:pPr>
      <w:r>
        <w:rPr>
          <w:rFonts w:cs="宋体"/>
        </w:rPr>
        <w:t>(1)承包人实际供货的用电负荷清单，清单中应明确机械设备名称、编号、常用数量、备用数量、额定功率、额定电压、额定电流等。</w:t>
      </w:r>
    </w:p>
    <w:p w14:paraId="33B00AE6">
      <w:pPr>
        <w:pStyle w:val="3"/>
        <w:widowControl/>
        <w:rPr>
          <w:rFonts w:hint="default" w:eastAsia="Arial" w:cs="宋体"/>
        </w:rPr>
      </w:pPr>
      <w:r>
        <w:rPr>
          <w:rFonts w:cs="宋体"/>
        </w:rPr>
        <w:t>(2)负荷计算表，要求采用需要系数法进行计算。计算书应包括但不限于反映出本次招标性能保证范围内的各工艺系统设备的配电电压、使用/备用数量、额定功率、功率因数、装机容量、需要系数、计算有功功率、计算无功功率、视在功率、计算电流等。</w:t>
      </w:r>
    </w:p>
    <w:p w14:paraId="09AC9855">
      <w:pPr>
        <w:pStyle w:val="3"/>
        <w:widowControl/>
        <w:rPr>
          <w:rFonts w:hint="default" w:eastAsia="Arial" w:cs="宋体"/>
        </w:rPr>
      </w:pPr>
      <w:r>
        <w:rPr>
          <w:rFonts w:cs="宋体"/>
        </w:rPr>
        <w:t>(3)机械设备配套电控箱（柜）的电气一次接线图。接线图上应标明电控箱（柜）的外形尺寸、柜体型号、柜内主要元器件型号规格、电控箱（柜）</w:t>
      </w:r>
      <w:r>
        <w:rPr>
          <w:rFonts w:hint="default" w:cs="宋体"/>
        </w:rPr>
        <w:t xml:space="preserve"> </w:t>
      </w:r>
      <w:r>
        <w:rPr>
          <w:rFonts w:cs="宋体"/>
        </w:rPr>
        <w:t>所服务的电动机的额定电流。应提交电控箱（柜）的二次原理图、接线端子图。动力连接和控制、保护及测量连接的端子排要分开，外接端子两端均应编号，电缆及端</w:t>
      </w:r>
      <w:r>
        <w:rPr>
          <w:rFonts w:hint="default" w:cs="宋体"/>
        </w:rPr>
        <w:t xml:space="preserve"> </w:t>
      </w:r>
      <w:r>
        <w:rPr>
          <w:rFonts w:cs="宋体"/>
        </w:rPr>
        <w:t>子表或端子图，需标明电缆规格芯数、功能和编号。上述图纸应严格按照实际采购的产品参数和控制要求提交。</w:t>
      </w:r>
    </w:p>
    <w:p w14:paraId="6B292188">
      <w:pPr>
        <w:pStyle w:val="3"/>
        <w:widowControl/>
        <w:rPr>
          <w:rFonts w:hint="default" w:eastAsia="Arial" w:cs="宋体"/>
        </w:rPr>
      </w:pPr>
      <w:r>
        <w:rPr>
          <w:rFonts w:cs="宋体"/>
        </w:rPr>
        <w:t>(4)控制柜的电气主接线图、订货图，图上应标明开关柜的外形尺寸、开关柜型号、柜内主要元器件型号规格、主母排的型号规格以及额定电流和短路容量。应提交上述开关柜的二次原理图、接线端子图。动力连接和控制、保护及测量连接的端子排要分开，外接端子两端均应编号，电缆及端子表或端子图，需标明电缆规格芯数、功能和编号。上述图纸应严格按照实际采购的产品参数提交。</w:t>
      </w:r>
    </w:p>
    <w:p w14:paraId="0C0C9D8A">
      <w:pPr>
        <w:pStyle w:val="3"/>
        <w:widowControl/>
        <w:rPr>
          <w:rFonts w:hint="default" w:eastAsia="Arial" w:cs="宋体"/>
        </w:rPr>
      </w:pPr>
      <w:r>
        <w:rPr>
          <w:rFonts w:cs="宋体"/>
        </w:rPr>
        <w:t>(5)满足施工要求的污泥处理车间内配电控制室、PLC控制室布置图，布置图上应标明设备尺寸、设备的操作、维护通道尺寸，电缆沟或电缆桥架的位置、尺寸，电缆走向。应有相应的剖面图示意设备高度、母线槽的安装高度、电缆沟的深度。每根电缆的起点、终点和线路转折处应在布置图上标识电缆编号。</w:t>
      </w:r>
    </w:p>
    <w:p w14:paraId="4FFFDD84">
      <w:pPr>
        <w:pStyle w:val="3"/>
        <w:widowControl/>
        <w:rPr>
          <w:rFonts w:hint="default" w:eastAsia="Arial" w:cs="宋体"/>
        </w:rPr>
      </w:pPr>
      <w:r>
        <w:rPr>
          <w:rFonts w:cs="宋体"/>
        </w:rPr>
        <w:t>(6)满足施工要求的污泥处理车间的电气布置图，布置图上应绘出电控箱（柜）、按钮箱、电缆桥架的定位，布置图上应标明电缆桥架的标高、规格，应有相应的剖面图示意水平电缆桥架的分层、垂直电缆桥架的敷设路径，主通道上动力电缆与控制电缆应分桥架敷设。每根电缆的起点、终点和线路转折处应在布置图上标识电缆编号。电缆桥架布置图与电缆布置图应分别绘制。</w:t>
      </w:r>
    </w:p>
    <w:p w14:paraId="51080702">
      <w:pPr>
        <w:pStyle w:val="3"/>
        <w:widowControl/>
        <w:rPr>
          <w:rFonts w:hint="default" w:eastAsia="Arial" w:cs="宋体"/>
        </w:rPr>
      </w:pPr>
      <w:r>
        <w:rPr>
          <w:rFonts w:cs="宋体"/>
        </w:rPr>
        <w:t>(7)电气设备和材料清单，表格型式如下：</w:t>
      </w:r>
    </w:p>
    <w:tbl>
      <w:tblPr>
        <w:tblStyle w:val="7"/>
        <w:tblW w:w="66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1276"/>
        <w:gridCol w:w="1470"/>
        <w:gridCol w:w="1348"/>
        <w:gridCol w:w="833"/>
        <w:gridCol w:w="875"/>
      </w:tblGrid>
      <w:tr w14:paraId="27BE3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690" w:type="dxa"/>
            <w:gridSpan w:val="6"/>
            <w:tcBorders>
              <w:top w:val="single" w:color="000000" w:sz="2" w:space="0"/>
              <w:left w:val="single" w:color="000000" w:sz="2" w:space="0"/>
              <w:bottom w:val="single" w:color="000000" w:sz="2" w:space="0"/>
              <w:right w:val="single" w:color="000000" w:sz="2" w:space="0"/>
            </w:tcBorders>
            <w:vAlign w:val="center"/>
          </w:tcPr>
          <w:p w14:paraId="1EB8E029">
            <w:pPr>
              <w:pStyle w:val="3"/>
              <w:widowControl/>
              <w:rPr>
                <w:rFonts w:hint="default" w:eastAsia="Arial"/>
                <w:sz w:val="20"/>
                <w:szCs w:val="20"/>
              </w:rPr>
            </w:pPr>
            <w:r>
              <w:rPr>
                <w:sz w:val="20"/>
                <w:szCs w:val="20"/>
              </w:rPr>
              <w:t>主要电气设备材料表</w:t>
            </w:r>
          </w:p>
        </w:tc>
      </w:tr>
      <w:tr w14:paraId="243A1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888" w:type="dxa"/>
            <w:tcBorders>
              <w:top w:val="single" w:color="000000" w:sz="2" w:space="0"/>
              <w:left w:val="single" w:color="000000" w:sz="2" w:space="0"/>
              <w:bottom w:val="single" w:color="000000" w:sz="2" w:space="0"/>
              <w:right w:val="single" w:color="000000" w:sz="2" w:space="0"/>
            </w:tcBorders>
            <w:vAlign w:val="center"/>
          </w:tcPr>
          <w:p w14:paraId="2455B823">
            <w:pPr>
              <w:pStyle w:val="3"/>
              <w:widowControl/>
              <w:rPr>
                <w:rFonts w:hint="default" w:eastAsia="Arial"/>
                <w:sz w:val="20"/>
                <w:szCs w:val="20"/>
              </w:rPr>
            </w:pPr>
            <w:r>
              <w:rPr>
                <w:sz w:val="20"/>
                <w:szCs w:val="20"/>
              </w:rPr>
              <w:t>序号</w:t>
            </w:r>
          </w:p>
        </w:tc>
        <w:tc>
          <w:tcPr>
            <w:tcW w:w="1276" w:type="dxa"/>
            <w:tcBorders>
              <w:top w:val="single" w:color="000000" w:sz="2" w:space="0"/>
              <w:left w:val="single" w:color="000000" w:sz="2" w:space="0"/>
              <w:bottom w:val="single" w:color="000000" w:sz="2" w:space="0"/>
              <w:right w:val="single" w:color="000000" w:sz="2" w:space="0"/>
            </w:tcBorders>
            <w:vAlign w:val="center"/>
          </w:tcPr>
          <w:p w14:paraId="5A5B0EB3">
            <w:pPr>
              <w:pStyle w:val="3"/>
              <w:widowControl/>
              <w:rPr>
                <w:rFonts w:hint="default" w:eastAsia="Arial"/>
                <w:sz w:val="20"/>
                <w:szCs w:val="20"/>
              </w:rPr>
            </w:pPr>
            <w:r>
              <w:rPr>
                <w:sz w:val="20"/>
                <w:szCs w:val="20"/>
              </w:rPr>
              <w:t>设备编号</w:t>
            </w:r>
          </w:p>
        </w:tc>
        <w:tc>
          <w:tcPr>
            <w:tcW w:w="1470" w:type="dxa"/>
            <w:tcBorders>
              <w:top w:val="single" w:color="000000" w:sz="2" w:space="0"/>
              <w:left w:val="single" w:color="000000" w:sz="2" w:space="0"/>
              <w:bottom w:val="single" w:color="000000" w:sz="2" w:space="0"/>
              <w:right w:val="single" w:color="000000" w:sz="2" w:space="0"/>
            </w:tcBorders>
            <w:vAlign w:val="center"/>
          </w:tcPr>
          <w:p w14:paraId="25C32F28">
            <w:pPr>
              <w:pStyle w:val="3"/>
              <w:widowControl/>
              <w:rPr>
                <w:rFonts w:hint="default" w:eastAsia="Arial"/>
                <w:sz w:val="20"/>
                <w:szCs w:val="20"/>
              </w:rPr>
            </w:pPr>
            <w:r>
              <w:rPr>
                <w:sz w:val="20"/>
                <w:szCs w:val="20"/>
              </w:rPr>
              <w:t>型号规格</w:t>
            </w:r>
          </w:p>
        </w:tc>
        <w:tc>
          <w:tcPr>
            <w:tcW w:w="1348" w:type="dxa"/>
            <w:tcBorders>
              <w:top w:val="single" w:color="000000" w:sz="2" w:space="0"/>
              <w:left w:val="single" w:color="000000" w:sz="2" w:space="0"/>
              <w:bottom w:val="single" w:color="000000" w:sz="2" w:space="0"/>
              <w:right w:val="single" w:color="000000" w:sz="2" w:space="0"/>
            </w:tcBorders>
            <w:vAlign w:val="center"/>
          </w:tcPr>
          <w:p w14:paraId="6DC38C9C">
            <w:pPr>
              <w:pStyle w:val="3"/>
              <w:widowControl/>
              <w:rPr>
                <w:rFonts w:hint="default" w:eastAsia="Arial"/>
                <w:sz w:val="20"/>
                <w:szCs w:val="20"/>
              </w:rPr>
            </w:pPr>
            <w:r>
              <w:rPr>
                <w:sz w:val="20"/>
                <w:szCs w:val="20"/>
              </w:rPr>
              <w:t>数量</w:t>
            </w:r>
          </w:p>
        </w:tc>
        <w:tc>
          <w:tcPr>
            <w:tcW w:w="833" w:type="dxa"/>
            <w:tcBorders>
              <w:top w:val="single" w:color="000000" w:sz="2" w:space="0"/>
              <w:left w:val="single" w:color="000000" w:sz="2" w:space="0"/>
              <w:bottom w:val="single" w:color="000000" w:sz="2" w:space="0"/>
              <w:right w:val="single" w:color="000000" w:sz="2" w:space="0"/>
            </w:tcBorders>
            <w:vAlign w:val="center"/>
          </w:tcPr>
          <w:p w14:paraId="59075964">
            <w:pPr>
              <w:pStyle w:val="3"/>
              <w:widowControl/>
              <w:rPr>
                <w:rFonts w:hint="default" w:eastAsia="Arial"/>
                <w:sz w:val="20"/>
                <w:szCs w:val="20"/>
              </w:rPr>
            </w:pPr>
            <w:r>
              <w:rPr>
                <w:sz w:val="20"/>
                <w:szCs w:val="20"/>
              </w:rPr>
              <w:t>单位</w:t>
            </w:r>
          </w:p>
        </w:tc>
        <w:tc>
          <w:tcPr>
            <w:tcW w:w="875" w:type="dxa"/>
            <w:tcBorders>
              <w:top w:val="single" w:color="000000" w:sz="2" w:space="0"/>
              <w:left w:val="single" w:color="000000" w:sz="2" w:space="0"/>
              <w:bottom w:val="single" w:color="000000" w:sz="2" w:space="0"/>
              <w:right w:val="single" w:color="000000" w:sz="2" w:space="0"/>
            </w:tcBorders>
            <w:vAlign w:val="center"/>
          </w:tcPr>
          <w:p w14:paraId="5B083F43">
            <w:pPr>
              <w:pStyle w:val="3"/>
              <w:widowControl/>
              <w:rPr>
                <w:rFonts w:hint="default" w:eastAsia="Arial"/>
                <w:sz w:val="20"/>
                <w:szCs w:val="20"/>
              </w:rPr>
            </w:pPr>
            <w:r>
              <w:rPr>
                <w:sz w:val="20"/>
                <w:szCs w:val="20"/>
              </w:rPr>
              <w:t>备注</w:t>
            </w:r>
          </w:p>
        </w:tc>
      </w:tr>
      <w:tr w14:paraId="30A5E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888" w:type="dxa"/>
            <w:tcBorders>
              <w:top w:val="single" w:color="000000" w:sz="2" w:space="0"/>
              <w:left w:val="single" w:color="000000" w:sz="2" w:space="0"/>
              <w:bottom w:val="single" w:color="000000" w:sz="2" w:space="0"/>
              <w:right w:val="single" w:color="000000" w:sz="2" w:space="0"/>
            </w:tcBorders>
            <w:vAlign w:val="center"/>
          </w:tcPr>
          <w:p w14:paraId="79757E7E">
            <w:pPr>
              <w:pStyle w:val="3"/>
              <w:widowControl/>
              <w:rPr>
                <w:sz w:val="20"/>
                <w:szCs w:val="20"/>
              </w:rPr>
            </w:pPr>
          </w:p>
        </w:tc>
        <w:tc>
          <w:tcPr>
            <w:tcW w:w="1276" w:type="dxa"/>
            <w:tcBorders>
              <w:top w:val="single" w:color="000000" w:sz="2" w:space="0"/>
              <w:left w:val="single" w:color="000000" w:sz="2" w:space="0"/>
              <w:bottom w:val="single" w:color="000000" w:sz="2" w:space="0"/>
              <w:right w:val="single" w:color="000000" w:sz="2" w:space="0"/>
            </w:tcBorders>
            <w:vAlign w:val="center"/>
          </w:tcPr>
          <w:p w14:paraId="769450E2">
            <w:pPr>
              <w:pStyle w:val="3"/>
              <w:widowControl/>
              <w:rPr>
                <w:sz w:val="20"/>
                <w:szCs w:val="20"/>
              </w:rPr>
            </w:pPr>
          </w:p>
        </w:tc>
        <w:tc>
          <w:tcPr>
            <w:tcW w:w="1470" w:type="dxa"/>
            <w:tcBorders>
              <w:top w:val="single" w:color="000000" w:sz="2" w:space="0"/>
              <w:left w:val="single" w:color="000000" w:sz="2" w:space="0"/>
              <w:bottom w:val="single" w:color="000000" w:sz="2" w:space="0"/>
              <w:right w:val="single" w:color="000000" w:sz="2" w:space="0"/>
            </w:tcBorders>
            <w:vAlign w:val="center"/>
          </w:tcPr>
          <w:p w14:paraId="34F9A9FB">
            <w:pPr>
              <w:pStyle w:val="3"/>
              <w:widowControl/>
              <w:rPr>
                <w:sz w:val="20"/>
                <w:szCs w:val="20"/>
              </w:rPr>
            </w:pPr>
          </w:p>
        </w:tc>
        <w:tc>
          <w:tcPr>
            <w:tcW w:w="1348" w:type="dxa"/>
            <w:tcBorders>
              <w:top w:val="single" w:color="000000" w:sz="2" w:space="0"/>
              <w:left w:val="single" w:color="000000" w:sz="2" w:space="0"/>
              <w:bottom w:val="single" w:color="000000" w:sz="2" w:space="0"/>
              <w:right w:val="single" w:color="000000" w:sz="2" w:space="0"/>
            </w:tcBorders>
            <w:vAlign w:val="center"/>
          </w:tcPr>
          <w:p w14:paraId="199C4B62">
            <w:pPr>
              <w:pStyle w:val="3"/>
              <w:widowControl/>
              <w:rPr>
                <w:sz w:val="20"/>
                <w:szCs w:val="20"/>
              </w:rPr>
            </w:pPr>
          </w:p>
        </w:tc>
        <w:tc>
          <w:tcPr>
            <w:tcW w:w="833" w:type="dxa"/>
            <w:tcBorders>
              <w:top w:val="single" w:color="000000" w:sz="2" w:space="0"/>
              <w:left w:val="single" w:color="000000" w:sz="2" w:space="0"/>
              <w:bottom w:val="single" w:color="000000" w:sz="2" w:space="0"/>
              <w:right w:val="single" w:color="000000" w:sz="2" w:space="0"/>
            </w:tcBorders>
            <w:vAlign w:val="center"/>
          </w:tcPr>
          <w:p w14:paraId="5C4A59F3">
            <w:pPr>
              <w:pStyle w:val="3"/>
              <w:widowControl/>
              <w:rPr>
                <w:sz w:val="20"/>
                <w:szCs w:val="20"/>
              </w:rPr>
            </w:pPr>
          </w:p>
        </w:tc>
        <w:tc>
          <w:tcPr>
            <w:tcW w:w="875" w:type="dxa"/>
            <w:tcBorders>
              <w:top w:val="single" w:color="000000" w:sz="2" w:space="0"/>
              <w:left w:val="single" w:color="000000" w:sz="2" w:space="0"/>
              <w:bottom w:val="single" w:color="000000" w:sz="2" w:space="0"/>
              <w:right w:val="single" w:color="000000" w:sz="2" w:space="0"/>
            </w:tcBorders>
            <w:vAlign w:val="center"/>
          </w:tcPr>
          <w:p w14:paraId="629E1B20">
            <w:pPr>
              <w:pStyle w:val="3"/>
              <w:widowControl/>
              <w:rPr>
                <w:sz w:val="20"/>
                <w:szCs w:val="20"/>
              </w:rPr>
            </w:pPr>
          </w:p>
        </w:tc>
      </w:tr>
    </w:tbl>
    <w:p w14:paraId="194C9F68">
      <w:pPr>
        <w:pStyle w:val="3"/>
        <w:widowControl/>
        <w:rPr>
          <w:rFonts w:hint="default" w:eastAsia="Arial" w:cs="宋体"/>
        </w:rPr>
      </w:pPr>
      <w:r>
        <w:rPr>
          <w:rFonts w:cs="宋体"/>
        </w:rPr>
        <w:t>(8)电缆一览表。应明确电缆的型号、规格、长度、起点、终点，必须以表格和CAD图纸两种方式提交。</w:t>
      </w:r>
    </w:p>
    <w:p w14:paraId="6D9FEA53">
      <w:pPr>
        <w:pStyle w:val="3"/>
        <w:widowControl/>
        <w:rPr>
          <w:rFonts w:hint="default" w:eastAsia="Arial" w:cs="宋体"/>
        </w:rPr>
      </w:pPr>
      <w:r>
        <w:rPr>
          <w:rFonts w:cs="宋体"/>
        </w:rPr>
        <w:t>电缆编号遵循终点原则：凡是接至机械设备的电缆，其动力电缆编号为：设备</w:t>
      </w:r>
      <w:r>
        <w:rPr>
          <w:rFonts w:hint="default" w:cs="宋体"/>
        </w:rPr>
        <w:t xml:space="preserve"> </w:t>
      </w:r>
      <w:r>
        <w:rPr>
          <w:rFonts w:cs="宋体"/>
        </w:rPr>
        <w:t>编号-W*(*为序号，自1开始编)；控制电缆编号为：设备编号-C*(*为序号，自1开始编)。凡是由开关柜（或箱体）引至其它开关柜（或箱体）的电缆，</w:t>
      </w:r>
    </w:p>
    <w:p w14:paraId="344BBFC9">
      <w:pPr>
        <w:pStyle w:val="3"/>
        <w:widowControl/>
        <w:rPr>
          <w:rFonts w:hint="default" w:eastAsia="Arial" w:cs="宋体"/>
        </w:rPr>
      </w:pPr>
      <w:r>
        <w:rPr>
          <w:rFonts w:cs="宋体"/>
        </w:rPr>
        <w:t>其动力电缆编号为：终点开关柜（或箱体）的编号-W*(*为序号，自1开始编)；</w:t>
      </w:r>
    </w:p>
    <w:p w14:paraId="41EA6AB1">
      <w:pPr>
        <w:pStyle w:val="3"/>
        <w:widowControl/>
        <w:rPr>
          <w:rFonts w:hint="default" w:eastAsia="Arial" w:cs="宋体"/>
        </w:rPr>
      </w:pPr>
      <w:r>
        <w:rPr>
          <w:rFonts w:cs="宋体"/>
        </w:rPr>
        <w:t>控制电缆编号为：终点开关柜（或箱体）的编号-C*(*为序号，自1开始编)。</w:t>
      </w:r>
    </w:p>
    <w:p w14:paraId="3C54853A">
      <w:pPr>
        <w:pStyle w:val="3"/>
        <w:widowControl/>
        <w:rPr>
          <w:rFonts w:hint="default" w:eastAsia="Arial" w:cs="宋体"/>
        </w:rPr>
      </w:pPr>
      <w:r>
        <w:rPr>
          <w:rFonts w:cs="宋体"/>
        </w:rPr>
        <w:t>(9)其它施工必要的图纸和资料。</w:t>
      </w:r>
    </w:p>
    <w:p w14:paraId="1F9FD957">
      <w:pPr>
        <w:widowControl/>
        <w:kinsoku w:val="0"/>
        <w:autoSpaceDE w:val="0"/>
        <w:autoSpaceDN w:val="0"/>
        <w:adjustRightInd w:val="0"/>
        <w:snapToGrid w:val="0"/>
        <w:spacing w:line="360" w:lineRule="auto"/>
        <w:ind w:firstLine="425"/>
        <w:jc w:val="left"/>
        <w:textAlignment w:val="baseline"/>
        <w:outlineLvl w:val="1"/>
        <w:rPr>
          <w:rFonts w:hint="eastAsia" w:ascii="宋体" w:hAnsi="宋体" w:eastAsia="宋体" w:cs="宋体"/>
          <w:b/>
          <w:bCs/>
          <w:color w:val="000000"/>
          <w:kern w:val="0"/>
          <w:szCs w:val="21"/>
        </w:rPr>
      </w:pPr>
      <w:bookmarkStart w:id="51" w:name="_Toc14159"/>
      <w:bookmarkEnd w:id="51"/>
      <w:bookmarkStart w:id="52" w:name="_Toc7914"/>
      <w:bookmarkEnd w:id="52"/>
      <w:bookmarkStart w:id="53" w:name="_Toc20256"/>
      <w:bookmarkEnd w:id="53"/>
      <w:bookmarkStart w:id="54" w:name="bookmark231"/>
      <w:bookmarkEnd w:id="54"/>
      <w:bookmarkStart w:id="55" w:name="_Toc1636"/>
      <w:r>
        <w:rPr>
          <w:rFonts w:hint="eastAsia" w:ascii="宋体" w:hAnsi="宋体" w:eastAsia="宋体" w:cs="宋体"/>
          <w:b/>
          <w:bCs/>
          <w:color w:val="000000"/>
          <w:kern w:val="0"/>
          <w:szCs w:val="21"/>
          <w:lang w:eastAsia="zh-CN" w:bidi="ar"/>
        </w:rPr>
        <w:t>1.2</w:t>
      </w:r>
      <w:r>
        <w:rPr>
          <w:rFonts w:hint="eastAsia" w:ascii="宋体" w:hAnsi="宋体" w:eastAsia="宋体" w:cs="宋体"/>
          <w:b/>
          <w:bCs/>
          <w:color w:val="000000"/>
          <w:kern w:val="0"/>
          <w:szCs w:val="21"/>
          <w:lang w:bidi="ar"/>
        </w:rPr>
        <w:t xml:space="preserve"> 配套电气设备专用技术要求</w:t>
      </w:r>
      <w:bookmarkEnd w:id="55"/>
    </w:p>
    <w:p w14:paraId="40B14D3F">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56" w:name="_Toc7641"/>
      <w:bookmarkEnd w:id="56"/>
      <w:bookmarkStart w:id="57" w:name="bookmark232"/>
      <w:bookmarkEnd w:id="57"/>
      <w:bookmarkStart w:id="58" w:name="_Toc6706"/>
      <w:bookmarkEnd w:id="58"/>
      <w:bookmarkStart w:id="59" w:name="_Toc15858"/>
      <w:bookmarkEnd w:id="59"/>
      <w:bookmarkStart w:id="60" w:name="_Toc16286"/>
      <w:r>
        <w:rPr>
          <w:rFonts w:hint="eastAsia" w:ascii="宋体" w:hAnsi="宋体" w:eastAsia="宋体" w:cs="宋体"/>
          <w:b/>
          <w:bCs/>
          <w:color w:val="000000"/>
          <w:kern w:val="0"/>
          <w:szCs w:val="21"/>
          <w:lang w:eastAsia="zh-CN" w:bidi="ar"/>
        </w:rPr>
        <w:t>1.2</w:t>
      </w:r>
      <w:r>
        <w:rPr>
          <w:rFonts w:hint="eastAsia" w:ascii="宋体" w:hAnsi="宋体" w:eastAsia="宋体" w:cs="宋体"/>
          <w:b/>
          <w:bCs/>
          <w:color w:val="000000"/>
          <w:kern w:val="0"/>
          <w:szCs w:val="21"/>
          <w:lang w:bidi="ar"/>
        </w:rPr>
        <w:t>.1 控制柜</w:t>
      </w:r>
      <w:bookmarkEnd w:id="60"/>
    </w:p>
    <w:p w14:paraId="328E3FE5">
      <w:pPr>
        <w:pStyle w:val="3"/>
        <w:widowControl/>
        <w:rPr>
          <w:rFonts w:hint="default" w:eastAsia="Arial" w:cs="宋体"/>
        </w:rPr>
      </w:pPr>
      <w:r>
        <w:rPr>
          <w:rFonts w:cs="宋体"/>
        </w:rPr>
        <w:t>1.简要说明</w:t>
      </w:r>
    </w:p>
    <w:p w14:paraId="3DDED139">
      <w:pPr>
        <w:pStyle w:val="3"/>
        <w:widowControl/>
        <w:rPr>
          <w:rFonts w:hint="default" w:eastAsia="Arial" w:cs="宋体"/>
        </w:rPr>
      </w:pPr>
      <w:r>
        <w:rPr>
          <w:rFonts w:cs="宋体"/>
        </w:rPr>
        <w:t>控制柜指集中安装电动机启动控制装置的低压开关柜。MCC控制柜保护功能仅完成基于电流、电压等基本电量检测的保护，如过载保护、短路保护、接地故障保护，除上述保护外的其他控制保护功能均应独立设置于机械设备配套的电控箱内。</w:t>
      </w:r>
    </w:p>
    <w:p w14:paraId="17E5283F">
      <w:pPr>
        <w:pStyle w:val="3"/>
        <w:widowControl/>
        <w:rPr>
          <w:rFonts w:cs="宋体"/>
        </w:rPr>
      </w:pPr>
      <w:r>
        <w:rPr>
          <w:rFonts w:cs="宋体"/>
        </w:rPr>
        <w:t>投标人应提交国家级型式试验机构发布的型式试验报告和</w:t>
      </w:r>
      <w:r>
        <w:rPr>
          <w:rFonts w:hint="default" w:cs="宋体"/>
        </w:rPr>
        <w:t xml:space="preserve"> </w:t>
      </w:r>
      <w:r>
        <w:rPr>
          <w:rFonts w:cs="宋体"/>
        </w:rPr>
        <w:t>CCC 认证证书。</w:t>
      </w:r>
    </w:p>
    <w:p w14:paraId="05659B30">
      <w:pPr>
        <w:pStyle w:val="3"/>
        <w:widowControl/>
        <w:rPr>
          <w:rFonts w:hint="default" w:eastAsia="Arial" w:cs="宋体"/>
        </w:rPr>
      </w:pPr>
      <w:r>
        <w:rPr>
          <w:rFonts w:cs="宋体"/>
        </w:rPr>
        <w:t>配电柜应选用施耐德、ABB、西门子等国际知名品牌授权生产的低压开关柜。开关柜本体、断路器、接触器等主要元器件需选用同一品牌。</w:t>
      </w:r>
    </w:p>
    <w:p w14:paraId="2C45CB9B">
      <w:pPr>
        <w:pStyle w:val="3"/>
        <w:widowControl/>
        <w:rPr>
          <w:rFonts w:hint="default" w:eastAsia="Arial" w:cs="宋体"/>
        </w:rPr>
      </w:pPr>
      <w:r>
        <w:rPr>
          <w:rFonts w:cs="宋体"/>
        </w:rPr>
        <w:t>低压开关柜为封闭式户内成套设备，其功能为向所有低压用电设备供电及控制。为保证各种用电设备安全、连续正常使用，要求低压开关柜满足其环境条件、技术先进、生产工艺成熟可靠、结构紧凑、便于安装和维护。</w:t>
      </w:r>
    </w:p>
    <w:p w14:paraId="148E7899">
      <w:pPr>
        <w:pStyle w:val="3"/>
        <w:widowControl/>
        <w:rPr>
          <w:rFonts w:hint="default" w:eastAsia="Arial" w:cs="宋体"/>
        </w:rPr>
      </w:pPr>
      <w:r>
        <w:rPr>
          <w:rFonts w:cs="宋体"/>
        </w:rPr>
        <w:t>控制柜的设计应包括功能单元，控制保护以及仪表设备等，对每个设备位置留有适当的空间便于进线和出线，利于接线扩展，固定件的维修及部分元件的调换。</w:t>
      </w:r>
    </w:p>
    <w:p w14:paraId="0393F129">
      <w:pPr>
        <w:pStyle w:val="3"/>
        <w:widowControl/>
        <w:rPr>
          <w:rFonts w:hint="default" w:eastAsia="Arial" w:cs="宋体"/>
        </w:rPr>
      </w:pPr>
      <w:r>
        <w:rPr>
          <w:rFonts w:cs="宋体"/>
        </w:rPr>
        <w:t>控制柜应根据每条污泥干化碳化生产线的数量进行配置，每条生产线应设置一套控制柜，两条生产线的公用设备设置一套控制柜。各套控制柜由上级变电所低压配电柜提供电源，并通过电缆连接。原则上，同一生产流水线的各系统控制柜由上级变电所同一段低压母排提供电源；多条生产流水线的公用设备控制柜应由变电所两段不同的低压母排各提供一路电源，两路电源可自动切换互为备用。</w:t>
      </w:r>
    </w:p>
    <w:p w14:paraId="06BB1293">
      <w:pPr>
        <w:pStyle w:val="3"/>
        <w:widowControl/>
        <w:rPr>
          <w:rFonts w:hint="default" w:eastAsia="Arial" w:cs="宋体"/>
        </w:rPr>
      </w:pPr>
      <w:r>
        <w:rPr>
          <w:rFonts w:cs="宋体"/>
        </w:rPr>
        <w:t>投标人应根据上述原则，对本次招标系统集成功能保证范围内的配套电气系统进行二次深化设计。在投标时。投标人应提供详细的控制系统功能描述与方案配置图纸与文字说明，并落实各控制柜的具体数量。在中标后，中标人有义务根据业主的意见与要求，对各工艺系统配套控制柜进行优化调整，且不得因此而增加任何费用。</w:t>
      </w:r>
    </w:p>
    <w:p w14:paraId="28CEDF26">
      <w:pPr>
        <w:pStyle w:val="3"/>
        <w:widowControl/>
        <w:rPr>
          <w:rFonts w:hint="default" w:eastAsia="Arial" w:cs="宋体"/>
        </w:rPr>
      </w:pPr>
      <w:r>
        <w:rPr>
          <w:rFonts w:cs="宋体"/>
        </w:rPr>
        <w:t>同时，需确保每台控制柜备用回路的总模数应不少于该柜总模数的20％。</w:t>
      </w:r>
    </w:p>
    <w:p w14:paraId="696B5F9D">
      <w:pPr>
        <w:pStyle w:val="3"/>
        <w:widowControl/>
        <w:rPr>
          <w:rFonts w:cs="宋体"/>
        </w:rPr>
      </w:pPr>
      <w:r>
        <w:rPr>
          <w:rFonts w:cs="宋体"/>
        </w:rPr>
        <w:t>2.结构</w:t>
      </w:r>
    </w:p>
    <w:p w14:paraId="3B94666B">
      <w:pPr>
        <w:pStyle w:val="3"/>
        <w:widowControl/>
        <w:rPr>
          <w:rFonts w:hint="default" w:eastAsia="Arial" w:cs="宋体"/>
        </w:rPr>
      </w:pPr>
      <w:r>
        <w:rPr>
          <w:rFonts w:cs="宋体"/>
        </w:rPr>
        <w:t>低压开关柜采用标准模块化设计，由各种标准单元组成，相同规格的单元具有良好的互换性。一旦发生故障，可在系统通电情况下更换故障开关，迅速恢复供电。</w:t>
      </w:r>
    </w:p>
    <w:p w14:paraId="345D137F">
      <w:pPr>
        <w:pStyle w:val="3"/>
        <w:widowControl/>
        <w:rPr>
          <w:rFonts w:hint="default" w:eastAsia="Arial" w:cs="宋体"/>
        </w:rPr>
      </w:pPr>
      <w:r>
        <w:rPr>
          <w:rFonts w:cs="宋体"/>
        </w:rPr>
        <w:t>开关柜型式为直立式、落地安装的金属封闭型低压开关柜，综合考虑可靠性、便捷性和经济性要求，采用固定分隔式和抽屉式两种结构形式相结合，用于小容量马达控制的及配电回路采用抽屉式开关柜，用于大容量馈线回路及变频回路的采用固定分隔式开关柜。承包商必须严格按产品样本推荐模数进行供货，不得为满足低压柜馈线回路数量而采用在标准馈线数量基础上增加馈线回路的做法，业主不接受非标接线和非标结构的开关柜。</w:t>
      </w:r>
    </w:p>
    <w:p w14:paraId="017AE50C">
      <w:pPr>
        <w:pStyle w:val="3"/>
        <w:widowControl/>
        <w:rPr>
          <w:rFonts w:cs="宋体"/>
        </w:rPr>
      </w:pPr>
      <w:r>
        <w:rPr>
          <w:rFonts w:cs="宋体"/>
        </w:rPr>
        <w:t>开关柜体可前后开门检修。柜体外形尺寸应满足变电所的布置。柜体做成易于吊运及易于铲入底部运输的形式。</w:t>
      </w:r>
    </w:p>
    <w:p w14:paraId="7F0D807D">
      <w:pPr>
        <w:pStyle w:val="3"/>
        <w:widowControl/>
        <w:rPr>
          <w:rFonts w:cs="宋体"/>
        </w:rPr>
      </w:pPr>
      <w:r>
        <w:rPr>
          <w:rFonts w:cs="宋体"/>
        </w:rPr>
        <w:t>每个开关柜的主母线室、支母线室、功能单元室和电缆室以及功能单元室之间均应严格分隔，柜体内部分隔要求采用金属分隔板达到</w:t>
      </w:r>
      <w:r>
        <w:rPr>
          <w:rFonts w:hint="default" w:cs="宋体"/>
        </w:rPr>
        <w:t xml:space="preserve"> </w:t>
      </w:r>
      <w:r>
        <w:rPr>
          <w:rFonts w:cs="宋体"/>
        </w:rPr>
        <w:t>Form 3b，防止故障扩散。</w:t>
      </w:r>
    </w:p>
    <w:p w14:paraId="164C7685">
      <w:pPr>
        <w:pStyle w:val="3"/>
        <w:widowControl/>
        <w:rPr>
          <w:rFonts w:cs="宋体"/>
        </w:rPr>
      </w:pPr>
      <w:r>
        <w:rPr>
          <w:rFonts w:cs="宋体"/>
        </w:rPr>
        <w:t>为了保证柜体的整体强度，柜内分隔板、柜体门板以及功能单元均采用金属板材。功能单元采用整模数，不接受半模数及1/4模数方案，不接受塑料功能单元方案。</w:t>
      </w:r>
    </w:p>
    <w:p w14:paraId="41173BFE">
      <w:pPr>
        <w:pStyle w:val="3"/>
        <w:widowControl/>
        <w:rPr>
          <w:rFonts w:cs="宋体"/>
        </w:rPr>
      </w:pPr>
      <w:r>
        <w:rPr>
          <w:rFonts w:cs="宋体"/>
        </w:rPr>
        <w:t>低压开关柜均采用电缆上进上出。</w:t>
      </w:r>
    </w:p>
    <w:p w14:paraId="7357AECF">
      <w:pPr>
        <w:pStyle w:val="3"/>
        <w:widowControl/>
        <w:rPr>
          <w:rFonts w:cs="宋体"/>
        </w:rPr>
      </w:pPr>
      <w:r>
        <w:rPr>
          <w:rFonts w:cs="宋体"/>
        </w:rPr>
        <w:t>开关柜应符合</w:t>
      </w:r>
      <w:r>
        <w:rPr>
          <w:rFonts w:hint="default" w:cs="宋体"/>
        </w:rPr>
        <w:t xml:space="preserve"> </w:t>
      </w:r>
      <w:r>
        <w:rPr>
          <w:rFonts w:cs="宋体"/>
        </w:rPr>
        <w:t>IEC61641试验要求，当出现内部燃弧故障时，开关柜隔室的结构应</w:t>
      </w:r>
      <w:r>
        <w:rPr>
          <w:rFonts w:hint="default" w:cs="宋体"/>
        </w:rPr>
        <w:t xml:space="preserve"> </w:t>
      </w:r>
      <w:r>
        <w:rPr>
          <w:rFonts w:cs="宋体"/>
        </w:rPr>
        <w:t>能承受三相短路产生的电弧或游离气体所产生的压力而不造成损坏，并且防止电弧对操作人员造成伤害，投标方应能提供国内权威机构的相应试验报告。</w:t>
      </w:r>
    </w:p>
    <w:p w14:paraId="0CEC4F78">
      <w:pPr>
        <w:pStyle w:val="3"/>
        <w:widowControl/>
        <w:rPr>
          <w:rFonts w:hint="default" w:eastAsia="Arial" w:cs="宋体"/>
        </w:rPr>
      </w:pPr>
      <w:r>
        <w:rPr>
          <w:rFonts w:cs="宋体"/>
        </w:rPr>
        <w:t>安装在开关柜上的断路器延伸操作手柄，应有明确的开关跳闸显示位置，防止开关跳闸状态下，延伸操作手柄误显示为合闸状态。</w:t>
      </w:r>
    </w:p>
    <w:p w14:paraId="0CED2E30">
      <w:pPr>
        <w:pStyle w:val="3"/>
        <w:widowControl/>
        <w:rPr>
          <w:rFonts w:hint="default" w:eastAsia="Arial" w:cs="宋体"/>
        </w:rPr>
      </w:pPr>
      <w:r>
        <w:rPr>
          <w:rFonts w:cs="宋体"/>
        </w:rPr>
        <w:t>柜体采用防腐蚀性强的热镀锌钢板或覆铝锌板，型钢支架，框架的结构件用螺栓紧固连接而成。所有框架零件应为免维护型。开关柜内部划分为四个区域:水平母线区，垂直母线区，电器设备区和电缆区，区域之间应采用敷铝锌钢板或阻燃性材料隔开成为相互独立的全封闭结构，应严格防止开关元件因故障引起的飞弧造成电气设备的短路。</w:t>
      </w:r>
    </w:p>
    <w:p w14:paraId="28EF4DD3">
      <w:pPr>
        <w:pStyle w:val="3"/>
        <w:widowControl/>
        <w:rPr>
          <w:rFonts w:cs="宋体"/>
        </w:rPr>
      </w:pPr>
      <w:r>
        <w:rPr>
          <w:rFonts w:cs="宋体"/>
        </w:rPr>
        <w:t>低压开关柜应在最大短路故障时安全运行，并应能承受由此引起的热应力和机械应力，在故障条件下，压力释放的通道不允许面向操作人员。</w:t>
      </w:r>
    </w:p>
    <w:p w14:paraId="1737E8BD">
      <w:pPr>
        <w:pStyle w:val="3"/>
        <w:widowControl/>
        <w:rPr>
          <w:rFonts w:cs="宋体"/>
        </w:rPr>
      </w:pPr>
      <w:r>
        <w:rPr>
          <w:rFonts w:cs="宋体"/>
        </w:rPr>
        <w:t>元件板，门，罩子和框架的总装配应平滑嵌装，无波纹出现，应提供所必需的肋和支架以减小敲击，保证功能单元装配既整齐又牢固。</w:t>
      </w:r>
    </w:p>
    <w:p w14:paraId="5FBDA9D0">
      <w:pPr>
        <w:pStyle w:val="3"/>
        <w:widowControl/>
        <w:rPr>
          <w:rFonts w:cs="宋体"/>
        </w:rPr>
      </w:pPr>
      <w:r>
        <w:rPr>
          <w:rFonts w:cs="宋体"/>
        </w:rPr>
        <w:t>应避免出现未经加工的毛边，角和边缘都应呈圆角型，连接处和接地处要求平滑，不允许出现裂缝接点和断裂。</w:t>
      </w:r>
    </w:p>
    <w:p w14:paraId="068357F0">
      <w:pPr>
        <w:pStyle w:val="3"/>
        <w:widowControl/>
        <w:rPr>
          <w:rFonts w:cs="宋体"/>
        </w:rPr>
      </w:pPr>
      <w:r>
        <w:rPr>
          <w:rFonts w:cs="宋体"/>
        </w:rPr>
        <w:t>曲拐，手柄，表计和附件的切割处应锐利平净，门应装有铰链和锁，装有设备的门不应由于重量和大小而引起下垂。</w:t>
      </w:r>
    </w:p>
    <w:p w14:paraId="2EF1A5A8">
      <w:pPr>
        <w:pStyle w:val="3"/>
        <w:widowControl/>
        <w:rPr>
          <w:rFonts w:hint="default" w:eastAsia="Arial" w:cs="宋体"/>
        </w:rPr>
      </w:pPr>
      <w:r>
        <w:rPr>
          <w:rFonts w:cs="宋体"/>
        </w:rPr>
        <w:t>可移动的门和框架应安装在铰链，销子或托架上，并且采用工具或钥匙操作的紧固件来固定。</w:t>
      </w:r>
    </w:p>
    <w:p w14:paraId="35C57BD9">
      <w:pPr>
        <w:pStyle w:val="3"/>
        <w:widowControl/>
        <w:rPr>
          <w:rFonts w:cs="宋体"/>
        </w:rPr>
      </w:pPr>
      <w:r>
        <w:rPr>
          <w:rFonts w:cs="宋体"/>
        </w:rPr>
        <w:t>低压开关柜功能单元之间及内部小室之间均应分隔。一旦发生故障电弧，应能在极短时间内灭弧。每个功能单元在故障条件下应能承受由此引起的热应力和机械应力。开关柜隔室的结构应能承受三相短路产生的电弧或游离气体所产生的压力而不造成损坏，具有防内部电弧故障的能力。</w:t>
      </w:r>
    </w:p>
    <w:p w14:paraId="588E465F">
      <w:pPr>
        <w:pStyle w:val="3"/>
        <w:widowControl/>
        <w:rPr>
          <w:rFonts w:hint="default" w:eastAsia="Arial" w:cs="宋体"/>
        </w:rPr>
      </w:pPr>
      <w:r>
        <w:rPr>
          <w:rFonts w:cs="宋体"/>
        </w:rPr>
        <w:t>一次接插件应保证连接的可靠。</w:t>
      </w:r>
    </w:p>
    <w:p w14:paraId="26980387">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开关柜部分外壳采用冷钆钢板的，其涂锌层厚度应大于40μm，并采用环氧树脂粉末喷涂，要求面板喷涂均匀平滑外表观美，结构合理匀称，平直度高，颜色要得到业主同意，应符合技术规定的相应要求。</w:t>
      </w:r>
    </w:p>
    <w:p w14:paraId="21DC1D5B">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设备的布置应方便操作，在任何情况下不应妨碍良好的运行性能，柜内空间应满足</w:t>
      </w:r>
      <w:r>
        <w:rPr>
          <w:rFonts w:hint="eastAsia" w:ascii="等线" w:hAnsi="等线" w:eastAsia="等线" w:cs="Arial"/>
          <w:color w:val="000000"/>
          <w:kern w:val="0"/>
          <w:szCs w:val="21"/>
          <w:lang w:bidi="ar"/>
        </w:rPr>
        <w:t xml:space="preserve"> </w:t>
      </w:r>
      <w:r>
        <w:rPr>
          <w:rFonts w:hint="eastAsia" w:ascii="等线" w:hAnsi="等线" w:eastAsia="等线" w:cs="等线"/>
          <w:color w:val="000000"/>
          <w:kern w:val="0"/>
          <w:szCs w:val="21"/>
          <w:lang w:bidi="ar"/>
        </w:rPr>
        <w:t>电缆接线、检修要求等组件的安装。开关柜端部结构、母线排和电线电缆敷线槽的布置，应考虑便于扩建及通信回路的电磁兼容要求。</w:t>
      </w:r>
    </w:p>
    <w:p w14:paraId="22A091A3">
      <w:pPr>
        <w:pStyle w:val="3"/>
        <w:widowControl/>
        <w:rPr>
          <w:rFonts w:cs="宋体"/>
        </w:rPr>
      </w:pPr>
      <w:r>
        <w:rPr>
          <w:rFonts w:cs="宋体"/>
        </w:rPr>
        <w:t>3.标记</w:t>
      </w:r>
    </w:p>
    <w:p w14:paraId="7CEF2B96">
      <w:pPr>
        <w:pStyle w:val="3"/>
        <w:widowControl/>
        <w:numPr>
          <w:ilvl w:val="0"/>
          <w:numId w:val="2"/>
        </w:numPr>
        <w:rPr>
          <w:rFonts w:cs="宋体"/>
        </w:rPr>
      </w:pPr>
      <w:r>
        <w:rPr>
          <w:rFonts w:cs="宋体"/>
        </w:rPr>
        <w:t>额定工作电压 Ue：               400V.AC</w:t>
      </w:r>
    </w:p>
    <w:p w14:paraId="7E704B26">
      <w:pPr>
        <w:pStyle w:val="3"/>
        <w:widowControl/>
        <w:numPr>
          <w:ilvl w:val="0"/>
          <w:numId w:val="2"/>
        </w:numPr>
        <w:rPr>
          <w:rFonts w:cs="宋体"/>
        </w:rPr>
      </w:pPr>
      <w:r>
        <w:rPr>
          <w:rFonts w:cs="宋体"/>
        </w:rPr>
        <w:t>额定绝缘电压 Ui：               1000V.AC</w:t>
      </w:r>
    </w:p>
    <w:p w14:paraId="715058B6">
      <w:pPr>
        <w:pStyle w:val="3"/>
        <w:widowControl/>
        <w:numPr>
          <w:ilvl w:val="0"/>
          <w:numId w:val="2"/>
        </w:numPr>
        <w:rPr>
          <w:rFonts w:cs="宋体"/>
        </w:rPr>
      </w:pPr>
      <w:r>
        <w:rPr>
          <w:rFonts w:cs="宋体"/>
        </w:rPr>
        <w:t>额定脉冲耐受电压 Uimp：          8kV</w:t>
      </w:r>
    </w:p>
    <w:p w14:paraId="2563FACA">
      <w:pPr>
        <w:pStyle w:val="3"/>
        <w:widowControl/>
        <w:numPr>
          <w:ilvl w:val="0"/>
          <w:numId w:val="2"/>
        </w:numPr>
        <w:rPr>
          <w:rFonts w:cs="宋体"/>
        </w:rPr>
      </w:pPr>
      <w:r>
        <w:rPr>
          <w:rFonts w:cs="宋体"/>
        </w:rPr>
        <w:t>过电压等级：                     Ⅲ</w:t>
      </w:r>
    </w:p>
    <w:p w14:paraId="44B20C7F">
      <w:pPr>
        <w:pStyle w:val="3"/>
        <w:widowControl/>
        <w:numPr>
          <w:ilvl w:val="0"/>
          <w:numId w:val="2"/>
        </w:numPr>
        <w:rPr>
          <w:rFonts w:cs="宋体"/>
        </w:rPr>
      </w:pPr>
      <w:r>
        <w:rPr>
          <w:rFonts w:cs="宋体"/>
        </w:rPr>
        <w:t>污染等级：                       3</w:t>
      </w:r>
    </w:p>
    <w:p w14:paraId="22F95A4B">
      <w:pPr>
        <w:pStyle w:val="3"/>
        <w:widowControl/>
        <w:numPr>
          <w:ilvl w:val="0"/>
          <w:numId w:val="2"/>
        </w:numPr>
        <w:rPr>
          <w:rFonts w:cs="宋体"/>
        </w:rPr>
      </w:pPr>
      <w:r>
        <w:rPr>
          <w:rFonts w:cs="宋体"/>
        </w:rPr>
        <w:t>额定频率：                       50Hz</w:t>
      </w:r>
    </w:p>
    <w:p w14:paraId="61DD3680">
      <w:pPr>
        <w:pStyle w:val="3"/>
        <w:widowControl/>
        <w:numPr>
          <w:ilvl w:val="0"/>
          <w:numId w:val="2"/>
        </w:numPr>
        <w:rPr>
          <w:rFonts w:cs="宋体"/>
        </w:rPr>
      </w:pPr>
      <w:r>
        <w:rPr>
          <w:rFonts w:cs="宋体"/>
        </w:rPr>
        <w:t>辅助回路额定电压：               220V AC</w:t>
      </w:r>
    </w:p>
    <w:p w14:paraId="62F3A7F6">
      <w:pPr>
        <w:pStyle w:val="3"/>
        <w:widowControl/>
        <w:numPr>
          <w:ilvl w:val="0"/>
          <w:numId w:val="2"/>
        </w:numPr>
        <w:rPr>
          <w:rFonts w:hint="default" w:eastAsia="Arial" w:cs="宋体"/>
        </w:rPr>
      </w:pPr>
      <w:r>
        <w:rPr>
          <w:rFonts w:cs="宋体"/>
        </w:rPr>
        <w:t>电气间隙、爬电距离和隔离距离</w:t>
      </w:r>
    </w:p>
    <w:p w14:paraId="0B416986">
      <w:pPr>
        <w:pStyle w:val="3"/>
        <w:widowControl/>
        <w:numPr>
          <w:ilvl w:val="0"/>
          <w:numId w:val="3"/>
        </w:numPr>
        <w:rPr>
          <w:rFonts w:hint="default" w:eastAsia="Arial" w:cs="宋体"/>
        </w:rPr>
      </w:pPr>
      <w:r>
        <w:rPr>
          <w:rFonts w:cs="宋体"/>
        </w:rPr>
        <w:t>设备内电器元件的电器间隙和爬电距离符合各自相关标准中规定的距离。</w:t>
      </w:r>
    </w:p>
    <w:p w14:paraId="5884453D">
      <w:pPr>
        <w:pStyle w:val="3"/>
        <w:widowControl/>
        <w:numPr>
          <w:ilvl w:val="0"/>
          <w:numId w:val="3"/>
        </w:numPr>
        <w:rPr>
          <w:rFonts w:cs="宋体"/>
        </w:rPr>
      </w:pPr>
      <w:r>
        <w:rPr>
          <w:rFonts w:cs="宋体"/>
        </w:rPr>
        <w:t>功能单元处于分离位置时，它的主电路插接件裸露带电部件与垂直母线或静触头的隔离距离不小于20mm，即使在机械操作试验后也须保持此距离。</w:t>
      </w:r>
    </w:p>
    <w:p w14:paraId="51FE7457">
      <w:pPr>
        <w:pStyle w:val="3"/>
        <w:widowControl/>
        <w:numPr>
          <w:ilvl w:val="0"/>
          <w:numId w:val="2"/>
        </w:numPr>
        <w:rPr>
          <w:rFonts w:cs="宋体"/>
        </w:rPr>
      </w:pPr>
      <w:r>
        <w:rPr>
          <w:rFonts w:cs="宋体"/>
        </w:rPr>
        <w:t>耐压水平： 2.5kV、50Hz，1min。</w:t>
      </w:r>
    </w:p>
    <w:p w14:paraId="62C289DE">
      <w:pPr>
        <w:pStyle w:val="3"/>
        <w:widowControl/>
        <w:numPr>
          <w:ilvl w:val="0"/>
          <w:numId w:val="2"/>
        </w:numPr>
        <w:rPr>
          <w:rFonts w:cs="宋体"/>
        </w:rPr>
      </w:pPr>
      <w:r>
        <w:rPr>
          <w:rFonts w:cs="宋体"/>
        </w:rPr>
        <w:t>防护等级： IP4X</w:t>
      </w:r>
    </w:p>
    <w:p w14:paraId="4AA0B92D">
      <w:pPr>
        <w:pStyle w:val="3"/>
        <w:widowControl/>
        <w:numPr>
          <w:ilvl w:val="0"/>
          <w:numId w:val="2"/>
        </w:numPr>
        <w:rPr>
          <w:rFonts w:cs="宋体"/>
        </w:rPr>
      </w:pPr>
      <w:r>
        <w:rPr>
          <w:rFonts w:cs="宋体"/>
        </w:rPr>
        <w:t>温升：符合 IEC947-1、GB7251-2004 等有关温升的规定。</w:t>
      </w:r>
    </w:p>
    <w:p w14:paraId="508F133B">
      <w:pPr>
        <w:pStyle w:val="3"/>
        <w:widowControl/>
        <w:numPr>
          <w:ilvl w:val="0"/>
          <w:numId w:val="2"/>
        </w:numPr>
        <w:rPr>
          <w:rFonts w:cs="宋体"/>
        </w:rPr>
      </w:pPr>
      <w:r>
        <w:rPr>
          <w:rFonts w:cs="宋体"/>
        </w:rPr>
        <w:t>低压开关柜成套设备内部的塑料零件：无卤素,阻燃, 自熄灭,不含CFC</w:t>
      </w:r>
    </w:p>
    <w:p w14:paraId="1CCB94ED">
      <w:pPr>
        <w:pStyle w:val="3"/>
        <w:widowControl/>
        <w:numPr>
          <w:ilvl w:val="0"/>
          <w:numId w:val="2"/>
        </w:numPr>
        <w:rPr>
          <w:rFonts w:cs="宋体"/>
        </w:rPr>
      </w:pPr>
      <w:r>
        <w:rPr>
          <w:rFonts w:cs="宋体"/>
        </w:rPr>
        <w:t>低压开关柜成套设备的柜内分隔必须为: 母线小室、电缆小室、设备小室</w:t>
      </w:r>
    </w:p>
    <w:p w14:paraId="01903806">
      <w:pPr>
        <w:pStyle w:val="3"/>
        <w:widowControl/>
        <w:rPr>
          <w:rFonts w:hint="default" w:eastAsia="Arial" w:cs="宋体"/>
        </w:rPr>
      </w:pPr>
      <w:r>
        <w:rPr>
          <w:rFonts w:cs="宋体"/>
        </w:rPr>
        <w:t>4.母线及绝缘导线的要求</w:t>
      </w:r>
    </w:p>
    <w:p w14:paraId="6129C663">
      <w:pPr>
        <w:pStyle w:val="3"/>
        <w:widowControl/>
        <w:rPr>
          <w:rFonts w:hint="default" w:eastAsia="Arial" w:cs="宋体"/>
        </w:rPr>
      </w:pPr>
      <w:r>
        <w:rPr>
          <w:rFonts w:cs="宋体"/>
        </w:rPr>
        <w:t>低压开关柜的动力线应供有进线、出线的主回路，功能单元之间相互连接，动力线应根据要求采用线排或电缆，并适应每个装置的额定电压，额定电流和最大故障条件。</w:t>
      </w:r>
    </w:p>
    <w:p w14:paraId="61030065">
      <w:pPr>
        <w:pStyle w:val="3"/>
        <w:widowControl/>
        <w:rPr>
          <w:rFonts w:hint="default" w:eastAsia="Arial" w:cs="宋体"/>
        </w:rPr>
      </w:pPr>
      <w:r>
        <w:rPr>
          <w:rFonts w:cs="宋体"/>
        </w:rPr>
        <w:t>母排系统应符合IEC和GB要求，并且全封闭在低压开关柜的分舱内。母排绝缘采用空气或环氧树脂，并符合开关柜的工作电压。母排应采用高纯度T2电解铜，铜含量不小于</w:t>
      </w:r>
      <w:r>
        <w:rPr>
          <w:rFonts w:hint="default" w:cs="宋体"/>
        </w:rPr>
        <w:t xml:space="preserve"> </w:t>
      </w:r>
      <w:r>
        <w:rPr>
          <w:rFonts w:cs="宋体"/>
        </w:rPr>
        <w:t>99.95%，保证良好的导电性能，需提供第三方检测报告。</w:t>
      </w:r>
    </w:p>
    <w:p w14:paraId="08FC3F7B">
      <w:pPr>
        <w:pStyle w:val="3"/>
        <w:widowControl/>
        <w:rPr>
          <w:rFonts w:cs="宋体"/>
        </w:rPr>
      </w:pPr>
      <w:r>
        <w:rPr>
          <w:rFonts w:cs="宋体"/>
        </w:rPr>
        <w:t>母排的截面在整个长度内应均匀，其截面应能承载连续的负载电流。母排的接触点应确保有效的导电和牢固的连接，不同金属的连接处应防止腐蚀。母排的孔应钻得光洁，母排夹紧螺栓应用高强度螺栓。母排不应由功能单元支撑，支持母排的绝缘子或其他的材料应有合格的性能，以适应机械及电气要求。母排的排列应便于电缆连接，检查及维修。</w:t>
      </w:r>
    </w:p>
    <w:p w14:paraId="3DB0748F">
      <w:pPr>
        <w:pStyle w:val="3"/>
        <w:widowControl/>
        <w:rPr>
          <w:rFonts w:cs="宋体"/>
        </w:rPr>
      </w:pPr>
      <w:r>
        <w:rPr>
          <w:rFonts w:cs="宋体"/>
        </w:rPr>
        <w:t>低压开关柜母排的排列应便于电缆连接，检查及维修。为便于发展，母排的终端应钻孔，并支撑，以能承受故障条件。</w:t>
      </w:r>
    </w:p>
    <w:p w14:paraId="7CC3AF59">
      <w:pPr>
        <w:pStyle w:val="3"/>
        <w:widowControl/>
        <w:rPr>
          <w:rFonts w:cs="宋体"/>
        </w:rPr>
      </w:pPr>
      <w:r>
        <w:rPr>
          <w:rFonts w:cs="宋体"/>
        </w:rPr>
        <w:t>承包商应提供满足系统要求的中性和接地母排。</w:t>
      </w:r>
    </w:p>
    <w:p w14:paraId="5E84818E">
      <w:pPr>
        <w:pStyle w:val="3"/>
        <w:widowControl/>
        <w:rPr>
          <w:rFonts w:hint="default" w:eastAsia="Arial" w:cs="宋体"/>
        </w:rPr>
      </w:pPr>
      <w:r>
        <w:rPr>
          <w:rFonts w:cs="宋体"/>
        </w:rPr>
        <w:t>开关柜的水平母线应采用单台搭接设计，确保不用移动其他柜体的安装位置，轻松实现故障柜的替换。</w:t>
      </w:r>
    </w:p>
    <w:p w14:paraId="14599BC3">
      <w:pPr>
        <w:pStyle w:val="3"/>
        <w:widowControl/>
        <w:rPr>
          <w:rFonts w:hint="default" w:eastAsia="Arial" w:cs="宋体"/>
        </w:rPr>
      </w:pPr>
      <w:r>
        <w:rPr>
          <w:rFonts w:cs="宋体"/>
        </w:rPr>
        <w:t>低压开关柜内的动力线采用相色识别:</w:t>
      </w:r>
    </w:p>
    <w:p w14:paraId="0CEBC382">
      <w:pPr>
        <w:pStyle w:val="3"/>
        <w:widowControl/>
        <w:rPr>
          <w:rFonts w:cs="宋体"/>
        </w:rPr>
      </w:pPr>
      <w:r>
        <w:rPr>
          <w:rFonts w:cs="宋体"/>
        </w:rPr>
        <w:t>A 相 -------------------黄</w:t>
      </w:r>
    </w:p>
    <w:p w14:paraId="51623626">
      <w:pPr>
        <w:pStyle w:val="3"/>
        <w:widowControl/>
        <w:rPr>
          <w:rFonts w:cs="宋体"/>
        </w:rPr>
      </w:pPr>
      <w:r>
        <w:rPr>
          <w:rFonts w:cs="宋体"/>
        </w:rPr>
        <w:t>B 相 -------------------绿</w:t>
      </w:r>
    </w:p>
    <w:p w14:paraId="2A47F800">
      <w:pPr>
        <w:pStyle w:val="3"/>
        <w:widowControl/>
        <w:rPr>
          <w:rFonts w:cs="宋体"/>
        </w:rPr>
      </w:pPr>
      <w:r>
        <w:rPr>
          <w:rFonts w:cs="宋体"/>
        </w:rPr>
        <w:t>C 相 -------------------红</w:t>
      </w:r>
    </w:p>
    <w:p w14:paraId="1E2E8C4C">
      <w:pPr>
        <w:pStyle w:val="3"/>
        <w:widowControl/>
        <w:rPr>
          <w:rFonts w:cs="宋体"/>
        </w:rPr>
      </w:pPr>
      <w:r>
        <w:rPr>
          <w:rFonts w:cs="宋体"/>
        </w:rPr>
        <w:t>中性线 -------------------淡蓝色</w:t>
      </w:r>
    </w:p>
    <w:p w14:paraId="2ED0D2BC">
      <w:pPr>
        <w:pStyle w:val="3"/>
        <w:widowControl/>
        <w:rPr>
          <w:rFonts w:cs="宋体"/>
        </w:rPr>
      </w:pPr>
      <w:r>
        <w:rPr>
          <w:rFonts w:cs="宋体"/>
        </w:rPr>
        <w:t>接地线 -------------------黄绿相间</w:t>
      </w:r>
    </w:p>
    <w:p w14:paraId="6708AF66">
      <w:pPr>
        <w:pStyle w:val="3"/>
        <w:widowControl/>
        <w:rPr>
          <w:rFonts w:cs="宋体"/>
        </w:rPr>
      </w:pPr>
      <w:r>
        <w:rPr>
          <w:rFonts w:cs="宋体"/>
        </w:rPr>
        <w:t>颜色可以是连续的或有规律的间隔，动力线两端漆50mm宽的色带。</w:t>
      </w:r>
    </w:p>
    <w:p w14:paraId="35C1DE01">
      <w:pPr>
        <w:pStyle w:val="3"/>
        <w:widowControl/>
        <w:rPr>
          <w:rFonts w:cs="宋体"/>
        </w:rPr>
      </w:pPr>
      <w:r>
        <w:rPr>
          <w:rFonts w:cs="宋体"/>
        </w:rPr>
        <w:t>连接控制、保护及仪表设备的小线，电流回路应为截面不小于2.5mm</w:t>
      </w:r>
      <w:r>
        <w:rPr>
          <w:rFonts w:cs="宋体"/>
          <w:vertAlign w:val="superscript"/>
        </w:rPr>
        <w:t>2</w:t>
      </w:r>
      <w:r>
        <w:rPr>
          <w:rFonts w:hint="default" w:cs="宋体"/>
        </w:rPr>
        <w:t xml:space="preserve"> </w:t>
      </w:r>
      <w:r>
        <w:rPr>
          <w:rFonts w:cs="宋体"/>
        </w:rPr>
        <w:t>的多股铜导线，其它回路应为截面不小于1.5mm</w:t>
      </w:r>
      <w:r>
        <w:rPr>
          <w:rFonts w:cs="宋体"/>
          <w:vertAlign w:val="superscript"/>
        </w:rPr>
        <w:t>2</w:t>
      </w:r>
      <w:r>
        <w:rPr>
          <w:rFonts w:cs="宋体"/>
        </w:rPr>
        <w:t>的多股铜导线，绝缘等级为0.75kV。</w:t>
      </w:r>
    </w:p>
    <w:p w14:paraId="46D5A26A">
      <w:pPr>
        <w:pStyle w:val="3"/>
        <w:widowControl/>
        <w:rPr>
          <w:rFonts w:cs="宋体"/>
        </w:rPr>
      </w:pPr>
      <w:r>
        <w:rPr>
          <w:rFonts w:cs="宋体"/>
        </w:rPr>
        <w:t>辅助导线必须有单独的通道，不得敷设在母线仓内。柜内小线应整齐地排列夹紧，并安装在单独的小室内。所有不与主回路连接的小线应采用同一种醒目的颜色并在端子处具有持久的标记符合IEC和GB要求。</w:t>
      </w:r>
    </w:p>
    <w:p w14:paraId="5E11D647">
      <w:pPr>
        <w:pStyle w:val="3"/>
        <w:widowControl/>
        <w:rPr>
          <w:rFonts w:hint="default" w:eastAsia="Arial" w:cs="宋体"/>
        </w:rPr>
      </w:pPr>
      <w:r>
        <w:rPr>
          <w:rFonts w:cs="宋体"/>
        </w:rPr>
        <w:t>每个功能单元或组件的柜内外小线必须在端子排上接口，柜内留有25%的备用端子.每根导线将固定在专用的端子上，并可根据需要采用连接线进行多根导线连接。</w:t>
      </w:r>
    </w:p>
    <w:p w14:paraId="25FE2E69">
      <w:pPr>
        <w:pStyle w:val="3"/>
        <w:widowControl/>
        <w:rPr>
          <w:rFonts w:hint="default" w:eastAsia="Arial" w:cs="宋体"/>
        </w:rPr>
      </w:pPr>
      <w:r>
        <w:rPr>
          <w:rFonts w:cs="宋体"/>
        </w:rPr>
        <w:t>5.柜内主要设备</w:t>
      </w:r>
    </w:p>
    <w:p w14:paraId="52194503">
      <w:pPr>
        <w:pStyle w:val="3"/>
        <w:widowControl/>
        <w:rPr>
          <w:rFonts w:hint="default" w:eastAsia="Arial" w:cs="宋体"/>
        </w:rPr>
      </w:pPr>
      <w:r>
        <w:rPr>
          <w:rFonts w:cs="宋体"/>
        </w:rPr>
        <w:t>框架断路器、塑壳断路器以及隔离开关应采用国际知名品牌产品，生产厂家应为通过ISO9001 系列质量保证体系认证以及ISO14001环境管理体系认证的专业生产厂家，应为国际著名品牌的产品。</w:t>
      </w:r>
    </w:p>
    <w:p w14:paraId="5CF2EC15">
      <w:pPr>
        <w:pStyle w:val="3"/>
        <w:widowControl/>
        <w:rPr>
          <w:rFonts w:hint="default" w:eastAsia="Arial" w:cs="宋体"/>
        </w:rPr>
      </w:pPr>
      <w:r>
        <w:rPr>
          <w:rFonts w:cs="宋体"/>
        </w:rPr>
        <w:t>（1）框架断路器</w:t>
      </w:r>
    </w:p>
    <w:p w14:paraId="5082E291">
      <w:pPr>
        <w:pStyle w:val="3"/>
        <w:widowControl/>
        <w:rPr>
          <w:rFonts w:hint="default" w:eastAsia="Arial" w:cs="宋体"/>
        </w:rPr>
      </w:pPr>
      <w:r>
        <w:rPr>
          <w:rFonts w:cs="宋体"/>
        </w:rPr>
        <w:t>断路器额定电流大于等于800A时须采用框架断路器，800A以下采用塑壳断路器。</w:t>
      </w:r>
    </w:p>
    <w:p w14:paraId="05373C8B">
      <w:pPr>
        <w:pStyle w:val="3"/>
        <w:widowControl/>
        <w:rPr>
          <w:rFonts w:hint="default" w:eastAsia="Arial" w:cs="宋体"/>
        </w:rPr>
      </w:pPr>
      <w:r>
        <w:rPr>
          <w:rFonts w:cs="宋体"/>
        </w:rPr>
        <w:t>框架断路器应符合IEC60947-2，3断路器、隔离开关以及负荷开关特性要求，并应符合低压开关柜的操作要求。</w:t>
      </w:r>
    </w:p>
    <w:p w14:paraId="6EBC59DE">
      <w:pPr>
        <w:pStyle w:val="3"/>
        <w:widowControl/>
        <w:rPr>
          <w:rFonts w:hint="default" w:eastAsia="Arial" w:cs="宋体"/>
        </w:rPr>
      </w:pPr>
      <w:r>
        <w:rPr>
          <w:rFonts w:cs="宋体"/>
        </w:rPr>
        <w:t>框架断路器应满足以下技术要求：</w:t>
      </w:r>
    </w:p>
    <w:p w14:paraId="7672209C">
      <w:pPr>
        <w:pStyle w:val="3"/>
        <w:widowControl/>
        <w:numPr>
          <w:ilvl w:val="0"/>
          <w:numId w:val="4"/>
        </w:numPr>
        <w:rPr>
          <w:rFonts w:hint="default" w:eastAsia="Arial" w:cs="宋体"/>
        </w:rPr>
      </w:pPr>
      <w:r>
        <w:rPr>
          <w:rFonts w:cs="宋体"/>
        </w:rPr>
        <w:t>额定绝缘电压：</w:t>
      </w:r>
      <w:r>
        <w:rPr>
          <w:rFonts w:hint="default" w:cs="宋体"/>
        </w:rPr>
        <w:t xml:space="preserve">  </w:t>
      </w:r>
      <w:r>
        <w:rPr>
          <w:rFonts w:cs="宋体"/>
        </w:rPr>
        <w:t>1KV</w:t>
      </w:r>
    </w:p>
    <w:p w14:paraId="354CA745">
      <w:pPr>
        <w:pStyle w:val="3"/>
        <w:widowControl/>
        <w:numPr>
          <w:ilvl w:val="0"/>
          <w:numId w:val="4"/>
        </w:numPr>
        <w:rPr>
          <w:rFonts w:hint="default" w:eastAsia="Arial" w:cs="宋体"/>
        </w:rPr>
      </w:pPr>
      <w:r>
        <w:rPr>
          <w:rFonts w:cs="宋体"/>
        </w:rPr>
        <w:t>额定工作电压：</w:t>
      </w:r>
      <w:r>
        <w:rPr>
          <w:rFonts w:hint="default" w:cs="宋体"/>
        </w:rPr>
        <w:t xml:space="preserve"> </w:t>
      </w:r>
      <w:r>
        <w:rPr>
          <w:rFonts w:cs="宋体"/>
        </w:rPr>
        <w:t>690V</w:t>
      </w:r>
    </w:p>
    <w:p w14:paraId="29615753">
      <w:pPr>
        <w:pStyle w:val="3"/>
        <w:widowControl/>
        <w:numPr>
          <w:ilvl w:val="0"/>
          <w:numId w:val="4"/>
        </w:numPr>
        <w:rPr>
          <w:rFonts w:hint="default" w:eastAsia="Arial" w:cs="宋体"/>
        </w:rPr>
      </w:pPr>
      <w:r>
        <w:rPr>
          <w:rFonts w:cs="宋体"/>
        </w:rPr>
        <w:t>额定冲击耐受电压：</w:t>
      </w:r>
      <w:r>
        <w:rPr>
          <w:rFonts w:hint="default" w:cs="宋体"/>
        </w:rPr>
        <w:t xml:space="preserve"> </w:t>
      </w:r>
      <w:r>
        <w:rPr>
          <w:rFonts w:cs="宋体"/>
        </w:rPr>
        <w:t>12KV</w:t>
      </w:r>
    </w:p>
    <w:p w14:paraId="144DB97E">
      <w:pPr>
        <w:pStyle w:val="3"/>
        <w:widowControl/>
        <w:numPr>
          <w:ilvl w:val="0"/>
          <w:numId w:val="4"/>
        </w:numPr>
        <w:rPr>
          <w:rFonts w:cs="宋体"/>
        </w:rPr>
      </w:pPr>
      <w:r>
        <w:rPr>
          <w:rFonts w:cs="宋体"/>
        </w:rPr>
        <w:t>Icu=Ics= Icw≥50KA rms</w:t>
      </w:r>
    </w:p>
    <w:p w14:paraId="0CFC8D9E">
      <w:pPr>
        <w:pStyle w:val="3"/>
        <w:widowControl/>
        <w:rPr>
          <w:rFonts w:hint="default" w:eastAsia="Arial" w:cs="宋体"/>
        </w:rPr>
      </w:pPr>
      <w:r>
        <w:rPr>
          <w:rFonts w:cs="宋体"/>
        </w:rPr>
        <w:t>控制器应为带液晶显示的电子微处理脱扣器，有测量和显示电流、电压、功率、功率因素、电能等电气参数功能；</w:t>
      </w:r>
    </w:p>
    <w:p w14:paraId="07DA66EC">
      <w:pPr>
        <w:pStyle w:val="3"/>
        <w:widowControl/>
        <w:rPr>
          <w:rFonts w:hint="default" w:eastAsia="Arial" w:cs="宋体"/>
        </w:rPr>
      </w:pPr>
      <w:r>
        <w:rPr>
          <w:rFonts w:cs="宋体"/>
        </w:rPr>
        <w:t>具有长延时、短延时、瞬时三段保护；</w:t>
      </w:r>
    </w:p>
    <w:p w14:paraId="75E244CF">
      <w:pPr>
        <w:pStyle w:val="3"/>
        <w:widowControl/>
        <w:rPr>
          <w:rFonts w:hint="default" w:eastAsia="Arial" w:cs="宋体"/>
        </w:rPr>
      </w:pPr>
      <w:r>
        <w:rPr>
          <w:rFonts w:cs="宋体"/>
        </w:rPr>
        <w:t>框架断路器操作机构应为手动和电动储能型。</w:t>
      </w:r>
    </w:p>
    <w:p w14:paraId="22FE8C99">
      <w:pPr>
        <w:pStyle w:val="3"/>
        <w:widowControl/>
        <w:rPr>
          <w:rFonts w:hint="default" w:eastAsia="Arial" w:cs="宋体"/>
        </w:rPr>
      </w:pPr>
      <w:r>
        <w:rPr>
          <w:rFonts w:cs="宋体"/>
        </w:rPr>
        <w:t>具有故障诊断功能，可快速确定故障类型，以最短时间隔离开受故障影响的范围。</w:t>
      </w:r>
    </w:p>
    <w:p w14:paraId="267D380B">
      <w:pPr>
        <w:pStyle w:val="3"/>
        <w:widowControl/>
        <w:rPr>
          <w:rFonts w:hint="default" w:eastAsia="Arial" w:cs="宋体"/>
        </w:rPr>
      </w:pPr>
      <w:r>
        <w:rPr>
          <w:rFonts w:cs="宋体"/>
        </w:rPr>
        <w:t>断路器要求为零飞弧产品。</w:t>
      </w:r>
    </w:p>
    <w:p w14:paraId="1A44E518">
      <w:pPr>
        <w:pStyle w:val="3"/>
        <w:widowControl/>
        <w:rPr>
          <w:rFonts w:hint="default" w:eastAsia="Arial" w:cs="宋体"/>
        </w:rPr>
      </w:pPr>
      <w:r>
        <w:rPr>
          <w:rFonts w:cs="宋体"/>
        </w:rPr>
        <w:t>框架断路器应具有通信功能，通信协议采用</w:t>
      </w:r>
      <w:r>
        <w:rPr>
          <w:rFonts w:hint="default" w:cs="宋体"/>
        </w:rPr>
        <w:t xml:space="preserve"> </w:t>
      </w:r>
      <w:r>
        <w:rPr>
          <w:rFonts w:cs="宋体"/>
        </w:rPr>
        <w:t>Modbus-RTU。</w:t>
      </w:r>
    </w:p>
    <w:p w14:paraId="586C2137">
      <w:pPr>
        <w:pStyle w:val="3"/>
        <w:widowControl/>
        <w:rPr>
          <w:rFonts w:hint="default" w:eastAsia="Arial" w:cs="宋体"/>
        </w:rPr>
      </w:pPr>
      <w:r>
        <w:rPr>
          <w:rFonts w:cs="宋体"/>
        </w:rPr>
        <w:t>（2）塑壳断路器</w:t>
      </w:r>
    </w:p>
    <w:p w14:paraId="7E7E4DF4">
      <w:pPr>
        <w:pStyle w:val="3"/>
        <w:widowControl/>
        <w:rPr>
          <w:rFonts w:hint="default" w:eastAsia="Arial" w:cs="宋体"/>
        </w:rPr>
      </w:pPr>
      <w:r>
        <w:rPr>
          <w:rFonts w:cs="宋体"/>
        </w:rPr>
        <w:t>塑壳断路器应采用国际知名品牌产品。</w:t>
      </w:r>
    </w:p>
    <w:p w14:paraId="666E3771">
      <w:pPr>
        <w:pStyle w:val="3"/>
        <w:widowControl/>
        <w:rPr>
          <w:rFonts w:hint="default" w:eastAsia="Arial" w:cs="宋体"/>
        </w:rPr>
      </w:pPr>
      <w:r>
        <w:rPr>
          <w:rFonts w:cs="宋体"/>
        </w:rPr>
        <w:t>塑壳断路器应符合IEC60947-2，3 断路器、隔离开关以及负荷开关特性要求，并应符合低压开关柜的操作要求。</w:t>
      </w:r>
    </w:p>
    <w:p w14:paraId="1DE5F556">
      <w:pPr>
        <w:pStyle w:val="3"/>
        <w:widowControl/>
        <w:rPr>
          <w:rFonts w:cs="宋体"/>
        </w:rPr>
      </w:pPr>
      <w:r>
        <w:rPr>
          <w:rFonts w:cs="宋体"/>
        </w:rPr>
        <w:t>塑壳断路器应满足以下技术要求：l</w:t>
      </w:r>
      <w:r>
        <w:rPr>
          <w:rFonts w:cs="宋体"/>
        </w:rPr>
        <w:tab/>
      </w:r>
    </w:p>
    <w:p w14:paraId="14EC416D">
      <w:pPr>
        <w:pStyle w:val="3"/>
        <w:widowControl/>
        <w:numPr>
          <w:ilvl w:val="0"/>
          <w:numId w:val="4"/>
        </w:numPr>
        <w:rPr>
          <w:rFonts w:cs="宋体"/>
        </w:rPr>
      </w:pPr>
      <w:r>
        <w:rPr>
          <w:rFonts w:cs="宋体"/>
        </w:rPr>
        <w:t>额定绝缘电压： 750V</w:t>
      </w:r>
    </w:p>
    <w:p w14:paraId="0B8CCDDA">
      <w:pPr>
        <w:pStyle w:val="3"/>
        <w:widowControl/>
        <w:numPr>
          <w:ilvl w:val="0"/>
          <w:numId w:val="4"/>
        </w:numPr>
        <w:rPr>
          <w:rFonts w:cs="宋体"/>
        </w:rPr>
      </w:pPr>
      <w:r>
        <w:rPr>
          <w:rFonts w:cs="宋体"/>
        </w:rPr>
        <w:t>额定工作电压： 690V</w:t>
      </w:r>
    </w:p>
    <w:p w14:paraId="4A6ECF57">
      <w:pPr>
        <w:pStyle w:val="3"/>
        <w:widowControl/>
        <w:numPr>
          <w:ilvl w:val="0"/>
          <w:numId w:val="4"/>
        </w:numPr>
        <w:rPr>
          <w:rFonts w:cs="宋体"/>
        </w:rPr>
      </w:pPr>
      <w:r>
        <w:rPr>
          <w:rFonts w:cs="宋体"/>
        </w:rPr>
        <w:t>额定冲击耐受电压： 8KV</w:t>
      </w:r>
    </w:p>
    <w:p w14:paraId="4A4ACED8">
      <w:pPr>
        <w:pStyle w:val="3"/>
        <w:widowControl/>
        <w:numPr>
          <w:ilvl w:val="0"/>
          <w:numId w:val="4"/>
        </w:numPr>
        <w:rPr>
          <w:rFonts w:cs="宋体"/>
        </w:rPr>
      </w:pPr>
      <w:r>
        <w:rPr>
          <w:rFonts w:cs="宋体"/>
        </w:rPr>
        <w:t>塑壳断路器极限短路分断能力Icu=运行短路分段能力Ics≥36KA</w:t>
      </w:r>
    </w:p>
    <w:p w14:paraId="4303B61D">
      <w:pPr>
        <w:pStyle w:val="3"/>
        <w:widowControl/>
        <w:rPr>
          <w:rFonts w:hint="default" w:eastAsia="Arial" w:cs="宋体"/>
        </w:rPr>
      </w:pPr>
      <w:r>
        <w:rPr>
          <w:rFonts w:cs="宋体"/>
        </w:rPr>
        <w:t>壳架电流250A及以上的塑壳断路器配置长延时、短延时、瞬时三段保护的电子脱扣器，保护整定值可调。壳架电流160A及以下，在必须满足各项保护整定值要求的前提下，可采用带过负荷保护及短路保护的热磁脱扣器。热磁脱扣器过负荷保护整定值0.8～1In可调。</w:t>
      </w:r>
    </w:p>
    <w:p w14:paraId="6385A5DF">
      <w:pPr>
        <w:pStyle w:val="3"/>
        <w:widowControl/>
        <w:rPr>
          <w:rFonts w:hint="default" w:eastAsia="Arial" w:cs="宋体"/>
        </w:rPr>
      </w:pPr>
      <w:r>
        <w:rPr>
          <w:rFonts w:cs="宋体"/>
        </w:rPr>
        <w:t>采用操作手柄进行手动操作，特殊要求时可设计成遥控分励脱扣器，带附件及辅助设备。</w:t>
      </w:r>
    </w:p>
    <w:p w14:paraId="55787592">
      <w:pPr>
        <w:pStyle w:val="3"/>
        <w:widowControl/>
        <w:rPr>
          <w:rFonts w:hint="default" w:eastAsia="Arial" w:cs="宋体"/>
        </w:rPr>
      </w:pPr>
      <w:r>
        <w:rPr>
          <w:rFonts w:cs="宋体"/>
        </w:rPr>
        <w:t>固定分隔式开柜柜内的塑壳断路器采用插拔式安装。</w:t>
      </w:r>
    </w:p>
    <w:p w14:paraId="4FABC438">
      <w:pPr>
        <w:pStyle w:val="3"/>
        <w:widowControl/>
        <w:rPr>
          <w:rFonts w:hint="default" w:eastAsia="Arial" w:cs="宋体"/>
        </w:rPr>
      </w:pPr>
      <w:r>
        <w:rPr>
          <w:rFonts w:cs="宋体"/>
        </w:rPr>
        <w:t>具有良好的联锁，合闸状态下不能插拔断路器。</w:t>
      </w:r>
    </w:p>
    <w:p w14:paraId="199EEBC9">
      <w:pPr>
        <w:pStyle w:val="3"/>
        <w:widowControl/>
        <w:rPr>
          <w:rFonts w:hint="default" w:eastAsia="Arial" w:cs="宋体"/>
        </w:rPr>
      </w:pPr>
      <w:r>
        <w:rPr>
          <w:rFonts w:cs="宋体"/>
        </w:rPr>
        <w:t>固定件及接头应适应低压开关柜的箱壳</w:t>
      </w:r>
    </w:p>
    <w:p w14:paraId="240D2F0D">
      <w:pPr>
        <w:pStyle w:val="3"/>
        <w:widowControl/>
        <w:numPr>
          <w:ilvl w:val="0"/>
          <w:numId w:val="5"/>
        </w:numPr>
        <w:rPr>
          <w:rFonts w:hint="default" w:eastAsia="Arial" w:cs="宋体"/>
        </w:rPr>
      </w:pPr>
      <w:r>
        <w:rPr>
          <w:rFonts w:cs="宋体"/>
        </w:rPr>
        <w:t>微型断路器</w:t>
      </w:r>
    </w:p>
    <w:p w14:paraId="5217EE80">
      <w:pPr>
        <w:pStyle w:val="3"/>
        <w:widowControl/>
        <w:rPr>
          <w:rFonts w:hint="default" w:eastAsia="Arial" w:cs="宋体"/>
        </w:rPr>
      </w:pPr>
      <w:r>
        <w:rPr>
          <w:rFonts w:cs="宋体"/>
        </w:rPr>
        <w:t>微型断路器应采用国际知名品牌产品。</w:t>
      </w:r>
    </w:p>
    <w:p w14:paraId="29B7EA50">
      <w:pPr>
        <w:pStyle w:val="3"/>
        <w:widowControl/>
        <w:rPr>
          <w:rFonts w:hint="default" w:eastAsia="Arial" w:cs="宋体"/>
        </w:rPr>
      </w:pPr>
      <w:r>
        <w:rPr>
          <w:rFonts w:cs="宋体"/>
        </w:rPr>
        <w:t>微型断路器应满足以下技术要求：</w:t>
      </w:r>
    </w:p>
    <w:p w14:paraId="6D02BCCC">
      <w:pPr>
        <w:pStyle w:val="3"/>
        <w:widowControl/>
        <w:rPr>
          <w:rFonts w:cs="宋体"/>
        </w:rPr>
      </w:pPr>
      <w:r>
        <w:rPr>
          <w:rFonts w:cs="宋体"/>
        </w:rPr>
        <w:t>额定工作电压： 230/440VAC</w:t>
      </w:r>
    </w:p>
    <w:p w14:paraId="24206EEE">
      <w:pPr>
        <w:pStyle w:val="3"/>
        <w:widowControl/>
        <w:rPr>
          <w:rFonts w:hint="default" w:eastAsia="Arial" w:cs="宋体"/>
        </w:rPr>
      </w:pPr>
      <w:r>
        <w:rPr>
          <w:rFonts w:cs="宋体"/>
        </w:rPr>
        <w:t>额定分断能力：</w:t>
      </w:r>
      <w:r>
        <w:rPr>
          <w:rFonts w:hint="default" w:cs="宋体"/>
        </w:rPr>
        <w:t xml:space="preserve"> </w:t>
      </w:r>
      <w:r>
        <w:rPr>
          <w:rFonts w:cs="宋体"/>
        </w:rPr>
        <w:t>普通微断的分断能力</w:t>
      </w:r>
      <w:r>
        <w:rPr>
          <w:rFonts w:hint="default" w:cs="宋体"/>
        </w:rPr>
        <w:t xml:space="preserve"> </w:t>
      </w:r>
      <w:r>
        <w:rPr>
          <w:rFonts w:cs="宋体"/>
        </w:rPr>
        <w:t>6KA,10KA 两种规格可选，高分断能力的微断分断能力</w:t>
      </w:r>
      <w:r>
        <w:rPr>
          <w:rFonts w:hint="default" w:cs="宋体"/>
        </w:rPr>
        <w:t xml:space="preserve"> </w:t>
      </w:r>
      <w:r>
        <w:rPr>
          <w:rFonts w:cs="宋体"/>
        </w:rPr>
        <w:t>36KA，50KA两种规格可选。</w:t>
      </w:r>
    </w:p>
    <w:p w14:paraId="648B9996">
      <w:pPr>
        <w:pStyle w:val="3"/>
        <w:widowControl/>
        <w:rPr>
          <w:rFonts w:cs="宋体"/>
        </w:rPr>
      </w:pPr>
      <w:r>
        <w:rPr>
          <w:rFonts w:cs="宋体"/>
        </w:rPr>
        <w:t>级数： 1P，1P+N，2~4P可选</w:t>
      </w:r>
    </w:p>
    <w:p w14:paraId="63180332">
      <w:pPr>
        <w:pStyle w:val="3"/>
        <w:widowControl/>
        <w:rPr>
          <w:rFonts w:hint="default" w:eastAsia="Arial" w:cs="宋体"/>
        </w:rPr>
      </w:pPr>
      <w:r>
        <w:rPr>
          <w:rFonts w:cs="宋体"/>
        </w:rPr>
        <w:t>脱扣曲线：</w:t>
      </w:r>
      <w:r>
        <w:rPr>
          <w:rFonts w:hint="default" w:cs="宋体"/>
        </w:rPr>
        <w:t xml:space="preserve"> </w:t>
      </w:r>
      <w:r>
        <w:rPr>
          <w:rFonts w:cs="宋体"/>
        </w:rPr>
        <w:t>C型或D型可选</w:t>
      </w:r>
    </w:p>
    <w:p w14:paraId="49B07CDC">
      <w:pPr>
        <w:pStyle w:val="3"/>
        <w:widowControl/>
        <w:rPr>
          <w:rFonts w:hint="default" w:eastAsia="Arial" w:cs="宋体"/>
        </w:rPr>
      </w:pPr>
      <w:r>
        <w:rPr>
          <w:rFonts w:cs="宋体"/>
        </w:rPr>
        <w:t>快速闭合使相线接通间隙时间小于2ms</w:t>
      </w:r>
    </w:p>
    <w:p w14:paraId="00374EB6">
      <w:pPr>
        <w:pStyle w:val="3"/>
        <w:widowControl/>
        <w:rPr>
          <w:rFonts w:hint="default" w:eastAsia="Arial" w:cs="宋体"/>
        </w:rPr>
      </w:pPr>
      <w:r>
        <w:rPr>
          <w:rFonts w:cs="宋体"/>
        </w:rPr>
        <w:t>脱扣速度快,跳闸时间小于5ms</w:t>
      </w:r>
    </w:p>
    <w:p w14:paraId="4A61B2BE">
      <w:pPr>
        <w:pStyle w:val="3"/>
        <w:widowControl/>
        <w:rPr>
          <w:rFonts w:hint="default" w:eastAsia="Arial" w:cs="宋体"/>
        </w:rPr>
      </w:pPr>
      <w:r>
        <w:rPr>
          <w:rFonts w:cs="宋体"/>
        </w:rPr>
        <w:t>机械寿命：20000次</w:t>
      </w:r>
    </w:p>
    <w:p w14:paraId="4BBA0371">
      <w:pPr>
        <w:pStyle w:val="3"/>
        <w:widowControl/>
        <w:rPr>
          <w:rFonts w:hint="default" w:eastAsia="Arial" w:cs="宋体"/>
        </w:rPr>
      </w:pPr>
      <w:r>
        <w:rPr>
          <w:rFonts w:cs="宋体"/>
        </w:rPr>
        <w:t>具有隔离功能。</w:t>
      </w:r>
    </w:p>
    <w:p w14:paraId="0623B582">
      <w:pPr>
        <w:pStyle w:val="3"/>
        <w:widowControl/>
        <w:rPr>
          <w:rFonts w:hint="default" w:eastAsia="Arial" w:cs="宋体"/>
        </w:rPr>
      </w:pPr>
      <w:r>
        <w:rPr>
          <w:rFonts w:cs="宋体"/>
        </w:rPr>
        <w:t>（4）双电源自动转换开关</w:t>
      </w:r>
    </w:p>
    <w:p w14:paraId="27E18648">
      <w:pPr>
        <w:pStyle w:val="3"/>
        <w:widowControl/>
        <w:rPr>
          <w:rFonts w:hint="default" w:eastAsia="Arial" w:cs="宋体"/>
        </w:rPr>
      </w:pPr>
      <w:r>
        <w:rPr>
          <w:rFonts w:cs="宋体"/>
        </w:rPr>
        <w:t>双电源自动转换开关用于配电柜两路电源的互相切换，应采用与断路器同一国际知名品牌产品。</w:t>
      </w:r>
    </w:p>
    <w:p w14:paraId="54457550">
      <w:pPr>
        <w:pStyle w:val="3"/>
        <w:widowControl/>
        <w:rPr>
          <w:rFonts w:hint="default" w:eastAsia="Arial" w:cs="宋体"/>
        </w:rPr>
      </w:pPr>
      <w:r>
        <w:rPr>
          <w:rFonts w:cs="宋体"/>
        </w:rPr>
        <w:t>自动转换开关产品必须符合GB/T 14048.11-2008（《低压开关设备和控制设备第6部分：多功能电器- 自动转换开关电器》），并通过中国质量认证中心CCC认证；转换开关电器的控制部分必须通过附带的EMC电磁兼容性检测；</w:t>
      </w:r>
    </w:p>
    <w:p w14:paraId="4E3A5653">
      <w:pPr>
        <w:pStyle w:val="3"/>
        <w:widowControl/>
        <w:rPr>
          <w:rFonts w:hint="default" w:eastAsia="Arial" w:cs="宋体"/>
        </w:rPr>
      </w:pPr>
      <w:r>
        <w:rPr>
          <w:rFonts w:cs="宋体"/>
        </w:rPr>
        <w:t>自动转换开关电器电气级别为</w:t>
      </w:r>
      <w:r>
        <w:rPr>
          <w:rFonts w:hint="default" w:cs="宋体"/>
        </w:rPr>
        <w:t xml:space="preserve"> </w:t>
      </w:r>
      <w:r>
        <w:rPr>
          <w:rFonts w:cs="宋体"/>
        </w:rPr>
        <w:t>PC 级；</w:t>
      </w:r>
    </w:p>
    <w:p w14:paraId="34DBF60D">
      <w:pPr>
        <w:pStyle w:val="3"/>
        <w:widowControl/>
        <w:rPr>
          <w:rFonts w:hint="default" w:eastAsia="Arial" w:cs="宋体"/>
        </w:rPr>
      </w:pPr>
      <w:r>
        <w:rPr>
          <w:rFonts w:cs="宋体"/>
        </w:rPr>
        <w:t>自动转换开关电器具备</w:t>
      </w:r>
      <w:r>
        <w:rPr>
          <w:rFonts w:hint="default" w:ascii="Arial" w:hAnsi="Arial" w:cs="Arial"/>
        </w:rPr>
        <w:t>“</w:t>
      </w:r>
      <w:r>
        <w:rPr>
          <w:rFonts w:cs="宋体"/>
        </w:rPr>
        <w:t>常用电源合、备用电源分</w:t>
      </w:r>
      <w:r>
        <w:rPr>
          <w:rFonts w:hint="default" w:ascii="Arial" w:hAnsi="Arial" w:cs="Arial"/>
        </w:rPr>
        <w:t>”</w:t>
      </w:r>
      <w:r>
        <w:rPr>
          <w:rFonts w:cs="宋体"/>
        </w:rPr>
        <w:t xml:space="preserve">/ </w:t>
      </w:r>
      <w:r>
        <w:rPr>
          <w:rFonts w:hint="default" w:ascii="Arial" w:hAnsi="Arial" w:cs="Arial"/>
        </w:rPr>
        <w:t>“</w:t>
      </w:r>
      <w:r>
        <w:rPr>
          <w:rFonts w:cs="宋体"/>
        </w:rPr>
        <w:t>常用电源分、备用电源合</w:t>
      </w:r>
      <w:r>
        <w:rPr>
          <w:rFonts w:hint="default" w:ascii="Arial" w:hAnsi="Arial" w:cs="Arial"/>
        </w:rPr>
        <w:t>”</w:t>
      </w:r>
      <w:r>
        <w:rPr>
          <w:rFonts w:hint="default" w:cs="宋体"/>
        </w:rPr>
        <w:t xml:space="preserve"> </w:t>
      </w:r>
      <w:r>
        <w:rPr>
          <w:rFonts w:cs="宋体"/>
        </w:rPr>
        <w:t>/</w:t>
      </w:r>
      <w:r>
        <w:rPr>
          <w:rFonts w:hint="default" w:ascii="Arial" w:hAnsi="Arial" w:cs="Arial"/>
        </w:rPr>
        <w:t>“</w:t>
      </w:r>
      <w:r>
        <w:rPr>
          <w:rFonts w:cs="宋体"/>
        </w:rPr>
        <w:t>常用、备用电源双分</w:t>
      </w:r>
      <w:r>
        <w:rPr>
          <w:rFonts w:hint="default" w:ascii="Arial" w:hAnsi="Arial" w:cs="Arial"/>
        </w:rPr>
        <w:t>”</w:t>
      </w:r>
      <w:r>
        <w:rPr>
          <w:rFonts w:cs="宋体"/>
        </w:rPr>
        <w:t>三个可靠的工作位置，且</w:t>
      </w:r>
      <w:r>
        <w:rPr>
          <w:rFonts w:hint="default" w:ascii="Arial" w:hAnsi="Arial" w:cs="Arial"/>
        </w:rPr>
        <w:t>“</w:t>
      </w:r>
      <w:r>
        <w:rPr>
          <w:rFonts w:cs="宋体"/>
        </w:rPr>
        <w:t>常、备用电源双分</w:t>
      </w:r>
      <w:r>
        <w:rPr>
          <w:rFonts w:hint="default" w:ascii="Arial" w:hAnsi="Arial" w:cs="Arial"/>
        </w:rPr>
        <w:t>”</w:t>
      </w:r>
      <w:r>
        <w:rPr>
          <w:rFonts w:cs="宋体"/>
        </w:rPr>
        <w:t>位置可以实现可靠的、机械的保持，并可加装挂锁；</w:t>
      </w:r>
    </w:p>
    <w:p w14:paraId="28C64A5C">
      <w:pPr>
        <w:pStyle w:val="3"/>
        <w:widowControl/>
        <w:rPr>
          <w:rFonts w:hint="default" w:eastAsia="Arial" w:cs="宋体"/>
        </w:rPr>
      </w:pPr>
      <w:r>
        <w:rPr>
          <w:rFonts w:cs="宋体"/>
        </w:rPr>
        <w:t>自动转换开关电器具备自动转换功能、现场手动转换功能，并且两种工作方式互不干涉；</w:t>
      </w:r>
    </w:p>
    <w:p w14:paraId="0E3450AE">
      <w:pPr>
        <w:pStyle w:val="3"/>
        <w:widowControl/>
        <w:rPr>
          <w:rFonts w:hint="default" w:eastAsia="Arial" w:cs="宋体"/>
        </w:rPr>
      </w:pPr>
      <w:r>
        <w:rPr>
          <w:rFonts w:cs="宋体"/>
        </w:rPr>
        <w:t>自动转换开关电器投切方式为自投自复方式（或自投不自复、互为备用方式，并且三种投切方式现场可调）；</w:t>
      </w:r>
    </w:p>
    <w:p w14:paraId="54EDFB5F">
      <w:pPr>
        <w:pStyle w:val="3"/>
        <w:widowControl/>
        <w:rPr>
          <w:rFonts w:hint="default" w:eastAsia="Arial" w:cs="宋体"/>
        </w:rPr>
      </w:pPr>
      <w:r>
        <w:rPr>
          <w:rFonts w:cs="宋体"/>
        </w:rPr>
        <w:t>自动转换开关电器采用独立安装的美观、整洁的控制器，并具有RS485通信接口；</w:t>
      </w:r>
    </w:p>
    <w:p w14:paraId="7F884E19">
      <w:pPr>
        <w:pStyle w:val="3"/>
        <w:widowControl/>
        <w:rPr>
          <w:rFonts w:hint="default" w:eastAsia="Arial" w:cs="宋体"/>
        </w:rPr>
      </w:pPr>
      <w:r>
        <w:rPr>
          <w:rFonts w:cs="宋体"/>
        </w:rPr>
        <w:t>自动转换开关电器符合AC-33B的负荷特性要求；</w:t>
      </w:r>
    </w:p>
    <w:p w14:paraId="4964CF04">
      <w:pPr>
        <w:pStyle w:val="3"/>
        <w:widowControl/>
        <w:rPr>
          <w:rFonts w:hint="default" w:eastAsia="Arial" w:cs="宋体"/>
        </w:rPr>
      </w:pPr>
      <w:r>
        <w:rPr>
          <w:rFonts w:cs="宋体"/>
        </w:rPr>
        <w:t>自动转换开关电器符合机械寿命10000次以上，电气寿命3000次以上（或不小于国家标准</w:t>
      </w:r>
      <w:r>
        <w:rPr>
          <w:rFonts w:hint="default" w:cs="宋体"/>
        </w:rPr>
        <w:t xml:space="preserve"> </w:t>
      </w:r>
      <w:r>
        <w:rPr>
          <w:rFonts w:cs="宋体"/>
        </w:rPr>
        <w:t>GB/T 14048.11-2008要求）；</w:t>
      </w:r>
    </w:p>
    <w:p w14:paraId="641E8251">
      <w:pPr>
        <w:pStyle w:val="3"/>
        <w:widowControl/>
        <w:rPr>
          <w:rFonts w:hint="default" w:eastAsia="Arial" w:cs="宋体"/>
        </w:rPr>
      </w:pPr>
      <w:r>
        <w:rPr>
          <w:rFonts w:cs="宋体"/>
        </w:rPr>
        <w:t>装置可实时监测两路电源的电压、电流等参数，并现场可调。要求转换延时时间在现场可调。</w:t>
      </w:r>
    </w:p>
    <w:p w14:paraId="6F625C50">
      <w:pPr>
        <w:pStyle w:val="3"/>
        <w:widowControl/>
        <w:rPr>
          <w:rFonts w:hint="default" w:eastAsia="Arial" w:cs="宋体"/>
        </w:rPr>
      </w:pPr>
      <w:r>
        <w:rPr>
          <w:rFonts w:cs="宋体"/>
        </w:rPr>
        <w:t>自动转换开关电器具备实现消防联动的控制功能。</w:t>
      </w:r>
    </w:p>
    <w:p w14:paraId="77686E54">
      <w:pPr>
        <w:pStyle w:val="3"/>
        <w:widowControl/>
        <w:rPr>
          <w:rFonts w:hint="default" w:eastAsia="Arial" w:cs="宋体"/>
        </w:rPr>
      </w:pPr>
      <w:r>
        <w:rPr>
          <w:rFonts w:cs="宋体"/>
        </w:rPr>
        <w:t>自动转换开关电器须满足额定冲击耐压能力不小于8KV；</w:t>
      </w:r>
    </w:p>
    <w:p w14:paraId="1A8E1535">
      <w:pPr>
        <w:pStyle w:val="3"/>
        <w:widowControl/>
        <w:rPr>
          <w:rFonts w:hint="default" w:eastAsia="Arial" w:cs="宋体"/>
        </w:rPr>
      </w:pPr>
      <w:r>
        <w:rPr>
          <w:rFonts w:cs="宋体"/>
        </w:rPr>
        <w:t>（5）交流接触器</w:t>
      </w:r>
    </w:p>
    <w:p w14:paraId="56F723B1">
      <w:pPr>
        <w:pStyle w:val="3"/>
        <w:widowControl/>
        <w:rPr>
          <w:rFonts w:hint="default" w:eastAsia="Arial" w:cs="宋体"/>
        </w:rPr>
      </w:pPr>
      <w:r>
        <w:rPr>
          <w:rFonts w:cs="宋体"/>
        </w:rPr>
        <w:t>交流接触器与断路器采用同一国际知名品牌产品。产品应符合IEC相关标准设计与制造。</w:t>
      </w:r>
    </w:p>
    <w:p w14:paraId="05DEA0F8">
      <w:pPr>
        <w:pStyle w:val="3"/>
        <w:widowControl/>
        <w:rPr>
          <w:rFonts w:hint="default" w:eastAsia="Arial" w:cs="宋体"/>
        </w:rPr>
      </w:pPr>
      <w:r>
        <w:rPr>
          <w:rFonts w:cs="宋体"/>
        </w:rPr>
        <w:t>交流接触器与断路器的组合应满足GB/T 14048.4-2010第</w:t>
      </w:r>
      <w:r>
        <w:fldChar w:fldCharType="begin"/>
      </w:r>
      <w:r>
        <w:instrText xml:space="preserve"> HYPERLINK "file://C:\\Users\\Administrator\\AppData\\Local\\Temp\\HZ$D.002.648\\HZ$D.002.651\\南阳污泥碳化项目-深度脱水系统、臭气处理系统、污水处理系统、烟气处理系统技术规格书-供询价-发采购\\8.2.5.1" </w:instrText>
      </w:r>
      <w:r>
        <w:fldChar w:fldCharType="separate"/>
      </w:r>
      <w:r>
        <w:rPr>
          <w:rStyle w:val="6"/>
          <w:rFonts w:cs="宋体"/>
          <w:color w:val="000000"/>
        </w:rPr>
        <w:t>8.2.</w:t>
      </w:r>
      <w:r>
        <w:rPr>
          <w:rStyle w:val="6"/>
          <w:rFonts w:hint="eastAsia" w:cs="宋体"/>
          <w:color w:val="000000"/>
          <w:lang w:eastAsia="zh-CN"/>
        </w:rPr>
        <w:t>1.1</w:t>
      </w:r>
      <w:r>
        <w:fldChar w:fldCharType="end"/>
      </w:r>
      <w:r>
        <w:rPr>
          <w:rFonts w:cs="宋体"/>
        </w:rPr>
        <w:t>条规定的</w:t>
      </w:r>
      <w:r>
        <w:rPr>
          <w:rFonts w:hint="default" w:ascii="Arial" w:hAnsi="Arial" w:cs="Arial"/>
        </w:rPr>
        <w:t>“</w:t>
      </w:r>
      <w:r>
        <w:rPr>
          <w:rFonts w:cs="宋体"/>
        </w:rPr>
        <w:t>2</w:t>
      </w:r>
      <w:r>
        <w:rPr>
          <w:rFonts w:hint="default" w:ascii="Arial" w:hAnsi="Arial" w:cs="Arial"/>
        </w:rPr>
        <w:t>”</w:t>
      </w:r>
      <w:r>
        <w:rPr>
          <w:rFonts w:cs="宋体"/>
        </w:rPr>
        <w:t>型协调配合。</w:t>
      </w:r>
    </w:p>
    <w:p w14:paraId="0A2A94F0">
      <w:pPr>
        <w:pStyle w:val="3"/>
        <w:widowControl/>
        <w:numPr>
          <w:ilvl w:val="0"/>
          <w:numId w:val="4"/>
        </w:numPr>
        <w:rPr>
          <w:rFonts w:cs="宋体"/>
        </w:rPr>
      </w:pPr>
      <w:r>
        <w:rPr>
          <w:rFonts w:cs="宋体"/>
        </w:rPr>
        <w:t>额定工作电压：交流690V</w:t>
      </w:r>
    </w:p>
    <w:p w14:paraId="4E6AA0E2">
      <w:pPr>
        <w:pStyle w:val="3"/>
        <w:widowControl/>
        <w:numPr>
          <w:ilvl w:val="0"/>
          <w:numId w:val="4"/>
        </w:numPr>
        <w:rPr>
          <w:rFonts w:cs="宋体"/>
        </w:rPr>
      </w:pPr>
      <w:r>
        <w:rPr>
          <w:rFonts w:cs="宋体"/>
        </w:rPr>
        <w:t>额定接通能力： 10In AC-3(IEC 60947-4-7)</w:t>
      </w:r>
    </w:p>
    <w:p w14:paraId="61F259FB">
      <w:pPr>
        <w:pStyle w:val="3"/>
        <w:widowControl/>
        <w:numPr>
          <w:ilvl w:val="0"/>
          <w:numId w:val="4"/>
        </w:numPr>
        <w:rPr>
          <w:rFonts w:cs="宋体"/>
        </w:rPr>
      </w:pPr>
      <w:r>
        <w:rPr>
          <w:rFonts w:cs="宋体"/>
        </w:rPr>
        <w:t>额定分断能力： 8In AC-3(IEC 60947-4-7)</w:t>
      </w:r>
    </w:p>
    <w:p w14:paraId="3EB6F6CE">
      <w:pPr>
        <w:pStyle w:val="3"/>
        <w:widowControl/>
        <w:numPr>
          <w:ilvl w:val="0"/>
          <w:numId w:val="4"/>
        </w:numPr>
        <w:rPr>
          <w:rFonts w:cs="宋体"/>
        </w:rPr>
      </w:pPr>
      <w:r>
        <w:rPr>
          <w:rFonts w:cs="宋体"/>
        </w:rPr>
        <w:t>宽电压控制线圈：  100~250VAC</w:t>
      </w:r>
    </w:p>
    <w:p w14:paraId="0BE2F3F7">
      <w:pPr>
        <w:pStyle w:val="3"/>
        <w:widowControl/>
        <w:numPr>
          <w:ilvl w:val="0"/>
          <w:numId w:val="4"/>
        </w:numPr>
        <w:rPr>
          <w:rFonts w:cs="宋体"/>
        </w:rPr>
      </w:pPr>
      <w:r>
        <w:rPr>
          <w:rFonts w:cs="宋体"/>
        </w:rPr>
        <w:t>接触器实现零飞弧，可紧贴柜门安装。</w:t>
      </w:r>
    </w:p>
    <w:p w14:paraId="15056285">
      <w:pPr>
        <w:pStyle w:val="3"/>
        <w:widowControl/>
        <w:numPr>
          <w:ilvl w:val="0"/>
          <w:numId w:val="4"/>
        </w:numPr>
        <w:rPr>
          <w:rFonts w:cs="宋体"/>
        </w:rPr>
      </w:pPr>
      <w:r>
        <w:rPr>
          <w:rFonts w:cs="宋体"/>
        </w:rPr>
        <w:t>无需拆住进、出线，即可更换线圈和检查主触电。</w:t>
      </w:r>
    </w:p>
    <w:p w14:paraId="058D6C2C">
      <w:pPr>
        <w:pStyle w:val="3"/>
        <w:widowControl/>
        <w:rPr>
          <w:rFonts w:hint="default" w:eastAsia="Arial" w:cs="宋体"/>
        </w:rPr>
      </w:pPr>
      <w:r>
        <w:rPr>
          <w:rFonts w:cs="宋体"/>
        </w:rPr>
        <w:t>IP20 防护等级，防止触碰带电体</w:t>
      </w:r>
    </w:p>
    <w:p w14:paraId="61EE8F74">
      <w:pPr>
        <w:pStyle w:val="3"/>
        <w:widowControl/>
        <w:rPr>
          <w:rFonts w:hint="default" w:eastAsia="Arial" w:cs="宋体"/>
        </w:rPr>
      </w:pPr>
      <w:r>
        <w:rPr>
          <w:rFonts w:cs="宋体"/>
        </w:rPr>
        <w:t>每台接触器装有不少于3个辅助接点，并满足实际控制要求。</w:t>
      </w:r>
      <w:r>
        <w:rPr>
          <w:rFonts w:hint="default" w:cs="宋体"/>
        </w:rPr>
        <w:t xml:space="preserve"> </w:t>
      </w:r>
    </w:p>
    <w:p w14:paraId="2BC35C3C">
      <w:pPr>
        <w:pStyle w:val="3"/>
        <w:widowControl/>
        <w:rPr>
          <w:rFonts w:hint="default" w:eastAsia="Arial" w:cs="宋体"/>
        </w:rPr>
      </w:pPr>
      <w:r>
        <w:rPr>
          <w:rFonts w:cs="宋体"/>
        </w:rPr>
        <w:t>（6）智能型电力仪表</w:t>
      </w:r>
    </w:p>
    <w:p w14:paraId="013001E5">
      <w:pPr>
        <w:pStyle w:val="3"/>
        <w:widowControl/>
        <w:rPr>
          <w:rFonts w:hint="default" w:eastAsia="Arial" w:cs="宋体"/>
        </w:rPr>
      </w:pPr>
      <w:r>
        <w:rPr>
          <w:rFonts w:cs="宋体"/>
        </w:rPr>
        <w:t>MCC配电柜的进线以及各配电回路应安装智能型电力仪表，用以测量MCC配电柜内的回路电流、有功功率、无功功率、功率因数、有功电度等电力参数。智能型电力仪表应采用珠海派诺、深圳中电、北京爱博精电或同档次知名品牌产品。</w:t>
      </w:r>
    </w:p>
    <w:p w14:paraId="2916E657">
      <w:pPr>
        <w:pStyle w:val="3"/>
        <w:widowControl/>
        <w:rPr>
          <w:rFonts w:hint="default" w:eastAsia="Arial" w:cs="宋体"/>
        </w:rPr>
      </w:pPr>
      <w:r>
        <w:rPr>
          <w:rFonts w:cs="宋体"/>
        </w:rPr>
        <w:t>智能电力仪表主要功能：可测量三相相/线电压、三相电流、零序电流、三相有功/无功/视在功率因数、总有功/无功/视在功率因数、频率、有功/无功电度、双向电能计量、实时需量、需量最值等电参数；可提供不低于31次谐波分析，电压电流谐波畸变率、含有率、电压不平衡等。</w:t>
      </w:r>
    </w:p>
    <w:p w14:paraId="6B67C812">
      <w:pPr>
        <w:pStyle w:val="3"/>
        <w:widowControl/>
        <w:rPr>
          <w:rFonts w:hint="default" w:eastAsia="Arial" w:cs="宋体"/>
        </w:rPr>
      </w:pPr>
      <w:r>
        <w:rPr>
          <w:rFonts w:cs="宋体"/>
        </w:rPr>
        <w:t>电流、电压测量精度0.2级，功率测量精度0.5级，有功电度测量精度0.5S级，无功电度测量精度2级，频率分辨率0.01Hz；</w:t>
      </w:r>
    </w:p>
    <w:p w14:paraId="6EA27F4A">
      <w:pPr>
        <w:pStyle w:val="3"/>
        <w:widowControl/>
        <w:rPr>
          <w:rFonts w:hint="default" w:eastAsia="Arial" w:cs="宋体"/>
        </w:rPr>
      </w:pPr>
      <w:r>
        <w:rPr>
          <w:rFonts w:cs="宋体"/>
        </w:rPr>
        <w:t>具有DI/DO信控模块，可接入回路开关的状态与故障信号，最多可支持8DI/2DO 或</w:t>
      </w:r>
      <w:r>
        <w:rPr>
          <w:rFonts w:hint="default" w:cs="宋体"/>
        </w:rPr>
        <w:t xml:space="preserve"> </w:t>
      </w:r>
      <w:r>
        <w:rPr>
          <w:rFonts w:cs="宋体"/>
        </w:rPr>
        <w:t>4DI/4DO 信控模块,并可满足项目后期DI/DO需求增加要求；</w:t>
      </w:r>
    </w:p>
    <w:p w14:paraId="367310D1">
      <w:pPr>
        <w:pStyle w:val="3"/>
        <w:widowControl/>
        <w:rPr>
          <w:rFonts w:hint="default" w:eastAsia="Arial" w:cs="宋体"/>
        </w:rPr>
      </w:pPr>
      <w:r>
        <w:rPr>
          <w:rFonts w:cs="宋体"/>
        </w:rPr>
        <w:t>支持越限检测与控制，支持对实时数据的上下限同时监控，包括实时测量，电压，温度越限、电流畸变率THD，越限值及延时值可设置，可触发DO输出；</w:t>
      </w:r>
    </w:p>
    <w:p w14:paraId="4D8E1401">
      <w:pPr>
        <w:pStyle w:val="3"/>
        <w:widowControl/>
        <w:rPr>
          <w:rFonts w:hint="default" w:eastAsia="Arial" w:cs="宋体"/>
        </w:rPr>
      </w:pPr>
      <w:r>
        <w:rPr>
          <w:rFonts w:cs="宋体"/>
        </w:rPr>
        <w:t>数据和事件记录功能，仪表内部存储不低于64M，最多可记录4096条事件记录，记录参数包含：电压、电流、功率，记录仪表以来最大，最小值及发生的时间；</w:t>
      </w:r>
    </w:p>
    <w:p w14:paraId="4612F903">
      <w:pPr>
        <w:pStyle w:val="3"/>
        <w:widowControl/>
        <w:rPr>
          <w:rFonts w:hint="default" w:eastAsia="Arial" w:cs="宋体"/>
        </w:rPr>
      </w:pPr>
      <w:r>
        <w:rPr>
          <w:rFonts w:cs="宋体"/>
        </w:rPr>
        <w:t>支持需量统计与电能计量功能，时钟和事件记录、复费率电能、历史电能统计和谐波电度等功能；</w:t>
      </w:r>
    </w:p>
    <w:p w14:paraId="57CBBDEE">
      <w:pPr>
        <w:pStyle w:val="3"/>
        <w:widowControl/>
        <w:rPr>
          <w:rFonts w:hint="default" w:eastAsia="Arial" w:cs="宋体"/>
        </w:rPr>
      </w:pPr>
      <w:r>
        <w:rPr>
          <w:rFonts w:cs="宋体"/>
        </w:rPr>
        <w:t>支持瞬变捕捉功能，提供电压稳态和快速电压变动捕捉；</w:t>
      </w:r>
    </w:p>
    <w:p w14:paraId="61D4ED68">
      <w:pPr>
        <w:pStyle w:val="3"/>
        <w:widowControl/>
        <w:rPr>
          <w:rFonts w:hint="default" w:eastAsia="Arial" w:cs="宋体"/>
        </w:rPr>
      </w:pPr>
      <w:r>
        <w:rPr>
          <w:rFonts w:cs="宋体"/>
        </w:rPr>
        <w:t>支持最值统计、定值越限制、相序检测功能；</w:t>
      </w:r>
    </w:p>
    <w:p w14:paraId="3DF72853">
      <w:pPr>
        <w:pStyle w:val="3"/>
        <w:widowControl/>
        <w:rPr>
          <w:rFonts w:hint="default" w:eastAsia="Arial" w:cs="宋体"/>
        </w:rPr>
      </w:pPr>
      <w:r>
        <w:rPr>
          <w:rFonts w:cs="宋体"/>
        </w:rPr>
        <w:t>具有4路温度测量，可以用来监测线缆或箱柜内温度。</w:t>
      </w:r>
    </w:p>
    <w:p w14:paraId="448E5879">
      <w:pPr>
        <w:pStyle w:val="3"/>
        <w:widowControl/>
        <w:rPr>
          <w:rFonts w:cs="宋体"/>
        </w:rPr>
      </w:pPr>
      <w:r>
        <w:rPr>
          <w:rFonts w:cs="宋体"/>
        </w:rPr>
        <w:t>应具有Modbus RTU通讯总线接口。</w:t>
      </w:r>
    </w:p>
    <w:p w14:paraId="3AF06730">
      <w:pPr>
        <w:pStyle w:val="3"/>
        <w:widowControl/>
        <w:rPr>
          <w:rFonts w:hint="default" w:eastAsia="Arial" w:cs="宋体"/>
        </w:rPr>
      </w:pPr>
      <w:r>
        <w:rPr>
          <w:rFonts w:cs="宋体"/>
        </w:rPr>
        <w:t>为满足地下污水处理厂的工作环境要求，应提供权威检测机构出具的防腐蚀检测报告。</w:t>
      </w:r>
    </w:p>
    <w:p w14:paraId="18DF7B32">
      <w:pPr>
        <w:pStyle w:val="3"/>
        <w:widowControl/>
        <w:rPr>
          <w:rFonts w:hint="default" w:eastAsia="Arial" w:cs="宋体"/>
        </w:rPr>
      </w:pPr>
      <w:r>
        <w:rPr>
          <w:rFonts w:cs="宋体"/>
        </w:rPr>
        <w:t>（7）智能型马达保护器</w:t>
      </w:r>
    </w:p>
    <w:p w14:paraId="606A316D">
      <w:pPr>
        <w:pStyle w:val="3"/>
        <w:widowControl/>
        <w:rPr>
          <w:rFonts w:hint="default" w:eastAsia="Arial" w:cs="宋体"/>
        </w:rPr>
      </w:pPr>
      <w:r>
        <w:rPr>
          <w:rFonts w:cs="宋体"/>
        </w:rPr>
        <w:t>配电柜内的电动机控制回路均应配置智能型马达保护器。智能型马达保护器应采用珠海派诺、深圳中电、北京爱博精电或同档次知名品牌产品。</w:t>
      </w:r>
    </w:p>
    <w:p w14:paraId="1B874AD8">
      <w:pPr>
        <w:pStyle w:val="3"/>
        <w:widowControl/>
        <w:rPr>
          <w:rFonts w:hint="default" w:eastAsia="Arial" w:cs="宋体"/>
        </w:rPr>
      </w:pPr>
      <w:r>
        <w:rPr>
          <w:rFonts w:cs="宋体"/>
        </w:rPr>
        <w:t>马达保护器采用模块化设计，包含主体模块、CT模块、显示模块等；</w:t>
      </w:r>
    </w:p>
    <w:p w14:paraId="58BB6823">
      <w:pPr>
        <w:pStyle w:val="3"/>
        <w:widowControl/>
        <w:rPr>
          <w:rFonts w:hint="default" w:eastAsia="Arial" w:cs="宋体"/>
        </w:rPr>
      </w:pPr>
      <w:r>
        <w:rPr>
          <w:rFonts w:cs="宋体"/>
        </w:rPr>
        <w:t>产品内置多种保护功能：短路（速断）保护、热过载保护、起动过流/运行堵转、tE 时间保护、起动超时保护、单相接地保护、漏电保护（选配）、电流断</w:t>
      </w:r>
      <w:r>
        <w:rPr>
          <w:rFonts w:hint="default" w:cs="宋体"/>
        </w:rPr>
        <w:t xml:space="preserve"> </w:t>
      </w:r>
      <w:r>
        <w:rPr>
          <w:rFonts w:cs="宋体"/>
        </w:rPr>
        <w:t>相保护、欠载/电流不平衡保护、欠功率保护、电流反相序保护、欠/过电压保护、负序电流保护、电压反相序保护、电压不平衡保护、接触器故障保护、外部故障保护、熔芯断线报警、负序电流一/二段。</w:t>
      </w:r>
    </w:p>
    <w:p w14:paraId="4FE2136F">
      <w:pPr>
        <w:pStyle w:val="3"/>
        <w:widowControl/>
        <w:rPr>
          <w:rFonts w:hint="default" w:eastAsia="Arial" w:cs="宋体"/>
        </w:rPr>
      </w:pPr>
      <w:r>
        <w:rPr>
          <w:rFonts w:cs="宋体"/>
        </w:rPr>
        <w:t>实现电动机回路的三相电流、接地/漏电电流、电流不平衡率、三相线电压、频率、功率因数、有功功率、无功功率、有功电度等多种电参数的测量；</w:t>
      </w:r>
    </w:p>
    <w:p w14:paraId="3392F824">
      <w:pPr>
        <w:pStyle w:val="3"/>
        <w:widowControl/>
        <w:rPr>
          <w:rFonts w:hint="default" w:eastAsia="Arial" w:cs="宋体"/>
        </w:rPr>
      </w:pPr>
      <w:r>
        <w:rPr>
          <w:rFonts w:cs="宋体"/>
        </w:rPr>
        <w:t>内置直接启动、双向可逆启动、星/三角启动、自耦变压器启动等多种启动方式，用户可根据电动机启动方式自行选择设置；</w:t>
      </w:r>
    </w:p>
    <w:p w14:paraId="7A32F8A7">
      <w:pPr>
        <w:pStyle w:val="3"/>
        <w:widowControl/>
        <w:rPr>
          <w:rFonts w:hint="default" w:eastAsia="Arial" w:cs="宋体"/>
        </w:rPr>
      </w:pPr>
      <w:r>
        <w:rPr>
          <w:rFonts w:cs="宋体"/>
        </w:rPr>
        <w:t>控制器主体提供8路开关量输入，</w:t>
      </w:r>
      <w:r>
        <w:rPr>
          <w:rFonts w:hint="default" w:cs="宋体"/>
        </w:rPr>
        <w:t xml:space="preserve"> </w:t>
      </w:r>
      <w:r>
        <w:rPr>
          <w:rFonts w:cs="宋体"/>
        </w:rPr>
        <w:t>用于起停、断路器状态、工艺联锁、外部</w:t>
      </w:r>
      <w:r>
        <w:rPr>
          <w:rFonts w:hint="default" w:cs="宋体"/>
        </w:rPr>
        <w:t xml:space="preserve"> </w:t>
      </w:r>
      <w:r>
        <w:rPr>
          <w:rFonts w:cs="宋体"/>
        </w:rPr>
        <w:t>故障、复位和接触器状态等信号输入；</w:t>
      </w:r>
    </w:p>
    <w:p w14:paraId="325457CB">
      <w:pPr>
        <w:pStyle w:val="3"/>
        <w:widowControl/>
        <w:rPr>
          <w:rFonts w:hint="default" w:eastAsia="Arial" w:cs="宋体"/>
        </w:rPr>
      </w:pPr>
      <w:r>
        <w:rPr>
          <w:rFonts w:cs="宋体"/>
        </w:rPr>
        <w:t>提供5路继电器输出，满足多种启动方式和保护动作，并具有保护跳闸（或报警）信号输出，可向</w:t>
      </w:r>
      <w:r>
        <w:rPr>
          <w:rFonts w:hint="default" w:cs="宋体"/>
        </w:rPr>
        <w:t xml:space="preserve"> </w:t>
      </w:r>
      <w:r>
        <w:rPr>
          <w:rFonts w:cs="宋体"/>
        </w:rPr>
        <w:t>PLC提供1路4～20mA模拟量输出，可选择多种参数；</w:t>
      </w:r>
    </w:p>
    <w:p w14:paraId="0BC9148B">
      <w:pPr>
        <w:pStyle w:val="3"/>
        <w:widowControl/>
        <w:rPr>
          <w:rFonts w:hint="default" w:eastAsia="Arial" w:cs="宋体"/>
        </w:rPr>
      </w:pPr>
      <w:r>
        <w:rPr>
          <w:rFonts w:cs="宋体"/>
        </w:rPr>
        <w:t>256次事件记录，记录装置的操作记录及故障发生时的相关信息；维护管理方便，通过显示模块或通讯软件可以检测各个电参量、电动机运行状态、故障信息、停车次数等参数；</w:t>
      </w:r>
    </w:p>
    <w:p w14:paraId="1DB64714">
      <w:pPr>
        <w:pStyle w:val="3"/>
        <w:widowControl/>
        <w:rPr>
          <w:rFonts w:hint="default" w:eastAsia="Arial" w:cs="宋体"/>
        </w:rPr>
      </w:pPr>
      <w:r>
        <w:rPr>
          <w:rFonts w:cs="宋体"/>
        </w:rPr>
        <w:t>安装方便，面板安装，</w:t>
      </w:r>
      <w:r>
        <w:rPr>
          <w:rFonts w:hint="default" w:cs="宋体"/>
        </w:rPr>
        <w:t xml:space="preserve"> </w:t>
      </w:r>
      <w:r>
        <w:rPr>
          <w:rFonts w:cs="宋体"/>
        </w:rPr>
        <w:t>接线简单，采用可插拔式端子；</w:t>
      </w:r>
    </w:p>
    <w:p w14:paraId="09CBCA3F">
      <w:pPr>
        <w:pStyle w:val="3"/>
        <w:widowControl/>
        <w:rPr>
          <w:rFonts w:hint="default" w:eastAsia="Arial" w:cs="宋体"/>
        </w:rPr>
      </w:pPr>
      <w:r>
        <w:rPr>
          <w:rFonts w:cs="宋体"/>
        </w:rPr>
        <w:t>通讯冗余，支持2路</w:t>
      </w:r>
      <w:r>
        <w:rPr>
          <w:rFonts w:hint="default" w:cs="宋体"/>
        </w:rPr>
        <w:t xml:space="preserve"> </w:t>
      </w:r>
      <w:r>
        <w:rPr>
          <w:rFonts w:cs="宋体"/>
        </w:rPr>
        <w:t>Modbus通讯；</w:t>
      </w:r>
    </w:p>
    <w:p w14:paraId="6FFB5795">
      <w:pPr>
        <w:pStyle w:val="3"/>
        <w:widowControl/>
        <w:rPr>
          <w:rFonts w:hint="default" w:eastAsia="Arial" w:cs="宋体"/>
        </w:rPr>
      </w:pPr>
      <w:r>
        <w:rPr>
          <w:rFonts w:cs="宋体"/>
        </w:rPr>
        <w:t>宽电源设计，交流或直流通用。</w:t>
      </w:r>
    </w:p>
    <w:p w14:paraId="4625DDA2">
      <w:pPr>
        <w:pStyle w:val="3"/>
        <w:widowControl/>
        <w:rPr>
          <w:rFonts w:hint="default" w:eastAsia="Arial" w:cs="宋体"/>
        </w:rPr>
      </w:pPr>
      <w:r>
        <w:rPr>
          <w:rFonts w:hint="default" w:cs="宋体"/>
        </w:rPr>
        <w:t xml:space="preserve"> </w:t>
      </w:r>
      <w:r>
        <w:rPr>
          <w:rFonts w:cs="宋体"/>
        </w:rPr>
        <w:t>为满足地下污水处理厂的工作环境要求，应提供权威检测机构出具的防腐蚀检测报告。</w:t>
      </w:r>
    </w:p>
    <w:p w14:paraId="3E673386">
      <w:pPr>
        <w:pStyle w:val="3"/>
        <w:widowControl/>
        <w:rPr>
          <w:rFonts w:hint="default" w:eastAsia="Arial" w:cs="宋体"/>
        </w:rPr>
      </w:pPr>
      <w:r>
        <w:rPr>
          <w:rFonts w:cs="宋体"/>
        </w:rPr>
        <w:t>（8）变频器</w:t>
      </w:r>
    </w:p>
    <w:p w14:paraId="1A520B3E">
      <w:pPr>
        <w:pStyle w:val="3"/>
        <w:widowControl/>
        <w:rPr>
          <w:rFonts w:hint="default" w:eastAsia="Arial" w:cs="宋体"/>
        </w:rPr>
      </w:pPr>
      <w:r>
        <w:rPr>
          <w:rFonts w:cs="宋体"/>
        </w:rPr>
        <w:t>为了确保变频器能够在本工程环境条件下能够提供所需的输出电流，承包商必须根据产品相应的降容特性，进行选型，从而不影响变频器的使用寿命和性能，过载能力以及变频器的可靠性。</w:t>
      </w:r>
      <w:r>
        <w:rPr>
          <w:rFonts w:hint="default" w:cs="宋体"/>
        </w:rPr>
        <w:t xml:space="preserve"> </w:t>
      </w:r>
      <w:r>
        <w:rPr>
          <w:rFonts w:cs="宋体"/>
        </w:rPr>
        <w:t>变频器应采用丹佛斯、施耐德、ABB、西门子或同档次国际知名品牌产品。为便于选型和调试，变频器各种规格必须采用同一系列产品。所有变频器的输出电流应不小于所控电动机额定电流的</w:t>
      </w:r>
      <w:r>
        <w:rPr>
          <w:rFonts w:hint="default" w:cs="宋体"/>
        </w:rPr>
        <w:t xml:space="preserve"> </w:t>
      </w:r>
      <w:r>
        <w:rPr>
          <w:rFonts w:cs="宋体"/>
        </w:rPr>
        <w:t>1.1 倍。额定负载时，变频器的功率因数应大于0.95。</w:t>
      </w:r>
    </w:p>
    <w:p w14:paraId="782ACD32">
      <w:pPr>
        <w:pStyle w:val="3"/>
        <w:widowControl/>
        <w:rPr>
          <w:rFonts w:hint="default" w:eastAsia="Arial" w:cs="宋体"/>
        </w:rPr>
      </w:pPr>
      <w:r>
        <w:rPr>
          <w:rFonts w:cs="宋体"/>
        </w:rPr>
        <w:t>变频器应采用微处理器控制。变频器要求采用</w:t>
      </w:r>
      <w:r>
        <w:rPr>
          <w:rFonts w:hint="default" w:cs="宋体"/>
        </w:rPr>
        <w:t xml:space="preserve"> </w:t>
      </w:r>
      <w:r>
        <w:rPr>
          <w:rFonts w:cs="宋体"/>
        </w:rPr>
        <w:t>VVC+无传感器矢量控制方式，变频器应采用具有现代先进技术水平的绝缘栅双极型晶体管(IGBT)作为功率输出器件，能确保产生优于传统的PWM 控制的波形，要求变频器在50Hz运行时，能输出完美波形380V电压。变频器必须具有恒转矩和变转矩可调的专用变频器，变频器内置软件需能实现以下功能：干泵保护，管网泄漏检测，管网流量补偿，可选垂直或水平管网填充模式维护事件设置，显示水泵用电量，在面板上能图形显示相关数据量历史记录曲线（电流、功率或频率等），自动能量优化等。</w:t>
      </w:r>
    </w:p>
    <w:p w14:paraId="542750A0">
      <w:pPr>
        <w:pStyle w:val="3"/>
        <w:widowControl/>
        <w:rPr>
          <w:rFonts w:hint="default" w:eastAsia="Arial" w:cs="宋体"/>
        </w:rPr>
      </w:pPr>
      <w:r>
        <w:rPr>
          <w:rFonts w:cs="宋体"/>
        </w:rPr>
        <w:t>变频器必须能输出优质的正弦波电机电流，标配内置直流电抗器，输出共模滤波器以抑制谐波及反射波，使电机在变频器控制下运行不能给电机运行带来负面的影响。变频器要求良好的电磁兼容性，变频器所有的部件必须置于金属的壳体内，以增强抑制电磁干扰的能力。不得影响周边其他正确安装的标准电器产品。</w:t>
      </w:r>
    </w:p>
    <w:p w14:paraId="561242CE">
      <w:pPr>
        <w:pStyle w:val="3"/>
        <w:widowControl/>
        <w:numPr>
          <w:ilvl w:val="0"/>
          <w:numId w:val="6"/>
        </w:numPr>
        <w:rPr>
          <w:rFonts w:hint="default" w:eastAsia="Arial" w:cs="宋体"/>
        </w:rPr>
      </w:pPr>
      <w:r>
        <w:rPr>
          <w:rFonts w:cs="宋体"/>
        </w:rPr>
        <w:t>变频器特性</w:t>
      </w:r>
    </w:p>
    <w:p w14:paraId="6DAD1897">
      <w:pPr>
        <w:pStyle w:val="3"/>
        <w:widowControl/>
        <w:rPr>
          <w:rFonts w:hint="default" w:eastAsia="Arial" w:cs="宋体"/>
        </w:rPr>
      </w:pPr>
      <w:r>
        <w:rPr>
          <w:rFonts w:cs="宋体"/>
        </w:rPr>
        <w:t>变频器必须能与任何符合IEC标准设计的电机一起使用，而不需使用特殊的变频专用电机。同时不需降低电机的额定值，或导致电机的额外温升。变频器内部线路板须具有防腐蚀涂层，并符合IEC721-3-3标准CL.3C3级别。工作环境的温度范围为-15℃~+50℃,相对湿度为95RH以下，变频器无须降容使用。机械振动峰值不大于1G。</w:t>
      </w:r>
    </w:p>
    <w:p w14:paraId="4BE67AFC">
      <w:pPr>
        <w:pStyle w:val="3"/>
        <w:widowControl/>
        <w:rPr>
          <w:rFonts w:hint="default" w:eastAsia="Arial" w:cs="宋体"/>
        </w:rPr>
      </w:pPr>
      <w:r>
        <w:rPr>
          <w:rFonts w:cs="宋体"/>
        </w:rPr>
        <w:t>2）变频器输入输出</w:t>
      </w:r>
    </w:p>
    <w:p w14:paraId="1E0EC2E7">
      <w:pPr>
        <w:pStyle w:val="3"/>
        <w:widowControl/>
        <w:rPr>
          <w:rFonts w:cs="宋体"/>
        </w:rPr>
      </w:pPr>
      <w:r>
        <w:rPr>
          <w:rFonts w:cs="宋体"/>
        </w:rPr>
        <w:t>额定输入电压为：三相 380V~480VAC±10%。电源频率范围： 47～63Hz。</w:t>
      </w:r>
    </w:p>
    <w:p w14:paraId="65C0DEDC">
      <w:pPr>
        <w:pStyle w:val="3"/>
        <w:widowControl/>
        <w:rPr>
          <w:rFonts w:hint="default" w:eastAsia="Arial" w:cs="宋体"/>
        </w:rPr>
      </w:pPr>
      <w:r>
        <w:rPr>
          <w:rFonts w:cs="宋体"/>
        </w:rPr>
        <w:t>变频器的输出频率范围为0~500Hz，输出电压为0~380V，并当主电源电压降至342V时，变频器必须能够对电机提供380V输出而不降低额定值。当输入电流电压降到240V时变频器可持续输出。</w:t>
      </w:r>
    </w:p>
    <w:p w14:paraId="6E8CFE34">
      <w:pPr>
        <w:pStyle w:val="3"/>
        <w:widowControl/>
        <w:rPr>
          <w:rFonts w:hint="default" w:eastAsia="Arial" w:cs="宋体"/>
        </w:rPr>
      </w:pPr>
      <w:r>
        <w:rPr>
          <w:rFonts w:cs="宋体"/>
        </w:rPr>
        <w:t>3）变频器配置要求</w:t>
      </w:r>
    </w:p>
    <w:p w14:paraId="19E81ECE">
      <w:pPr>
        <w:pStyle w:val="3"/>
        <w:widowControl/>
        <w:rPr>
          <w:rFonts w:hint="default" w:eastAsia="Arial" w:cs="宋体"/>
        </w:rPr>
      </w:pPr>
      <w:r>
        <w:rPr>
          <w:rFonts w:cs="宋体"/>
        </w:rPr>
        <w:t>每台变频器必须配有独立中文操作面板，面板采用分体式，柜面安装。面板可以监视变频器状态、电机电流、电机电压、电机转速、输出频率、速度给定、电机力矩和运行过程量，用户也可根据需要改变显示参数。</w:t>
      </w:r>
    </w:p>
    <w:p w14:paraId="5A8C1290">
      <w:pPr>
        <w:pStyle w:val="3"/>
        <w:widowControl/>
        <w:rPr>
          <w:rFonts w:hint="default" w:eastAsia="Arial" w:cs="宋体"/>
        </w:rPr>
      </w:pPr>
      <w:r>
        <w:rPr>
          <w:rFonts w:cs="宋体"/>
        </w:rPr>
        <w:t>信号输入端：</w:t>
      </w:r>
    </w:p>
    <w:p w14:paraId="4476DE3D">
      <w:pPr>
        <w:pStyle w:val="3"/>
        <w:widowControl/>
        <w:numPr>
          <w:ilvl w:val="0"/>
          <w:numId w:val="7"/>
        </w:numPr>
        <w:rPr>
          <w:rFonts w:hint="default" w:eastAsia="Arial" w:cs="宋体"/>
        </w:rPr>
      </w:pPr>
      <w:r>
        <w:rPr>
          <w:rFonts w:cs="宋体"/>
        </w:rPr>
        <w:t>可编程数字信号输入数目：至少为</w:t>
      </w:r>
      <w:r>
        <w:rPr>
          <w:rFonts w:hint="default" w:cs="宋体"/>
        </w:rPr>
        <w:t xml:space="preserve"> </w:t>
      </w:r>
      <w:r>
        <w:rPr>
          <w:rFonts w:cs="宋体"/>
        </w:rPr>
        <w:t>6个</w:t>
      </w:r>
    </w:p>
    <w:p w14:paraId="283875A5">
      <w:pPr>
        <w:pStyle w:val="3"/>
        <w:widowControl/>
        <w:numPr>
          <w:ilvl w:val="0"/>
          <w:numId w:val="7"/>
        </w:numPr>
        <w:rPr>
          <w:rFonts w:hint="default" w:eastAsia="Arial" w:cs="宋体"/>
        </w:rPr>
      </w:pPr>
      <w:r>
        <w:rPr>
          <w:rFonts w:cs="宋体"/>
        </w:rPr>
        <w:t>可编程模拟电压信号输入数目：</w:t>
      </w:r>
      <w:r>
        <w:rPr>
          <w:rFonts w:hint="default" w:cs="宋体"/>
        </w:rPr>
        <w:t xml:space="preserve"> </w:t>
      </w:r>
      <w:r>
        <w:rPr>
          <w:rFonts w:cs="宋体"/>
        </w:rPr>
        <w:t>2个（0～10V）</w:t>
      </w:r>
    </w:p>
    <w:p w14:paraId="7DC023AB">
      <w:pPr>
        <w:pStyle w:val="3"/>
        <w:widowControl/>
        <w:numPr>
          <w:ilvl w:val="0"/>
          <w:numId w:val="7"/>
        </w:numPr>
        <w:rPr>
          <w:rFonts w:hint="default" w:eastAsia="Arial" w:cs="宋体"/>
        </w:rPr>
      </w:pPr>
      <w:r>
        <w:rPr>
          <w:rFonts w:cs="宋体"/>
        </w:rPr>
        <w:t>可编程模拟电流信号输入数目：</w:t>
      </w:r>
      <w:r>
        <w:rPr>
          <w:rFonts w:hint="default" w:cs="宋体"/>
        </w:rPr>
        <w:t xml:space="preserve">  </w:t>
      </w:r>
      <w:r>
        <w:rPr>
          <w:rFonts w:cs="宋体"/>
        </w:rPr>
        <w:t>1个（4～20mA）</w:t>
      </w:r>
    </w:p>
    <w:p w14:paraId="512BD01B">
      <w:pPr>
        <w:pStyle w:val="3"/>
        <w:widowControl/>
        <w:rPr>
          <w:rFonts w:hint="default" w:eastAsia="Arial" w:cs="宋体"/>
        </w:rPr>
      </w:pPr>
      <w:r>
        <w:rPr>
          <w:rFonts w:cs="宋体"/>
        </w:rPr>
        <w:t>信号输出端：</w:t>
      </w:r>
    </w:p>
    <w:p w14:paraId="4B58E4CA">
      <w:pPr>
        <w:pStyle w:val="3"/>
        <w:widowControl/>
        <w:numPr>
          <w:ilvl w:val="0"/>
          <w:numId w:val="7"/>
        </w:numPr>
        <w:rPr>
          <w:rFonts w:cs="宋体"/>
        </w:rPr>
      </w:pPr>
      <w:r>
        <w:rPr>
          <w:rFonts w:cs="宋体"/>
        </w:rPr>
        <w:t>可编程数字和模拟信号输出数目： 2个，（4～20mA/0～10V 可选择）</w:t>
      </w:r>
    </w:p>
    <w:p w14:paraId="4EA34B10">
      <w:pPr>
        <w:pStyle w:val="3"/>
        <w:widowControl/>
        <w:numPr>
          <w:ilvl w:val="0"/>
          <w:numId w:val="7"/>
        </w:numPr>
        <w:rPr>
          <w:rFonts w:cs="宋体"/>
        </w:rPr>
      </w:pPr>
      <w:r>
        <w:rPr>
          <w:rFonts w:cs="宋体"/>
        </w:rPr>
        <w:t>可编程继电器输出数目： 2个</w:t>
      </w:r>
    </w:p>
    <w:p w14:paraId="521AE82E">
      <w:pPr>
        <w:pStyle w:val="3"/>
        <w:widowControl/>
        <w:rPr>
          <w:rFonts w:hint="default" w:eastAsia="Arial" w:cs="宋体"/>
        </w:rPr>
      </w:pPr>
      <w:r>
        <w:rPr>
          <w:rFonts w:cs="宋体"/>
        </w:rPr>
        <w:t>以上输出端口可按要求作为准备、远行、故障、停止的信号输出。</w:t>
      </w:r>
    </w:p>
    <w:p w14:paraId="46E052D3">
      <w:pPr>
        <w:pStyle w:val="3"/>
        <w:widowControl/>
        <w:rPr>
          <w:rFonts w:hint="default" w:eastAsia="Arial" w:cs="宋体"/>
        </w:rPr>
      </w:pPr>
      <w:r>
        <w:rPr>
          <w:rFonts w:cs="宋体"/>
        </w:rPr>
        <w:t>变频器应提供1路以上的标准的比例积分微分PID控制器。</w:t>
      </w:r>
    </w:p>
    <w:p w14:paraId="20282AA8">
      <w:pPr>
        <w:pStyle w:val="3"/>
        <w:widowControl/>
        <w:rPr>
          <w:rFonts w:hint="default" w:eastAsia="Arial" w:cs="宋体"/>
        </w:rPr>
      </w:pPr>
      <w:r>
        <w:rPr>
          <w:rFonts w:cs="宋体"/>
        </w:rPr>
        <w:t>变频器必须必须具有</w:t>
      </w:r>
      <w:r>
        <w:rPr>
          <w:rFonts w:hint="default" w:cs="宋体"/>
        </w:rPr>
        <w:t xml:space="preserve"> </w:t>
      </w:r>
      <w:r>
        <w:rPr>
          <w:rFonts w:cs="宋体"/>
        </w:rPr>
        <w:t>Profibus-DP通讯接口。通过Profibus-DP通讯接口向PLC系统传输设备常规工况状态、功率因数、有功功率、无功功率以及当前转速、电流、变频器状态等各项参数信号，并且通过</w:t>
      </w:r>
      <w:r>
        <w:rPr>
          <w:rFonts w:hint="default" w:cs="宋体"/>
        </w:rPr>
        <w:t xml:space="preserve"> </w:t>
      </w:r>
      <w:r>
        <w:rPr>
          <w:rFonts w:cs="宋体"/>
        </w:rPr>
        <w:t>Profibus-DP 通讯接口可设定、修改和读取变频器</w:t>
      </w:r>
      <w:r>
        <w:rPr>
          <w:rFonts w:hint="default" w:cs="宋体"/>
        </w:rPr>
        <w:t xml:space="preserve"> </w:t>
      </w:r>
      <w:r>
        <w:rPr>
          <w:rFonts w:cs="宋体"/>
        </w:rPr>
        <w:t>的各项参数，Profibus-DP 通讯接口还可作为备用控制通道控制变频器开、停、调速（主控制通道采用IO接线方式控制）。</w:t>
      </w:r>
    </w:p>
    <w:p w14:paraId="78A78F0B">
      <w:pPr>
        <w:pStyle w:val="3"/>
        <w:widowControl/>
        <w:rPr>
          <w:rFonts w:cs="宋体"/>
        </w:rPr>
      </w:pPr>
      <w:r>
        <w:rPr>
          <w:rFonts w:cs="宋体"/>
        </w:rPr>
        <w:t>为了防止电机意外反向运行，变频器必须具有检测功能和可以选择的禁止反向运行功能。</w:t>
      </w:r>
    </w:p>
    <w:p w14:paraId="70104AA1">
      <w:pPr>
        <w:pStyle w:val="3"/>
        <w:widowControl/>
        <w:rPr>
          <w:rFonts w:cs="宋体"/>
        </w:rPr>
      </w:pPr>
      <w:r>
        <w:rPr>
          <w:rFonts w:cs="宋体"/>
        </w:rPr>
        <w:t>变频器要求在不加设额外的仪表的条件下，可显示并记录电机的</w:t>
      </w:r>
      <w:r>
        <w:rPr>
          <w:rFonts w:hint="default" w:ascii="Arial" w:hAnsi="Arial" w:cs="Arial"/>
        </w:rPr>
        <w:t>“</w:t>
      </w:r>
      <w:r>
        <w:rPr>
          <w:rFonts w:cs="宋体"/>
        </w:rPr>
        <w:t>总消耗量</w:t>
      </w:r>
      <w:r>
        <w:rPr>
          <w:rFonts w:hint="default" w:cs="宋体"/>
        </w:rPr>
        <w:t xml:space="preserve"> </w:t>
      </w:r>
      <w:r>
        <w:rPr>
          <w:rFonts w:cs="宋体"/>
        </w:rPr>
        <w:t>KWH</w:t>
      </w:r>
      <w:r>
        <w:rPr>
          <w:rFonts w:hint="default" w:ascii="Arial" w:hAnsi="Arial" w:cs="Arial"/>
        </w:rPr>
        <w:t>”</w:t>
      </w:r>
      <w:r>
        <w:rPr>
          <w:rFonts w:cs="宋体"/>
        </w:rPr>
        <w:t>和</w:t>
      </w:r>
      <w:r>
        <w:rPr>
          <w:rFonts w:hint="default" w:ascii="Arial" w:hAnsi="Arial" w:cs="Arial"/>
        </w:rPr>
        <w:t>“</w:t>
      </w:r>
      <w:r>
        <w:rPr>
          <w:rFonts w:cs="宋体"/>
        </w:rPr>
        <w:t>总运行时间</w:t>
      </w:r>
      <w:r>
        <w:rPr>
          <w:rFonts w:hint="default" w:cs="宋体"/>
        </w:rPr>
        <w:t xml:space="preserve"> </w:t>
      </w:r>
      <w:r>
        <w:rPr>
          <w:rFonts w:hint="default" w:ascii="Arial" w:hAnsi="Arial" w:cs="Arial"/>
        </w:rPr>
        <w:t>”</w:t>
      </w:r>
      <w:r>
        <w:rPr>
          <w:rFonts w:cs="宋体"/>
        </w:rPr>
        <w:t>，方便用户统计有关数据，进一步优化各项参数。</w:t>
      </w:r>
    </w:p>
    <w:p w14:paraId="5CFE1EC5">
      <w:pPr>
        <w:pStyle w:val="3"/>
        <w:widowControl/>
        <w:rPr>
          <w:rFonts w:cs="宋体"/>
        </w:rPr>
      </w:pPr>
      <w:r>
        <w:rPr>
          <w:rFonts w:cs="宋体"/>
        </w:rPr>
        <w:t>为安全考虑，变频器必须具有禁止上电起动功能。当变频器重新上电时，即使变频器的起动输入信号仍然存在，变频器也不许运行。</w:t>
      </w:r>
    </w:p>
    <w:p w14:paraId="7C4B0096">
      <w:pPr>
        <w:pStyle w:val="3"/>
        <w:widowControl/>
        <w:rPr>
          <w:rFonts w:cs="宋体"/>
        </w:rPr>
      </w:pPr>
      <w:r>
        <w:rPr>
          <w:rFonts w:cs="宋体"/>
        </w:rPr>
        <w:t>为了防止非法或意外的变频器参数访问及修改操作，变频器须提供两级软件密码锁功能。在需要的时候，可以设置密码；仅当输入正确的密码后，才可操作变频器。</w:t>
      </w:r>
    </w:p>
    <w:p w14:paraId="42C314BA">
      <w:pPr>
        <w:pStyle w:val="3"/>
        <w:widowControl/>
        <w:rPr>
          <w:rFonts w:hint="default" w:eastAsia="Arial" w:cs="宋体"/>
        </w:rPr>
      </w:pPr>
      <w:r>
        <w:rPr>
          <w:rFonts w:cs="宋体"/>
        </w:rPr>
        <w:t>变频器能够启动正在旋转的电机，以防止对电机和机械产生冲击。</w:t>
      </w:r>
    </w:p>
    <w:p w14:paraId="04E32675">
      <w:pPr>
        <w:pStyle w:val="3"/>
        <w:widowControl/>
        <w:rPr>
          <w:rFonts w:hint="default" w:eastAsia="Arial" w:cs="宋体"/>
        </w:rPr>
      </w:pPr>
      <w:r>
        <w:rPr>
          <w:rFonts w:cs="宋体"/>
        </w:rPr>
        <w:t>4）变频器保护要求</w:t>
      </w:r>
    </w:p>
    <w:p w14:paraId="484E19B6">
      <w:pPr>
        <w:pStyle w:val="3"/>
        <w:widowControl/>
        <w:rPr>
          <w:rFonts w:hint="default" w:eastAsia="Arial" w:cs="宋体"/>
        </w:rPr>
      </w:pPr>
      <w:r>
        <w:rPr>
          <w:rFonts w:cs="宋体"/>
        </w:rPr>
        <w:t>变频器必须具有主电源过压、欠压、缺相、输入不平衡等电源故障保护。</w:t>
      </w:r>
    </w:p>
    <w:p w14:paraId="0E6CCB95">
      <w:pPr>
        <w:pStyle w:val="3"/>
        <w:widowControl/>
        <w:rPr>
          <w:rFonts w:hint="default" w:eastAsia="Arial" w:cs="宋体"/>
        </w:rPr>
      </w:pPr>
      <w:r>
        <w:rPr>
          <w:rFonts w:cs="宋体"/>
        </w:rPr>
        <w:t>变频器必须具有变频器过流、变频器过载，中间直流过高/低，变频器温升过高，给定信号过高/低、反馈信号过高/低、变频器故障、通讯故障保护的功能。</w:t>
      </w:r>
    </w:p>
    <w:p w14:paraId="5A074282">
      <w:pPr>
        <w:pStyle w:val="3"/>
        <w:widowControl/>
        <w:rPr>
          <w:rFonts w:hint="default" w:eastAsia="Arial" w:cs="宋体"/>
        </w:rPr>
      </w:pPr>
      <w:r>
        <w:rPr>
          <w:rFonts w:cs="宋体"/>
        </w:rPr>
        <w:t>变频器必须具有输出短路、电机过载、电机相间/相地短路、电机温升过高、电机缺相和接地故障保护。</w:t>
      </w:r>
    </w:p>
    <w:p w14:paraId="56BF49E7">
      <w:pPr>
        <w:pStyle w:val="3"/>
        <w:widowControl/>
        <w:rPr>
          <w:rFonts w:hint="default" w:eastAsia="Arial" w:cs="宋体"/>
        </w:rPr>
      </w:pPr>
      <w:r>
        <w:rPr>
          <w:rFonts w:cs="宋体"/>
        </w:rPr>
        <w:t>变频器具有自动休眠功能。在系统的流量或压力到达且变动不大时，变频器按照编程要求，停止或重新起动电机运行，以降低电机损耗和节约能源。</w:t>
      </w:r>
    </w:p>
    <w:p w14:paraId="3135FFA3">
      <w:pPr>
        <w:pStyle w:val="3"/>
        <w:widowControl/>
        <w:rPr>
          <w:rFonts w:hint="default" w:eastAsia="Arial" w:cs="宋体"/>
        </w:rPr>
      </w:pPr>
      <w:r>
        <w:rPr>
          <w:rFonts w:cs="宋体"/>
        </w:rPr>
        <w:t>变频器具备电机工况监测功能，能对电机绝缘状态进行在线监测，并在变频器面板上显示及传送至上位机，有助于预防性维护减少故障停机风险。</w:t>
      </w:r>
    </w:p>
    <w:p w14:paraId="4F5ECB4A">
      <w:pPr>
        <w:pStyle w:val="3"/>
        <w:widowControl/>
        <w:rPr>
          <w:rFonts w:hint="default" w:eastAsia="Arial" w:cs="宋体"/>
        </w:rPr>
      </w:pPr>
      <w:r>
        <w:rPr>
          <w:rFonts w:cs="宋体"/>
        </w:rPr>
        <w:t>5）变频器的其他电气要求</w:t>
      </w:r>
    </w:p>
    <w:p w14:paraId="1A85DB41">
      <w:pPr>
        <w:pStyle w:val="3"/>
        <w:widowControl/>
        <w:rPr>
          <w:rFonts w:hint="default" w:eastAsia="Arial" w:cs="宋体"/>
        </w:rPr>
      </w:pPr>
      <w:r>
        <w:rPr>
          <w:rFonts w:cs="宋体"/>
        </w:rPr>
        <w:t>投标人必须承诺满足变频器能在离开电机300m处正常运行的要求。运行时变频器不能发生任何异常情况，如啸叫、振动等现象。否则业主有权拒收。当电机电缆超出变频器允许的最大电缆长度，不能满足其使用时，必须配置相应的原装输出电抗器或原装</w:t>
      </w:r>
      <w:r>
        <w:rPr>
          <w:rFonts w:hint="default" w:cs="宋体"/>
        </w:rPr>
        <w:t xml:space="preserve"> </w:t>
      </w:r>
      <w:r>
        <w:rPr>
          <w:rFonts w:cs="宋体"/>
        </w:rPr>
        <w:t>高级滤波器。若投标方此次未报价，但将来招标方发现变频器谐波和干扰不符国家相关要求，投标人应无偿提供，商务不作调整。投标人在投标文件中必须提交适合本工程的变频器允许最大电缆长度的技术样本。</w:t>
      </w:r>
    </w:p>
    <w:p w14:paraId="5E55AEFF">
      <w:pPr>
        <w:pStyle w:val="3"/>
        <w:widowControl/>
        <w:rPr>
          <w:rFonts w:hint="default" w:eastAsia="Arial" w:cs="宋体"/>
        </w:rPr>
      </w:pPr>
      <w:r>
        <w:rPr>
          <w:rFonts w:cs="宋体"/>
        </w:rPr>
        <w:t>当所选配的变频器额定功率在160kW及以上时，应采用变频器厂家原厂生产的低谐波柜式变频器。柜式变频器的谐波标准应满足IEEE及GB标准要求，其中包括所有偶次谐波小于奇次谐波的</w:t>
      </w:r>
      <w:r>
        <w:rPr>
          <w:rFonts w:hint="default" w:cs="宋体"/>
        </w:rPr>
        <w:t xml:space="preserve"> </w:t>
      </w:r>
      <w:r>
        <w:rPr>
          <w:rFonts w:cs="宋体"/>
        </w:rPr>
        <w:t>25％要求（系统电网不平衡小于3％时），满载情况下，总畸变电流小于5％。</w:t>
      </w:r>
    </w:p>
    <w:p w14:paraId="3CA89C82">
      <w:pPr>
        <w:pStyle w:val="3"/>
        <w:widowControl/>
        <w:rPr>
          <w:rFonts w:hint="default" w:eastAsia="Arial" w:cs="宋体"/>
        </w:rPr>
      </w:pPr>
      <w:r>
        <w:rPr>
          <w:rFonts w:cs="宋体"/>
        </w:rPr>
        <w:t>（9）电涌保护器</w:t>
      </w:r>
    </w:p>
    <w:p w14:paraId="1DF6C858">
      <w:pPr>
        <w:pStyle w:val="3"/>
        <w:widowControl/>
        <w:rPr>
          <w:rFonts w:hint="default" w:eastAsia="Arial" w:cs="宋体"/>
        </w:rPr>
      </w:pPr>
      <w:r>
        <w:rPr>
          <w:rFonts w:cs="宋体"/>
        </w:rPr>
        <w:t>为保护电气系统免遭雷电或操作过电压及涌流的损害，应在MCC配电柜、各电控柜、动力配电箱进线处设置电涌保护器SPD，SPD应采用专用的后备保护装置SCB。SPD应符合GB50057-2010、GB50343-2012等标准，须具备中国质量认证中心出具的CQC标志认证证书及实验报告。</w:t>
      </w:r>
    </w:p>
    <w:p w14:paraId="235A4869">
      <w:pPr>
        <w:pStyle w:val="3"/>
        <w:widowControl/>
        <w:rPr>
          <w:rFonts w:hint="default" w:eastAsia="Arial" w:cs="宋体"/>
        </w:rPr>
      </w:pPr>
      <w:r>
        <w:rPr>
          <w:rFonts w:cs="宋体"/>
        </w:rPr>
        <w:t>电涌保护器后备保护装置须具有与SPD相配合测试的浪涌冲击耐受能力实验报告和短路分断能力实验报告。投标人应提供电涌保护器的设置方案，SPD和电涌后备保护装置的配合参数必须保持一致。电涌保护器应为模块化设计，带过载热分断装置、LED工作状态显示装置以及远程指示功能（干接点）。各符合I级试验的电涌保护器应满足以下技术要求：</w:t>
      </w:r>
    </w:p>
    <w:p w14:paraId="5D632FC4">
      <w:pPr>
        <w:pStyle w:val="3"/>
        <w:widowControl/>
        <w:rPr>
          <w:rFonts w:cs="宋体"/>
        </w:rPr>
      </w:pPr>
      <w:r>
        <w:rPr>
          <w:rFonts w:cs="宋体"/>
        </w:rPr>
        <w:t>最大持续工作电压 Uc：AC440V ，50Hz；</w:t>
      </w:r>
    </w:p>
    <w:p w14:paraId="57760D0E">
      <w:pPr>
        <w:pStyle w:val="3"/>
        <w:widowControl/>
        <w:rPr>
          <w:rFonts w:cs="宋体"/>
        </w:rPr>
      </w:pPr>
      <w:r>
        <w:rPr>
          <w:rFonts w:cs="宋体"/>
        </w:rPr>
        <w:t>电压保护水平 Up：</w:t>
      </w:r>
      <w:r>
        <w:rPr>
          <w:rFonts w:hint="default" w:ascii="Arial" w:hAnsi="Arial" w:cs="Arial"/>
        </w:rPr>
        <w:t>≤</w:t>
      </w:r>
      <w:r>
        <w:rPr>
          <w:rFonts w:cs="宋体"/>
        </w:rPr>
        <w:t>2.5kV；</w:t>
      </w:r>
    </w:p>
    <w:p w14:paraId="2850A03E">
      <w:pPr>
        <w:pStyle w:val="3"/>
        <w:widowControl/>
        <w:rPr>
          <w:rFonts w:cs="宋体"/>
        </w:rPr>
      </w:pPr>
      <w:r>
        <w:rPr>
          <w:rFonts w:cs="宋体"/>
        </w:rPr>
        <w:t>冲击电流 Iimp：25kA(10/350μs)；</w:t>
      </w:r>
    </w:p>
    <w:p w14:paraId="25FFA8CA">
      <w:pPr>
        <w:pStyle w:val="3"/>
        <w:widowControl/>
        <w:rPr>
          <w:rFonts w:hint="default" w:eastAsia="Arial" w:cs="宋体"/>
        </w:rPr>
      </w:pPr>
      <w:r>
        <w:rPr>
          <w:rFonts w:cs="宋体"/>
        </w:rPr>
        <w:t>符合II级试验的电涌保护器应满足以下技术要求：</w:t>
      </w:r>
    </w:p>
    <w:p w14:paraId="215E9F12">
      <w:pPr>
        <w:pStyle w:val="3"/>
        <w:widowControl/>
        <w:rPr>
          <w:rFonts w:cs="宋体"/>
        </w:rPr>
      </w:pPr>
      <w:r>
        <w:rPr>
          <w:rFonts w:cs="宋体"/>
        </w:rPr>
        <w:t>最大持续工作电压 Uc：AC385V，50Hz；</w:t>
      </w:r>
    </w:p>
    <w:p w14:paraId="376F9A6A">
      <w:pPr>
        <w:pStyle w:val="3"/>
        <w:widowControl/>
        <w:rPr>
          <w:rFonts w:cs="宋体"/>
        </w:rPr>
      </w:pPr>
      <w:r>
        <w:rPr>
          <w:rFonts w:cs="宋体"/>
        </w:rPr>
        <w:t>电压保护水平 Up：</w:t>
      </w:r>
      <w:r>
        <w:rPr>
          <w:rFonts w:hint="default" w:ascii="Arial" w:hAnsi="Arial" w:cs="Arial"/>
        </w:rPr>
        <w:t>≤</w:t>
      </w:r>
      <w:r>
        <w:rPr>
          <w:rFonts w:cs="宋体"/>
        </w:rPr>
        <w:t>2.2kV（终端箱 Up：</w:t>
      </w:r>
      <w:r>
        <w:rPr>
          <w:rFonts w:hint="default" w:ascii="Arial" w:hAnsi="Arial" w:cs="Arial"/>
        </w:rPr>
        <w:t>≤</w:t>
      </w:r>
      <w:r>
        <w:rPr>
          <w:rFonts w:cs="宋体"/>
        </w:rPr>
        <w:t>1.6kV）；</w:t>
      </w:r>
    </w:p>
    <w:p w14:paraId="61E702FC">
      <w:pPr>
        <w:pStyle w:val="3"/>
        <w:widowControl/>
        <w:rPr>
          <w:rFonts w:cs="宋体"/>
        </w:rPr>
      </w:pPr>
      <w:r>
        <w:rPr>
          <w:rFonts w:cs="宋体"/>
        </w:rPr>
        <w:t>标称放电电流 In：40kA(8/20μs)；</w:t>
      </w:r>
    </w:p>
    <w:p w14:paraId="0A067A5A">
      <w:pPr>
        <w:pStyle w:val="3"/>
        <w:widowControl/>
        <w:rPr>
          <w:rFonts w:cs="宋体"/>
        </w:rPr>
      </w:pPr>
      <w:r>
        <w:rPr>
          <w:rFonts w:cs="宋体"/>
        </w:rPr>
        <w:t xml:space="preserve">最大放电电流 Imax：80kA(8/20μs)； </w:t>
      </w:r>
    </w:p>
    <w:p w14:paraId="21FD69F7">
      <w:pPr>
        <w:pStyle w:val="3"/>
        <w:widowControl/>
        <w:rPr>
          <w:rFonts w:hint="default" w:eastAsia="Arial" w:cs="宋体"/>
        </w:rPr>
      </w:pPr>
      <w:r>
        <w:rPr>
          <w:rFonts w:cs="宋体"/>
        </w:rPr>
        <w:t>（10）电流互感器</w:t>
      </w:r>
    </w:p>
    <w:p w14:paraId="22722BFA">
      <w:pPr>
        <w:pStyle w:val="3"/>
        <w:widowControl/>
        <w:rPr>
          <w:rFonts w:hint="default" w:eastAsia="Arial" w:cs="宋体"/>
        </w:rPr>
      </w:pPr>
      <w:r>
        <w:rPr>
          <w:rFonts w:cs="宋体"/>
        </w:rPr>
        <w:t>按IEC185或相关GB标准进行选用，也应考虑到使用时的特殊要求。电流互感器应满足初级额定短路电流及初级额定负载电流，除分段柜外，电流互感器均装在馈电回路侧。电流互感器采用环氧树脂型，应符合规定的电流的要求。精度等级及负载应配合继电器、仪表仪器的运行要求。</w:t>
      </w:r>
    </w:p>
    <w:p w14:paraId="047301B6">
      <w:pPr>
        <w:pStyle w:val="3"/>
        <w:widowControl/>
        <w:rPr>
          <w:rFonts w:hint="default" w:eastAsia="Arial" w:cs="宋体"/>
        </w:rPr>
      </w:pPr>
      <w:r>
        <w:rPr>
          <w:rFonts w:cs="宋体"/>
        </w:rPr>
        <w:t>电流互感器输出为0～5A，测量用电流互感器精度为</w:t>
      </w:r>
      <w:r>
        <w:rPr>
          <w:rFonts w:hint="default" w:cs="宋体"/>
        </w:rPr>
        <w:t xml:space="preserve"> </w:t>
      </w:r>
      <w:r>
        <w:rPr>
          <w:rFonts w:cs="宋体"/>
        </w:rPr>
        <w:t>0.5级，保护用电流互感器精度为</w:t>
      </w:r>
      <w:r>
        <w:rPr>
          <w:rFonts w:hint="default" w:cs="宋体"/>
        </w:rPr>
        <w:t xml:space="preserve"> </w:t>
      </w:r>
      <w:r>
        <w:rPr>
          <w:rFonts w:cs="宋体"/>
        </w:rPr>
        <w:t>3.0 级，次级端接地。电流互感器严禁次级开路通电。</w:t>
      </w:r>
    </w:p>
    <w:p w14:paraId="18096E64">
      <w:pPr>
        <w:pStyle w:val="3"/>
        <w:widowControl/>
        <w:rPr>
          <w:rFonts w:hint="default" w:eastAsia="Arial" w:cs="宋体"/>
        </w:rPr>
      </w:pPr>
      <w:r>
        <w:rPr>
          <w:rFonts w:cs="宋体"/>
        </w:rPr>
        <w:t>（11）控制继电器</w:t>
      </w:r>
    </w:p>
    <w:p w14:paraId="3056B150">
      <w:pPr>
        <w:pStyle w:val="3"/>
        <w:widowControl/>
        <w:rPr>
          <w:rFonts w:hint="default" w:eastAsia="Arial" w:cs="宋体"/>
        </w:rPr>
      </w:pPr>
      <w:r>
        <w:rPr>
          <w:rFonts w:cs="宋体"/>
        </w:rPr>
        <w:t>产品应符合IEC60065、IEC60435标准。继电器辅助触点最小额定值为220V，10A。</w:t>
      </w:r>
    </w:p>
    <w:p w14:paraId="0B0EB99C">
      <w:pPr>
        <w:pStyle w:val="3"/>
        <w:widowControl/>
        <w:rPr>
          <w:rFonts w:hint="default" w:eastAsia="Arial" w:cs="宋体"/>
        </w:rPr>
      </w:pPr>
      <w:r>
        <w:rPr>
          <w:rFonts w:cs="宋体"/>
        </w:rPr>
        <w:t>继电器采用积木式结构。相似于接触器的结构。继电器带可见指示器，用于指示继电器是否带电。时间继电器采用电子可调式。继电器和定时器应安装在导轨上，便于维修和保养，导轨上留</w:t>
      </w:r>
      <w:r>
        <w:rPr>
          <w:rFonts w:hint="default" w:cs="宋体"/>
        </w:rPr>
        <w:t xml:space="preserve"> </w:t>
      </w:r>
      <w:r>
        <w:rPr>
          <w:rFonts w:cs="宋体"/>
        </w:rPr>
        <w:t>25％的空位置，以便将来增加继电器。</w:t>
      </w:r>
    </w:p>
    <w:p w14:paraId="2DE2E836">
      <w:pPr>
        <w:pStyle w:val="3"/>
        <w:widowControl/>
        <w:rPr>
          <w:rFonts w:hint="default" w:eastAsia="Arial" w:cs="宋体"/>
        </w:rPr>
      </w:pPr>
      <w:r>
        <w:rPr>
          <w:rFonts w:cs="宋体"/>
        </w:rPr>
        <w:t>（12）端子</w:t>
      </w:r>
    </w:p>
    <w:p w14:paraId="394EF1FB">
      <w:pPr>
        <w:pStyle w:val="3"/>
        <w:widowControl/>
        <w:rPr>
          <w:rFonts w:hint="default" w:eastAsia="Arial" w:cs="宋体"/>
        </w:rPr>
      </w:pPr>
      <w:r>
        <w:rPr>
          <w:rFonts w:cs="宋体"/>
        </w:rPr>
        <w:t>用于控制的端子采用螺丝压紧连接，当有多根连线时，应采用跨接片。</w:t>
      </w:r>
    </w:p>
    <w:p w14:paraId="6E955A4B">
      <w:pPr>
        <w:pStyle w:val="3"/>
        <w:widowControl/>
        <w:rPr>
          <w:rFonts w:cs="宋体"/>
        </w:rPr>
      </w:pPr>
      <w:r>
        <w:rPr>
          <w:rFonts w:cs="宋体"/>
        </w:rPr>
        <w:t>用于电源进线和馈出线的端子采用铜螺母和馈紧螺母连接，端子的尺寸和空档应适应电缆的规格和连接片。</w:t>
      </w:r>
    </w:p>
    <w:p w14:paraId="49B53DF4">
      <w:pPr>
        <w:pStyle w:val="3"/>
        <w:widowControl/>
        <w:rPr>
          <w:rFonts w:cs="宋体"/>
        </w:rPr>
      </w:pPr>
      <w:r>
        <w:rPr>
          <w:rFonts w:cs="宋体"/>
        </w:rPr>
        <w:t>相线之间用隔板分隔，电源端子进线上加保护板，上面用黄底黑字作警告标志。</w:t>
      </w:r>
    </w:p>
    <w:p w14:paraId="4540DF2C">
      <w:pPr>
        <w:pStyle w:val="3"/>
        <w:widowControl/>
        <w:rPr>
          <w:rFonts w:cs="宋体"/>
        </w:rPr>
      </w:pPr>
      <w:r>
        <w:rPr>
          <w:rFonts w:cs="宋体"/>
        </w:rPr>
        <w:t>每一节端子配清晰、持久的、与施工图相符合的回路名称标记。端子的安装高度离柜底大于300mm，小于700mm。应提供电缆支架及夹件(装在底板和端子之间) 。</w:t>
      </w:r>
    </w:p>
    <w:p w14:paraId="1978FECF">
      <w:pPr>
        <w:pStyle w:val="3"/>
        <w:widowControl/>
        <w:rPr>
          <w:rFonts w:hint="default" w:eastAsia="Arial" w:cs="宋体"/>
        </w:rPr>
      </w:pPr>
      <w:r>
        <w:rPr>
          <w:rFonts w:cs="宋体"/>
        </w:rPr>
        <w:t>所有二次控制回路中的外接端子和内接端子必须分开安装和接线。每一节端子应预留25％的备用端子。</w:t>
      </w:r>
    </w:p>
    <w:p w14:paraId="62F50F25">
      <w:pPr>
        <w:pStyle w:val="3"/>
        <w:widowControl/>
        <w:rPr>
          <w:rFonts w:hint="default" w:cs="宋体"/>
        </w:rPr>
      </w:pPr>
      <w:r>
        <w:rPr>
          <w:rFonts w:cs="宋体"/>
        </w:rPr>
        <w:t>6.采用两路电源进线的控制柜应设电气和机械联锁。</w:t>
      </w:r>
    </w:p>
    <w:p w14:paraId="271DDD96">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61" w:name="_Toc11282"/>
      <w:bookmarkEnd w:id="61"/>
      <w:bookmarkStart w:id="62" w:name="bookmark233"/>
      <w:bookmarkEnd w:id="62"/>
      <w:bookmarkStart w:id="63" w:name="_Toc31765"/>
      <w:bookmarkEnd w:id="63"/>
      <w:bookmarkStart w:id="64" w:name="_Toc16920"/>
      <w:bookmarkEnd w:id="64"/>
      <w:bookmarkStart w:id="65" w:name="_Toc22727"/>
      <w:r>
        <w:rPr>
          <w:rFonts w:hint="eastAsia" w:ascii="宋体" w:hAnsi="宋体" w:eastAsia="宋体" w:cs="宋体"/>
          <w:b/>
          <w:bCs/>
          <w:color w:val="000000"/>
          <w:kern w:val="0"/>
          <w:szCs w:val="21"/>
          <w:lang w:eastAsia="zh-CN" w:bidi="ar"/>
        </w:rPr>
        <w:t>1.2</w:t>
      </w:r>
      <w:r>
        <w:rPr>
          <w:rFonts w:hint="eastAsia" w:ascii="宋体" w:hAnsi="宋体" w:eastAsia="宋体" w:cs="宋体"/>
          <w:b/>
          <w:bCs/>
          <w:color w:val="000000"/>
          <w:kern w:val="0"/>
          <w:szCs w:val="21"/>
          <w:lang w:bidi="ar"/>
        </w:rPr>
        <w:t>.2 机械设备配套电控箱（柜）、按钮像、接线按钮箱、接线盒</w:t>
      </w:r>
      <w:bookmarkEnd w:id="65"/>
    </w:p>
    <w:p w14:paraId="69727EF7">
      <w:pPr>
        <w:pStyle w:val="3"/>
        <w:widowControl/>
        <w:rPr>
          <w:rFonts w:hint="default" w:eastAsia="Arial" w:cs="宋体"/>
        </w:rPr>
      </w:pPr>
      <w:r>
        <w:rPr>
          <w:rFonts w:cs="宋体"/>
        </w:rPr>
        <w:t>1、概述</w:t>
      </w:r>
    </w:p>
    <w:p w14:paraId="74EBEBB5">
      <w:pPr>
        <w:pStyle w:val="3"/>
        <w:widowControl/>
        <w:rPr>
          <w:rFonts w:hint="default" w:eastAsia="Arial" w:cs="宋体"/>
        </w:rPr>
      </w:pPr>
      <w:r>
        <w:rPr>
          <w:rFonts w:cs="宋体"/>
        </w:rPr>
        <w:t>投标人应负责与机械设备配套电控箱（柜）</w:t>
      </w:r>
      <w:r>
        <w:rPr>
          <w:rFonts w:hint="default" w:cs="宋体"/>
        </w:rPr>
        <w:t xml:space="preserve"> </w:t>
      </w:r>
      <w:r>
        <w:rPr>
          <w:rFonts w:cs="宋体"/>
        </w:rPr>
        <w:t>的集成、设备供货、安装指导、调试、性能测试、验收和运行指导，包括一次系统图、控制原理图、端子接线图等电气设备图纸的提供。投标人还应提供包括设备安装所需的各类支架、基础型钢、电控箱（柜）与电动机之间的连接用动力和控制电缆、以及其它附件的提供和安装指导。所需费用应包含在主机设备的报价内。</w:t>
      </w:r>
    </w:p>
    <w:p w14:paraId="7481E138">
      <w:pPr>
        <w:pStyle w:val="3"/>
        <w:widowControl/>
        <w:rPr>
          <w:rFonts w:hint="default" w:eastAsia="Arial" w:cs="宋体"/>
        </w:rPr>
      </w:pPr>
      <w:r>
        <w:rPr>
          <w:rFonts w:cs="宋体"/>
        </w:rPr>
        <w:t>与机械设备配套电气控制箱（柜）应由机械设备的主机制造商配套供应，主机制造商有责任保证所供电气控制箱（柜）与所控机械设备供电、控制以及保护要求相匹配，保证所供电气控制箱（柜）可以长期、安全、可靠的为所控机械设备供电，并满足机械设备的保护及控制要求。</w:t>
      </w:r>
    </w:p>
    <w:p w14:paraId="57DB8D3F">
      <w:pPr>
        <w:pStyle w:val="3"/>
        <w:widowControl/>
        <w:rPr>
          <w:rFonts w:hint="default" w:eastAsia="Arial" w:cs="宋体"/>
        </w:rPr>
      </w:pPr>
      <w:r>
        <w:rPr>
          <w:rFonts w:cs="宋体"/>
        </w:rPr>
        <w:t>一般落地安装的称为电气控制柜，支架、悬挂支撑或挂墙安装的称为电气控制箱，本招标文件为了描述方便，所有的电气控制柜及电气控制箱一律统称为电控箱（柜）。</w:t>
      </w:r>
    </w:p>
    <w:p w14:paraId="77F6B4C1">
      <w:pPr>
        <w:pStyle w:val="3"/>
        <w:widowControl/>
        <w:rPr>
          <w:rFonts w:hint="default" w:eastAsia="Arial" w:cs="宋体"/>
        </w:rPr>
      </w:pPr>
      <w:r>
        <w:rPr>
          <w:rFonts w:cs="宋体"/>
        </w:rPr>
        <w:t>所有户外及户内潮湿场所的电控箱（柜）体及其安装支架均采用304不锈钢板压弯、焊接而成，钢板厚度不小于2.0mm，箱体表面采用酸洗钝化并静电粉喷。户内干燥场所（如配电间或控制室）</w:t>
      </w:r>
      <w:r>
        <w:rPr>
          <w:rFonts w:hint="default" w:cs="宋体"/>
        </w:rPr>
        <w:t xml:space="preserve"> </w:t>
      </w:r>
      <w:r>
        <w:rPr>
          <w:rFonts w:cs="宋体"/>
        </w:rPr>
        <w:t>的电气控制箱（柜）体采用防腐蚀性强的敷铝锌板，钢板厚度不小于2.0mm，箱柜颜色需征地业主认可。</w:t>
      </w:r>
    </w:p>
    <w:p w14:paraId="3030ED4B">
      <w:pPr>
        <w:pStyle w:val="3"/>
        <w:widowControl/>
        <w:rPr>
          <w:rFonts w:hint="default" w:eastAsia="Arial" w:cs="宋体"/>
        </w:rPr>
      </w:pPr>
      <w:r>
        <w:rPr>
          <w:rFonts w:cs="宋体"/>
        </w:rPr>
        <w:t>所有需支撑安装的电控箱，主机制造商应配套提供SS304不锈钢安装支架，支架强度必须满足电控箱要求。凡需落地安装的电控箱，承包商应配套提供用于安装的热浸锌槽钢基础。螺栓螺母等五金零部件必须是SS304不锈钢材质。所需费用应包含在主机设备的报价内。</w:t>
      </w:r>
    </w:p>
    <w:p w14:paraId="14581082">
      <w:pPr>
        <w:pStyle w:val="3"/>
        <w:widowControl/>
        <w:rPr>
          <w:rFonts w:hint="default" w:eastAsia="Arial" w:cs="宋体"/>
        </w:rPr>
      </w:pPr>
      <w:r>
        <w:rPr>
          <w:rFonts w:cs="宋体"/>
        </w:rPr>
        <w:t>当电控箱集中安装在构筑物配电间或控制室内，或其它远离设备处时，必须在机械设备机旁配置按钮箱。按钮箱上配置就地/检修/远方转换开关，开、关、停止按钮，运行、停止、故障指示灯，二次小开关。所需费用应包含在主机设备的报价内。当设备配套电缆与接至电控箱的电缆之间需要设置接线盒过渡时，接线盒由主机制造时配套，所需费用应包含在主机设备的报价内。</w:t>
      </w:r>
    </w:p>
    <w:p w14:paraId="2808B5B9">
      <w:pPr>
        <w:pStyle w:val="3"/>
        <w:widowControl/>
        <w:rPr>
          <w:rFonts w:hint="default" w:eastAsia="Arial" w:cs="宋体"/>
        </w:rPr>
      </w:pPr>
      <w:r>
        <w:rPr>
          <w:rFonts w:cs="宋体"/>
        </w:rPr>
        <w:t>由机械设备配套电控箱（柜）至其所控设备之间的动力以及控制线缆由主机制造商配套供应。</w:t>
      </w:r>
      <w:r>
        <w:rPr>
          <w:rFonts w:hint="default" w:cs="宋体"/>
        </w:rPr>
        <w:t xml:space="preserve"> </w:t>
      </w:r>
      <w:r>
        <w:rPr>
          <w:rFonts w:cs="宋体"/>
        </w:rPr>
        <w:t>各配套电控箱（柜）、操作按钮箱之间的联动控制线缆配套供应。电控箱</w:t>
      </w:r>
      <w:r>
        <w:rPr>
          <w:rFonts w:hint="default" w:cs="宋体"/>
        </w:rPr>
        <w:t xml:space="preserve"> </w:t>
      </w:r>
      <w:r>
        <w:rPr>
          <w:rFonts w:cs="宋体"/>
        </w:rPr>
        <w:t>（柜）</w:t>
      </w:r>
      <w:r>
        <w:rPr>
          <w:rFonts w:hint="default" w:cs="宋体"/>
        </w:rPr>
        <w:t xml:space="preserve"> </w:t>
      </w:r>
      <w:r>
        <w:rPr>
          <w:rFonts w:cs="宋体"/>
        </w:rPr>
        <w:t>的实际安装位置由投标人根据设备要求、规范标准、操作和检修要求以及招标人</w:t>
      </w:r>
      <w:r>
        <w:rPr>
          <w:rFonts w:hint="default" w:cs="宋体"/>
        </w:rPr>
        <w:t xml:space="preserve"> </w:t>
      </w:r>
      <w:r>
        <w:rPr>
          <w:rFonts w:cs="宋体"/>
        </w:rPr>
        <w:t>的需求确定，配套线缆长度由投标人根据上述要求确定，必须满足工程要求。配套电缆及相关辅材的报价应包括在主机设备的报价内。</w:t>
      </w:r>
      <w:r>
        <w:rPr>
          <w:rFonts w:hint="default" w:cs="宋体"/>
        </w:rPr>
        <w:t xml:space="preserve"> </w:t>
      </w:r>
    </w:p>
    <w:p w14:paraId="7C959E48">
      <w:pPr>
        <w:pStyle w:val="3"/>
        <w:widowControl/>
        <w:rPr>
          <w:rFonts w:hint="default" w:eastAsia="Arial" w:cs="宋体"/>
        </w:rPr>
      </w:pPr>
      <w:r>
        <w:rPr>
          <w:rFonts w:cs="宋体"/>
        </w:rPr>
        <w:t>2、供电电源</w:t>
      </w:r>
    </w:p>
    <w:p w14:paraId="278ABF87">
      <w:pPr>
        <w:pStyle w:val="3"/>
        <w:widowControl/>
        <w:rPr>
          <w:rFonts w:hint="default" w:eastAsia="Arial" w:cs="宋体"/>
        </w:rPr>
      </w:pPr>
      <w:r>
        <w:rPr>
          <w:rFonts w:cs="宋体"/>
        </w:rPr>
        <w:t>所有机械设备配套电控箱（柜）电源均由上级低压开关柜或动力配电箱提供，供电电源均为</w:t>
      </w:r>
      <w:r>
        <w:rPr>
          <w:rFonts w:hint="default" w:cs="宋体"/>
        </w:rPr>
        <w:t xml:space="preserve"> </w:t>
      </w:r>
      <w:r>
        <w:rPr>
          <w:rFonts w:cs="宋体"/>
        </w:rPr>
        <w:t>380/220V，从上级低压开关柜至电控箱（柜）</w:t>
      </w:r>
      <w:r>
        <w:rPr>
          <w:rFonts w:hint="default" w:cs="宋体"/>
        </w:rPr>
        <w:t xml:space="preserve"> </w:t>
      </w:r>
      <w:r>
        <w:rPr>
          <w:rFonts w:cs="宋体"/>
        </w:rPr>
        <w:t>的供电电源接入方式为低压电缆连接。动力配电箱至电控箱（柜）的供电电源接入方式为电缆连接。原则上，同一生产流水线的电控柜由变电所同一段低压母排提供电源；多条生产</w:t>
      </w:r>
      <w:r>
        <w:rPr>
          <w:rFonts w:hint="default" w:cs="宋体"/>
        </w:rPr>
        <w:t xml:space="preserve"> </w:t>
      </w:r>
      <w:r>
        <w:rPr>
          <w:rFonts w:cs="宋体"/>
        </w:rPr>
        <w:t>流水线的公用设备电控柜应由变电所两段不同的低压母排各提供一路电源，两路电源可自动切换互为备用。</w:t>
      </w:r>
    </w:p>
    <w:p w14:paraId="140AE323">
      <w:pPr>
        <w:pStyle w:val="3"/>
        <w:widowControl/>
        <w:rPr>
          <w:rFonts w:hint="default" w:eastAsia="Arial" w:cs="宋体"/>
        </w:rPr>
      </w:pPr>
      <w:r>
        <w:rPr>
          <w:rFonts w:cs="宋体"/>
        </w:rPr>
        <w:t>投标人应根据上述原则，对本次招标系统集成功能保证范围内的配套电气系统进行二次深化设计。在投标时。投标人应提供详细的机械设备配套电控柜系统功能描述与</w:t>
      </w:r>
      <w:r>
        <w:rPr>
          <w:rFonts w:hint="default" w:cs="宋体"/>
        </w:rPr>
        <w:t xml:space="preserve"> </w:t>
      </w:r>
      <w:r>
        <w:rPr>
          <w:rFonts w:cs="宋体"/>
        </w:rPr>
        <w:t>案配置图纸与文字说明，并落实各电控柜的具体数量、与上级低压配电系统的连接方式。在中标后，中标人有义务根据业主的意见与要求，各配套电控柜进行优化调整，且不得因此而增加任何费用。</w:t>
      </w:r>
    </w:p>
    <w:p w14:paraId="7E855CBF">
      <w:pPr>
        <w:pStyle w:val="3"/>
        <w:widowControl/>
        <w:rPr>
          <w:rFonts w:hint="default" w:eastAsia="Arial" w:cs="宋体"/>
        </w:rPr>
      </w:pPr>
      <w:r>
        <w:rPr>
          <w:rFonts w:cs="宋体"/>
        </w:rPr>
        <w:t>3、一般技术要求</w:t>
      </w:r>
    </w:p>
    <w:p w14:paraId="64F4F684">
      <w:pPr>
        <w:pStyle w:val="3"/>
        <w:widowControl/>
        <w:rPr>
          <w:rFonts w:hint="default" w:eastAsia="Arial" w:cs="宋体"/>
        </w:rPr>
      </w:pPr>
      <w:r>
        <w:rPr>
          <w:rFonts w:cs="宋体"/>
        </w:rPr>
        <w:t>与机械设备配套的电控箱（柜）</w:t>
      </w:r>
      <w:r>
        <w:rPr>
          <w:rFonts w:hint="default" w:cs="宋体"/>
        </w:rPr>
        <w:t xml:space="preserve"> </w:t>
      </w:r>
      <w:r>
        <w:rPr>
          <w:rFonts w:cs="宋体"/>
        </w:rPr>
        <w:t>应符合下列要求：</w:t>
      </w:r>
    </w:p>
    <w:p w14:paraId="2BB4F9AD">
      <w:pPr>
        <w:pStyle w:val="3"/>
        <w:widowControl/>
        <w:numPr>
          <w:ilvl w:val="0"/>
          <w:numId w:val="8"/>
        </w:numPr>
        <w:rPr>
          <w:rFonts w:hint="default" w:eastAsia="Arial" w:cs="宋体"/>
        </w:rPr>
      </w:pPr>
      <w:r>
        <w:rPr>
          <w:rFonts w:cs="宋体"/>
        </w:rPr>
        <w:t>电控箱（柜）电源端应设具有隔离功能的断路器。电控箱（柜）各馈电回路应设短路、过负荷以及接地故障保护。</w:t>
      </w:r>
    </w:p>
    <w:p w14:paraId="40F5DDEA">
      <w:pPr>
        <w:pStyle w:val="3"/>
        <w:widowControl/>
        <w:numPr>
          <w:ilvl w:val="0"/>
          <w:numId w:val="8"/>
        </w:numPr>
        <w:rPr>
          <w:rFonts w:hint="default" w:eastAsia="Arial" w:cs="宋体"/>
        </w:rPr>
      </w:pPr>
      <w:r>
        <w:rPr>
          <w:rFonts w:cs="宋体"/>
        </w:rPr>
        <w:t>各电机主回路应配置短路保护、接地故障保护以及过载保护。并应根据电动机具体保护要求以及使用情况按需装设断相保护、低电压保护以及轴温、泄漏等专用保护。</w:t>
      </w:r>
    </w:p>
    <w:p w14:paraId="0D4EBEFE">
      <w:pPr>
        <w:pStyle w:val="3"/>
        <w:widowControl/>
        <w:numPr>
          <w:ilvl w:val="0"/>
          <w:numId w:val="8"/>
        </w:numPr>
        <w:rPr>
          <w:rFonts w:hint="default" w:eastAsia="Arial" w:cs="宋体"/>
        </w:rPr>
      </w:pPr>
      <w:r>
        <w:rPr>
          <w:rFonts w:cs="宋体"/>
        </w:rPr>
        <w:t>水下电机还应配备潜水电机专用保护继电器，按需进行泄漏、高温及干运行等保护。保护继电器电源应采用AC220V电源。故障输出为干结点无源继电器信号，触电容量220V 5A。</w:t>
      </w:r>
    </w:p>
    <w:p w14:paraId="45B55EB0">
      <w:pPr>
        <w:pStyle w:val="3"/>
        <w:widowControl/>
        <w:numPr>
          <w:ilvl w:val="0"/>
          <w:numId w:val="8"/>
        </w:numPr>
        <w:rPr>
          <w:rFonts w:hint="default" w:eastAsia="Arial" w:cs="宋体"/>
        </w:rPr>
      </w:pPr>
      <w:r>
        <w:rPr>
          <w:rFonts w:cs="宋体"/>
        </w:rPr>
        <w:t>电控箱（柜）与潜水电机连接用的控制电缆和电力电缆应采用水下电缆，电缆由主机制造商配套供应。当潜水电机至电控箱的实际安装距离超过主机制造商</w:t>
      </w:r>
      <w:r>
        <w:rPr>
          <w:rFonts w:hint="default" w:cs="宋体"/>
        </w:rPr>
        <w:t xml:space="preserve"> </w:t>
      </w:r>
      <w:r>
        <w:rPr>
          <w:rFonts w:cs="宋体"/>
        </w:rPr>
        <w:t>提供的电缆长度时，主机制造商应提供延长电缆所必须的水下电缆转接盒，并应包含在主机设备的报价内。从一台潜水电机引出的电力电缆和控制电缆应共用用一个电缆接线盒。</w:t>
      </w:r>
    </w:p>
    <w:p w14:paraId="55B4E149">
      <w:pPr>
        <w:pStyle w:val="3"/>
        <w:widowControl/>
        <w:numPr>
          <w:ilvl w:val="0"/>
          <w:numId w:val="8"/>
        </w:numPr>
        <w:rPr>
          <w:rFonts w:hint="default" w:eastAsia="Arial" w:cs="宋体"/>
        </w:rPr>
      </w:pPr>
      <w:r>
        <w:rPr>
          <w:rFonts w:cs="宋体"/>
        </w:rPr>
        <w:t>当主机配套电缆与电动机接线端子不匹配时，主机制造商有责任提供电缆接线盒。接线盒的数量由主机制造商根据所供设备的实际情况加以配置，费用应包含在主机设备的报价内。</w:t>
      </w:r>
    </w:p>
    <w:p w14:paraId="1314AD54">
      <w:pPr>
        <w:pStyle w:val="3"/>
        <w:widowControl/>
        <w:numPr>
          <w:ilvl w:val="0"/>
          <w:numId w:val="8"/>
        </w:numPr>
        <w:rPr>
          <w:rFonts w:hint="default" w:eastAsia="Arial" w:cs="宋体"/>
        </w:rPr>
      </w:pPr>
      <w:r>
        <w:rPr>
          <w:rFonts w:cs="宋体"/>
        </w:rPr>
        <w:t>接线盒防护等级应不小于IP65。接线盒内应有供电力电缆和控制电缆可靠连接用的铜接线排(或接线端子)，接线排或接线端子应能满足电机在额定和故障状态下电气强度要求。</w:t>
      </w:r>
    </w:p>
    <w:p w14:paraId="686A993E">
      <w:pPr>
        <w:pStyle w:val="3"/>
        <w:widowControl/>
        <w:numPr>
          <w:ilvl w:val="0"/>
          <w:numId w:val="8"/>
        </w:numPr>
        <w:rPr>
          <w:rFonts w:hint="default" w:eastAsia="Arial" w:cs="宋体"/>
        </w:rPr>
      </w:pPr>
      <w:r>
        <w:rPr>
          <w:rFonts w:cs="宋体"/>
        </w:rPr>
        <w:t>电控箱（柜）应能对所控主设备和辅助设备进行单独控制操作，并应以一条流水线为单元根据工艺控制要求对所控设备进行联动操作。</w:t>
      </w:r>
    </w:p>
    <w:p w14:paraId="03505D30">
      <w:pPr>
        <w:pStyle w:val="3"/>
        <w:widowControl/>
        <w:numPr>
          <w:ilvl w:val="0"/>
          <w:numId w:val="8"/>
        </w:numPr>
        <w:rPr>
          <w:rFonts w:hint="default" w:eastAsia="Arial" w:cs="宋体"/>
        </w:rPr>
      </w:pPr>
      <w:r>
        <w:rPr>
          <w:rFonts w:cs="宋体"/>
        </w:rPr>
        <w:t>一般电控箱（柜）</w:t>
      </w:r>
      <w:r>
        <w:rPr>
          <w:rFonts w:hint="default" w:cs="宋体"/>
        </w:rPr>
        <w:t xml:space="preserve"> </w:t>
      </w:r>
      <w:r>
        <w:rPr>
          <w:rFonts w:cs="宋体"/>
        </w:rPr>
        <w:t>控制方式分为手动控制和自动控制二种方式。手动控制由配套电控箱上的控制按钮实现。自动控制由配套电控箱（柜）</w:t>
      </w:r>
      <w:r>
        <w:rPr>
          <w:rFonts w:hint="default" w:cs="宋体"/>
        </w:rPr>
        <w:t xml:space="preserve"> </w:t>
      </w:r>
      <w:r>
        <w:rPr>
          <w:rFonts w:cs="宋体"/>
        </w:rPr>
        <w:t>接受厂区自动控制系统远程控制信号实现自动控制。手动/自动控制转换由配套电控箱（柜）上的转换开关实现。二种控制方式手动优先，自动次之。</w:t>
      </w:r>
    </w:p>
    <w:p w14:paraId="628DC824">
      <w:pPr>
        <w:pStyle w:val="3"/>
        <w:widowControl/>
        <w:numPr>
          <w:ilvl w:val="0"/>
          <w:numId w:val="8"/>
        </w:numPr>
        <w:rPr>
          <w:rFonts w:hint="default" w:eastAsia="Arial" w:cs="宋体"/>
        </w:rPr>
      </w:pPr>
      <w:r>
        <w:rPr>
          <w:rFonts w:cs="宋体"/>
        </w:rPr>
        <w:t>自动控制或连锁控制的电动机应有手动控制和解除自动控制或连锁控制的措施；远方控制的电动机应有就地控制和解除远方控制的措施；当突然起动可能危及周围人员安全时，应在机械旁装设起动预告信号和应急断电控制开关或自锁式停止按钮。</w:t>
      </w:r>
    </w:p>
    <w:p w14:paraId="45CF753B">
      <w:pPr>
        <w:pStyle w:val="3"/>
        <w:widowControl/>
        <w:numPr>
          <w:ilvl w:val="0"/>
          <w:numId w:val="8"/>
        </w:numPr>
        <w:rPr>
          <w:rFonts w:hint="default" w:eastAsia="Arial" w:cs="宋体"/>
        </w:rPr>
      </w:pPr>
      <w:r>
        <w:rPr>
          <w:rFonts w:cs="宋体"/>
        </w:rPr>
        <w:t>当电控箱（柜）安装于配电控制室内，根据系统运维要求按需配置操作按钮箱，按钮箱上面板配置就地/远方装换开关，开、停、急停按钮，运行、停止、故障指示灯，二次小开关。</w:t>
      </w:r>
    </w:p>
    <w:p w14:paraId="6E454FA7">
      <w:pPr>
        <w:pStyle w:val="3"/>
        <w:widowControl/>
        <w:numPr>
          <w:ilvl w:val="0"/>
          <w:numId w:val="8"/>
        </w:numPr>
        <w:rPr>
          <w:rFonts w:hint="default" w:eastAsia="Arial" w:cs="宋体"/>
        </w:rPr>
      </w:pPr>
      <w:r>
        <w:rPr>
          <w:rFonts w:cs="宋体"/>
        </w:rPr>
        <w:t>自带PLC控制系统的电控箱（柜）</w:t>
      </w:r>
      <w:r>
        <w:rPr>
          <w:rFonts w:hint="default" w:cs="宋体"/>
        </w:rPr>
        <w:t xml:space="preserve"> </w:t>
      </w:r>
      <w:r>
        <w:rPr>
          <w:rFonts w:cs="宋体"/>
        </w:rPr>
        <w:t>控制方式分手动控制、就地自控以及远程自控三种方式。手动控制由配套电控箱（柜）</w:t>
      </w:r>
      <w:r>
        <w:rPr>
          <w:rFonts w:hint="default" w:cs="宋体"/>
        </w:rPr>
        <w:t xml:space="preserve"> </w:t>
      </w:r>
      <w:r>
        <w:rPr>
          <w:rFonts w:cs="宋体"/>
        </w:rPr>
        <w:t>上的控制按钮实现。就地自控由配套电控箱（柜）自带PLC控制系统就地实现自控。远程自控由配套电控箱</w:t>
      </w:r>
      <w:r>
        <w:rPr>
          <w:rFonts w:hint="default" w:cs="宋体"/>
        </w:rPr>
        <w:t xml:space="preserve"> </w:t>
      </w:r>
      <w:r>
        <w:rPr>
          <w:rFonts w:cs="宋体"/>
        </w:rPr>
        <w:t>（柜）</w:t>
      </w:r>
      <w:r>
        <w:rPr>
          <w:rFonts w:hint="default" w:cs="宋体"/>
        </w:rPr>
        <w:t xml:space="preserve"> </w:t>
      </w:r>
      <w:r>
        <w:rPr>
          <w:rFonts w:cs="宋体"/>
        </w:rPr>
        <w:t>接受厂区自动控制系统远程控制信号实现自动控制。控制转换由配套电控箱（柜）上的转换开关实现。三种控制方式手动优先，就地自控次之、远程自控最次。</w:t>
      </w:r>
    </w:p>
    <w:p w14:paraId="37BCF6EB">
      <w:pPr>
        <w:pStyle w:val="3"/>
        <w:widowControl/>
        <w:numPr>
          <w:ilvl w:val="0"/>
          <w:numId w:val="8"/>
        </w:numPr>
        <w:rPr>
          <w:rFonts w:hint="default" w:eastAsia="Arial" w:cs="宋体"/>
        </w:rPr>
      </w:pPr>
      <w:r>
        <w:rPr>
          <w:rFonts w:cs="宋体"/>
        </w:rPr>
        <w:t>电控箱（柜）面板上应至少为所控每台设备设置开(正反转)/停按钮、</w:t>
      </w:r>
      <w:r>
        <w:rPr>
          <w:rFonts w:hint="default" w:cs="宋体"/>
        </w:rPr>
        <w:t xml:space="preserve"> </w:t>
      </w:r>
      <w:r>
        <w:rPr>
          <w:rFonts w:cs="宋体"/>
        </w:rPr>
        <w:t>自动/手动转换开关、紧急停车按钮、开停及故障指示灯。带有变频控制的电控箱（柜）还应在面板上设置手动调速面板。</w:t>
      </w:r>
    </w:p>
    <w:p w14:paraId="0B5CDC09">
      <w:pPr>
        <w:pStyle w:val="3"/>
        <w:widowControl/>
        <w:numPr>
          <w:ilvl w:val="0"/>
          <w:numId w:val="8"/>
        </w:numPr>
        <w:rPr>
          <w:rFonts w:hint="default" w:eastAsia="Arial" w:cs="宋体"/>
        </w:rPr>
      </w:pPr>
      <w:r>
        <w:rPr>
          <w:rFonts w:cs="宋体"/>
        </w:rPr>
        <w:t>室外及潮湿场所的电控箱（柜）内应按需配置加热器和温湿度自动控制器。当湿度达到一定程度或温度发生剧增，有可能产生凝露时，控制器驱动加热器工作，当凝露状况消失后，加热器停止加热，控制器恢复到监测状态。</w:t>
      </w:r>
    </w:p>
    <w:p w14:paraId="26C85002">
      <w:pPr>
        <w:pStyle w:val="3"/>
        <w:widowControl/>
        <w:rPr>
          <w:rFonts w:hint="default" w:eastAsia="Arial" w:cs="宋体"/>
        </w:rPr>
      </w:pPr>
      <w:r>
        <w:rPr>
          <w:rFonts w:cs="宋体"/>
        </w:rPr>
        <w:t>4、电控箱（柜）、接线盒、按钮箱外壳的材质技术要求</w:t>
      </w:r>
    </w:p>
    <w:p w14:paraId="7D696C90">
      <w:pPr>
        <w:pStyle w:val="3"/>
        <w:widowControl/>
        <w:rPr>
          <w:rFonts w:hint="default" w:eastAsia="Arial" w:cs="宋体"/>
        </w:rPr>
      </w:pPr>
      <w:r>
        <w:rPr>
          <w:rFonts w:cs="宋体"/>
        </w:rPr>
        <w:t>爆炸性危险区域的场所内安装的电控箱（柜）、接线盒、按钮箱，其整体性能需达到隔爆型要求，必须是符合现行国家标准的产品，其外壳材质不受本章节限制。本章节仅针对一般场所安装的电气箱体。</w:t>
      </w:r>
    </w:p>
    <w:p w14:paraId="074F9BEA">
      <w:pPr>
        <w:pStyle w:val="3"/>
        <w:widowControl/>
        <w:rPr>
          <w:rFonts w:hint="default" w:eastAsia="Arial" w:cs="宋体"/>
        </w:rPr>
      </w:pPr>
      <w:r>
        <w:rPr>
          <w:rFonts w:cs="宋体"/>
        </w:rPr>
        <w:t>所有箱体采用高强度聚碳酸酯箱体材质，具有防水、防尘、防腐蚀、全绝缘防触电、耐</w:t>
      </w:r>
      <w:r>
        <w:rPr>
          <w:rFonts w:hint="default" w:cs="宋体"/>
        </w:rPr>
        <w:t xml:space="preserve"> </w:t>
      </w:r>
      <w:r>
        <w:rPr>
          <w:rFonts w:cs="宋体"/>
        </w:rPr>
        <w:t>UV 紫外线老化等特点，投标时需提供检验报告、成套设备型式试验报告等相关检验报告和证明文件。箱体应采用国际知名品牌产品。</w:t>
      </w:r>
    </w:p>
    <w:p w14:paraId="47D89930">
      <w:pPr>
        <w:pStyle w:val="3"/>
        <w:widowControl/>
        <w:rPr>
          <w:rFonts w:hint="default" w:eastAsia="Arial" w:cs="宋体"/>
        </w:rPr>
      </w:pPr>
      <w:r>
        <w:rPr>
          <w:rFonts w:cs="宋体"/>
        </w:rPr>
        <w:t>箱体整体成套后的防护等级应不低于IP65，耐冲击性应不低于IK08。箱体材料应不含重金属、不含卤素、硅素等有毒有害成分，温度稳定性范围应达到-25℃~+70℃, 燃烧性能符合灼热丝试验</w:t>
      </w:r>
      <w:r>
        <w:rPr>
          <w:rFonts w:hint="default" w:cs="宋体"/>
        </w:rPr>
        <w:t xml:space="preserve"> </w:t>
      </w:r>
      <w:r>
        <w:rPr>
          <w:rFonts w:cs="宋体"/>
        </w:rPr>
        <w:t>960℃,防护种类为II类，即全绝缘，可防止触电保证操作人员人身安全。</w:t>
      </w:r>
    </w:p>
    <w:p w14:paraId="3047C1BA">
      <w:pPr>
        <w:pStyle w:val="3"/>
        <w:widowControl/>
        <w:rPr>
          <w:rFonts w:hint="default" w:eastAsia="Arial" w:cs="宋体"/>
        </w:rPr>
      </w:pPr>
      <w:r>
        <w:rPr>
          <w:rFonts w:cs="宋体"/>
        </w:rPr>
        <w:t>只有当现场电控箱内部安装有变频器时，电控箱外壳才允许采用304不锈钢材质。</w:t>
      </w:r>
    </w:p>
    <w:p w14:paraId="4B81398B">
      <w:pPr>
        <w:pStyle w:val="3"/>
        <w:widowControl/>
        <w:rPr>
          <w:rFonts w:hint="default" w:eastAsia="Arial" w:cs="宋体"/>
        </w:rPr>
      </w:pPr>
      <w:r>
        <w:rPr>
          <w:rFonts w:cs="宋体"/>
        </w:rPr>
        <w:t>5、电控箱（柜）的结构技术要求</w:t>
      </w:r>
    </w:p>
    <w:p w14:paraId="62F012C0">
      <w:pPr>
        <w:pStyle w:val="3"/>
        <w:widowControl/>
        <w:rPr>
          <w:rFonts w:hint="default" w:eastAsia="Arial" w:cs="宋体"/>
        </w:rPr>
      </w:pPr>
      <w:r>
        <w:rPr>
          <w:rFonts w:cs="宋体"/>
        </w:rPr>
        <w:t>爆炸性危险区域或提高标准按爆炸性危险区域要求的场所内安装的电控箱（柜）、接线盒、操作按钮箱，其整体性能需达到隔爆型要求，必须是符合现行国家标准的产品，其结构不受本章节限制。本章节仅针对一般场所安装的电控箱（柜）。</w:t>
      </w:r>
    </w:p>
    <w:p w14:paraId="1F8BBBF6">
      <w:pPr>
        <w:pStyle w:val="3"/>
        <w:widowControl/>
        <w:rPr>
          <w:rFonts w:hint="default" w:eastAsia="Arial" w:cs="宋体"/>
        </w:rPr>
      </w:pPr>
      <w:r>
        <w:rPr>
          <w:rFonts w:cs="宋体"/>
        </w:rPr>
        <w:t>电控箱、（接线）</w:t>
      </w:r>
      <w:r>
        <w:rPr>
          <w:rFonts w:hint="default" w:cs="宋体"/>
        </w:rPr>
        <w:t xml:space="preserve"> </w:t>
      </w:r>
      <w:r>
        <w:rPr>
          <w:rFonts w:cs="宋体"/>
        </w:rPr>
        <w:t>按钮箱、接线盒箱体应为模块拼接组合式，各功能模块可以独立成套，现场安装和维护方便。为实现整体电气成套设备的配电或控制功能，视功能需要，各单个箱体可灵活地通过简单模块化地拼接安装后组合为一体，拼装后整体的防护等级仍为IP65。电缆可以通过任意方向侧壁上的公制敲落孔进入，或电缆可通过额外的法兰附件进入，法兰上带有公制敲落孔，或带有弹性密封孔或带有弹性电缆接头。箱门应密封防水，应设置不易被破坏、侵害的专用锁，箱体外无外露可拆卸的螺栓。箱体老化寿命大于20年。</w:t>
      </w:r>
    </w:p>
    <w:p w14:paraId="4439368D">
      <w:pPr>
        <w:pStyle w:val="3"/>
        <w:widowControl/>
        <w:rPr>
          <w:rFonts w:hint="default" w:eastAsia="Arial" w:cs="宋体"/>
        </w:rPr>
      </w:pPr>
      <w:r>
        <w:rPr>
          <w:rFonts w:cs="宋体"/>
        </w:rPr>
        <w:t>安装有开关、有一次接线端子、按钮、指示灯、仪表、断路器的箱柜，应将上述器件安装在箱体内部绝缘衬板上，外箱采用全透明箱门，保证在不打开箱门的情况可监控内部器件，便于摄像头进行视频监视识别。</w:t>
      </w:r>
    </w:p>
    <w:p w14:paraId="4FDADA9D">
      <w:pPr>
        <w:pStyle w:val="3"/>
        <w:widowControl/>
        <w:rPr>
          <w:rFonts w:hint="default" w:eastAsia="Arial" w:cs="宋体"/>
        </w:rPr>
      </w:pPr>
      <w:r>
        <w:rPr>
          <w:rFonts w:cs="宋体"/>
        </w:rPr>
        <w:t>落地安装的电控箱应可靠墙安装，并且多台电控箱允许侧面无间距并列安装。电控箱能在最大短路故障时安全运行，应能承受由此引起的热应力和机械应力，具有自动泄压功能，当箱体内部发生短路故障引发爆炸时箱盖会自动短暂打开并完成泄压。</w:t>
      </w:r>
    </w:p>
    <w:p w14:paraId="41737BFB">
      <w:pPr>
        <w:pStyle w:val="3"/>
        <w:widowControl/>
        <w:rPr>
          <w:rFonts w:hint="default" w:eastAsia="Arial" w:cs="宋体"/>
        </w:rPr>
      </w:pPr>
      <w:r>
        <w:rPr>
          <w:rFonts w:cs="宋体"/>
        </w:rPr>
        <w:t>对于需要经常频繁操作的按钮、微断、塑壳等箱体需设置二层门，外门为透明带铰链可开门操作，二层门为绝缘酚醛板，只漏出元器件可操作按钮及开关手柄部分，其余开关本体及电缆接线均在二层绝缘板下面，</w:t>
      </w:r>
      <w:r>
        <w:rPr>
          <w:rFonts w:hint="default" w:cs="宋体"/>
        </w:rPr>
        <w:t xml:space="preserve"> </w:t>
      </w:r>
      <w:r>
        <w:rPr>
          <w:rFonts w:cs="宋体"/>
        </w:rPr>
        <w:t>确保箱体的绝缘等级和防护等级以及操作人员的人身安全。断路器、按钮、指示灯等需要观察其动作状态的部分，需选用透明盖子，便于直接判断其通断状态。</w:t>
      </w:r>
    </w:p>
    <w:p w14:paraId="46492CC7">
      <w:pPr>
        <w:pStyle w:val="3"/>
        <w:widowControl/>
        <w:rPr>
          <w:rFonts w:hint="default" w:eastAsia="Arial" w:cs="宋体"/>
        </w:rPr>
      </w:pPr>
      <w:r>
        <w:rPr>
          <w:rFonts w:cs="宋体"/>
        </w:rPr>
        <w:t>安装变频器的现场电控箱采用304不锈钢外壳，金属外壳应具有可靠的安全接地保护系统，应有专用铜或不锈钢接地螺丝，并应有明显的接地板标志牌。</w:t>
      </w:r>
    </w:p>
    <w:p w14:paraId="6E25A5D0">
      <w:pPr>
        <w:pStyle w:val="3"/>
        <w:widowControl/>
        <w:rPr>
          <w:rFonts w:hint="default" w:eastAsia="Arial" w:cs="宋体"/>
        </w:rPr>
      </w:pPr>
      <w:r>
        <w:rPr>
          <w:rFonts w:cs="宋体"/>
        </w:rPr>
        <w:t>6、电控箱（柜）</w:t>
      </w:r>
      <w:r>
        <w:rPr>
          <w:rFonts w:hint="default" w:cs="宋体"/>
        </w:rPr>
        <w:t xml:space="preserve"> </w:t>
      </w:r>
      <w:r>
        <w:rPr>
          <w:rFonts w:cs="宋体"/>
        </w:rPr>
        <w:t>内主要设备技术要求</w:t>
      </w:r>
    </w:p>
    <w:p w14:paraId="43769290">
      <w:pPr>
        <w:pStyle w:val="3"/>
        <w:widowControl/>
        <w:rPr>
          <w:rFonts w:hint="default" w:eastAsia="Arial" w:cs="宋体"/>
        </w:rPr>
      </w:pPr>
      <w:r>
        <w:rPr>
          <w:rFonts w:cs="宋体"/>
        </w:rPr>
        <w:t>安装在电控箱（柜）</w:t>
      </w:r>
      <w:r>
        <w:rPr>
          <w:rFonts w:hint="default" w:cs="宋体"/>
        </w:rPr>
        <w:t xml:space="preserve"> </w:t>
      </w:r>
      <w:r>
        <w:rPr>
          <w:rFonts w:cs="宋体"/>
        </w:rPr>
        <w:t>内的断路器、接触器、热继电器、电动机保护器、电流互感器、电力仪表、二次设备等元器件的品牌应与控制柜内相应元器件的品牌相同。</w:t>
      </w:r>
    </w:p>
    <w:p w14:paraId="5E50A7E7">
      <w:pPr>
        <w:pStyle w:val="3"/>
        <w:widowControl/>
        <w:rPr>
          <w:rFonts w:hint="default" w:eastAsia="Arial" w:cs="宋体"/>
        </w:rPr>
      </w:pPr>
      <w:r>
        <w:rPr>
          <w:rFonts w:cs="宋体"/>
        </w:rPr>
        <w:t>7、二次回路技术要求</w:t>
      </w:r>
    </w:p>
    <w:p w14:paraId="044CC62A">
      <w:pPr>
        <w:pStyle w:val="3"/>
        <w:widowControl/>
        <w:rPr>
          <w:rFonts w:hint="default" w:eastAsia="Arial" w:cs="宋体"/>
        </w:rPr>
      </w:pPr>
      <w:r>
        <w:rPr>
          <w:rFonts w:cs="宋体"/>
        </w:rPr>
        <w:t>所有控制，保护及仪表二次回路应与主回路隔离，电控箱的控制回路电压采用交流220V并加以不大于10A的熔丝保护。</w:t>
      </w:r>
    </w:p>
    <w:p w14:paraId="3BB862A3">
      <w:pPr>
        <w:pStyle w:val="3"/>
        <w:widowControl/>
        <w:rPr>
          <w:rFonts w:hint="default" w:eastAsia="Arial" w:cs="宋体"/>
        </w:rPr>
      </w:pPr>
      <w:r>
        <w:rPr>
          <w:rFonts w:cs="宋体"/>
        </w:rPr>
        <w:t>8、指示装置技术要求</w:t>
      </w:r>
    </w:p>
    <w:p w14:paraId="62DA4551">
      <w:pPr>
        <w:pStyle w:val="3"/>
        <w:widowControl/>
        <w:rPr>
          <w:rFonts w:hint="default" w:eastAsia="Arial" w:cs="宋体"/>
        </w:rPr>
      </w:pPr>
      <w:r>
        <w:rPr>
          <w:rFonts w:cs="宋体"/>
        </w:rPr>
        <w:t>采用聚碳酸酯材质。指示装置应满足下列性能:</w:t>
      </w:r>
    </w:p>
    <w:p w14:paraId="51E54098">
      <w:pPr>
        <w:pStyle w:val="3"/>
        <w:widowControl/>
        <w:rPr>
          <w:rFonts w:cs="宋体"/>
        </w:rPr>
      </w:pPr>
      <w:r>
        <w:rPr>
          <w:rFonts w:cs="宋体"/>
        </w:rPr>
        <w:t xml:space="preserve"> </w:t>
      </w:r>
    </w:p>
    <w:tbl>
      <w:tblPr>
        <w:tblStyle w:val="7"/>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364"/>
        <w:gridCol w:w="1985"/>
      </w:tblGrid>
      <w:tr w14:paraId="766FC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5364" w:type="dxa"/>
            <w:tcBorders>
              <w:top w:val="single" w:color="000000" w:sz="2" w:space="0"/>
              <w:left w:val="single" w:color="000000" w:sz="2" w:space="0"/>
              <w:bottom w:val="single" w:color="000000" w:sz="2" w:space="0"/>
              <w:right w:val="single" w:color="000000" w:sz="2" w:space="0"/>
            </w:tcBorders>
            <w:vAlign w:val="center"/>
          </w:tcPr>
          <w:p w14:paraId="261D0442">
            <w:pPr>
              <w:pStyle w:val="3"/>
              <w:widowControl/>
              <w:rPr>
                <w:rFonts w:hint="default" w:eastAsia="Arial"/>
                <w:sz w:val="20"/>
                <w:szCs w:val="20"/>
              </w:rPr>
            </w:pPr>
            <w:r>
              <w:rPr>
                <w:sz w:val="20"/>
                <w:szCs w:val="20"/>
              </w:rPr>
              <w:t>项目名称</w:t>
            </w:r>
          </w:p>
        </w:tc>
        <w:tc>
          <w:tcPr>
            <w:tcW w:w="1985" w:type="dxa"/>
            <w:tcBorders>
              <w:top w:val="single" w:color="000000" w:sz="2" w:space="0"/>
              <w:left w:val="single" w:color="000000" w:sz="2" w:space="0"/>
              <w:bottom w:val="single" w:color="000000" w:sz="2" w:space="0"/>
              <w:right w:val="single" w:color="000000" w:sz="2" w:space="0"/>
            </w:tcBorders>
            <w:vAlign w:val="center"/>
          </w:tcPr>
          <w:p w14:paraId="6B795552">
            <w:pPr>
              <w:pStyle w:val="3"/>
              <w:widowControl/>
              <w:rPr>
                <w:rFonts w:hint="default" w:eastAsia="Arial"/>
                <w:sz w:val="20"/>
                <w:szCs w:val="20"/>
              </w:rPr>
            </w:pPr>
            <w:r>
              <w:rPr>
                <w:sz w:val="20"/>
                <w:szCs w:val="20"/>
              </w:rPr>
              <w:t>性能要求</w:t>
            </w:r>
          </w:p>
        </w:tc>
      </w:tr>
      <w:tr w14:paraId="2CD69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5364" w:type="dxa"/>
            <w:tcBorders>
              <w:top w:val="single" w:color="000000" w:sz="2" w:space="0"/>
              <w:left w:val="single" w:color="000000" w:sz="2" w:space="0"/>
              <w:bottom w:val="single" w:color="000000" w:sz="2" w:space="0"/>
              <w:right w:val="single" w:color="000000" w:sz="2" w:space="0"/>
            </w:tcBorders>
            <w:vAlign w:val="center"/>
          </w:tcPr>
          <w:p w14:paraId="749ED9F9">
            <w:pPr>
              <w:pStyle w:val="3"/>
              <w:widowControl/>
              <w:rPr>
                <w:rFonts w:hint="default" w:eastAsia="Arial"/>
                <w:sz w:val="20"/>
                <w:szCs w:val="20"/>
              </w:rPr>
            </w:pPr>
            <w:r>
              <w:rPr>
                <w:sz w:val="20"/>
                <w:szCs w:val="20"/>
              </w:rPr>
              <w:t>普通按钮机械寿命</w:t>
            </w:r>
          </w:p>
        </w:tc>
        <w:tc>
          <w:tcPr>
            <w:tcW w:w="1985" w:type="dxa"/>
            <w:tcBorders>
              <w:top w:val="single" w:color="000000" w:sz="2" w:space="0"/>
              <w:left w:val="single" w:color="000000" w:sz="2" w:space="0"/>
              <w:bottom w:val="single" w:color="000000" w:sz="2" w:space="0"/>
              <w:right w:val="single" w:color="000000" w:sz="2" w:space="0"/>
            </w:tcBorders>
            <w:vAlign w:val="center"/>
          </w:tcPr>
          <w:p w14:paraId="51B92A92">
            <w:pPr>
              <w:pStyle w:val="3"/>
              <w:widowControl/>
              <w:rPr>
                <w:sz w:val="20"/>
                <w:szCs w:val="20"/>
              </w:rPr>
            </w:pPr>
            <w:r>
              <w:rPr>
                <w:sz w:val="20"/>
                <w:szCs w:val="20"/>
              </w:rPr>
              <w:t>200万次</w:t>
            </w:r>
          </w:p>
        </w:tc>
      </w:tr>
      <w:tr w14:paraId="321A2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364" w:type="dxa"/>
            <w:tcBorders>
              <w:top w:val="single" w:color="000000" w:sz="2" w:space="0"/>
              <w:left w:val="single" w:color="000000" w:sz="2" w:space="0"/>
              <w:bottom w:val="single" w:color="000000" w:sz="2" w:space="0"/>
              <w:right w:val="single" w:color="000000" w:sz="2" w:space="0"/>
            </w:tcBorders>
            <w:vAlign w:val="center"/>
          </w:tcPr>
          <w:p w14:paraId="682F9B20">
            <w:pPr>
              <w:pStyle w:val="3"/>
              <w:widowControl/>
              <w:rPr>
                <w:rFonts w:hint="default" w:eastAsia="Arial"/>
                <w:sz w:val="20"/>
                <w:szCs w:val="20"/>
              </w:rPr>
            </w:pPr>
            <w:r>
              <w:rPr>
                <w:sz w:val="20"/>
                <w:szCs w:val="20"/>
              </w:rPr>
              <w:t>选择开关、自锁型蘑菇型按钮、双头按钮机械寿命</w:t>
            </w:r>
          </w:p>
        </w:tc>
        <w:tc>
          <w:tcPr>
            <w:tcW w:w="1985" w:type="dxa"/>
            <w:tcBorders>
              <w:top w:val="single" w:color="000000" w:sz="2" w:space="0"/>
              <w:left w:val="single" w:color="000000" w:sz="2" w:space="0"/>
              <w:bottom w:val="single" w:color="000000" w:sz="2" w:space="0"/>
              <w:right w:val="single" w:color="000000" w:sz="2" w:space="0"/>
            </w:tcBorders>
            <w:vAlign w:val="center"/>
          </w:tcPr>
          <w:p w14:paraId="7D9DFB85">
            <w:pPr>
              <w:pStyle w:val="3"/>
              <w:widowControl/>
              <w:rPr>
                <w:sz w:val="20"/>
                <w:szCs w:val="20"/>
              </w:rPr>
            </w:pPr>
            <w:r>
              <w:rPr>
                <w:sz w:val="20"/>
                <w:szCs w:val="20"/>
              </w:rPr>
              <w:t>50万次</w:t>
            </w:r>
          </w:p>
        </w:tc>
      </w:tr>
      <w:tr w14:paraId="503A7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5364" w:type="dxa"/>
            <w:tcBorders>
              <w:top w:val="single" w:color="000000" w:sz="2" w:space="0"/>
              <w:left w:val="single" w:color="000000" w:sz="2" w:space="0"/>
              <w:bottom w:val="single" w:color="000000" w:sz="2" w:space="0"/>
              <w:right w:val="single" w:color="000000" w:sz="2" w:space="0"/>
            </w:tcBorders>
            <w:vAlign w:val="center"/>
          </w:tcPr>
          <w:p w14:paraId="2F825E4B">
            <w:pPr>
              <w:pStyle w:val="3"/>
              <w:widowControl/>
              <w:rPr>
                <w:rFonts w:hint="default" w:eastAsia="Arial"/>
                <w:sz w:val="20"/>
                <w:szCs w:val="20"/>
              </w:rPr>
            </w:pPr>
            <w:r>
              <w:rPr>
                <w:sz w:val="20"/>
                <w:szCs w:val="20"/>
              </w:rPr>
              <w:t>急停按钮机械寿命</w:t>
            </w:r>
          </w:p>
        </w:tc>
        <w:tc>
          <w:tcPr>
            <w:tcW w:w="1985" w:type="dxa"/>
            <w:tcBorders>
              <w:top w:val="single" w:color="000000" w:sz="2" w:space="0"/>
              <w:left w:val="single" w:color="000000" w:sz="2" w:space="0"/>
              <w:bottom w:val="single" w:color="000000" w:sz="2" w:space="0"/>
              <w:right w:val="single" w:color="000000" w:sz="2" w:space="0"/>
            </w:tcBorders>
            <w:vAlign w:val="center"/>
          </w:tcPr>
          <w:p w14:paraId="194115E9">
            <w:pPr>
              <w:pStyle w:val="3"/>
              <w:widowControl/>
              <w:rPr>
                <w:sz w:val="20"/>
                <w:szCs w:val="20"/>
              </w:rPr>
            </w:pPr>
            <w:r>
              <w:rPr>
                <w:sz w:val="20"/>
                <w:szCs w:val="20"/>
              </w:rPr>
              <w:t>10万次</w:t>
            </w:r>
          </w:p>
        </w:tc>
      </w:tr>
      <w:tr w14:paraId="1DBD1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5364" w:type="dxa"/>
            <w:tcBorders>
              <w:top w:val="single" w:color="000000" w:sz="2" w:space="0"/>
              <w:left w:val="single" w:color="000000" w:sz="2" w:space="0"/>
              <w:bottom w:val="single" w:color="000000" w:sz="2" w:space="0"/>
              <w:right w:val="single" w:color="000000" w:sz="2" w:space="0"/>
            </w:tcBorders>
            <w:vAlign w:val="center"/>
          </w:tcPr>
          <w:p w14:paraId="6D6545D7">
            <w:pPr>
              <w:pStyle w:val="3"/>
              <w:widowControl/>
              <w:rPr>
                <w:rFonts w:hint="default" w:eastAsia="Arial"/>
                <w:sz w:val="20"/>
                <w:szCs w:val="20"/>
              </w:rPr>
            </w:pPr>
            <w:r>
              <w:rPr>
                <w:sz w:val="20"/>
                <w:szCs w:val="20"/>
              </w:rPr>
              <w:t>拨动开关机械寿命</w:t>
            </w:r>
          </w:p>
        </w:tc>
        <w:tc>
          <w:tcPr>
            <w:tcW w:w="1985" w:type="dxa"/>
            <w:tcBorders>
              <w:top w:val="single" w:color="000000" w:sz="2" w:space="0"/>
              <w:left w:val="single" w:color="000000" w:sz="2" w:space="0"/>
              <w:bottom w:val="single" w:color="000000" w:sz="2" w:space="0"/>
              <w:right w:val="single" w:color="000000" w:sz="2" w:space="0"/>
            </w:tcBorders>
            <w:vAlign w:val="center"/>
          </w:tcPr>
          <w:p w14:paraId="4FCDE83E">
            <w:pPr>
              <w:pStyle w:val="3"/>
              <w:widowControl/>
              <w:rPr>
                <w:sz w:val="20"/>
                <w:szCs w:val="20"/>
              </w:rPr>
            </w:pPr>
            <w:r>
              <w:rPr>
                <w:sz w:val="20"/>
                <w:szCs w:val="20"/>
              </w:rPr>
              <w:t>100万次</w:t>
            </w:r>
          </w:p>
        </w:tc>
      </w:tr>
      <w:tr w14:paraId="4FBAE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364" w:type="dxa"/>
            <w:tcBorders>
              <w:top w:val="single" w:color="000000" w:sz="2" w:space="0"/>
              <w:left w:val="single" w:color="000000" w:sz="2" w:space="0"/>
              <w:bottom w:val="single" w:color="000000" w:sz="2" w:space="0"/>
              <w:right w:val="single" w:color="000000" w:sz="2" w:space="0"/>
            </w:tcBorders>
            <w:vAlign w:val="center"/>
          </w:tcPr>
          <w:p w14:paraId="5A063B49">
            <w:pPr>
              <w:pStyle w:val="3"/>
              <w:widowControl/>
              <w:rPr>
                <w:rFonts w:hint="default" w:eastAsia="Arial"/>
                <w:sz w:val="20"/>
                <w:szCs w:val="20"/>
              </w:rPr>
            </w:pPr>
            <w:r>
              <w:rPr>
                <w:sz w:val="20"/>
                <w:szCs w:val="20"/>
              </w:rPr>
              <w:t>钥匙锁定式按钮机械寿命</w:t>
            </w:r>
          </w:p>
        </w:tc>
        <w:tc>
          <w:tcPr>
            <w:tcW w:w="1985" w:type="dxa"/>
            <w:tcBorders>
              <w:top w:val="single" w:color="000000" w:sz="2" w:space="0"/>
              <w:left w:val="single" w:color="000000" w:sz="2" w:space="0"/>
              <w:bottom w:val="single" w:color="000000" w:sz="2" w:space="0"/>
              <w:right w:val="single" w:color="000000" w:sz="2" w:space="0"/>
            </w:tcBorders>
            <w:vAlign w:val="center"/>
          </w:tcPr>
          <w:p w14:paraId="30212A92">
            <w:pPr>
              <w:pStyle w:val="3"/>
              <w:widowControl/>
              <w:rPr>
                <w:sz w:val="20"/>
                <w:szCs w:val="20"/>
              </w:rPr>
            </w:pPr>
            <w:r>
              <w:rPr>
                <w:sz w:val="20"/>
                <w:szCs w:val="20"/>
              </w:rPr>
              <w:t>30万次</w:t>
            </w:r>
          </w:p>
        </w:tc>
      </w:tr>
      <w:tr w14:paraId="36369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5364" w:type="dxa"/>
            <w:tcBorders>
              <w:top w:val="single" w:color="000000" w:sz="2" w:space="0"/>
              <w:left w:val="single" w:color="000000" w:sz="2" w:space="0"/>
              <w:bottom w:val="single" w:color="000000" w:sz="2" w:space="0"/>
              <w:right w:val="single" w:color="000000" w:sz="2" w:space="0"/>
            </w:tcBorders>
            <w:vAlign w:val="center"/>
          </w:tcPr>
          <w:p w14:paraId="5D4016F6">
            <w:pPr>
              <w:pStyle w:val="3"/>
              <w:widowControl/>
              <w:rPr>
                <w:rFonts w:hint="default" w:eastAsia="Arial"/>
                <w:sz w:val="20"/>
                <w:szCs w:val="20"/>
              </w:rPr>
            </w:pPr>
            <w:r>
              <w:rPr>
                <w:sz w:val="20"/>
                <w:szCs w:val="20"/>
              </w:rPr>
              <w:t>触点组件机械寿命</w:t>
            </w:r>
          </w:p>
        </w:tc>
        <w:tc>
          <w:tcPr>
            <w:tcW w:w="1985" w:type="dxa"/>
            <w:tcBorders>
              <w:top w:val="single" w:color="000000" w:sz="2" w:space="0"/>
              <w:left w:val="single" w:color="000000" w:sz="2" w:space="0"/>
              <w:bottom w:val="single" w:color="000000" w:sz="2" w:space="0"/>
              <w:right w:val="single" w:color="000000" w:sz="2" w:space="0"/>
            </w:tcBorders>
            <w:vAlign w:val="center"/>
          </w:tcPr>
          <w:p w14:paraId="54638337">
            <w:pPr>
              <w:pStyle w:val="3"/>
              <w:widowControl/>
              <w:rPr>
                <w:sz w:val="20"/>
                <w:szCs w:val="20"/>
              </w:rPr>
            </w:pPr>
            <w:r>
              <w:rPr>
                <w:sz w:val="20"/>
                <w:szCs w:val="20"/>
              </w:rPr>
              <w:t>1000万次</w:t>
            </w:r>
          </w:p>
        </w:tc>
      </w:tr>
      <w:tr w14:paraId="6740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5364" w:type="dxa"/>
            <w:tcBorders>
              <w:top w:val="single" w:color="000000" w:sz="2" w:space="0"/>
              <w:left w:val="single" w:color="000000" w:sz="2" w:space="0"/>
              <w:bottom w:val="single" w:color="000000" w:sz="2" w:space="0"/>
              <w:right w:val="single" w:color="000000" w:sz="2" w:space="0"/>
            </w:tcBorders>
            <w:vAlign w:val="center"/>
          </w:tcPr>
          <w:p w14:paraId="4B89AFC1">
            <w:pPr>
              <w:pStyle w:val="3"/>
              <w:widowControl/>
              <w:rPr>
                <w:rFonts w:hint="default" w:eastAsia="Arial"/>
                <w:sz w:val="20"/>
                <w:szCs w:val="20"/>
              </w:rPr>
            </w:pPr>
            <w:r>
              <w:rPr>
                <w:sz w:val="20"/>
                <w:szCs w:val="20"/>
              </w:rPr>
              <w:t>触点清洁</w:t>
            </w:r>
          </w:p>
        </w:tc>
        <w:tc>
          <w:tcPr>
            <w:tcW w:w="1985" w:type="dxa"/>
            <w:tcBorders>
              <w:top w:val="single" w:color="000000" w:sz="2" w:space="0"/>
              <w:left w:val="single" w:color="000000" w:sz="2" w:space="0"/>
              <w:bottom w:val="single" w:color="000000" w:sz="2" w:space="0"/>
              <w:right w:val="single" w:color="000000" w:sz="2" w:space="0"/>
            </w:tcBorders>
            <w:vAlign w:val="center"/>
          </w:tcPr>
          <w:p w14:paraId="6DA4E823">
            <w:pPr>
              <w:pStyle w:val="3"/>
              <w:widowControl/>
              <w:rPr>
                <w:rFonts w:hint="default" w:eastAsia="Arial"/>
                <w:sz w:val="20"/>
                <w:szCs w:val="20"/>
              </w:rPr>
            </w:pPr>
            <w:r>
              <w:rPr>
                <w:sz w:val="20"/>
                <w:szCs w:val="20"/>
              </w:rPr>
              <w:t>自清洁型</w:t>
            </w:r>
          </w:p>
        </w:tc>
      </w:tr>
      <w:tr w14:paraId="15A2E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5364" w:type="dxa"/>
            <w:tcBorders>
              <w:top w:val="single" w:color="000000" w:sz="2" w:space="0"/>
              <w:left w:val="single" w:color="000000" w:sz="2" w:space="0"/>
              <w:bottom w:val="single" w:color="000000" w:sz="2" w:space="0"/>
              <w:right w:val="single" w:color="000000" w:sz="2" w:space="0"/>
            </w:tcBorders>
            <w:vAlign w:val="center"/>
          </w:tcPr>
          <w:p w14:paraId="3A0AD11F">
            <w:pPr>
              <w:pStyle w:val="3"/>
              <w:widowControl/>
              <w:rPr>
                <w:rFonts w:hint="default" w:eastAsia="Arial"/>
                <w:sz w:val="20"/>
                <w:szCs w:val="20"/>
              </w:rPr>
            </w:pPr>
            <w:r>
              <w:rPr>
                <w:sz w:val="20"/>
                <w:szCs w:val="20"/>
              </w:rPr>
              <w:t>触点电阻</w:t>
            </w:r>
          </w:p>
        </w:tc>
        <w:tc>
          <w:tcPr>
            <w:tcW w:w="1985" w:type="dxa"/>
            <w:tcBorders>
              <w:top w:val="single" w:color="000000" w:sz="2" w:space="0"/>
              <w:left w:val="single" w:color="000000" w:sz="2" w:space="0"/>
              <w:bottom w:val="single" w:color="000000" w:sz="2" w:space="0"/>
              <w:right w:val="single" w:color="000000" w:sz="2" w:space="0"/>
            </w:tcBorders>
            <w:vAlign w:val="center"/>
          </w:tcPr>
          <w:p w14:paraId="2C1DDC1B">
            <w:pPr>
              <w:pStyle w:val="3"/>
              <w:widowControl/>
              <w:rPr>
                <w:sz w:val="20"/>
                <w:szCs w:val="20"/>
              </w:rPr>
            </w:pPr>
            <w:r>
              <w:rPr>
                <w:sz w:val="20"/>
                <w:szCs w:val="20"/>
              </w:rPr>
              <w:t>25mΩ</w:t>
            </w:r>
          </w:p>
        </w:tc>
      </w:tr>
    </w:tbl>
    <w:p w14:paraId="414B5934">
      <w:pPr>
        <w:pStyle w:val="3"/>
        <w:widowControl/>
        <w:rPr>
          <w:rFonts w:cs="宋体"/>
        </w:rPr>
      </w:pPr>
      <w:r>
        <w:rPr>
          <w:rFonts w:cs="宋体"/>
        </w:rPr>
        <w:t xml:space="preserve"> </w:t>
      </w:r>
    </w:p>
    <w:p w14:paraId="47D998CE">
      <w:pPr>
        <w:pStyle w:val="3"/>
        <w:widowControl/>
        <w:rPr>
          <w:rFonts w:hint="default" w:eastAsia="Arial" w:cs="宋体"/>
        </w:rPr>
      </w:pPr>
      <w:r>
        <w:rPr>
          <w:rFonts w:cs="宋体"/>
        </w:rPr>
        <w:t>9、机械设备配套电控箱（柜）的接口技术要求</w:t>
      </w:r>
    </w:p>
    <w:p w14:paraId="19384096">
      <w:pPr>
        <w:pStyle w:val="3"/>
        <w:widowControl/>
        <w:rPr>
          <w:rFonts w:hint="default" w:eastAsia="Arial" w:cs="宋体"/>
        </w:rPr>
      </w:pPr>
      <w:r>
        <w:rPr>
          <w:rFonts w:cs="宋体"/>
        </w:rPr>
        <w:t>（1）常规IO外接接口信号型式的应符合以下要求：</w:t>
      </w:r>
    </w:p>
    <w:p w14:paraId="60032565">
      <w:pPr>
        <w:pStyle w:val="3"/>
        <w:widowControl/>
        <w:rPr>
          <w:rFonts w:hint="default" w:eastAsia="Arial" w:cs="宋体"/>
        </w:rPr>
      </w:pPr>
      <w:r>
        <w:rPr>
          <w:rFonts w:cs="宋体"/>
        </w:rPr>
        <w:t>模拟信号：</w:t>
      </w:r>
      <w:r>
        <w:rPr>
          <w:rFonts w:hint="default" w:cs="宋体"/>
        </w:rPr>
        <w:t xml:space="preserve"> </w:t>
      </w:r>
      <w:r>
        <w:rPr>
          <w:rFonts w:cs="宋体"/>
        </w:rPr>
        <w:t>4～20mADC  电流信号。</w:t>
      </w:r>
    </w:p>
    <w:p w14:paraId="446D09BC">
      <w:pPr>
        <w:pStyle w:val="3"/>
        <w:widowControl/>
        <w:rPr>
          <w:rFonts w:hint="default" w:eastAsia="Arial" w:cs="宋体"/>
        </w:rPr>
      </w:pPr>
      <w:r>
        <w:rPr>
          <w:rFonts w:cs="宋体"/>
        </w:rPr>
        <w:t>数字量输入信号：无源继电器触点信号。触点容量</w:t>
      </w:r>
      <w:r>
        <w:rPr>
          <w:rFonts w:hint="default" w:cs="宋体"/>
        </w:rPr>
        <w:t xml:space="preserve"> </w:t>
      </w:r>
      <w:r>
        <w:rPr>
          <w:rFonts w:cs="宋体"/>
        </w:rPr>
        <w:t>220VAC，3A；24VDC 3A；</w:t>
      </w:r>
    </w:p>
    <w:p w14:paraId="6AA4260D">
      <w:pPr>
        <w:pStyle w:val="3"/>
        <w:widowControl/>
        <w:rPr>
          <w:rFonts w:hint="default" w:eastAsia="Arial" w:cs="宋体"/>
        </w:rPr>
      </w:pPr>
      <w:r>
        <w:rPr>
          <w:rFonts w:cs="宋体"/>
        </w:rPr>
        <w:t>数字量输出信号：无源继电器触点信号。触点容量</w:t>
      </w:r>
      <w:r>
        <w:rPr>
          <w:rFonts w:hint="default" w:cs="宋体"/>
        </w:rPr>
        <w:t xml:space="preserve"> </w:t>
      </w:r>
      <w:r>
        <w:rPr>
          <w:rFonts w:cs="宋体"/>
        </w:rPr>
        <w:t>220VAC，3A；24VDC 3A；</w:t>
      </w:r>
    </w:p>
    <w:p w14:paraId="01C76EE3">
      <w:pPr>
        <w:pStyle w:val="3"/>
        <w:widowControl/>
        <w:rPr>
          <w:rFonts w:hint="default" w:eastAsia="Arial" w:cs="宋体"/>
        </w:rPr>
      </w:pPr>
      <w:r>
        <w:rPr>
          <w:rFonts w:cs="宋体"/>
        </w:rPr>
        <w:t>用于保护和联锁控制的接点应采用事故安全型触点，即设备失电或故障时该触点打开，当设备得电且故障时触点闭合。</w:t>
      </w:r>
    </w:p>
    <w:p w14:paraId="63F32284">
      <w:pPr>
        <w:pStyle w:val="3"/>
        <w:widowControl/>
        <w:rPr>
          <w:rFonts w:hint="default" w:eastAsia="Arial" w:cs="宋体"/>
        </w:rPr>
      </w:pPr>
      <w:r>
        <w:rPr>
          <w:rFonts w:cs="宋体"/>
        </w:rPr>
        <w:t>（2）机械设备电控箱（柜）内采用PLC完成自动控制的，PLC设备选型应采用与厂区自控系统现场控制站PLC设备同品牌的产品。PLC设备应具有工业以太网通信接口，PLC通过该通信接口向厂区自动控制系统传输设备常规工况状态、运行参数等信号，并且在自动控制方式下可通过该通信接口接受厂区自动控制系统控制信号控制设备启动、控制参数设定等。</w:t>
      </w:r>
    </w:p>
    <w:p w14:paraId="5869387D">
      <w:pPr>
        <w:pStyle w:val="3"/>
        <w:widowControl/>
        <w:rPr>
          <w:rFonts w:hint="default" w:eastAsia="Arial" w:cs="宋体"/>
        </w:rPr>
      </w:pPr>
      <w:r>
        <w:rPr>
          <w:rFonts w:cs="宋体"/>
        </w:rPr>
        <w:t>（3）设备电控箱（柜）内采用变频器智能调速设备的，变频器必须具有Profibus-DP通讯接口。通过Profibus-DP通讯接口向厂区仪表及自控系统传输设备常规工况状态以及当前转速、电流、变频器状态等各项参数信号，并且通过</w:t>
      </w:r>
      <w:r>
        <w:rPr>
          <w:rFonts w:hint="default" w:cs="宋体"/>
        </w:rPr>
        <w:t xml:space="preserve"> </w:t>
      </w:r>
      <w:r>
        <w:rPr>
          <w:rFonts w:cs="宋体"/>
        </w:rPr>
        <w:t>Profibus-DP 通讯接口可设定、修改和读取变频器的各项参数，Profibus-DP 通讯接口还可作为备用控制通道控制变频器开、停、调速（主控制通道采用</w:t>
      </w:r>
      <w:r>
        <w:rPr>
          <w:rFonts w:hint="default" w:cs="宋体"/>
        </w:rPr>
        <w:t xml:space="preserve"> </w:t>
      </w:r>
      <w:r>
        <w:rPr>
          <w:rFonts w:cs="宋体"/>
        </w:rPr>
        <w:t>IO接线方式控制）。</w:t>
      </w:r>
    </w:p>
    <w:p w14:paraId="46DF915F">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66" w:name="_Toc31684"/>
      <w:bookmarkEnd w:id="66"/>
      <w:bookmarkStart w:id="67" w:name="_Toc6581"/>
      <w:bookmarkEnd w:id="67"/>
      <w:bookmarkStart w:id="68" w:name="_Toc3819"/>
      <w:bookmarkEnd w:id="68"/>
      <w:bookmarkStart w:id="69" w:name="bookmark234"/>
      <w:bookmarkEnd w:id="69"/>
      <w:bookmarkStart w:id="70" w:name="_Toc5451"/>
      <w:r>
        <w:rPr>
          <w:rFonts w:hint="eastAsia" w:ascii="宋体" w:hAnsi="宋体" w:eastAsia="宋体" w:cs="宋体"/>
          <w:b/>
          <w:bCs/>
          <w:color w:val="000000"/>
          <w:kern w:val="0"/>
          <w:szCs w:val="21"/>
          <w:lang w:eastAsia="zh-CN" w:bidi="ar"/>
        </w:rPr>
        <w:t>1.2</w:t>
      </w:r>
      <w:r>
        <w:rPr>
          <w:rFonts w:hint="eastAsia" w:ascii="宋体" w:hAnsi="宋体" w:eastAsia="宋体" w:cs="宋体"/>
          <w:b/>
          <w:bCs/>
          <w:color w:val="000000"/>
          <w:kern w:val="0"/>
          <w:szCs w:val="21"/>
          <w:lang w:bidi="ar"/>
        </w:rPr>
        <w:t>.3 电缆</w:t>
      </w:r>
      <w:bookmarkEnd w:id="70"/>
    </w:p>
    <w:p w14:paraId="18393DAE">
      <w:pPr>
        <w:pStyle w:val="3"/>
        <w:widowControl/>
        <w:rPr>
          <w:rFonts w:hint="default" w:eastAsia="Arial" w:cs="宋体"/>
        </w:rPr>
      </w:pPr>
      <w:r>
        <w:rPr>
          <w:rFonts w:cs="宋体"/>
        </w:rPr>
        <w:t>一般场所电力电缆采用ZA-YJV型，控制电缆采用ZA-KVVP型，模拟量信号电缆采用ZA-DJYVP 型，电线采用ZA-BV-0.45/0.75型。至消防设备的电缆采用阻燃耐火型。特殊工作场所电缆按国家相关规范要求配置。上述型号为本次招标电缆选型的最低要求，投标人应根据所供电缆的安装条件选择相应的铠装层或屏蔽措施，变频设备的电源根据需要可采用专用变频电缆。</w:t>
      </w:r>
    </w:p>
    <w:p w14:paraId="1829E420">
      <w:pPr>
        <w:pStyle w:val="3"/>
        <w:widowControl/>
        <w:rPr>
          <w:rFonts w:hint="default" w:eastAsia="Arial" w:cs="宋体"/>
        </w:rPr>
      </w:pPr>
      <w:r>
        <w:rPr>
          <w:rFonts w:cs="宋体"/>
        </w:rPr>
        <w:t>电缆的各项电气参数应符合其使用条件下的要求，电缆性能应达到国标(GB)以及国际标准（IEC）的要求。控制电缆的线芯应留有20%的备用量，但线芯总数不得少于4芯。电压电流测量回路的控制电缆截面不得小于2.5mm</w:t>
      </w:r>
      <w:r>
        <w:rPr>
          <w:rFonts w:cs="宋体"/>
          <w:vertAlign w:val="superscript"/>
        </w:rPr>
        <w:t>2</w:t>
      </w:r>
      <w:r>
        <w:rPr>
          <w:rFonts w:cs="宋体"/>
        </w:rPr>
        <w:t>，其它控制回路的电缆不得小于1.5mm</w:t>
      </w:r>
      <w:r>
        <w:rPr>
          <w:rFonts w:cs="宋体"/>
          <w:vertAlign w:val="superscript"/>
        </w:rPr>
        <w:t>2</w:t>
      </w:r>
      <w:r>
        <w:rPr>
          <w:rFonts w:cs="宋体"/>
        </w:rPr>
        <w:t>。</w:t>
      </w:r>
    </w:p>
    <w:p w14:paraId="5FBC2799">
      <w:pPr>
        <w:pStyle w:val="3"/>
        <w:widowControl/>
        <w:rPr>
          <w:rFonts w:cs="宋体"/>
        </w:rPr>
      </w:pPr>
      <w:r>
        <w:rPr>
          <w:rFonts w:cs="宋体"/>
        </w:rPr>
        <w:t>阻燃电线电缆应符合国家标准GB／T18380.3 的要求；耐火电线电缆应符合国家标准GB／T12666.6的要求从电缆出厂日期至现场施工安装日期不应超过12个月。</w:t>
      </w:r>
    </w:p>
    <w:p w14:paraId="782C587C">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71" w:name="bookmark235"/>
      <w:bookmarkEnd w:id="71"/>
      <w:bookmarkStart w:id="72" w:name="_Toc19798"/>
      <w:bookmarkEnd w:id="72"/>
      <w:bookmarkStart w:id="73" w:name="_Toc18513"/>
      <w:bookmarkEnd w:id="73"/>
      <w:bookmarkStart w:id="74" w:name="_Toc7659"/>
      <w:bookmarkEnd w:id="74"/>
      <w:bookmarkStart w:id="75" w:name="_Toc25964"/>
      <w:r>
        <w:rPr>
          <w:rFonts w:hint="eastAsia" w:ascii="宋体" w:hAnsi="宋体" w:eastAsia="宋体" w:cs="宋体"/>
          <w:b/>
          <w:bCs/>
          <w:color w:val="000000"/>
          <w:kern w:val="0"/>
          <w:szCs w:val="21"/>
          <w:lang w:eastAsia="zh-CN" w:bidi="ar"/>
        </w:rPr>
        <w:t>1.2</w:t>
      </w:r>
      <w:r>
        <w:rPr>
          <w:rFonts w:hint="eastAsia" w:ascii="宋体" w:hAnsi="宋体" w:eastAsia="宋体" w:cs="宋体"/>
          <w:b/>
          <w:bCs/>
          <w:color w:val="000000"/>
          <w:kern w:val="0"/>
          <w:szCs w:val="21"/>
          <w:lang w:bidi="ar"/>
        </w:rPr>
        <w:t>.4 电缆桥架</w:t>
      </w:r>
      <w:bookmarkEnd w:id="75"/>
    </w:p>
    <w:p w14:paraId="3989A1C3">
      <w:pPr>
        <w:pStyle w:val="3"/>
        <w:widowControl/>
        <w:rPr>
          <w:rFonts w:hint="default" w:eastAsia="Arial" w:cs="宋体"/>
        </w:rPr>
      </w:pPr>
      <w:r>
        <w:rPr>
          <w:rFonts w:cs="宋体"/>
        </w:rPr>
        <w:t>1.总体要求</w:t>
      </w:r>
    </w:p>
    <w:p w14:paraId="0284924D">
      <w:pPr>
        <w:pStyle w:val="3"/>
        <w:widowControl/>
        <w:rPr>
          <w:rFonts w:hint="default" w:eastAsia="Arial" w:cs="宋体"/>
        </w:rPr>
      </w:pPr>
      <w:r>
        <w:rPr>
          <w:rFonts w:cs="宋体"/>
        </w:rPr>
        <w:t>投标人提供的桥架设计、产品及服务应满足经久耐用、结构合理、安装便捷、安全</w:t>
      </w:r>
      <w:r>
        <w:rPr>
          <w:rFonts w:hint="default" w:cs="宋体"/>
        </w:rPr>
        <w:t xml:space="preserve"> </w:t>
      </w:r>
      <w:r>
        <w:rPr>
          <w:rFonts w:cs="宋体"/>
        </w:rPr>
        <w:t>可靠、品质优良的要求。投标人提交的桥架设计方案及对应的产品必须满足化学性、盐雾、潮湿等环境高耐腐要求，满足污水处理厂对桥架跨距及承重荷截的安全性和耐久性要求。</w:t>
      </w:r>
    </w:p>
    <w:p w14:paraId="30F34435">
      <w:pPr>
        <w:pStyle w:val="3"/>
        <w:widowControl/>
        <w:rPr>
          <w:rFonts w:hint="default" w:eastAsia="Arial" w:cs="宋体"/>
        </w:rPr>
      </w:pPr>
      <w:r>
        <w:rPr>
          <w:rFonts w:cs="宋体"/>
        </w:rPr>
        <w:t>电缆桥架采用高耐腐不锈钢节能轻质高强电缆桥架，材质采用不锈钢SS304材质。桥架形式应采用槽式加盖，动力电缆桥架设置，制作桥架的不锈钢板应采用凹凸瓦楞式轻钢结构，以使桥架强度提高、重量降低。</w:t>
      </w:r>
    </w:p>
    <w:p w14:paraId="7BCAA7E8">
      <w:pPr>
        <w:pStyle w:val="3"/>
        <w:widowControl/>
        <w:rPr>
          <w:rFonts w:hint="default" w:eastAsia="Arial" w:cs="宋体"/>
        </w:rPr>
      </w:pPr>
      <w:r>
        <w:rPr>
          <w:rFonts w:cs="宋体"/>
        </w:rPr>
        <w:t>2.执行标准</w:t>
      </w:r>
    </w:p>
    <w:p w14:paraId="04F302A9">
      <w:pPr>
        <w:pStyle w:val="3"/>
        <w:widowControl/>
        <w:rPr>
          <w:rFonts w:hint="default" w:eastAsia="Arial" w:cs="宋体"/>
        </w:rPr>
      </w:pPr>
      <w:r>
        <w:rPr>
          <w:rFonts w:cs="宋体"/>
        </w:rPr>
        <w:t>电缆桥架以及相关产品应满足且不限于下列规范、标准与要求：</w:t>
      </w:r>
    </w:p>
    <w:p w14:paraId="0D201CBB">
      <w:pPr>
        <w:pStyle w:val="3"/>
        <w:widowControl/>
        <w:numPr>
          <w:ilvl w:val="0"/>
          <w:numId w:val="9"/>
        </w:numPr>
        <w:rPr>
          <w:rFonts w:cs="宋体"/>
        </w:rPr>
      </w:pPr>
      <w:r>
        <w:rPr>
          <w:rFonts w:cs="宋体"/>
        </w:rPr>
        <w:t>《建筑设计防火规范》（GB50016-2014）</w:t>
      </w:r>
    </w:p>
    <w:p w14:paraId="500BA4A1">
      <w:pPr>
        <w:pStyle w:val="3"/>
        <w:widowControl/>
        <w:numPr>
          <w:ilvl w:val="0"/>
          <w:numId w:val="9"/>
        </w:numPr>
        <w:rPr>
          <w:rFonts w:hint="default" w:eastAsia="Arial" w:cs="宋体"/>
        </w:rPr>
      </w:pPr>
      <w:r>
        <w:rPr>
          <w:rFonts w:cs="宋体"/>
        </w:rPr>
        <w:t>《钢制电缆桥架工程设计规范》（T/CECS31：2017）</w:t>
      </w:r>
    </w:p>
    <w:p w14:paraId="50FEF7CD">
      <w:pPr>
        <w:pStyle w:val="3"/>
        <w:widowControl/>
        <w:numPr>
          <w:ilvl w:val="0"/>
          <w:numId w:val="9"/>
        </w:numPr>
        <w:rPr>
          <w:rFonts w:hint="default" w:eastAsia="Arial" w:cs="宋体"/>
        </w:rPr>
      </w:pPr>
      <w:r>
        <w:rPr>
          <w:rFonts w:cs="宋体"/>
        </w:rPr>
        <w:t>《户内户外钢制电缆桥架防腐环境技术要求》（JB/T 6743-2013）</w:t>
      </w:r>
    </w:p>
    <w:p w14:paraId="79EA6B52">
      <w:pPr>
        <w:pStyle w:val="3"/>
        <w:widowControl/>
        <w:numPr>
          <w:ilvl w:val="0"/>
          <w:numId w:val="9"/>
        </w:numPr>
        <w:rPr>
          <w:rFonts w:hint="default" w:eastAsia="Arial" w:cs="宋体"/>
        </w:rPr>
      </w:pPr>
      <w:r>
        <w:rPr>
          <w:rFonts w:cs="宋体"/>
        </w:rPr>
        <w:t>《电缆管理</w:t>
      </w:r>
      <w:r>
        <w:rPr>
          <w:rFonts w:hint="default" w:cs="宋体"/>
        </w:rPr>
        <w:t xml:space="preserve"> </w:t>
      </w:r>
      <w:r>
        <w:rPr>
          <w:rFonts w:cs="宋体"/>
        </w:rPr>
        <w:t>电缆托盘系统和电缆梯架系统》（GB/T21762-2008）</w:t>
      </w:r>
    </w:p>
    <w:p w14:paraId="77D9FE8E">
      <w:pPr>
        <w:pStyle w:val="3"/>
        <w:widowControl/>
        <w:numPr>
          <w:ilvl w:val="0"/>
          <w:numId w:val="9"/>
        </w:numPr>
        <w:rPr>
          <w:rFonts w:cs="宋体"/>
        </w:rPr>
      </w:pPr>
      <w:r>
        <w:rPr>
          <w:rFonts w:cs="宋体"/>
        </w:rPr>
        <w:t>《节能耐腐蚀钢制电缆桥架》（GB/T 23639-2017）</w:t>
      </w:r>
    </w:p>
    <w:p w14:paraId="0C68289E">
      <w:pPr>
        <w:pStyle w:val="3"/>
        <w:widowControl/>
        <w:rPr>
          <w:rFonts w:hint="default" w:eastAsia="Arial" w:cs="宋体"/>
        </w:rPr>
      </w:pPr>
      <w:r>
        <w:rPr>
          <w:rFonts w:cs="宋体"/>
        </w:rPr>
        <w:t>如有最新国家和地方标准、规范等，应按最新标准、规范执行。如多个规范对同一问题的标准和要求不一致时，应按较高标准和要求内容执行。投标人可以采用上述标准和欧标中较高的要求作为桥架设计和生产的执行标准。</w:t>
      </w:r>
    </w:p>
    <w:p w14:paraId="4C6567C5">
      <w:pPr>
        <w:pStyle w:val="3"/>
        <w:widowControl/>
        <w:rPr>
          <w:rFonts w:cs="宋体"/>
        </w:rPr>
      </w:pPr>
      <w:r>
        <w:rPr>
          <w:rFonts w:cs="宋体"/>
        </w:rPr>
        <w:t>3. 技术要求</w:t>
      </w:r>
    </w:p>
    <w:p w14:paraId="1D5C90C7">
      <w:pPr>
        <w:pStyle w:val="3"/>
        <w:widowControl/>
        <w:rPr>
          <w:rFonts w:hint="default" w:eastAsia="Arial" w:cs="宋体"/>
        </w:rPr>
      </w:pPr>
      <w:r>
        <w:rPr>
          <w:rFonts w:cs="宋体"/>
        </w:rPr>
        <w:t>1)本次采购的电缆桥架及其配件、附件设计使用年限不小于50年。</w:t>
      </w:r>
    </w:p>
    <w:p w14:paraId="4948E1DD">
      <w:pPr>
        <w:pStyle w:val="3"/>
        <w:widowControl/>
        <w:rPr>
          <w:rFonts w:hint="default" w:eastAsia="Arial" w:cs="宋体"/>
        </w:rPr>
      </w:pPr>
      <w:r>
        <w:rPr>
          <w:rFonts w:cs="宋体"/>
        </w:rPr>
        <w:t>2)电缆通道内的管线支架采用成品支架系统，本次采购的电缆桥架与成品支架系统配套使用，电缆桥架材料采用304不锈钢。</w:t>
      </w:r>
    </w:p>
    <w:p w14:paraId="6ED1DD96">
      <w:pPr>
        <w:pStyle w:val="3"/>
        <w:widowControl/>
        <w:rPr>
          <w:rFonts w:hint="default" w:eastAsia="Arial" w:cs="宋体"/>
        </w:rPr>
      </w:pPr>
      <w:r>
        <w:rPr>
          <w:rFonts w:cs="宋体"/>
        </w:rPr>
        <w:t>3)电缆桥架与成品支吊架的配合：</w:t>
      </w:r>
    </w:p>
    <w:p w14:paraId="554C5D00">
      <w:pPr>
        <w:pStyle w:val="3"/>
        <w:widowControl/>
        <w:numPr>
          <w:ilvl w:val="0"/>
          <w:numId w:val="10"/>
        </w:numPr>
        <w:rPr>
          <w:rFonts w:hint="default" w:eastAsia="Arial" w:cs="宋体"/>
        </w:rPr>
      </w:pPr>
      <w:r>
        <w:rPr>
          <w:rFonts w:cs="宋体"/>
        </w:rPr>
        <w:t>桥架的结构为槽盒式。</w:t>
      </w:r>
    </w:p>
    <w:p w14:paraId="14366B19">
      <w:pPr>
        <w:pStyle w:val="3"/>
        <w:widowControl/>
        <w:numPr>
          <w:ilvl w:val="0"/>
          <w:numId w:val="10"/>
        </w:numPr>
        <w:rPr>
          <w:rFonts w:hint="default" w:eastAsia="Arial" w:cs="宋体"/>
        </w:rPr>
      </w:pPr>
      <w:r>
        <w:rPr>
          <w:rFonts w:cs="宋体"/>
        </w:rPr>
        <w:t>电缆桥架设计需要考虑桥架在支吊架托臂上的安装与固定方式，优先考虑内固定方式以满足桥架具有最大宽度。</w:t>
      </w:r>
    </w:p>
    <w:p w14:paraId="62E8A61F">
      <w:pPr>
        <w:pStyle w:val="3"/>
        <w:widowControl/>
        <w:numPr>
          <w:ilvl w:val="0"/>
          <w:numId w:val="10"/>
        </w:numPr>
        <w:rPr>
          <w:rFonts w:hint="default" w:eastAsia="Arial" w:cs="宋体"/>
        </w:rPr>
      </w:pPr>
      <w:r>
        <w:rPr>
          <w:rFonts w:cs="宋体"/>
        </w:rPr>
        <w:t>桥架与托臂之间的固定件由桥架配套供应。</w:t>
      </w:r>
    </w:p>
    <w:p w14:paraId="13FC84F9">
      <w:pPr>
        <w:pStyle w:val="3"/>
        <w:widowControl/>
        <w:rPr>
          <w:rFonts w:hint="default" w:eastAsia="Arial" w:cs="宋体"/>
        </w:rPr>
      </w:pPr>
      <w:r>
        <w:rPr>
          <w:rFonts w:cs="宋体"/>
        </w:rPr>
        <w:t>4)电缆桥架每隔50米应设置伸缩节，以满足膨胀系数的要求。</w:t>
      </w:r>
    </w:p>
    <w:p w14:paraId="0AC0BCE7">
      <w:pPr>
        <w:pStyle w:val="3"/>
        <w:widowControl/>
        <w:rPr>
          <w:rFonts w:hint="default" w:eastAsia="Arial" w:cs="宋体"/>
        </w:rPr>
      </w:pPr>
      <w:r>
        <w:rPr>
          <w:rFonts w:cs="宋体"/>
        </w:rPr>
        <w:t>5)电缆桥架钢材品牌应选用国内知名品牌产品，并提供厂家质量保证书，配套螺栓同样采用</w:t>
      </w:r>
      <w:r>
        <w:rPr>
          <w:rFonts w:hint="default" w:cs="宋体"/>
        </w:rPr>
        <w:t xml:space="preserve"> </w:t>
      </w:r>
      <w:r>
        <w:rPr>
          <w:rFonts w:cs="宋体"/>
        </w:rPr>
        <w:t>304不锈钢。</w:t>
      </w:r>
    </w:p>
    <w:p w14:paraId="5EB9FDE4">
      <w:pPr>
        <w:pStyle w:val="3"/>
        <w:widowControl/>
        <w:rPr>
          <w:rFonts w:hint="default" w:eastAsia="Arial" w:cs="宋体"/>
        </w:rPr>
      </w:pPr>
      <w:r>
        <w:rPr>
          <w:rFonts w:cs="宋体"/>
        </w:rPr>
        <w:t>6)电缆桥架采用轻型高强瓦楞结构。电缆桥架与成品支架表面均采用高耐腐VCI双金属无机涂层，VCI双金属无机涂层应具有导电性。</w:t>
      </w:r>
    </w:p>
    <w:p w14:paraId="1FA10E7F">
      <w:pPr>
        <w:pStyle w:val="3"/>
        <w:widowControl/>
        <w:rPr>
          <w:rFonts w:hint="default" w:eastAsia="Arial" w:cs="宋体"/>
        </w:rPr>
      </w:pPr>
      <w:r>
        <w:rPr>
          <w:rFonts w:cs="宋体"/>
        </w:rPr>
        <w:t>7) 电缆桥架的设计、选型，均应满足设计图纸对结构受力安全要求，符合《钢制电缆桥架工程设计规范》、《电缆管理电缆托盘系统和电缆梯架系统》、《节能耐腐蚀钢制电缆桥架》、《电控配电用电缆桥架》、《钢结构设计规范》以及其他国家标准、行业规范的要求。</w:t>
      </w:r>
    </w:p>
    <w:p w14:paraId="19E3E702">
      <w:pPr>
        <w:pStyle w:val="3"/>
        <w:widowControl/>
        <w:rPr>
          <w:rFonts w:hint="default" w:eastAsia="Arial" w:cs="宋体"/>
        </w:rPr>
      </w:pPr>
      <w:r>
        <w:rPr>
          <w:rFonts w:cs="宋体"/>
        </w:rPr>
        <w:t>8) 电缆桥架底板与侧板的连接应采用填丝自动气体保护焊，焊缝连续、平整、光滑，无气孔、漏焊、焊穿等现象。</w:t>
      </w:r>
    </w:p>
    <w:p w14:paraId="29949FAF">
      <w:pPr>
        <w:pStyle w:val="3"/>
        <w:widowControl/>
        <w:rPr>
          <w:rFonts w:hint="default" w:eastAsia="Arial" w:cs="宋体"/>
        </w:rPr>
      </w:pPr>
      <w:r>
        <w:rPr>
          <w:rFonts w:cs="宋体"/>
        </w:rPr>
        <w:t>9) 在电缆桥架加工后，304不锈钢材质表面不应出现影响产品美观的明显划痕、印痕、毛刺等。对接焊缝应均匀，连续焊接长度不低于20mm。</w:t>
      </w:r>
    </w:p>
    <w:p w14:paraId="7C3206F1">
      <w:pPr>
        <w:pStyle w:val="3"/>
        <w:widowControl/>
        <w:rPr>
          <w:rFonts w:hint="default" w:eastAsia="Arial" w:cs="宋体"/>
        </w:rPr>
      </w:pPr>
      <w:r>
        <w:rPr>
          <w:rFonts w:cs="宋体"/>
        </w:rPr>
        <w:t>10) 为适应本工厂全地下污水处理厂的恶劣环境，供货厂家需提供第三方权威机构出具的</w:t>
      </w:r>
      <w:r>
        <w:rPr>
          <w:rFonts w:hint="default" w:ascii="Arial" w:hAnsi="Arial" w:cs="Arial"/>
        </w:rPr>
        <w:t>≥</w:t>
      </w:r>
      <w:r>
        <w:rPr>
          <w:rFonts w:cs="宋体"/>
        </w:rPr>
        <w:t>1000 h盐雾试验检测报告。</w:t>
      </w:r>
    </w:p>
    <w:p w14:paraId="1E6B65B0">
      <w:pPr>
        <w:pStyle w:val="3"/>
        <w:widowControl/>
        <w:rPr>
          <w:rFonts w:hint="default" w:eastAsia="Arial" w:cs="宋体"/>
        </w:rPr>
      </w:pPr>
      <w:r>
        <w:rPr>
          <w:rFonts w:cs="宋体"/>
        </w:rPr>
        <w:t>11) 投标人应根据材料的力学性能、桥架规格、跨距、荷载、挠度、最大允许应力，提供力学计算书，其计算数据的挠度值应低于1/200，最终计算书的挠度值数据的验证应当与荷载试验结果相吻合，以作为技术支撑依据，包括且不限于下列内容：</w:t>
      </w:r>
    </w:p>
    <w:p w14:paraId="4D2916DC">
      <w:pPr>
        <w:pStyle w:val="3"/>
        <w:widowControl/>
        <w:numPr>
          <w:ilvl w:val="0"/>
          <w:numId w:val="11"/>
        </w:numPr>
        <w:rPr>
          <w:rFonts w:hint="default" w:eastAsia="Arial" w:cs="宋体"/>
        </w:rPr>
      </w:pPr>
      <w:r>
        <w:rPr>
          <w:rFonts w:cs="宋体"/>
        </w:rPr>
        <w:t>设计说明</w:t>
      </w:r>
    </w:p>
    <w:p w14:paraId="68154FE1">
      <w:pPr>
        <w:pStyle w:val="3"/>
        <w:widowControl/>
        <w:numPr>
          <w:ilvl w:val="0"/>
          <w:numId w:val="11"/>
        </w:numPr>
        <w:rPr>
          <w:rFonts w:hint="default" w:eastAsia="Arial" w:cs="宋体"/>
        </w:rPr>
      </w:pPr>
      <w:r>
        <w:rPr>
          <w:rFonts w:cs="宋体"/>
        </w:rPr>
        <w:t>电缆桥架布置图；</w:t>
      </w:r>
    </w:p>
    <w:p w14:paraId="706AFA5D">
      <w:pPr>
        <w:pStyle w:val="3"/>
        <w:widowControl/>
        <w:numPr>
          <w:ilvl w:val="0"/>
          <w:numId w:val="11"/>
        </w:numPr>
        <w:rPr>
          <w:rFonts w:hint="default" w:eastAsia="Arial" w:cs="宋体"/>
        </w:rPr>
      </w:pPr>
      <w:r>
        <w:rPr>
          <w:rFonts w:cs="宋体"/>
        </w:rPr>
        <w:t>桥架安装详图；</w:t>
      </w:r>
    </w:p>
    <w:p w14:paraId="3ADC42E8">
      <w:pPr>
        <w:pStyle w:val="3"/>
        <w:widowControl/>
        <w:numPr>
          <w:ilvl w:val="0"/>
          <w:numId w:val="11"/>
        </w:numPr>
        <w:rPr>
          <w:rFonts w:hint="default" w:eastAsia="Arial" w:cs="宋体"/>
        </w:rPr>
      </w:pPr>
      <w:r>
        <w:rPr>
          <w:rFonts w:cs="宋体"/>
        </w:rPr>
        <w:t>电缆桥架结构选型及受力计算说明书，各节点计算书，对螺栓、焊缝的要求等。</w:t>
      </w:r>
    </w:p>
    <w:p w14:paraId="4E689ABF">
      <w:pPr>
        <w:pStyle w:val="3"/>
        <w:widowControl/>
        <w:numPr>
          <w:ilvl w:val="0"/>
          <w:numId w:val="11"/>
        </w:numPr>
        <w:rPr>
          <w:rFonts w:hint="default" w:eastAsia="Arial" w:cs="宋体"/>
        </w:rPr>
      </w:pPr>
      <w:r>
        <w:rPr>
          <w:rFonts w:cs="宋体"/>
        </w:rPr>
        <w:t>其他需要的内容。</w:t>
      </w:r>
    </w:p>
    <w:p w14:paraId="66301DAE">
      <w:pPr>
        <w:pStyle w:val="3"/>
        <w:widowControl/>
        <w:rPr>
          <w:rFonts w:hint="default" w:eastAsia="Arial" w:cs="宋体"/>
        </w:rPr>
      </w:pPr>
      <w:r>
        <w:rPr>
          <w:rFonts w:cs="宋体"/>
        </w:rPr>
        <w:t>12) 成品桥架应注重包装保护，</w:t>
      </w:r>
      <w:r>
        <w:rPr>
          <w:rFonts w:hint="default" w:cs="宋体"/>
        </w:rPr>
        <w:t xml:space="preserve"> </w:t>
      </w:r>
      <w:r>
        <w:rPr>
          <w:rFonts w:cs="宋体"/>
        </w:rPr>
        <w:t>防止装卸、运输过程中对表面产生损坏，</w:t>
      </w:r>
      <w:r>
        <w:rPr>
          <w:rFonts w:hint="default" w:cs="宋体"/>
        </w:rPr>
        <w:t xml:space="preserve"> </w:t>
      </w:r>
      <w:r>
        <w:rPr>
          <w:rFonts w:cs="宋体"/>
        </w:rPr>
        <w:t>影响外观。</w:t>
      </w:r>
    </w:p>
    <w:p w14:paraId="48894739">
      <w:pPr>
        <w:pStyle w:val="3"/>
        <w:widowControl/>
        <w:rPr>
          <w:rFonts w:hint="default" w:eastAsia="Arial" w:cs="宋体"/>
        </w:rPr>
      </w:pPr>
      <w:r>
        <w:rPr>
          <w:rFonts w:cs="宋体"/>
        </w:rPr>
        <w:t>4、供货和安装要求</w:t>
      </w:r>
    </w:p>
    <w:p w14:paraId="2B958C5C">
      <w:pPr>
        <w:pStyle w:val="3"/>
        <w:widowControl/>
        <w:rPr>
          <w:rFonts w:hint="default" w:eastAsia="Arial" w:cs="宋体"/>
        </w:rPr>
      </w:pPr>
      <w:r>
        <w:rPr>
          <w:rFonts w:cs="宋体"/>
        </w:rPr>
        <w:t>节能型电缆桥架的连接螺栓应采用304不锈钢材质。箱扣或其他所有紧固件均必须采用304不锈钢材质。电缆桥架要采用厂制的连接件和弯曲件，与桥架材质和处理方式相同。连接/调节片、管卡、管接头、压板、连接螺栓等所有附件和辅材配套提供，计入总价，清单中不再另列安装附件。</w:t>
      </w:r>
    </w:p>
    <w:p w14:paraId="299C04C9">
      <w:pPr>
        <w:pStyle w:val="3"/>
        <w:widowControl/>
        <w:rPr>
          <w:rFonts w:hint="default" w:eastAsia="Arial" w:cs="宋体"/>
        </w:rPr>
      </w:pPr>
      <w:r>
        <w:rPr>
          <w:rFonts w:cs="宋体"/>
        </w:rPr>
        <w:t>电缆桥架应成为整体，弯头处、拼接处要具有电气连续性。电缆桥架应于电缆敷设前完成。电缆由电缆桥架引入其他场合时，应注意电缆不受应力。电缆桥架至少离建筑物墙面25mm安装。所有电缆桥架的安装附件、支架或托臂、各种桥架接头等均由承包商配套提供。每段桥架的二端须留有供接地软铜线接线用的螺栓孔。</w:t>
      </w:r>
    </w:p>
    <w:p w14:paraId="0393C4B4">
      <w:pPr>
        <w:pStyle w:val="3"/>
        <w:widowControl/>
        <w:rPr>
          <w:rFonts w:hint="default" w:eastAsia="Arial" w:cs="宋体"/>
        </w:rPr>
      </w:pPr>
      <w:r>
        <w:rPr>
          <w:rFonts w:cs="宋体"/>
        </w:rPr>
        <w:t>承包商应根据所采用工艺的实际布置，进行工艺管道、仪表管道、电缆桥架的多种管线综合和管线碰撞检查，并按照国家规范，提交详细的电缆桥架布置图，同时提供桥架安装详图，支吊架安装详图和材料表，并根据现场实际情况测量后再列出订货清单，经业主认可后，订货完成各种规格标准件，特殊件的零部件，提供电缆托架的制成品。由于承包商没有进行管线综合和管线碰撞检查，而造成的桥架安装返工，责任需由承包商承担。承包商应提供电缆桥架现场安装部件组装详图，供现场安装用。承包商应提供为了电缆桥架装配和维修用的全部必须的专用工具和辅助设备，</w:t>
      </w:r>
      <w:r>
        <w:rPr>
          <w:rFonts w:hint="default" w:cs="宋体"/>
        </w:rPr>
        <w:t xml:space="preserve"> </w:t>
      </w:r>
      <w:r>
        <w:rPr>
          <w:rFonts w:cs="宋体"/>
        </w:rPr>
        <w:t>并说明每种专用工具用途和使用方法。</w:t>
      </w:r>
    </w:p>
    <w:p w14:paraId="0F82B1A2">
      <w:pPr>
        <w:pStyle w:val="3"/>
        <w:widowControl/>
        <w:rPr>
          <w:rFonts w:hint="default" w:eastAsia="Arial" w:cs="宋体"/>
        </w:rPr>
      </w:pPr>
      <w:r>
        <w:rPr>
          <w:rFonts w:cs="宋体"/>
        </w:rPr>
        <w:t>承包商应成套提供弯通、竖井、支、吊架、特殊部件、连接件、备品备件（如有）、专用工具等桥架安装所需的附件、辅材，费用包含在桥架主体的报价清单内，招标文件不单独列出附件、辅材的报价表。</w:t>
      </w:r>
    </w:p>
    <w:p w14:paraId="010B9E31">
      <w:pPr>
        <w:pStyle w:val="3"/>
        <w:widowControl/>
        <w:rPr>
          <w:rFonts w:hint="default" w:eastAsia="Arial" w:cs="宋体"/>
        </w:rPr>
      </w:pPr>
      <w:r>
        <w:rPr>
          <w:rFonts w:cs="宋体"/>
        </w:rPr>
        <w:t>承包商应具备为工程提供二次优化设计的能力，包括根据图纸、电线电缆敷设量计算桥架荷载；根据材料特性选择桥架板厚等，能够通过二次优化设计既能提高工程质量，又能科学合理地利用资源、节省投资造价，符合高质量发展的要求。承包商的工程师应在现场对桥架的安装进行详细指导。</w:t>
      </w:r>
    </w:p>
    <w:p w14:paraId="4E05BE47">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76" w:name="_Toc9584"/>
      <w:bookmarkEnd w:id="76"/>
      <w:bookmarkStart w:id="77" w:name="bookmark236"/>
      <w:bookmarkEnd w:id="77"/>
      <w:bookmarkStart w:id="78" w:name="_Toc2358"/>
      <w:bookmarkEnd w:id="78"/>
      <w:bookmarkStart w:id="79" w:name="_Toc32384"/>
      <w:bookmarkEnd w:id="79"/>
      <w:bookmarkStart w:id="80" w:name="_Toc9233"/>
      <w:r>
        <w:rPr>
          <w:rFonts w:hint="eastAsia" w:ascii="宋体" w:hAnsi="宋体" w:eastAsia="宋体" w:cs="宋体"/>
          <w:b/>
          <w:bCs/>
          <w:color w:val="000000"/>
          <w:kern w:val="0"/>
          <w:szCs w:val="21"/>
          <w:lang w:eastAsia="zh-CN" w:bidi="ar"/>
        </w:rPr>
        <w:t>1.2</w:t>
      </w:r>
      <w:r>
        <w:rPr>
          <w:rFonts w:hint="eastAsia" w:ascii="宋体" w:hAnsi="宋体" w:eastAsia="宋体" w:cs="宋体"/>
          <w:b/>
          <w:bCs/>
          <w:color w:val="000000"/>
          <w:kern w:val="0"/>
          <w:szCs w:val="21"/>
          <w:lang w:bidi="ar"/>
        </w:rPr>
        <w:t>.5 电缆穿线管技术要求</w:t>
      </w:r>
      <w:bookmarkEnd w:id="80"/>
    </w:p>
    <w:p w14:paraId="169B5A50">
      <w:pPr>
        <w:pStyle w:val="3"/>
        <w:widowControl/>
        <w:rPr>
          <w:rFonts w:cs="宋体"/>
        </w:rPr>
      </w:pPr>
      <w:r>
        <w:rPr>
          <w:rFonts w:cs="宋体"/>
        </w:rPr>
        <w:t>电缆穿线管应具有强度高、耐腐蚀、无电腐蚀、非磁性、不变形、不燃烧、耐热性高、耐水性好、重量轻、施工简便及使用寿命长等特性。材质采用各种规格热镀锌钢管，电力排管可采用散热性能好的不需浇注混凝土的高强度复合材料电缆保护管。</w:t>
      </w:r>
    </w:p>
    <w:p w14:paraId="1D63077F">
      <w:pPr>
        <w:pStyle w:val="3"/>
        <w:widowControl/>
        <w:rPr>
          <w:rFonts w:hint="default" w:eastAsia="Arial" w:cs="宋体"/>
        </w:rPr>
      </w:pPr>
      <w:r>
        <w:rPr>
          <w:rFonts w:cs="宋体"/>
        </w:rPr>
        <w:t>电缆过路需穿钢管保护，必须采用热镀锌的厚壁钢管，埋深1m以下。</w:t>
      </w:r>
    </w:p>
    <w:p w14:paraId="2F967ABB">
      <w:pPr>
        <w:pStyle w:val="3"/>
        <w:widowControl/>
        <w:rPr>
          <w:rFonts w:hint="default" w:eastAsia="Arial" w:cs="宋体"/>
        </w:rPr>
      </w:pPr>
      <w:r>
        <w:rPr>
          <w:rFonts w:cs="宋体"/>
        </w:rPr>
        <w:t>终端的电缆保护管采用抗腐蚀防水型金属软管，附超耐处理专用防水接头等安装附件。本标工程安装中所使用的金属软管应为低烟、低卤、防火，内层采用不锈钢带以矩形的扣合绕制而成，配备专用软管接头，接头采用多层锌片积层而成的超耐膜处理，防护等级为IP66。</w:t>
      </w:r>
    </w:p>
    <w:p w14:paraId="6EFCD00B">
      <w:pPr>
        <w:widowControl/>
        <w:kinsoku w:val="0"/>
        <w:autoSpaceDE w:val="0"/>
        <w:autoSpaceDN w:val="0"/>
        <w:adjustRightInd w:val="0"/>
        <w:snapToGrid w:val="0"/>
        <w:spacing w:line="360" w:lineRule="auto"/>
        <w:ind w:firstLine="425"/>
        <w:jc w:val="left"/>
        <w:textAlignment w:val="baseline"/>
        <w:outlineLvl w:val="1"/>
        <w:rPr>
          <w:rFonts w:hint="eastAsia" w:ascii="宋体" w:hAnsi="宋体" w:eastAsia="宋体" w:cs="宋体"/>
          <w:b/>
          <w:bCs/>
          <w:color w:val="000000"/>
          <w:kern w:val="0"/>
          <w:szCs w:val="21"/>
          <w:lang w:eastAsia="zh-CN"/>
        </w:rPr>
      </w:pPr>
      <w:bookmarkStart w:id="81" w:name="_Toc582"/>
      <w:bookmarkEnd w:id="81"/>
      <w:bookmarkStart w:id="82" w:name="bookmark237"/>
      <w:bookmarkEnd w:id="82"/>
      <w:bookmarkStart w:id="83" w:name="_Toc14578"/>
      <w:bookmarkEnd w:id="83"/>
      <w:bookmarkStart w:id="84" w:name="_Toc8162"/>
      <w:bookmarkEnd w:id="84"/>
      <w:bookmarkStart w:id="85" w:name="_Toc27384"/>
      <w:r>
        <w:rPr>
          <w:rFonts w:hint="eastAsia" w:ascii="宋体" w:hAnsi="宋体" w:eastAsia="宋体" w:cs="宋体"/>
          <w:b/>
          <w:bCs/>
          <w:color w:val="000000"/>
          <w:kern w:val="0"/>
          <w:szCs w:val="21"/>
          <w:lang w:eastAsia="zh-CN" w:bidi="ar"/>
        </w:rPr>
        <w:t>1.3</w:t>
      </w:r>
      <w:r>
        <w:rPr>
          <w:rFonts w:hint="eastAsia" w:ascii="宋体" w:hAnsi="宋体" w:eastAsia="宋体" w:cs="宋体"/>
          <w:b/>
          <w:bCs/>
          <w:color w:val="000000"/>
          <w:kern w:val="0"/>
          <w:szCs w:val="21"/>
          <w:lang w:bidi="ar"/>
        </w:rPr>
        <w:t xml:space="preserve"> 配套电气设备的安装</w:t>
      </w:r>
      <w:bookmarkEnd w:id="85"/>
    </w:p>
    <w:p w14:paraId="39F6E502">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86" w:name="_Toc11446"/>
      <w:bookmarkEnd w:id="86"/>
      <w:bookmarkStart w:id="87" w:name="bookmark238"/>
      <w:bookmarkEnd w:id="87"/>
      <w:bookmarkStart w:id="88" w:name="_Toc9791"/>
      <w:bookmarkEnd w:id="88"/>
      <w:bookmarkStart w:id="89" w:name="_Toc30848"/>
      <w:bookmarkEnd w:id="89"/>
      <w:bookmarkStart w:id="90" w:name="_Toc25461"/>
      <w:r>
        <w:rPr>
          <w:rFonts w:hint="eastAsia" w:ascii="宋体" w:hAnsi="宋体" w:eastAsia="宋体" w:cs="宋体"/>
          <w:b/>
          <w:bCs/>
          <w:color w:val="000000"/>
          <w:kern w:val="0"/>
          <w:szCs w:val="21"/>
          <w:lang w:eastAsia="zh-CN" w:bidi="ar"/>
        </w:rPr>
        <w:t>1.3</w:t>
      </w:r>
      <w:r>
        <w:rPr>
          <w:rFonts w:hint="eastAsia" w:ascii="宋体" w:hAnsi="宋体" w:eastAsia="宋体" w:cs="宋体"/>
          <w:b/>
          <w:bCs/>
          <w:color w:val="000000"/>
          <w:kern w:val="0"/>
          <w:szCs w:val="21"/>
          <w:lang w:bidi="ar"/>
        </w:rPr>
        <w:t>.1 总则</w:t>
      </w:r>
      <w:bookmarkEnd w:id="90"/>
    </w:p>
    <w:p w14:paraId="390B44F8">
      <w:pPr>
        <w:pStyle w:val="3"/>
        <w:widowControl/>
        <w:rPr>
          <w:rFonts w:hint="default" w:eastAsia="Arial" w:cs="宋体"/>
        </w:rPr>
      </w:pPr>
      <w:r>
        <w:rPr>
          <w:rFonts w:cs="宋体"/>
        </w:rPr>
        <w:t>投标人应根据合同规定的安装计划进行整个工程的安装。</w:t>
      </w:r>
    </w:p>
    <w:p w14:paraId="6D2F95A8">
      <w:pPr>
        <w:pStyle w:val="3"/>
        <w:widowControl/>
        <w:rPr>
          <w:rFonts w:cs="宋体"/>
        </w:rPr>
      </w:pPr>
      <w:r>
        <w:rPr>
          <w:rFonts w:cs="宋体"/>
        </w:rPr>
        <w:t>投标人应至少确保有1名电气工程师住现场进行全程安装指导，直至试运行结束。承包商的现场工程师应该熟悉有关设备制造规范、安装验收规范、产品的安装要求，以及本工程图纸的要求。因提供的产品与设计图纸不符或其它原因需修改设计图纸的工作应在安装工作开始前完成，该工作作为本工程安装指导工作的一部分。</w:t>
      </w:r>
    </w:p>
    <w:p w14:paraId="37237D29">
      <w:pPr>
        <w:pStyle w:val="3"/>
        <w:widowControl/>
        <w:rPr>
          <w:rFonts w:cs="宋体"/>
        </w:rPr>
      </w:pPr>
      <w:r>
        <w:rPr>
          <w:rFonts w:cs="宋体"/>
        </w:rPr>
        <w:t>投标人应对本工程电气系统安装的质量进行检查和验收。</w:t>
      </w:r>
    </w:p>
    <w:p w14:paraId="27B4B69A">
      <w:pPr>
        <w:pStyle w:val="3"/>
        <w:widowControl/>
        <w:rPr>
          <w:rFonts w:hint="default" w:eastAsia="Arial" w:cs="宋体"/>
        </w:rPr>
      </w:pPr>
      <w:r>
        <w:rPr>
          <w:rFonts w:cs="宋体"/>
        </w:rPr>
        <w:t>MCC控制柜及各类配电箱控制箱等在搬运和安装时应采用防震，防潮，防止框架变形和漆面受损等措施，必要时将易损元件拆下。当产品有特殊要求时，应根据产品的特殊要求实施。</w:t>
      </w:r>
    </w:p>
    <w:p w14:paraId="298A8ACB">
      <w:pPr>
        <w:pStyle w:val="3"/>
        <w:widowControl/>
        <w:rPr>
          <w:rFonts w:hint="default" w:eastAsia="Arial" w:cs="宋体"/>
        </w:rPr>
      </w:pPr>
      <w:r>
        <w:rPr>
          <w:rFonts w:cs="宋体"/>
        </w:rPr>
        <w:t>投标人应为进场设备配置完整的开箱资料，包括设备的合格证书，安装手册，操作手册，维护保养手册等文件，并应提供给安装单位设备安装所必需的设备安装指导手册和设备安装参数等交接资料。</w:t>
      </w:r>
    </w:p>
    <w:p w14:paraId="7225854C">
      <w:pPr>
        <w:pStyle w:val="3"/>
        <w:widowControl/>
        <w:rPr>
          <w:rFonts w:hint="default" w:eastAsia="Arial" w:cs="宋体"/>
        </w:rPr>
      </w:pPr>
      <w:r>
        <w:rPr>
          <w:rFonts w:cs="宋体"/>
        </w:rPr>
        <w:t>投标人应在设备安装前取得完整的设备施工安装图纸，并应对图纸提出的各种要求作详细的了解和全面的复核与计算。</w:t>
      </w:r>
    </w:p>
    <w:p w14:paraId="2EC81C30">
      <w:pPr>
        <w:pStyle w:val="3"/>
        <w:widowControl/>
        <w:rPr>
          <w:rFonts w:hint="default" w:eastAsia="Arial" w:cs="宋体"/>
        </w:rPr>
      </w:pPr>
      <w:r>
        <w:rPr>
          <w:rFonts w:cs="宋体"/>
        </w:rPr>
        <w:t>投标人在设备安装指导过程中严格按合同执行并建立工程联系单事项，在设备安装过程中对设备安装的修改和调整应以书面形式向业主和项目监理提交报告，并应在得到肯定的书面答复后方可执行。</w:t>
      </w:r>
    </w:p>
    <w:p w14:paraId="09B53623">
      <w:pPr>
        <w:pStyle w:val="3"/>
        <w:widowControl/>
        <w:rPr>
          <w:rFonts w:hint="default" w:eastAsia="Arial" w:cs="宋体"/>
        </w:rPr>
      </w:pPr>
      <w:r>
        <w:rPr>
          <w:rFonts w:cs="宋体"/>
        </w:rPr>
        <w:t>投标人应在设备安装竣工后向业主提交下列文件:</w:t>
      </w:r>
    </w:p>
    <w:p w14:paraId="66DB73F7">
      <w:pPr>
        <w:pStyle w:val="3"/>
        <w:widowControl/>
        <w:numPr>
          <w:ilvl w:val="0"/>
          <w:numId w:val="12"/>
        </w:numPr>
        <w:rPr>
          <w:rFonts w:hint="default" w:eastAsia="Arial" w:cs="宋体"/>
        </w:rPr>
      </w:pPr>
      <w:r>
        <w:rPr>
          <w:rFonts w:cs="宋体"/>
        </w:rPr>
        <w:t>所有电气设备的合格证书，安装手册，操作手册，维护保养手册等文件。</w:t>
      </w:r>
    </w:p>
    <w:p w14:paraId="563DB800">
      <w:pPr>
        <w:pStyle w:val="3"/>
        <w:widowControl/>
        <w:numPr>
          <w:ilvl w:val="0"/>
          <w:numId w:val="12"/>
        </w:numPr>
        <w:rPr>
          <w:rFonts w:hint="default" w:eastAsia="Arial" w:cs="宋体"/>
        </w:rPr>
      </w:pPr>
      <w:r>
        <w:rPr>
          <w:rFonts w:cs="宋体"/>
        </w:rPr>
        <w:t>电气设备的通电试验报告，包括耐压试验和绝缘试验报告。</w:t>
      </w:r>
    </w:p>
    <w:p w14:paraId="43063EBD">
      <w:pPr>
        <w:pStyle w:val="3"/>
        <w:widowControl/>
        <w:numPr>
          <w:ilvl w:val="0"/>
          <w:numId w:val="12"/>
        </w:numPr>
        <w:rPr>
          <w:rFonts w:hint="default" w:eastAsia="Arial" w:cs="宋体"/>
        </w:rPr>
      </w:pPr>
      <w:r>
        <w:rPr>
          <w:rFonts w:cs="宋体"/>
        </w:rPr>
        <w:t>完整的工程联系单。</w:t>
      </w:r>
    </w:p>
    <w:p w14:paraId="06187128">
      <w:pPr>
        <w:pStyle w:val="3"/>
        <w:widowControl/>
        <w:numPr>
          <w:ilvl w:val="0"/>
          <w:numId w:val="12"/>
        </w:numPr>
        <w:rPr>
          <w:rFonts w:hint="default" w:eastAsia="Arial" w:cs="宋体"/>
        </w:rPr>
      </w:pPr>
      <w:r>
        <w:rPr>
          <w:rFonts w:cs="宋体"/>
        </w:rPr>
        <w:t>完整的电气设备安装竣工图。</w:t>
      </w:r>
    </w:p>
    <w:p w14:paraId="53F52929">
      <w:pPr>
        <w:pStyle w:val="3"/>
        <w:widowControl/>
        <w:numPr>
          <w:ilvl w:val="0"/>
          <w:numId w:val="12"/>
        </w:numPr>
        <w:rPr>
          <w:rFonts w:hint="default" w:eastAsia="Arial" w:cs="宋体"/>
        </w:rPr>
      </w:pPr>
      <w:r>
        <w:rPr>
          <w:rFonts w:cs="宋体"/>
        </w:rPr>
        <w:t>电气设备的试运行报告。</w:t>
      </w:r>
    </w:p>
    <w:p w14:paraId="033AE81C">
      <w:pPr>
        <w:pStyle w:val="3"/>
        <w:widowControl/>
        <w:numPr>
          <w:ilvl w:val="0"/>
          <w:numId w:val="12"/>
        </w:numPr>
        <w:rPr>
          <w:rFonts w:hint="default" w:eastAsia="Arial" w:cs="宋体"/>
        </w:rPr>
      </w:pPr>
      <w:r>
        <w:rPr>
          <w:rFonts w:cs="宋体"/>
        </w:rPr>
        <w:t>其他必需的附加文件。</w:t>
      </w:r>
    </w:p>
    <w:p w14:paraId="59641EDA">
      <w:pPr>
        <w:pStyle w:val="3"/>
        <w:widowControl/>
        <w:rPr>
          <w:rFonts w:cs="宋体"/>
        </w:rPr>
      </w:pPr>
      <w:r>
        <w:rPr>
          <w:rFonts w:cs="宋体"/>
        </w:rPr>
        <w:t>电业部门的验收报告上述文件应装订成册。</w:t>
      </w:r>
    </w:p>
    <w:p w14:paraId="337C0B12">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91" w:name="_Toc30783"/>
      <w:bookmarkEnd w:id="91"/>
      <w:r>
        <w:rPr>
          <w:rFonts w:hint="eastAsia" w:ascii="宋体" w:hAnsi="宋体" w:eastAsia="宋体" w:cs="宋体"/>
          <w:b/>
          <w:bCs/>
          <w:color w:val="000000"/>
          <w:kern w:val="0"/>
          <w:szCs w:val="21"/>
          <w:lang w:eastAsia="zh-CN" w:bidi="ar"/>
        </w:rPr>
        <w:t>1.3</w:t>
      </w:r>
      <w:r>
        <w:rPr>
          <w:rFonts w:hint="eastAsia" w:ascii="宋体" w:hAnsi="宋体" w:eastAsia="宋体" w:cs="宋体"/>
          <w:b/>
          <w:bCs/>
          <w:color w:val="000000"/>
          <w:kern w:val="0"/>
          <w:szCs w:val="21"/>
          <w:lang w:bidi="ar"/>
        </w:rPr>
        <w:t>.2 电气预埋件、 预留孔、预埋管等的安装</w:t>
      </w:r>
    </w:p>
    <w:p w14:paraId="7541FC06">
      <w:pPr>
        <w:pStyle w:val="3"/>
        <w:widowControl/>
        <w:rPr>
          <w:rFonts w:cs="宋体"/>
        </w:rPr>
      </w:pPr>
      <w:r>
        <w:rPr>
          <w:rFonts w:cs="宋体"/>
        </w:rPr>
        <w:t>所有电气设备安装所需的预埋件、预留孔、穿线管、设备基础应在土建施工时同时完成。投标人应根据图纸及电气设备的安装要求对土建施工进行核对并书面确认，包括核对电气设备的安全距离，放置面积、 朝向、门窗位置、通风防火、温升等要求，并应对土建开设的电缆沟、槽和预留孔的位置尺寸及预埋管、预埋铁的位置尺寸进行核对并书面确认。</w:t>
      </w:r>
    </w:p>
    <w:p w14:paraId="6EB9DC0E">
      <w:pPr>
        <w:pStyle w:val="3"/>
        <w:widowControl/>
        <w:rPr>
          <w:rFonts w:cs="宋体"/>
        </w:rPr>
      </w:pPr>
      <w:r>
        <w:rPr>
          <w:rFonts w:cs="宋体"/>
        </w:rPr>
        <w:t>投标人应对电气设备安装所需的预埋件、预留孔、预埋管、设备基础等进行现场安装指导，并进行验收。</w:t>
      </w:r>
    </w:p>
    <w:p w14:paraId="3E322BCB">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92" w:name="_Toc13597"/>
      <w:bookmarkEnd w:id="92"/>
      <w:bookmarkStart w:id="93" w:name="bookmark240"/>
      <w:bookmarkEnd w:id="93"/>
      <w:bookmarkStart w:id="94" w:name="_Toc17452"/>
      <w:bookmarkEnd w:id="94"/>
      <w:bookmarkStart w:id="95" w:name="_Toc7155"/>
      <w:bookmarkEnd w:id="95"/>
      <w:bookmarkStart w:id="96" w:name="bookmark239"/>
      <w:bookmarkEnd w:id="96"/>
      <w:bookmarkStart w:id="97" w:name="_Toc25966"/>
      <w:r>
        <w:rPr>
          <w:rFonts w:hint="eastAsia" w:ascii="宋体" w:hAnsi="宋体" w:eastAsia="宋体" w:cs="宋体"/>
          <w:b/>
          <w:bCs/>
          <w:color w:val="000000"/>
          <w:kern w:val="0"/>
          <w:szCs w:val="21"/>
          <w:lang w:eastAsia="zh-CN" w:bidi="ar"/>
        </w:rPr>
        <w:t>1.3</w:t>
      </w:r>
      <w:r>
        <w:rPr>
          <w:rFonts w:hint="eastAsia" w:ascii="宋体" w:hAnsi="宋体" w:eastAsia="宋体" w:cs="宋体"/>
          <w:b/>
          <w:bCs/>
          <w:color w:val="000000"/>
          <w:kern w:val="0"/>
          <w:szCs w:val="21"/>
          <w:lang w:bidi="ar"/>
        </w:rPr>
        <w:t>.3 控制柜及电控柜（箱）的</w:t>
      </w:r>
      <w:bookmarkEnd w:id="97"/>
      <w:r>
        <w:rPr>
          <w:rFonts w:hint="eastAsia" w:ascii="宋体" w:hAnsi="宋体" w:eastAsia="宋体" w:cs="宋体"/>
          <w:b/>
          <w:bCs/>
          <w:color w:val="000000"/>
          <w:kern w:val="0"/>
          <w:szCs w:val="21"/>
          <w:lang w:bidi="ar"/>
        </w:rPr>
        <w:t>安装</w:t>
      </w:r>
    </w:p>
    <w:p w14:paraId="06CA3509">
      <w:pPr>
        <w:pStyle w:val="3"/>
        <w:widowControl/>
        <w:rPr>
          <w:rFonts w:hint="default" w:eastAsia="Arial" w:cs="宋体"/>
        </w:rPr>
      </w:pPr>
      <w:r>
        <w:rPr>
          <w:rFonts w:cs="宋体"/>
        </w:rPr>
        <w:t>控制柜及电控柜（箱）到达现场后，投标人应配合土建安装标在规定期限内作验收和检查，并应符合下列要求：</w:t>
      </w:r>
    </w:p>
    <w:p w14:paraId="125C2768">
      <w:pPr>
        <w:pStyle w:val="3"/>
        <w:widowControl/>
        <w:numPr>
          <w:ilvl w:val="0"/>
          <w:numId w:val="13"/>
        </w:numPr>
        <w:rPr>
          <w:rFonts w:hint="default" w:eastAsia="Arial" w:cs="宋体"/>
        </w:rPr>
      </w:pPr>
      <w:r>
        <w:rPr>
          <w:rFonts w:cs="宋体"/>
        </w:rPr>
        <w:t>包装及密封良好</w:t>
      </w:r>
    </w:p>
    <w:p w14:paraId="555A9C4B">
      <w:pPr>
        <w:pStyle w:val="3"/>
        <w:widowControl/>
        <w:numPr>
          <w:ilvl w:val="0"/>
          <w:numId w:val="13"/>
        </w:numPr>
        <w:rPr>
          <w:rFonts w:hint="default" w:eastAsia="Arial" w:cs="宋体"/>
        </w:rPr>
      </w:pPr>
      <w:r>
        <w:rPr>
          <w:rFonts w:cs="宋体"/>
        </w:rPr>
        <w:t>开箱检查型号及规格符合设计要求，设备无损伤，附件备件齐全</w:t>
      </w:r>
    </w:p>
    <w:p w14:paraId="28FBD194">
      <w:pPr>
        <w:pStyle w:val="3"/>
        <w:widowControl/>
        <w:numPr>
          <w:ilvl w:val="0"/>
          <w:numId w:val="13"/>
        </w:numPr>
        <w:rPr>
          <w:rFonts w:hint="default" w:eastAsia="Arial" w:cs="宋体"/>
        </w:rPr>
      </w:pPr>
      <w:r>
        <w:rPr>
          <w:rFonts w:cs="宋体"/>
        </w:rPr>
        <w:t>产品的技术文件齐全</w:t>
      </w:r>
    </w:p>
    <w:p w14:paraId="11CD232D">
      <w:pPr>
        <w:pStyle w:val="3"/>
        <w:widowControl/>
        <w:numPr>
          <w:ilvl w:val="0"/>
          <w:numId w:val="13"/>
        </w:numPr>
        <w:rPr>
          <w:rFonts w:hint="default" w:eastAsia="Arial" w:cs="宋体"/>
        </w:rPr>
      </w:pPr>
      <w:r>
        <w:rPr>
          <w:rFonts w:cs="宋体"/>
        </w:rPr>
        <w:t>外观检查应合格</w:t>
      </w:r>
    </w:p>
    <w:p w14:paraId="34688202">
      <w:pPr>
        <w:pStyle w:val="3"/>
        <w:widowControl/>
        <w:rPr>
          <w:rFonts w:hint="default" w:eastAsia="Arial" w:cs="宋体"/>
        </w:rPr>
      </w:pPr>
      <w:r>
        <w:rPr>
          <w:rFonts w:cs="宋体"/>
        </w:rPr>
        <w:t>所有控制柜和电控柜（箱）在安装前应作全面的特性测试。</w:t>
      </w:r>
    </w:p>
    <w:p w14:paraId="66AA4A6D">
      <w:pPr>
        <w:pStyle w:val="3"/>
        <w:widowControl/>
        <w:rPr>
          <w:rFonts w:hint="default" w:eastAsia="Arial" w:cs="宋体"/>
        </w:rPr>
      </w:pPr>
      <w:r>
        <w:rPr>
          <w:rFonts w:cs="宋体"/>
        </w:rPr>
        <w:t>所有设备安装用的紧固件，除地脚螺栓外，应用热镀锌制品，柜内母线的涂漆颜色应符合规范规定。</w:t>
      </w:r>
    </w:p>
    <w:p w14:paraId="48D8E9B7">
      <w:pPr>
        <w:pStyle w:val="3"/>
        <w:widowControl/>
        <w:rPr>
          <w:rFonts w:hint="default" w:eastAsia="Arial" w:cs="宋体"/>
        </w:rPr>
      </w:pPr>
      <w:r>
        <w:rPr>
          <w:rFonts w:cs="宋体"/>
        </w:rPr>
        <w:t>各柜箱的基础型钢安装允许偏差应符合下列要求：</w:t>
      </w:r>
    </w:p>
    <w:p w14:paraId="4EF4F4A8">
      <w:pPr>
        <w:pStyle w:val="3"/>
        <w:widowControl/>
        <w:numPr>
          <w:ilvl w:val="0"/>
          <w:numId w:val="14"/>
        </w:numPr>
        <w:rPr>
          <w:rFonts w:hint="default" w:eastAsia="Arial" w:cs="宋体"/>
        </w:rPr>
      </w:pPr>
      <w:r>
        <w:rPr>
          <w:rFonts w:cs="宋体"/>
        </w:rPr>
        <w:t>不直度偏差每米不大于1毫米，全长不大于5毫米。</w:t>
      </w:r>
    </w:p>
    <w:p w14:paraId="40FAAA33">
      <w:pPr>
        <w:pStyle w:val="3"/>
        <w:widowControl/>
        <w:numPr>
          <w:ilvl w:val="0"/>
          <w:numId w:val="14"/>
        </w:numPr>
        <w:rPr>
          <w:rFonts w:hint="default" w:eastAsia="Arial" w:cs="宋体"/>
        </w:rPr>
      </w:pPr>
      <w:r>
        <w:rPr>
          <w:rFonts w:cs="宋体"/>
        </w:rPr>
        <w:t>水平度偏差每米不大于1毫米，全长不大于5毫米。</w:t>
      </w:r>
    </w:p>
    <w:p w14:paraId="025F5497">
      <w:pPr>
        <w:pStyle w:val="3"/>
        <w:widowControl/>
        <w:rPr>
          <w:rFonts w:hint="default" w:eastAsia="Arial" w:cs="宋体"/>
        </w:rPr>
      </w:pPr>
      <w:r>
        <w:rPr>
          <w:rFonts w:cs="宋体"/>
        </w:rPr>
        <w:t>基础型钢应可靠接地，柜箱本体及内部设备与各构件连接应牢固，柜箱本体与基础型钢应用螺栓连接，基础型钢应除锈油漆。</w:t>
      </w:r>
    </w:p>
    <w:p w14:paraId="40A28344">
      <w:pPr>
        <w:pStyle w:val="3"/>
        <w:widowControl/>
        <w:rPr>
          <w:rFonts w:hint="default" w:eastAsia="Arial" w:cs="宋体"/>
        </w:rPr>
      </w:pPr>
      <w:r>
        <w:rPr>
          <w:rFonts w:cs="宋体"/>
        </w:rPr>
        <w:t>各柜箱单独或成列安装时，其安装允许偏差应符合下列要求：</w:t>
      </w:r>
    </w:p>
    <w:p w14:paraId="37DADAD4">
      <w:pPr>
        <w:pStyle w:val="3"/>
        <w:widowControl/>
        <w:numPr>
          <w:ilvl w:val="0"/>
          <w:numId w:val="15"/>
        </w:numPr>
        <w:rPr>
          <w:rFonts w:hint="default" w:eastAsia="Arial" w:cs="宋体"/>
        </w:rPr>
      </w:pPr>
      <w:r>
        <w:rPr>
          <w:rFonts w:cs="宋体"/>
        </w:rPr>
        <w:t>相邻两柜或箱顶部水平度偏差不大于2毫米</w:t>
      </w:r>
    </w:p>
    <w:p w14:paraId="4746A131">
      <w:pPr>
        <w:pStyle w:val="3"/>
        <w:widowControl/>
        <w:numPr>
          <w:ilvl w:val="0"/>
          <w:numId w:val="15"/>
        </w:numPr>
        <w:rPr>
          <w:rFonts w:hint="default" w:eastAsia="Arial" w:cs="宋体"/>
        </w:rPr>
      </w:pPr>
      <w:r>
        <w:rPr>
          <w:rFonts w:cs="宋体"/>
        </w:rPr>
        <w:t>全部柜或箱顶部水平度偏差不大于5毫米</w:t>
      </w:r>
    </w:p>
    <w:p w14:paraId="08852889">
      <w:pPr>
        <w:pStyle w:val="3"/>
        <w:widowControl/>
        <w:numPr>
          <w:ilvl w:val="0"/>
          <w:numId w:val="15"/>
        </w:numPr>
        <w:rPr>
          <w:rFonts w:hint="default" w:eastAsia="Arial" w:cs="宋体"/>
        </w:rPr>
      </w:pPr>
      <w:r>
        <w:rPr>
          <w:rFonts w:cs="宋体"/>
        </w:rPr>
        <w:t>相邻两柜或箱面不平度偏差不大于1毫米</w:t>
      </w:r>
    </w:p>
    <w:p w14:paraId="52B251A6">
      <w:pPr>
        <w:pStyle w:val="3"/>
        <w:widowControl/>
        <w:numPr>
          <w:ilvl w:val="0"/>
          <w:numId w:val="15"/>
        </w:numPr>
        <w:rPr>
          <w:rFonts w:hint="default" w:eastAsia="Arial" w:cs="宋体"/>
        </w:rPr>
      </w:pPr>
      <w:r>
        <w:rPr>
          <w:rFonts w:cs="宋体"/>
        </w:rPr>
        <w:t>全部柜或箱面不平度偏差不大于5毫米</w:t>
      </w:r>
    </w:p>
    <w:p w14:paraId="2560920C">
      <w:pPr>
        <w:pStyle w:val="3"/>
        <w:widowControl/>
        <w:numPr>
          <w:ilvl w:val="0"/>
          <w:numId w:val="15"/>
        </w:numPr>
        <w:rPr>
          <w:rFonts w:hint="default" w:eastAsia="Arial" w:cs="宋体"/>
        </w:rPr>
      </w:pPr>
      <w:r>
        <w:rPr>
          <w:rFonts w:cs="宋体"/>
        </w:rPr>
        <w:t>柜与箱间接缝偏差不大于2毫米</w:t>
      </w:r>
    </w:p>
    <w:p w14:paraId="5E3D78FE">
      <w:pPr>
        <w:pStyle w:val="3"/>
        <w:widowControl/>
        <w:numPr>
          <w:ilvl w:val="0"/>
          <w:numId w:val="15"/>
        </w:numPr>
        <w:rPr>
          <w:rFonts w:hint="default" w:eastAsia="Arial" w:cs="宋体"/>
        </w:rPr>
      </w:pPr>
      <w:r>
        <w:rPr>
          <w:rFonts w:cs="宋体"/>
        </w:rPr>
        <w:t>柜与箱垂直度偏差每米不大于1.5毫米</w:t>
      </w:r>
    </w:p>
    <w:p w14:paraId="12BA12FE">
      <w:pPr>
        <w:pStyle w:val="3"/>
        <w:widowControl/>
        <w:rPr>
          <w:rFonts w:hint="default" w:eastAsia="Arial" w:cs="宋体"/>
        </w:rPr>
      </w:pPr>
      <w:r>
        <w:rPr>
          <w:rFonts w:cs="宋体"/>
        </w:rPr>
        <w:t>低压抽屉式开关柜的安装应符合下列要求：</w:t>
      </w:r>
    </w:p>
    <w:p w14:paraId="1F2FC5E3">
      <w:pPr>
        <w:pStyle w:val="3"/>
        <w:widowControl/>
        <w:numPr>
          <w:ilvl w:val="0"/>
          <w:numId w:val="16"/>
        </w:numPr>
        <w:rPr>
          <w:rFonts w:hint="default" w:eastAsia="Arial" w:cs="宋体"/>
        </w:rPr>
      </w:pPr>
      <w:r>
        <w:rPr>
          <w:rFonts w:cs="宋体"/>
        </w:rPr>
        <w:t>抽屉推拉应灵活轻便，无卡阻及碰撞现象，相同型号的抽屉应能互换</w:t>
      </w:r>
    </w:p>
    <w:p w14:paraId="6871FE0B">
      <w:pPr>
        <w:pStyle w:val="3"/>
        <w:widowControl/>
        <w:numPr>
          <w:ilvl w:val="0"/>
          <w:numId w:val="16"/>
        </w:numPr>
        <w:rPr>
          <w:rFonts w:hint="default" w:eastAsia="Arial" w:cs="宋体"/>
        </w:rPr>
      </w:pPr>
      <w:r>
        <w:rPr>
          <w:rFonts w:cs="宋体"/>
        </w:rPr>
        <w:t>抽屉的机械连锁或电气连锁装置应动作准确可靠，断路器分闸后，隔离触头才能分开</w:t>
      </w:r>
    </w:p>
    <w:p w14:paraId="5C7A42E1">
      <w:pPr>
        <w:pStyle w:val="3"/>
        <w:widowControl/>
        <w:numPr>
          <w:ilvl w:val="0"/>
          <w:numId w:val="16"/>
        </w:numPr>
        <w:rPr>
          <w:rFonts w:hint="default" w:eastAsia="Arial" w:cs="宋体"/>
        </w:rPr>
      </w:pPr>
      <w:r>
        <w:rPr>
          <w:rFonts w:cs="宋体"/>
        </w:rPr>
        <w:t>动触头和静触头的中心线应一致，触头接触紧密</w:t>
      </w:r>
    </w:p>
    <w:p w14:paraId="34876DC1">
      <w:pPr>
        <w:pStyle w:val="3"/>
        <w:widowControl/>
        <w:numPr>
          <w:ilvl w:val="0"/>
          <w:numId w:val="16"/>
        </w:numPr>
        <w:rPr>
          <w:rFonts w:hint="default" w:eastAsia="Arial" w:cs="宋体"/>
        </w:rPr>
      </w:pPr>
      <w:r>
        <w:rPr>
          <w:rFonts w:cs="宋体"/>
        </w:rPr>
        <w:t>抽屉与柜体间的二次回路连接插件应接触良好</w:t>
      </w:r>
    </w:p>
    <w:p w14:paraId="31245387">
      <w:pPr>
        <w:pStyle w:val="3"/>
        <w:widowControl/>
        <w:numPr>
          <w:ilvl w:val="0"/>
          <w:numId w:val="16"/>
        </w:numPr>
        <w:rPr>
          <w:rFonts w:hint="default" w:eastAsia="Arial" w:cs="宋体"/>
        </w:rPr>
      </w:pPr>
      <w:r>
        <w:rPr>
          <w:rFonts w:cs="宋体"/>
        </w:rPr>
        <w:t>抽屉与柜体间的接触及柜体，框架的接地应良好</w:t>
      </w:r>
    </w:p>
    <w:p w14:paraId="76EE02B3">
      <w:pPr>
        <w:pStyle w:val="3"/>
        <w:widowControl/>
        <w:rPr>
          <w:rFonts w:hint="default" w:eastAsia="Arial" w:cs="宋体"/>
        </w:rPr>
      </w:pPr>
      <w:r>
        <w:rPr>
          <w:rFonts w:cs="宋体"/>
        </w:rPr>
        <w:t>凡需悬挂安装的电控箱，应用型钢制作固定支架，将其固定在墙上或栏杆上，安装支架应作必要的除锈及防腐处理。</w:t>
      </w:r>
    </w:p>
    <w:p w14:paraId="04A3BCE2">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98" w:name="_Toc15905"/>
      <w:bookmarkEnd w:id="98"/>
      <w:bookmarkStart w:id="99" w:name="bookmark241"/>
      <w:bookmarkEnd w:id="99"/>
      <w:bookmarkStart w:id="100" w:name="_Toc27811"/>
      <w:bookmarkEnd w:id="100"/>
      <w:bookmarkStart w:id="101" w:name="_Toc12302"/>
      <w:bookmarkEnd w:id="101"/>
      <w:bookmarkStart w:id="102" w:name="_Toc21934"/>
      <w:r>
        <w:rPr>
          <w:rFonts w:hint="eastAsia" w:ascii="宋体" w:hAnsi="宋体" w:eastAsia="宋体" w:cs="宋体"/>
          <w:b/>
          <w:bCs/>
          <w:color w:val="000000"/>
          <w:kern w:val="0"/>
          <w:szCs w:val="21"/>
          <w:lang w:eastAsia="zh-CN" w:bidi="ar"/>
        </w:rPr>
        <w:t>1.3</w:t>
      </w:r>
      <w:r>
        <w:rPr>
          <w:rFonts w:hint="eastAsia" w:ascii="宋体" w:hAnsi="宋体" w:eastAsia="宋体" w:cs="宋体"/>
          <w:b/>
          <w:bCs/>
          <w:color w:val="000000"/>
          <w:kern w:val="0"/>
          <w:szCs w:val="21"/>
          <w:lang w:bidi="ar"/>
        </w:rPr>
        <w:t>.4 电缆的</w:t>
      </w:r>
      <w:bookmarkEnd w:id="102"/>
      <w:r>
        <w:rPr>
          <w:rFonts w:hint="eastAsia" w:ascii="宋体" w:hAnsi="宋体" w:eastAsia="宋体" w:cs="宋体"/>
          <w:b/>
          <w:bCs/>
          <w:color w:val="000000"/>
          <w:kern w:val="0"/>
          <w:szCs w:val="21"/>
          <w:lang w:bidi="ar"/>
        </w:rPr>
        <w:t>安装</w:t>
      </w:r>
    </w:p>
    <w:p w14:paraId="27588223">
      <w:pPr>
        <w:pStyle w:val="3"/>
        <w:widowControl/>
        <w:rPr>
          <w:rFonts w:hint="default" w:eastAsia="Arial" w:cs="宋体"/>
        </w:rPr>
      </w:pPr>
      <w:r>
        <w:rPr>
          <w:rFonts w:cs="宋体"/>
        </w:rPr>
        <w:t>电缆在敷设前应按下列要求进行检查：</w:t>
      </w:r>
    </w:p>
    <w:p w14:paraId="49A9F3A1">
      <w:pPr>
        <w:pStyle w:val="3"/>
        <w:widowControl/>
        <w:rPr>
          <w:rFonts w:cs="宋体"/>
        </w:rPr>
      </w:pPr>
      <w:r>
        <w:rPr>
          <w:rFonts w:cs="宋体"/>
        </w:rPr>
        <w:t>-电缆通道畅通，预留穿线管无堵塞现象。</w:t>
      </w:r>
    </w:p>
    <w:p w14:paraId="28C928E0">
      <w:pPr>
        <w:pStyle w:val="3"/>
        <w:widowControl/>
        <w:rPr>
          <w:rFonts w:cs="宋体"/>
        </w:rPr>
      </w:pPr>
      <w:r>
        <w:rPr>
          <w:rFonts w:cs="宋体"/>
        </w:rPr>
        <w:t>-电缆型号，电压及规格应符合设计要求。</w:t>
      </w:r>
    </w:p>
    <w:p w14:paraId="6CCFB43C">
      <w:pPr>
        <w:pStyle w:val="3"/>
        <w:widowControl/>
        <w:rPr>
          <w:rFonts w:cs="宋体"/>
        </w:rPr>
      </w:pPr>
      <w:r>
        <w:rPr>
          <w:rFonts w:cs="宋体"/>
        </w:rPr>
        <w:t>-电缆外观无损伤，绝缘良好。</w:t>
      </w:r>
    </w:p>
    <w:p w14:paraId="1E64F88C">
      <w:pPr>
        <w:pStyle w:val="3"/>
        <w:widowControl/>
        <w:rPr>
          <w:rFonts w:hint="default" w:eastAsia="Arial" w:cs="宋体"/>
        </w:rPr>
      </w:pPr>
      <w:r>
        <w:rPr>
          <w:rFonts w:cs="宋体"/>
        </w:rPr>
        <w:t>-敷设前应按设计和实际路径计算每根电缆的长度，避免电缆接头。</w:t>
      </w:r>
    </w:p>
    <w:p w14:paraId="00E64A47">
      <w:pPr>
        <w:pStyle w:val="3"/>
        <w:widowControl/>
        <w:rPr>
          <w:rFonts w:cs="宋体"/>
        </w:rPr>
      </w:pPr>
      <w:r>
        <w:rPr>
          <w:rFonts w:cs="宋体"/>
        </w:rPr>
        <w:t>-在带电区域内敷设电缆，应有可靠的安全措施。</w:t>
      </w:r>
    </w:p>
    <w:p w14:paraId="28974572">
      <w:pPr>
        <w:pStyle w:val="3"/>
        <w:widowControl/>
        <w:rPr>
          <w:rFonts w:cs="宋体"/>
        </w:rPr>
      </w:pPr>
      <w:r>
        <w:rPr>
          <w:rFonts w:cs="宋体"/>
        </w:rPr>
        <w:t>-所有电缆应是新颖的，并且应附有制造厂的商标原封包装到现场。</w:t>
      </w:r>
    </w:p>
    <w:p w14:paraId="525A8EC3">
      <w:pPr>
        <w:pStyle w:val="3"/>
        <w:widowControl/>
        <w:rPr>
          <w:rFonts w:hint="default" w:eastAsia="Arial" w:cs="宋体"/>
        </w:rPr>
      </w:pPr>
      <w:r>
        <w:rPr>
          <w:rFonts w:cs="宋体"/>
        </w:rPr>
        <w:t>1)电缆走向</w:t>
      </w:r>
    </w:p>
    <w:p w14:paraId="2B92CC5B">
      <w:pPr>
        <w:pStyle w:val="3"/>
        <w:widowControl/>
        <w:rPr>
          <w:rFonts w:cs="宋体"/>
        </w:rPr>
      </w:pPr>
      <w:r>
        <w:rPr>
          <w:rFonts w:cs="宋体"/>
        </w:rPr>
        <w:t>电缆走向应按图纸的要求进行安装。</w:t>
      </w:r>
    </w:p>
    <w:p w14:paraId="6CA0800A">
      <w:pPr>
        <w:pStyle w:val="3"/>
        <w:widowControl/>
        <w:rPr>
          <w:rFonts w:cs="宋体"/>
        </w:rPr>
      </w:pPr>
      <w:r>
        <w:rPr>
          <w:rFonts w:cs="宋体"/>
        </w:rPr>
        <w:t>-配电干线与其它电缆不能同穿一根穿线管。</w:t>
      </w:r>
    </w:p>
    <w:p w14:paraId="6FEBE574">
      <w:pPr>
        <w:pStyle w:val="3"/>
        <w:widowControl/>
        <w:rPr>
          <w:rFonts w:cs="宋体"/>
        </w:rPr>
      </w:pPr>
      <w:r>
        <w:rPr>
          <w:rFonts w:cs="宋体"/>
        </w:rPr>
        <w:t>-应留有适当的空间以保证电缆间最小的间距、曲率半径、固定件及终端盒的安装，发生故障时所有电缆应能移动和掉换。</w:t>
      </w:r>
    </w:p>
    <w:p w14:paraId="55B627BE">
      <w:pPr>
        <w:pStyle w:val="3"/>
        <w:widowControl/>
        <w:rPr>
          <w:rFonts w:hint="default" w:eastAsia="Arial" w:cs="宋体"/>
        </w:rPr>
      </w:pPr>
      <w:r>
        <w:rPr>
          <w:rFonts w:cs="宋体"/>
        </w:rPr>
        <w:t>2)电缆安装</w:t>
      </w:r>
    </w:p>
    <w:p w14:paraId="0D663F18">
      <w:pPr>
        <w:pStyle w:val="3"/>
        <w:widowControl/>
        <w:rPr>
          <w:rFonts w:hint="default" w:eastAsia="Arial" w:cs="宋体"/>
        </w:rPr>
      </w:pPr>
      <w:r>
        <w:rPr>
          <w:rFonts w:cs="宋体"/>
        </w:rPr>
        <w:t>电缆应按下述各种使用范畴采取隔离措施。</w:t>
      </w:r>
    </w:p>
    <w:p w14:paraId="6D2631F6">
      <w:pPr>
        <w:pStyle w:val="3"/>
        <w:widowControl/>
        <w:rPr>
          <w:rFonts w:hint="default" w:eastAsia="Arial" w:cs="宋体"/>
        </w:rPr>
      </w:pPr>
      <w:r>
        <w:rPr>
          <w:rFonts w:cs="宋体"/>
        </w:rPr>
        <w:t>-电力电缆（线电压大于1000V）</w:t>
      </w:r>
    </w:p>
    <w:p w14:paraId="33EB0044">
      <w:pPr>
        <w:pStyle w:val="3"/>
        <w:widowControl/>
        <w:rPr>
          <w:rFonts w:hint="default" w:eastAsia="Arial" w:cs="宋体"/>
        </w:rPr>
      </w:pPr>
      <w:r>
        <w:rPr>
          <w:rFonts w:cs="宋体"/>
        </w:rPr>
        <w:t>-电力电缆（线电压小于1000V）</w:t>
      </w:r>
    </w:p>
    <w:p w14:paraId="501D2ABE">
      <w:pPr>
        <w:pStyle w:val="3"/>
        <w:widowControl/>
        <w:rPr>
          <w:rFonts w:hint="default" w:eastAsia="Arial" w:cs="宋体"/>
        </w:rPr>
      </w:pPr>
      <w:r>
        <w:rPr>
          <w:rFonts w:cs="宋体"/>
        </w:rPr>
        <w:t>-仪表/遥测电缆</w:t>
      </w:r>
    </w:p>
    <w:p w14:paraId="28C1B6E7">
      <w:pPr>
        <w:pStyle w:val="3"/>
        <w:widowControl/>
        <w:rPr>
          <w:rFonts w:hint="default" w:eastAsia="Arial" w:cs="宋体"/>
        </w:rPr>
      </w:pPr>
      <w:r>
        <w:rPr>
          <w:rFonts w:cs="宋体"/>
        </w:rPr>
        <w:t>-控制电缆</w:t>
      </w:r>
    </w:p>
    <w:p w14:paraId="5E8BE594">
      <w:pPr>
        <w:pStyle w:val="3"/>
        <w:widowControl/>
        <w:rPr>
          <w:rFonts w:hint="default" w:eastAsia="Arial" w:cs="宋体"/>
        </w:rPr>
      </w:pPr>
      <w:r>
        <w:rPr>
          <w:rFonts w:cs="宋体"/>
        </w:rPr>
        <w:t>-电信电缆</w:t>
      </w:r>
    </w:p>
    <w:p w14:paraId="0A29804E">
      <w:pPr>
        <w:pStyle w:val="3"/>
        <w:widowControl/>
        <w:rPr>
          <w:rFonts w:hint="default" w:eastAsia="Arial" w:cs="宋体"/>
        </w:rPr>
      </w:pPr>
      <w:r>
        <w:rPr>
          <w:rFonts w:cs="宋体"/>
        </w:rPr>
        <w:t>高压电缆与其它电缆最小间距应不小于600mm，其它不同使用范畴电缆的最小间距应不小于300mm。</w:t>
      </w:r>
    </w:p>
    <w:p w14:paraId="4EF97CBC">
      <w:pPr>
        <w:pStyle w:val="3"/>
        <w:widowControl/>
        <w:rPr>
          <w:rFonts w:hint="default" w:eastAsia="Arial" w:cs="宋体"/>
        </w:rPr>
      </w:pPr>
      <w:r>
        <w:rPr>
          <w:rFonts w:cs="宋体"/>
        </w:rPr>
        <w:t>电缆的安装应符合下列要求：</w:t>
      </w:r>
    </w:p>
    <w:p w14:paraId="1D235ECC">
      <w:pPr>
        <w:pStyle w:val="3"/>
        <w:widowControl/>
        <w:rPr>
          <w:rFonts w:cs="宋体"/>
        </w:rPr>
      </w:pPr>
      <w:r>
        <w:rPr>
          <w:rFonts w:cs="宋体"/>
        </w:rPr>
        <w:t>-所有的电缆不允许有中间接头，只有在项目监理书面同意后才能使用。</w:t>
      </w:r>
    </w:p>
    <w:p w14:paraId="2A9FE171">
      <w:pPr>
        <w:pStyle w:val="3"/>
        <w:widowControl/>
        <w:rPr>
          <w:rFonts w:cs="宋体"/>
        </w:rPr>
      </w:pPr>
      <w:r>
        <w:rPr>
          <w:rFonts w:cs="宋体"/>
        </w:rPr>
        <w:t>-所有的电缆桥架、线夹、吊钩及所有钢结构支架的金属部分均应按照标准镀锌。</w:t>
      </w:r>
    </w:p>
    <w:p w14:paraId="0C86FD11">
      <w:pPr>
        <w:pStyle w:val="3"/>
        <w:widowControl/>
        <w:rPr>
          <w:rFonts w:cs="宋体"/>
        </w:rPr>
      </w:pPr>
      <w:r>
        <w:rPr>
          <w:rFonts w:cs="宋体"/>
        </w:rPr>
        <w:t>-电缆沟内电缆支架的间距，水平方向一般为800mm，垂直方向一般为250mm。</w:t>
      </w:r>
    </w:p>
    <w:p w14:paraId="033EE2B9">
      <w:pPr>
        <w:pStyle w:val="3"/>
        <w:widowControl/>
        <w:rPr>
          <w:rFonts w:cs="宋体"/>
        </w:rPr>
      </w:pPr>
      <w:r>
        <w:rPr>
          <w:rFonts w:cs="宋体"/>
        </w:rPr>
        <w:t>-在电缆安装前应先将穿线管、桥架等安装竣工，电缆及导线在穿管和桥架中夹紧前应事先估计长度，电缆不允许在管内桥架内硬拖。</w:t>
      </w:r>
    </w:p>
    <w:p w14:paraId="2791EE0D">
      <w:pPr>
        <w:pStyle w:val="3"/>
        <w:widowControl/>
        <w:rPr>
          <w:rFonts w:cs="宋体"/>
        </w:rPr>
      </w:pPr>
      <w:r>
        <w:rPr>
          <w:rFonts w:cs="宋体"/>
        </w:rPr>
        <w:t>-在电缆接口处应将电缆编上回路号的持久标志牌。</w:t>
      </w:r>
    </w:p>
    <w:p w14:paraId="6D7B4F09">
      <w:pPr>
        <w:pStyle w:val="3"/>
        <w:widowControl/>
        <w:rPr>
          <w:rFonts w:cs="宋体"/>
        </w:rPr>
      </w:pPr>
      <w:r>
        <w:rPr>
          <w:rFonts w:cs="宋体"/>
        </w:rPr>
        <w:t>-电缆抽取后应立即敷设防止机械损伤，电缆的安装应采用支撑、导板绞车、托盘或其它设备等工具。</w:t>
      </w:r>
    </w:p>
    <w:p w14:paraId="45646F61">
      <w:pPr>
        <w:pStyle w:val="3"/>
        <w:widowControl/>
        <w:rPr>
          <w:rFonts w:cs="宋体"/>
        </w:rPr>
      </w:pPr>
      <w:r>
        <w:rPr>
          <w:rFonts w:cs="宋体"/>
        </w:rPr>
        <w:t>-电缆在安装进程及最后就位时应保证其曲率半径符合规定的要求，并在各种情况下满足制造商所推荐的要求。</w:t>
      </w:r>
    </w:p>
    <w:p w14:paraId="658A0C93">
      <w:pPr>
        <w:pStyle w:val="3"/>
        <w:widowControl/>
        <w:rPr>
          <w:rFonts w:cs="宋体"/>
        </w:rPr>
      </w:pPr>
      <w:r>
        <w:rPr>
          <w:rFonts w:cs="宋体"/>
        </w:rPr>
        <w:t>-电缆进入开关柜、设备机壳及电缆盒时，每根电缆应采用合适的铜质夹件来固定。</w:t>
      </w:r>
    </w:p>
    <w:p w14:paraId="3A1AC2E6">
      <w:pPr>
        <w:pStyle w:val="3"/>
        <w:widowControl/>
        <w:rPr>
          <w:rFonts w:cs="宋体"/>
        </w:rPr>
      </w:pPr>
      <w:r>
        <w:rPr>
          <w:rFonts w:cs="宋体"/>
        </w:rPr>
        <w:t>-采用铠装电缆时应提供夹具将铠装接地，电缆的铠装层在端接过程中不允许松开。</w:t>
      </w:r>
    </w:p>
    <w:p w14:paraId="36166DC0">
      <w:pPr>
        <w:pStyle w:val="3"/>
        <w:widowControl/>
        <w:rPr>
          <w:rFonts w:hint="default" w:eastAsia="Arial" w:cs="宋体"/>
        </w:rPr>
      </w:pPr>
      <w:r>
        <w:rPr>
          <w:rFonts w:cs="宋体"/>
        </w:rPr>
        <w:t>3)电力电缆的封头</w:t>
      </w:r>
    </w:p>
    <w:p w14:paraId="7C5030ED">
      <w:pPr>
        <w:pStyle w:val="3"/>
        <w:widowControl/>
        <w:rPr>
          <w:rFonts w:cs="宋体"/>
        </w:rPr>
      </w:pPr>
      <w:r>
        <w:rPr>
          <w:rFonts w:cs="宋体"/>
        </w:rPr>
        <w:t>所有电力电缆应采用专业厂制造的压接型接头并应与导体尺寸匹配，应按接头制造商所推荐的要求采用专用工具将接头压接；在接头处应保持电缆绝缘不损伤并以相色收缩套圈加以密封交联绝缘电缆的封头应严格安照制造商所推荐的要求采用专业厂生产的电缆收缩密封材料。</w:t>
      </w:r>
    </w:p>
    <w:p w14:paraId="700986BF">
      <w:pPr>
        <w:pStyle w:val="3"/>
        <w:widowControl/>
        <w:rPr>
          <w:rFonts w:hint="default" w:eastAsia="Arial" w:cs="宋体"/>
        </w:rPr>
      </w:pPr>
      <w:r>
        <w:rPr>
          <w:rFonts w:cs="宋体"/>
        </w:rPr>
        <w:t>4)电缆接头</w:t>
      </w:r>
    </w:p>
    <w:p w14:paraId="56DD85BF">
      <w:pPr>
        <w:pStyle w:val="3"/>
        <w:widowControl/>
        <w:rPr>
          <w:rFonts w:hint="default" w:eastAsia="Arial" w:cs="宋体"/>
        </w:rPr>
      </w:pPr>
      <w:r>
        <w:rPr>
          <w:rFonts w:cs="宋体"/>
        </w:rPr>
        <w:t>所有电缆在敷设时应无接头，投标人在各种情况下有责任精确地测定电缆所需的长度。若电缆太长不可避免中间接头时，应征得项目监理书面同意并决定接头的位置和型式。电缆接头应配合电缆尺寸及结构采用专业生产的冷收缩或环氧树脂塑壳型的接头箱。</w:t>
      </w:r>
    </w:p>
    <w:p w14:paraId="299E7CD3">
      <w:pPr>
        <w:pStyle w:val="3"/>
        <w:widowControl/>
        <w:rPr>
          <w:rFonts w:hint="default" w:eastAsia="Arial" w:cs="宋体"/>
        </w:rPr>
      </w:pPr>
      <w:r>
        <w:rPr>
          <w:rFonts w:cs="宋体"/>
        </w:rPr>
        <w:t>5)可挠金属电线保护套管</w:t>
      </w:r>
    </w:p>
    <w:p w14:paraId="4E25E16F">
      <w:pPr>
        <w:pStyle w:val="3"/>
        <w:widowControl/>
        <w:rPr>
          <w:rFonts w:hint="default" w:eastAsia="Arial" w:cs="宋体"/>
        </w:rPr>
      </w:pPr>
      <w:r>
        <w:rPr>
          <w:rFonts w:cs="宋体"/>
        </w:rPr>
        <w:t>产品需满足JG/T3053-1998《可挠金属电线保护套管》标准，JB9600-1999《防爆挠性连接管》标准，CEI/IEC614-2-6《电气设备用电线管》标准。</w:t>
      </w:r>
    </w:p>
    <w:p w14:paraId="2D5D5F51">
      <w:pPr>
        <w:pStyle w:val="3"/>
        <w:widowControl/>
        <w:rPr>
          <w:rFonts w:hint="default" w:eastAsia="Arial" w:cs="宋体"/>
        </w:rPr>
      </w:pPr>
      <w:r>
        <w:rPr>
          <w:rFonts w:cs="宋体"/>
        </w:rPr>
        <w:t>6)电缆桥架</w:t>
      </w:r>
    </w:p>
    <w:p w14:paraId="53239A77">
      <w:pPr>
        <w:pStyle w:val="3"/>
        <w:widowControl/>
        <w:rPr>
          <w:rFonts w:cs="宋体"/>
        </w:rPr>
      </w:pPr>
      <w:r>
        <w:rPr>
          <w:rFonts w:cs="宋体"/>
        </w:rPr>
        <w:t>本工程电缆桥架是由梯架、无孔托盘（统称托架）的直线段、弯通、竖井、附件以及支、吊架等构成，用以支撑电缆的具有连续的钢性结构系统。</w:t>
      </w:r>
    </w:p>
    <w:p w14:paraId="68B20931">
      <w:pPr>
        <w:pStyle w:val="3"/>
        <w:widowControl/>
        <w:rPr>
          <w:rFonts w:hint="default" w:eastAsia="Arial" w:cs="宋体"/>
        </w:rPr>
      </w:pPr>
      <w:r>
        <w:rPr>
          <w:rFonts w:cs="宋体"/>
        </w:rPr>
        <w:t>电缆桥架的安装形式有单边或双边支吊架空安装、单边或双边支座地面安装。</w:t>
      </w:r>
    </w:p>
    <w:p w14:paraId="64E4A8E6">
      <w:pPr>
        <w:pStyle w:val="3"/>
        <w:widowControl/>
        <w:rPr>
          <w:rFonts w:hint="default" w:eastAsia="Arial" w:cs="宋体"/>
        </w:rPr>
      </w:pPr>
      <w:r>
        <w:rPr>
          <w:rFonts w:cs="宋体"/>
        </w:rPr>
        <w:t>投标人应提供电缆桥架布置图，提供梯架、托盘安装详图，支吊架安装详图和材料表，并完成二次设计再列出订供货清单，经业主认可后，订货完成各种规格标准件，特殊件的零部件设计，提供电缆托架的制成品。</w:t>
      </w:r>
    </w:p>
    <w:p w14:paraId="06BC3563">
      <w:pPr>
        <w:pStyle w:val="3"/>
        <w:widowControl/>
        <w:rPr>
          <w:rFonts w:hint="default" w:eastAsia="Arial" w:cs="宋体"/>
        </w:rPr>
      </w:pPr>
      <w:r>
        <w:rPr>
          <w:rFonts w:cs="宋体"/>
        </w:rPr>
        <w:t>投标人应提供电缆桥架现场安装部件组装详图，供现场安装用。</w:t>
      </w:r>
    </w:p>
    <w:p w14:paraId="2D0B65BD">
      <w:pPr>
        <w:pStyle w:val="3"/>
        <w:widowControl/>
        <w:rPr>
          <w:rFonts w:hint="default" w:eastAsia="Arial" w:cs="宋体"/>
        </w:rPr>
      </w:pPr>
      <w:r>
        <w:rPr>
          <w:rFonts w:cs="宋体"/>
        </w:rPr>
        <w:t>投标人应提供为了电缆桥架装配和维修用的全部必须的专用工具和辅助设备，并说明每种专用工具用途和使用方法。</w:t>
      </w:r>
    </w:p>
    <w:p w14:paraId="116204FE">
      <w:pPr>
        <w:pStyle w:val="3"/>
        <w:widowControl/>
        <w:rPr>
          <w:rFonts w:hint="default" w:eastAsia="Arial" w:cs="宋体"/>
        </w:rPr>
      </w:pPr>
      <w:r>
        <w:rPr>
          <w:rFonts w:cs="宋体"/>
        </w:rPr>
        <w:t>投标人应成套提供弯通、竖井、支、吊架、特殊部件、连接件、备品备件、专用工具等桥架安装所需的附件、辅材，费用包含在桥架主体的报价清单内，招标文件不单独列出附件、辅材的报价表。</w:t>
      </w:r>
    </w:p>
    <w:p w14:paraId="5FF10811">
      <w:pPr>
        <w:pStyle w:val="3"/>
        <w:widowControl/>
        <w:rPr>
          <w:rFonts w:hint="default" w:eastAsia="Arial" w:cs="宋体"/>
        </w:rPr>
      </w:pPr>
      <w:r>
        <w:rPr>
          <w:rFonts w:cs="宋体"/>
        </w:rPr>
        <w:t>电缆桥架不得在穿过楼板或墙壁处进行连接。钢制电缆桥架直线段长度超过30m应设置伸缩节。电缆桥架跨越建筑物变形缝处，应设置补偿装置。金属电缆桥架及其支架和引入或引出电缆的金属导管应可靠接地，全长不应少于2处与接地保护导体（PE）相连。</w:t>
      </w:r>
    </w:p>
    <w:p w14:paraId="52D9111A">
      <w:pPr>
        <w:pStyle w:val="3"/>
        <w:widowControl/>
        <w:rPr>
          <w:rFonts w:hint="default" w:eastAsia="Arial" w:cs="宋体"/>
        </w:rPr>
      </w:pPr>
      <w:r>
        <w:rPr>
          <w:rFonts w:cs="宋体"/>
        </w:rPr>
        <w:t>7)直埋电缆</w:t>
      </w:r>
    </w:p>
    <w:p w14:paraId="385457B4">
      <w:pPr>
        <w:pStyle w:val="3"/>
        <w:widowControl/>
        <w:rPr>
          <w:rFonts w:hint="default" w:eastAsia="Arial" w:cs="宋体"/>
        </w:rPr>
      </w:pPr>
      <w:r>
        <w:rPr>
          <w:rFonts w:cs="宋体"/>
        </w:rPr>
        <w:t>在电压等级为1000V以下的直埋电缆中，最上层电缆埋深应不小于700mm；电缆过路时应穿钢管保护，钢管内径应不小于100mm，埋设深度应不小于1000mm；钢管用混凝土包封，包封厚度为</w:t>
      </w:r>
      <w:r>
        <w:rPr>
          <w:rFonts w:hint="default" w:cs="宋体"/>
        </w:rPr>
        <w:t xml:space="preserve"> </w:t>
      </w:r>
      <w:r>
        <w:rPr>
          <w:rFonts w:cs="宋体"/>
        </w:rPr>
        <w:t>150mm。</w:t>
      </w:r>
    </w:p>
    <w:p w14:paraId="4F87CC75">
      <w:pPr>
        <w:pStyle w:val="3"/>
        <w:widowControl/>
        <w:rPr>
          <w:rFonts w:hint="default" w:eastAsia="Arial" w:cs="宋体"/>
        </w:rPr>
      </w:pPr>
      <w:r>
        <w:rPr>
          <w:rFonts w:cs="宋体"/>
        </w:rPr>
        <w:t>在电压等级为1000 以上的电缆在直埋时，其埋设深度应不小于800mm。</w:t>
      </w:r>
    </w:p>
    <w:p w14:paraId="347623B6">
      <w:pPr>
        <w:pStyle w:val="3"/>
        <w:widowControl/>
        <w:rPr>
          <w:rFonts w:hint="default" w:eastAsia="Arial" w:cs="宋体"/>
        </w:rPr>
      </w:pPr>
      <w:r>
        <w:rPr>
          <w:rFonts w:cs="宋体"/>
        </w:rPr>
        <w:t>在直埋电缆壕沟底部需铺设一层厚为100mm的经筛选过的沙层，然后再敷设电缆，完成电缆敷设后再需铺设一层厚为100mm的经筛选过的沙层。</w:t>
      </w:r>
    </w:p>
    <w:p w14:paraId="12AE0831">
      <w:pPr>
        <w:pStyle w:val="3"/>
        <w:widowControl/>
        <w:rPr>
          <w:rFonts w:hint="default" w:eastAsia="Arial" w:cs="宋体"/>
        </w:rPr>
      </w:pPr>
      <w:r>
        <w:rPr>
          <w:rFonts w:cs="宋体"/>
        </w:rPr>
        <w:t>沙层顶部应盖采用混凝土制作的电缆保护板，保护板的覆盖宽度应超过电缆两侧各50mm；保护板上应用中文和英文刻上</w:t>
      </w:r>
      <w:r>
        <w:rPr>
          <w:rFonts w:hint="default" w:ascii="Arial" w:hAnsi="Arial" w:cs="Arial"/>
        </w:rPr>
        <w:t>“</w:t>
      </w:r>
      <w:r>
        <w:rPr>
          <w:rFonts w:cs="宋体"/>
        </w:rPr>
        <w:t>危险-电缆</w:t>
      </w:r>
      <w:r>
        <w:rPr>
          <w:rFonts w:hint="default" w:ascii="Arial" w:hAnsi="Arial" w:cs="Arial"/>
        </w:rPr>
        <w:t>”</w:t>
      </w:r>
      <w:r>
        <w:rPr>
          <w:rFonts w:cs="宋体"/>
        </w:rPr>
        <w:t>字样，电缆保护板应贯穿整个电缆壕沟。</w:t>
      </w:r>
    </w:p>
    <w:p w14:paraId="7E622B1E">
      <w:pPr>
        <w:pStyle w:val="3"/>
        <w:widowControl/>
        <w:rPr>
          <w:rFonts w:hint="default" w:eastAsia="Arial" w:cs="宋体"/>
        </w:rPr>
      </w:pPr>
      <w:r>
        <w:rPr>
          <w:rFonts w:cs="宋体"/>
        </w:rPr>
        <w:t>除非得到项目监理的同意，电缆在敷设时不允许有中间接头或分支接头。直埋电缆回填上前，应经隐蔽工程验收合格。回填土应分层夯实。</w:t>
      </w:r>
    </w:p>
    <w:p w14:paraId="22C900BD">
      <w:pPr>
        <w:pStyle w:val="3"/>
        <w:widowControl/>
        <w:rPr>
          <w:rFonts w:hint="default" w:eastAsia="Arial" w:cs="宋体"/>
        </w:rPr>
      </w:pPr>
      <w:r>
        <w:rPr>
          <w:rFonts w:cs="宋体"/>
        </w:rPr>
        <w:t>8)电缆标志</w:t>
      </w:r>
    </w:p>
    <w:p w14:paraId="108218B0">
      <w:pPr>
        <w:pStyle w:val="3"/>
        <w:widowControl/>
        <w:rPr>
          <w:rFonts w:hint="default" w:eastAsia="Arial" w:cs="宋体"/>
        </w:rPr>
      </w:pPr>
      <w:r>
        <w:rPr>
          <w:rFonts w:cs="宋体"/>
        </w:rPr>
        <w:t>当埋地敷设电缆进入构筑物时，应在电缆上方高出地坪300mm处用黄铜或其它不易腐蚀的材料制成标志牌固定在构筑物外墙墙面上。</w:t>
      </w:r>
    </w:p>
    <w:p w14:paraId="3E0DC6F5">
      <w:pPr>
        <w:pStyle w:val="3"/>
        <w:widowControl/>
        <w:rPr>
          <w:rFonts w:hint="default" w:eastAsia="Arial" w:cs="宋体"/>
        </w:rPr>
      </w:pPr>
      <w:r>
        <w:rPr>
          <w:rFonts w:cs="宋体"/>
        </w:rPr>
        <w:t>在直埋电缆所有的接头处、转弯处或直线距离不超过50M处均应在地坪上设置电缆标志牌。标志牌应选用高不小于200mm的牢固材料制作，标志牌上的图案在提出后应取得项目监理的同意。</w:t>
      </w:r>
    </w:p>
    <w:p w14:paraId="087A0617">
      <w:pPr>
        <w:pStyle w:val="3"/>
        <w:widowControl/>
        <w:rPr>
          <w:rFonts w:hint="default" w:eastAsia="Arial" w:cs="宋体"/>
        </w:rPr>
      </w:pPr>
      <w:r>
        <w:rPr>
          <w:rFonts w:cs="宋体"/>
        </w:rPr>
        <w:t>标志牌上应用中文和英文标写</w:t>
      </w:r>
      <w:r>
        <w:rPr>
          <w:rFonts w:hint="default" w:ascii="Arial" w:hAnsi="Arial" w:cs="Arial"/>
        </w:rPr>
        <w:t>“</w:t>
      </w:r>
      <w:r>
        <w:rPr>
          <w:rFonts w:cs="宋体"/>
        </w:rPr>
        <w:t>电力电缆</w:t>
      </w:r>
      <w:r>
        <w:rPr>
          <w:rFonts w:hint="default" w:ascii="Arial" w:hAnsi="Arial" w:cs="Arial"/>
        </w:rPr>
        <w:t>”</w:t>
      </w:r>
      <w:r>
        <w:rPr>
          <w:rFonts w:cs="宋体"/>
        </w:rPr>
        <w:t>。</w:t>
      </w:r>
    </w:p>
    <w:p w14:paraId="50994713">
      <w:pPr>
        <w:pStyle w:val="3"/>
        <w:widowControl/>
        <w:rPr>
          <w:rFonts w:hint="default" w:eastAsia="Arial" w:cs="宋体"/>
        </w:rPr>
      </w:pPr>
      <w:r>
        <w:rPr>
          <w:rFonts w:cs="宋体"/>
        </w:rPr>
        <w:t>9)电缆的穿越封堵</w:t>
      </w:r>
    </w:p>
    <w:p w14:paraId="41816B77">
      <w:pPr>
        <w:pStyle w:val="3"/>
        <w:widowControl/>
        <w:rPr>
          <w:rFonts w:hint="default" w:eastAsia="Arial" w:cs="宋体"/>
        </w:rPr>
      </w:pPr>
      <w:r>
        <w:rPr>
          <w:rFonts w:cs="宋体"/>
        </w:rPr>
        <w:t>电缆由车间变配电间、控制室引至车间时应采取电缆密封装置进行封堵，确保气密。电缆密封装置主要由多径模块、框架、楔形紧固套件等组成。多径模块由ROXYLON无卤弹性橡胶体材料制成的，具有极佳的密封特性、高温安全性和无毒无烟性。多径模块带有可剥芯层，可轻易地剥去芯层，以便调整模块的内径，使得每一个多径模块都能适配一定范围内不同规格的电缆。密封系统可以有效地达到防火、防水、防啮齿类动物</w:t>
      </w:r>
      <w:r>
        <w:rPr>
          <w:rFonts w:hint="default" w:cs="宋体"/>
        </w:rPr>
        <w:t xml:space="preserve"> </w:t>
      </w:r>
      <w:r>
        <w:rPr>
          <w:rFonts w:cs="宋体"/>
        </w:rPr>
        <w:t>等性能。密封系统可以反复打开，便于现场管理以及改造扩容。密封系统的框架和内部适用的压紧件均要求采用aisi316不锈钢材质。</w:t>
      </w:r>
    </w:p>
    <w:p w14:paraId="1AD984C3">
      <w:pPr>
        <w:pStyle w:val="3"/>
        <w:widowControl/>
        <w:rPr>
          <w:rFonts w:hint="default" w:eastAsia="Arial" w:cs="宋体"/>
        </w:rPr>
      </w:pPr>
      <w:r>
        <w:rPr>
          <w:rFonts w:cs="宋体"/>
        </w:rPr>
        <w:t>落地安装的电气柜体底部要加全焊密的底封板，底部应配有电缆密封弹性接头，其尺寸规格应和现场敷设的电缆直径配套，以保证电缆引入密封。电缆密封弹性接头由生产电气柜体的厂商配套。</w:t>
      </w:r>
    </w:p>
    <w:p w14:paraId="4CCF2686">
      <w:pPr>
        <w:pStyle w:val="3"/>
        <w:widowControl/>
        <w:rPr>
          <w:rFonts w:hint="default" w:eastAsia="Arial" w:cs="宋体"/>
        </w:rPr>
      </w:pPr>
      <w:r>
        <w:rPr>
          <w:rFonts w:cs="宋体"/>
        </w:rPr>
        <w:t>立柱安装的或挂壁安装的箱体，外部电缆应从箱体底部或上部电缆孔引入，各个电缆孔应装电缆密封弹性接头，其尺寸规格应和现场敷设的电缆直径配套，以保证电缆引入密封。电缆密封弹性接头由生产电气箱体的厂商配套。</w:t>
      </w:r>
    </w:p>
    <w:p w14:paraId="2DF54FC7">
      <w:pPr>
        <w:pStyle w:val="3"/>
        <w:widowControl/>
        <w:rPr>
          <w:rFonts w:hint="default" w:eastAsia="Arial" w:cs="宋体"/>
        </w:rPr>
      </w:pPr>
      <w:r>
        <w:rPr>
          <w:rFonts w:cs="宋体"/>
        </w:rPr>
        <w:t>其余所有场合，电缆在穿越构建筑物预留孔、穿线管两端、电缆引至电气柜体（箱体）的开孔部位，电缆桥架的穿墙孔、以及预留的备用穿线管、孔等处均应采用膨胀型</w:t>
      </w:r>
      <w:r>
        <w:rPr>
          <w:rFonts w:hint="default" w:cs="宋体"/>
        </w:rPr>
        <w:t xml:space="preserve"> </w:t>
      </w:r>
      <w:r>
        <w:rPr>
          <w:rFonts w:cs="宋体"/>
        </w:rPr>
        <w:t>防火密封胶、防火灰泥、膨胀型防火发泡快等做防火防水封堵。防火、防水封堵材料应由投标人根据标书附图自行统计后计入总价。</w:t>
      </w:r>
    </w:p>
    <w:p w14:paraId="53D23651">
      <w:pPr>
        <w:pStyle w:val="3"/>
        <w:widowControl/>
        <w:rPr>
          <w:rFonts w:hint="default" w:eastAsia="Arial" w:cs="宋体"/>
        </w:rPr>
      </w:pPr>
      <w:r>
        <w:rPr>
          <w:rFonts w:cs="宋体"/>
        </w:rPr>
        <w:t>防火封堵材料应满足下述技术要求：</w:t>
      </w:r>
    </w:p>
    <w:p w14:paraId="5EA0601A">
      <w:pPr>
        <w:pStyle w:val="3"/>
        <w:widowControl/>
        <w:rPr>
          <w:rFonts w:hint="default" w:eastAsia="Arial" w:cs="宋体"/>
        </w:rPr>
      </w:pPr>
      <w:r>
        <w:rPr>
          <w:rFonts w:cs="宋体"/>
        </w:rPr>
        <w:t>膨胀型防火密封胶：烟密、气密、水密。密度</w:t>
      </w:r>
      <w:r>
        <w:rPr>
          <w:rFonts w:hint="default" w:cs="宋体"/>
        </w:rPr>
        <w:t xml:space="preserve"> </w:t>
      </w:r>
      <w:r>
        <w:rPr>
          <w:rFonts w:cs="宋体"/>
        </w:rPr>
        <w:t>1.5g/cm</w:t>
      </w:r>
      <w:r>
        <w:rPr>
          <w:rFonts w:cs="宋体"/>
          <w:vertAlign w:val="superscript"/>
        </w:rPr>
        <w:t>3</w:t>
      </w:r>
      <w:r>
        <w:rPr>
          <w:rFonts w:cs="宋体"/>
        </w:rPr>
        <w:t>，抗爆承压100KPa，30年长效防火性能，UL国际认证，中国消防产品型式认可。</w:t>
      </w:r>
    </w:p>
    <w:p w14:paraId="3C832380">
      <w:pPr>
        <w:pStyle w:val="3"/>
        <w:widowControl/>
        <w:rPr>
          <w:rFonts w:hint="default" w:eastAsia="Arial" w:cs="宋体"/>
        </w:rPr>
      </w:pPr>
      <w:r>
        <w:rPr>
          <w:rFonts w:cs="宋体"/>
        </w:rPr>
        <w:t>防火灰泥：烟密、气密、水密。</w:t>
      </w:r>
      <w:r>
        <w:rPr>
          <w:rFonts w:hint="default" w:ascii="Arial" w:hAnsi="Arial" w:cs="Arial"/>
        </w:rPr>
        <w:t>ρ</w:t>
      </w:r>
      <w:r>
        <w:rPr>
          <w:rFonts w:cs="宋体"/>
        </w:rPr>
        <w:t>=0.82t/m3，凝固后密度，抗爆承压200KPa，30年长效防火性能，UL 国际认证，中国消防产品型式认可。</w:t>
      </w:r>
    </w:p>
    <w:p w14:paraId="3E1796EF">
      <w:pPr>
        <w:pStyle w:val="3"/>
        <w:widowControl/>
        <w:rPr>
          <w:rFonts w:cs="宋体"/>
        </w:rPr>
      </w:pPr>
      <w:r>
        <w:rPr>
          <w:rFonts w:cs="宋体"/>
        </w:rPr>
        <w:t>膨胀性防火发泡块：烟密、气密。抗爆承压100KPa，30年长效防火，UL国际认证，中国消防产品型式认可。</w:t>
      </w:r>
    </w:p>
    <w:p w14:paraId="3D881107">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103" w:name="_Toc1513"/>
      <w:bookmarkEnd w:id="103"/>
      <w:bookmarkStart w:id="104" w:name="_Toc27813"/>
      <w:bookmarkEnd w:id="104"/>
      <w:bookmarkStart w:id="105" w:name="_Toc5226"/>
      <w:bookmarkEnd w:id="105"/>
      <w:bookmarkStart w:id="106" w:name="bookmark242"/>
      <w:bookmarkEnd w:id="106"/>
      <w:bookmarkStart w:id="107" w:name="_Toc16884"/>
      <w:r>
        <w:rPr>
          <w:rFonts w:hint="eastAsia" w:ascii="宋体" w:hAnsi="宋体" w:eastAsia="宋体" w:cs="宋体"/>
          <w:b/>
          <w:bCs/>
          <w:color w:val="000000"/>
          <w:kern w:val="0"/>
          <w:szCs w:val="21"/>
          <w:lang w:eastAsia="zh-CN" w:bidi="ar"/>
        </w:rPr>
        <w:t>1.3</w:t>
      </w:r>
      <w:r>
        <w:rPr>
          <w:rFonts w:hint="eastAsia" w:ascii="宋体" w:hAnsi="宋体" w:eastAsia="宋体" w:cs="宋体"/>
          <w:b/>
          <w:bCs/>
          <w:color w:val="000000"/>
          <w:kern w:val="0"/>
          <w:szCs w:val="21"/>
          <w:lang w:bidi="ar"/>
        </w:rPr>
        <w:t>.5 母线的</w:t>
      </w:r>
      <w:bookmarkEnd w:id="107"/>
      <w:r>
        <w:rPr>
          <w:rFonts w:hint="eastAsia" w:ascii="宋体" w:hAnsi="宋体" w:eastAsia="宋体" w:cs="宋体"/>
          <w:b/>
          <w:bCs/>
          <w:color w:val="000000"/>
          <w:kern w:val="0"/>
          <w:szCs w:val="21"/>
          <w:lang w:bidi="ar"/>
        </w:rPr>
        <w:t>安装</w:t>
      </w:r>
    </w:p>
    <w:p w14:paraId="4E903FC7">
      <w:pPr>
        <w:pStyle w:val="3"/>
        <w:widowControl/>
        <w:rPr>
          <w:rFonts w:hint="default" w:eastAsia="Arial" w:cs="宋体"/>
        </w:rPr>
      </w:pPr>
      <w:r>
        <w:rPr>
          <w:rFonts w:cs="宋体"/>
        </w:rPr>
        <w:t>母线在安装前应按下列要求进行检查：</w:t>
      </w:r>
    </w:p>
    <w:p w14:paraId="6FCAA113">
      <w:pPr>
        <w:pStyle w:val="3"/>
        <w:widowControl/>
        <w:rPr>
          <w:rFonts w:hint="default" w:eastAsia="Arial" w:cs="宋体"/>
        </w:rPr>
      </w:pPr>
      <w:r>
        <w:rPr>
          <w:rFonts w:cs="宋体"/>
        </w:rPr>
        <w:t>-母线表面应光洁平整，不应有裂纹，折皱，夹杂物及变形和扭曲现象。</w:t>
      </w:r>
    </w:p>
    <w:p w14:paraId="4275FEF1">
      <w:pPr>
        <w:pStyle w:val="3"/>
        <w:widowControl/>
        <w:rPr>
          <w:rFonts w:hint="default" w:eastAsia="Arial" w:cs="宋体"/>
        </w:rPr>
      </w:pPr>
      <w:r>
        <w:rPr>
          <w:rFonts w:cs="宋体"/>
        </w:rPr>
        <w:t>-与MCC控制柜配套供应的母线槽，其各段应标志清晰，附件齐全，外壳无变形，内部无损伤。</w:t>
      </w:r>
    </w:p>
    <w:p w14:paraId="75E431D2">
      <w:pPr>
        <w:pStyle w:val="3"/>
        <w:widowControl/>
        <w:rPr>
          <w:rFonts w:hint="default" w:eastAsia="Arial" w:cs="宋体"/>
        </w:rPr>
      </w:pPr>
      <w:r>
        <w:rPr>
          <w:rFonts w:cs="宋体"/>
        </w:rPr>
        <w:t>母线的安装应符合下列要求：</w:t>
      </w:r>
    </w:p>
    <w:p w14:paraId="405C4BC7">
      <w:pPr>
        <w:pStyle w:val="3"/>
        <w:widowControl/>
        <w:rPr>
          <w:rFonts w:hint="default" w:eastAsia="Arial" w:cs="宋体"/>
        </w:rPr>
      </w:pPr>
      <w:r>
        <w:rPr>
          <w:rFonts w:cs="宋体"/>
        </w:rPr>
        <w:t>-母线应涂刷防腐相色油漆，涂漆应均匀，无起层和皱皮等缺陷。</w:t>
      </w:r>
    </w:p>
    <w:p w14:paraId="66A874FB">
      <w:pPr>
        <w:pStyle w:val="3"/>
        <w:widowControl/>
        <w:rPr>
          <w:rFonts w:hint="default" w:eastAsia="Arial" w:cs="宋体"/>
        </w:rPr>
      </w:pPr>
      <w:r>
        <w:rPr>
          <w:rFonts w:cs="宋体"/>
        </w:rPr>
        <w:t>-母线应矫正平直，切断面应平整。</w:t>
      </w:r>
    </w:p>
    <w:p w14:paraId="53E9DAB9">
      <w:pPr>
        <w:pStyle w:val="3"/>
        <w:widowControl/>
        <w:rPr>
          <w:rFonts w:cs="宋体"/>
        </w:rPr>
      </w:pPr>
      <w:r>
        <w:rPr>
          <w:rFonts w:cs="宋体"/>
        </w:rPr>
        <w:t>-母线应按实际需要整根剪裁。</w:t>
      </w:r>
    </w:p>
    <w:p w14:paraId="502551C8">
      <w:pPr>
        <w:pStyle w:val="3"/>
        <w:widowControl/>
        <w:rPr>
          <w:rFonts w:hint="default" w:eastAsia="Arial" w:cs="宋体"/>
        </w:rPr>
      </w:pPr>
      <w:r>
        <w:rPr>
          <w:rFonts w:cs="宋体"/>
        </w:rPr>
        <w:t>-室内母线在安装时，其安全净距应符合IEC和GB规定的要求</w:t>
      </w:r>
    </w:p>
    <w:p w14:paraId="69E49C09">
      <w:pPr>
        <w:pStyle w:val="3"/>
        <w:widowControl/>
        <w:rPr>
          <w:rFonts w:hint="default" w:eastAsia="Arial" w:cs="宋体"/>
        </w:rPr>
      </w:pPr>
      <w:r>
        <w:rPr>
          <w:rFonts w:cs="宋体"/>
        </w:rPr>
        <w:t>-矩形母线应进行冷弯，弯曲处不得有裂纹和显著的折皱，弯曲半径不小于母线2倍的厚度，多片母线的弯曲度应一致。</w:t>
      </w:r>
    </w:p>
    <w:p w14:paraId="3A557782">
      <w:pPr>
        <w:pStyle w:val="3"/>
        <w:widowControl/>
        <w:rPr>
          <w:rFonts w:hint="default" w:eastAsia="Arial" w:cs="宋体"/>
        </w:rPr>
      </w:pPr>
      <w:r>
        <w:rPr>
          <w:rFonts w:cs="宋体"/>
        </w:rPr>
        <w:t>-母线的搭接面必须搪锡，并涂以复合脂</w:t>
      </w:r>
    </w:p>
    <w:p w14:paraId="5CAE03EE">
      <w:pPr>
        <w:pStyle w:val="3"/>
        <w:widowControl/>
        <w:rPr>
          <w:rFonts w:hint="default" w:eastAsia="Arial" w:cs="宋体"/>
        </w:rPr>
      </w:pPr>
      <w:r>
        <w:rPr>
          <w:rFonts w:cs="宋体"/>
        </w:rPr>
        <w:t>-母线的紧固件应采用符合国家标准的热镀锌螺栓螺母和垫圈。</w:t>
      </w:r>
    </w:p>
    <w:p w14:paraId="68D2E9A9">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108" w:name="bookmark243"/>
      <w:bookmarkEnd w:id="108"/>
      <w:bookmarkStart w:id="109" w:name="_Toc11519"/>
      <w:bookmarkEnd w:id="109"/>
      <w:bookmarkStart w:id="110" w:name="_Toc28318"/>
      <w:bookmarkEnd w:id="110"/>
      <w:bookmarkStart w:id="111" w:name="_Toc18181"/>
      <w:bookmarkEnd w:id="111"/>
      <w:bookmarkStart w:id="112" w:name="_Toc22724"/>
      <w:r>
        <w:rPr>
          <w:rFonts w:hint="eastAsia" w:ascii="宋体" w:hAnsi="宋体" w:eastAsia="宋体" w:cs="宋体"/>
          <w:b/>
          <w:bCs/>
          <w:color w:val="000000"/>
          <w:kern w:val="0"/>
          <w:szCs w:val="21"/>
          <w:lang w:eastAsia="zh-CN" w:bidi="ar"/>
        </w:rPr>
        <w:t>1.3</w:t>
      </w:r>
      <w:r>
        <w:rPr>
          <w:rFonts w:hint="eastAsia" w:ascii="宋体" w:hAnsi="宋体" w:eastAsia="宋体" w:cs="宋体"/>
          <w:b/>
          <w:bCs/>
          <w:color w:val="000000"/>
          <w:kern w:val="0"/>
          <w:szCs w:val="21"/>
          <w:lang w:bidi="ar"/>
        </w:rPr>
        <w:t>.6 接地的</w:t>
      </w:r>
      <w:bookmarkEnd w:id="112"/>
      <w:r>
        <w:rPr>
          <w:rFonts w:hint="eastAsia" w:ascii="宋体" w:hAnsi="宋体" w:eastAsia="宋体" w:cs="宋体"/>
          <w:b/>
          <w:bCs/>
          <w:color w:val="000000"/>
          <w:kern w:val="0"/>
          <w:szCs w:val="21"/>
          <w:lang w:bidi="ar"/>
        </w:rPr>
        <w:t>安装</w:t>
      </w:r>
    </w:p>
    <w:p w14:paraId="116308FE">
      <w:pPr>
        <w:pStyle w:val="3"/>
        <w:widowControl/>
        <w:rPr>
          <w:rFonts w:cs="宋体"/>
        </w:rPr>
      </w:pPr>
      <w:r>
        <w:rPr>
          <w:rFonts w:cs="宋体"/>
        </w:rPr>
        <w:t>投标人应在室内接地工程安装之前，对完成的接地极及接地引出线作全面的检查和测试，并留下书面记录。</w:t>
      </w:r>
    </w:p>
    <w:p w14:paraId="2C54085F">
      <w:pPr>
        <w:pStyle w:val="3"/>
        <w:widowControl/>
        <w:rPr>
          <w:rFonts w:hint="default" w:eastAsia="Arial" w:cs="宋体"/>
        </w:rPr>
      </w:pPr>
      <w:r>
        <w:rPr>
          <w:rFonts w:cs="宋体"/>
        </w:rPr>
        <w:t>电气设备的下列金属部分均应可靠接地：</w:t>
      </w:r>
    </w:p>
    <w:p w14:paraId="2F6AE824">
      <w:pPr>
        <w:pStyle w:val="3"/>
        <w:widowControl/>
        <w:rPr>
          <w:rFonts w:cs="宋体"/>
        </w:rPr>
      </w:pPr>
      <w:r>
        <w:rPr>
          <w:rFonts w:cs="宋体"/>
        </w:rPr>
        <w:t>-变压器低压侧中性线引出线。</w:t>
      </w:r>
    </w:p>
    <w:p w14:paraId="33E679F4">
      <w:pPr>
        <w:pStyle w:val="3"/>
        <w:widowControl/>
        <w:rPr>
          <w:rFonts w:cs="宋体"/>
        </w:rPr>
      </w:pPr>
      <w:r>
        <w:rPr>
          <w:rFonts w:cs="宋体"/>
        </w:rPr>
        <w:t>-电机，变压器，开关柜，配电箱，控制屏等金属底座，金属框架和外壳。</w:t>
      </w:r>
    </w:p>
    <w:p w14:paraId="679DE72C">
      <w:pPr>
        <w:pStyle w:val="3"/>
        <w:widowControl/>
        <w:rPr>
          <w:rFonts w:cs="宋体"/>
        </w:rPr>
      </w:pPr>
      <w:r>
        <w:rPr>
          <w:rFonts w:cs="宋体"/>
        </w:rPr>
        <w:t>-配电间金属门，户外构筑物金属栏杆，电缆铠装层和电缆穿线管。</w:t>
      </w:r>
    </w:p>
    <w:p w14:paraId="28D146DD">
      <w:pPr>
        <w:pStyle w:val="3"/>
        <w:widowControl/>
        <w:rPr>
          <w:rFonts w:cs="宋体"/>
        </w:rPr>
      </w:pPr>
      <w:r>
        <w:rPr>
          <w:rFonts w:cs="宋体"/>
        </w:rPr>
        <w:t>-电缆桥架和电缆支架。</w:t>
      </w:r>
    </w:p>
    <w:p w14:paraId="4FA03854">
      <w:pPr>
        <w:pStyle w:val="3"/>
        <w:widowControl/>
        <w:rPr>
          <w:rFonts w:cs="宋体"/>
        </w:rPr>
      </w:pPr>
      <w:r>
        <w:rPr>
          <w:rFonts w:cs="宋体"/>
        </w:rPr>
        <w:t>-空气型母线槽金属外壳。</w:t>
      </w:r>
    </w:p>
    <w:p w14:paraId="3372DED4">
      <w:pPr>
        <w:pStyle w:val="3"/>
        <w:widowControl/>
        <w:rPr>
          <w:rFonts w:hint="default" w:eastAsia="Arial" w:cs="宋体"/>
        </w:rPr>
      </w:pPr>
      <w:r>
        <w:rPr>
          <w:rFonts w:cs="宋体"/>
        </w:rPr>
        <w:t>接地线的敷设应符合下列要求：</w:t>
      </w:r>
    </w:p>
    <w:p w14:paraId="5871F746">
      <w:pPr>
        <w:pStyle w:val="3"/>
        <w:widowControl/>
        <w:rPr>
          <w:rFonts w:cs="宋体"/>
        </w:rPr>
      </w:pPr>
      <w:r>
        <w:rPr>
          <w:rFonts w:cs="宋体"/>
        </w:rPr>
        <w:t>-接地线及其紧固件应采用热镀锌防腐措施。</w:t>
      </w:r>
    </w:p>
    <w:p w14:paraId="5D693F9D">
      <w:pPr>
        <w:pStyle w:val="3"/>
        <w:widowControl/>
        <w:rPr>
          <w:rFonts w:cs="宋体"/>
        </w:rPr>
      </w:pPr>
      <w:r>
        <w:rPr>
          <w:rFonts w:cs="宋体"/>
        </w:rPr>
        <w:t>-接地线在穿过墙壁，楼板和地坪处应加装钢管保护。</w:t>
      </w:r>
    </w:p>
    <w:p w14:paraId="48A2BE98">
      <w:pPr>
        <w:pStyle w:val="3"/>
        <w:widowControl/>
        <w:rPr>
          <w:rFonts w:cs="宋体"/>
        </w:rPr>
      </w:pPr>
      <w:r>
        <w:rPr>
          <w:rFonts w:cs="宋体"/>
        </w:rPr>
        <w:t>-接地干线应在不同的两点及以上与接地网相连接。</w:t>
      </w:r>
    </w:p>
    <w:p w14:paraId="589DF56D">
      <w:pPr>
        <w:pStyle w:val="3"/>
        <w:widowControl/>
        <w:rPr>
          <w:rFonts w:cs="宋体"/>
        </w:rPr>
      </w:pPr>
      <w:r>
        <w:rPr>
          <w:rFonts w:cs="宋体"/>
        </w:rPr>
        <w:t>-室内接地线离地300mm沿墙水平敷设。</w:t>
      </w:r>
    </w:p>
    <w:p w14:paraId="1D9B34B8">
      <w:pPr>
        <w:pStyle w:val="3"/>
        <w:widowControl/>
        <w:rPr>
          <w:rFonts w:cs="宋体"/>
        </w:rPr>
      </w:pPr>
      <w:r>
        <w:rPr>
          <w:rFonts w:cs="宋体"/>
        </w:rPr>
        <w:t>-配电间，变电所，控制室及其它装有配电箱设备的房间，均应设置供临时接地线使用的接线板和螺栓。</w:t>
      </w:r>
    </w:p>
    <w:p w14:paraId="1EE38CEB">
      <w:pPr>
        <w:pStyle w:val="3"/>
        <w:widowControl/>
        <w:rPr>
          <w:rFonts w:cs="宋体"/>
        </w:rPr>
      </w:pPr>
      <w:r>
        <w:rPr>
          <w:rFonts w:cs="宋体"/>
        </w:rPr>
        <w:t>-接地线的连接应采用焊接，焊接必须牢固无虚焊，连接至电气设备上的接地线，应采用热镀锌螺栓连接。</w:t>
      </w:r>
    </w:p>
    <w:p w14:paraId="59D879D2">
      <w:pPr>
        <w:pStyle w:val="3"/>
        <w:widowControl/>
        <w:rPr>
          <w:rFonts w:hint="default" w:eastAsia="Arial" w:cs="宋体"/>
        </w:rPr>
      </w:pPr>
      <w:r>
        <w:rPr>
          <w:rFonts w:cs="宋体"/>
        </w:rPr>
        <w:t>-当利用金属构件，金属管道等作为接地线时，应保证其全长为完好的电气通路。</w:t>
      </w:r>
    </w:p>
    <w:p w14:paraId="6CBE932E">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113" w:name="_Toc22567"/>
      <w:bookmarkEnd w:id="113"/>
      <w:bookmarkStart w:id="114" w:name="_Toc24637"/>
      <w:bookmarkEnd w:id="114"/>
      <w:bookmarkStart w:id="115" w:name="bookmark244"/>
      <w:bookmarkEnd w:id="115"/>
      <w:bookmarkStart w:id="116" w:name="_Toc12932"/>
      <w:bookmarkEnd w:id="116"/>
      <w:bookmarkStart w:id="117" w:name="_Toc2399"/>
      <w:r>
        <w:rPr>
          <w:rFonts w:hint="eastAsia" w:ascii="宋体" w:hAnsi="宋体" w:eastAsia="宋体" w:cs="宋体"/>
          <w:b/>
          <w:bCs/>
          <w:color w:val="000000"/>
          <w:kern w:val="0"/>
          <w:szCs w:val="21"/>
          <w:lang w:eastAsia="zh-CN" w:bidi="ar"/>
        </w:rPr>
        <w:t>1.3</w:t>
      </w:r>
      <w:r>
        <w:rPr>
          <w:rFonts w:hint="eastAsia" w:ascii="宋体" w:hAnsi="宋体" w:eastAsia="宋体" w:cs="宋体"/>
          <w:b/>
          <w:bCs/>
          <w:color w:val="000000"/>
          <w:kern w:val="0"/>
          <w:szCs w:val="21"/>
          <w:lang w:bidi="ar"/>
        </w:rPr>
        <w:t>.7 爆炸性危险区域的电气</w:t>
      </w:r>
      <w:bookmarkEnd w:id="117"/>
      <w:r>
        <w:rPr>
          <w:rFonts w:hint="eastAsia" w:ascii="宋体" w:hAnsi="宋体" w:eastAsia="宋体" w:cs="宋体"/>
          <w:b/>
          <w:bCs/>
          <w:color w:val="000000"/>
          <w:kern w:val="0"/>
          <w:szCs w:val="21"/>
          <w:lang w:bidi="ar"/>
        </w:rPr>
        <w:t>安装</w:t>
      </w:r>
    </w:p>
    <w:p w14:paraId="7A950DA1">
      <w:pPr>
        <w:pStyle w:val="3"/>
        <w:widowControl/>
        <w:rPr>
          <w:rFonts w:cs="宋体"/>
        </w:rPr>
      </w:pPr>
      <w:r>
        <w:rPr>
          <w:rFonts w:cs="宋体"/>
        </w:rPr>
        <w:t>爆炸性危险区域电气设备、线路、接地应严格按照GB50058和GB50257执行，可参照《12D401-3 爆炸危险环境电气线路和电气设备安装》图集。</w:t>
      </w:r>
    </w:p>
    <w:p w14:paraId="6B72A3B6">
      <w:pPr>
        <w:pStyle w:val="3"/>
        <w:widowControl/>
        <w:rPr>
          <w:rFonts w:cs="宋体"/>
        </w:rPr>
      </w:pPr>
      <w:r>
        <w:rPr>
          <w:rFonts w:cs="宋体"/>
        </w:rPr>
        <w:t>在1区内不安装电气设备，不敷设电气管线。</w:t>
      </w:r>
    </w:p>
    <w:p w14:paraId="477AAE4F">
      <w:pPr>
        <w:pStyle w:val="3"/>
        <w:widowControl/>
        <w:rPr>
          <w:rFonts w:cs="宋体"/>
        </w:rPr>
      </w:pPr>
      <w:r>
        <w:rPr>
          <w:rFonts w:cs="宋体"/>
        </w:rPr>
        <w:t>在爆炸性气体危险环境2区内电气设备应选用隔爆型。所有防爆设备应有铭牌和防爆标志，并在铭牌上标明国家授权部门所发的合格证号。</w:t>
      </w:r>
    </w:p>
    <w:p w14:paraId="5D04814E">
      <w:pPr>
        <w:pStyle w:val="3"/>
        <w:widowControl/>
        <w:rPr>
          <w:rFonts w:hint="default" w:eastAsia="Arial" w:cs="宋体"/>
        </w:rPr>
      </w:pPr>
      <w:r>
        <w:rPr>
          <w:rFonts w:cs="宋体"/>
        </w:rPr>
        <w:t>在爆炸性气体危险环境2区内钢管配线的电气线路必须作好隔离密封，且应符合下列要求：</w:t>
      </w:r>
    </w:p>
    <w:p w14:paraId="6C3BD4AE">
      <w:pPr>
        <w:pStyle w:val="3"/>
        <w:widowControl/>
        <w:rPr>
          <w:rFonts w:hint="default" w:eastAsia="Arial" w:cs="宋体"/>
        </w:rPr>
      </w:pPr>
      <w:r>
        <w:rPr>
          <w:rFonts w:cs="宋体"/>
        </w:rPr>
        <w:t>1)爆炸性气体环境1区、2区内，下列各处必须作隔离密封：</w:t>
      </w:r>
    </w:p>
    <w:p w14:paraId="1ED2BF40">
      <w:pPr>
        <w:pStyle w:val="3"/>
        <w:widowControl/>
        <w:rPr>
          <w:rFonts w:hint="default" w:eastAsia="Arial" w:cs="宋体"/>
        </w:rPr>
      </w:pPr>
      <w:r>
        <w:rPr>
          <w:rFonts w:cs="宋体"/>
        </w:rPr>
        <w:t>a.当电气设备本身的接头部件中无隔离密封时，导体引向电气设备接头部件前的管段处；</w:t>
      </w:r>
    </w:p>
    <w:p w14:paraId="7D990B47">
      <w:pPr>
        <w:pStyle w:val="3"/>
        <w:widowControl/>
        <w:rPr>
          <w:rFonts w:hint="default" w:eastAsia="Arial" w:cs="宋体"/>
        </w:rPr>
      </w:pPr>
      <w:r>
        <w:rPr>
          <w:rFonts w:cs="宋体"/>
        </w:rPr>
        <w:t>b.50mm以上钢管距引入的接线箱450mm 以内处，以及直径50mm 以上钢管每距15mm处；</w:t>
      </w:r>
    </w:p>
    <w:p w14:paraId="51506FE1">
      <w:pPr>
        <w:pStyle w:val="3"/>
        <w:widowControl/>
        <w:rPr>
          <w:rFonts w:hint="default" w:eastAsia="Arial" w:cs="宋体"/>
        </w:rPr>
      </w:pPr>
      <w:r>
        <w:rPr>
          <w:rFonts w:cs="宋体"/>
        </w:rPr>
        <w:t>c.相邻的爆炸性气体环境1区、2区之间；爆炸性气体环境1区、2区与相邻的其它危险环境或正常环境之间。</w:t>
      </w:r>
    </w:p>
    <w:p w14:paraId="6F232249">
      <w:pPr>
        <w:pStyle w:val="3"/>
        <w:widowControl/>
        <w:rPr>
          <w:rFonts w:hint="default" w:eastAsia="Arial" w:cs="宋体"/>
        </w:rPr>
      </w:pPr>
      <w:r>
        <w:rPr>
          <w:rFonts w:cs="宋体"/>
        </w:rPr>
        <w:t>d.进行密封时，密封内部应用纤维作填充层的底层或隔层，以防止密封混合物流出，填充层的有效厚度必须大于钢管的内径。</w:t>
      </w:r>
    </w:p>
    <w:p w14:paraId="653CD4A4">
      <w:pPr>
        <w:pStyle w:val="3"/>
        <w:widowControl/>
        <w:rPr>
          <w:rFonts w:hint="default" w:eastAsia="Arial" w:cs="宋体"/>
        </w:rPr>
      </w:pPr>
      <w:r>
        <w:rPr>
          <w:rFonts w:cs="宋体"/>
        </w:rPr>
        <w:t>2)供隔离密封用的连接部件，不应作为导线的连接或分线用。</w:t>
      </w:r>
    </w:p>
    <w:p w14:paraId="398EFAE3">
      <w:pPr>
        <w:pStyle w:val="3"/>
        <w:widowControl/>
        <w:rPr>
          <w:rFonts w:hint="default" w:eastAsia="Arial" w:cs="宋体"/>
        </w:rPr>
      </w:pPr>
      <w:r>
        <w:rPr>
          <w:rFonts w:cs="宋体"/>
        </w:rPr>
        <w:t>3)钢管配线之间的连接要求SC25及以下的螺纹旋合不应小于5扣，对于SC32及以上的不应小于6扣。钢管应采用低压流体输送用镀锌焊接钢管。为了防腐蚀，钢管连接的螺纹部分应涂以铅油或磷化膏。</w:t>
      </w:r>
    </w:p>
    <w:p w14:paraId="7BE53D16">
      <w:pPr>
        <w:pStyle w:val="3"/>
        <w:widowControl/>
        <w:rPr>
          <w:rFonts w:hint="default" w:eastAsia="Arial" w:cs="宋体"/>
        </w:rPr>
      </w:pPr>
      <w:r>
        <w:rPr>
          <w:rFonts w:cs="宋体"/>
        </w:rPr>
        <w:t>4)与电气设备的连接处采用防爆金属软管。接线盒，分支盒以及挠性连接管应采用隔爆，增安型。在爆炸性危险环境区域接地干线应在爆炸危险区域不同方向不少于两处与接地体连接。</w:t>
      </w:r>
    </w:p>
    <w:p w14:paraId="3F55C2F5">
      <w:pPr>
        <w:pStyle w:val="3"/>
        <w:widowControl/>
        <w:rPr>
          <w:rFonts w:hint="default" w:eastAsia="Arial" w:cs="宋体"/>
        </w:rPr>
      </w:pPr>
      <w:r>
        <w:rPr>
          <w:rFonts w:cs="宋体"/>
        </w:rPr>
        <w:t>除本质安全电路外，爆炸性环境的电气线路和设备应装设过载、短路和接地保护，爆炸性环境的电动机除按国家现行有关标准的要求装设必要的保护外，均应装设断相保护。引向鼠笼型感应电动机支线电缆允许载流量不应小于电动机额定电流的1.25倍。</w:t>
      </w:r>
    </w:p>
    <w:p w14:paraId="122B1BA8">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118" w:name="bookmark245"/>
      <w:bookmarkEnd w:id="118"/>
      <w:bookmarkStart w:id="119" w:name="_Toc11488"/>
      <w:bookmarkEnd w:id="119"/>
      <w:bookmarkStart w:id="120" w:name="_Toc1851"/>
      <w:bookmarkEnd w:id="120"/>
      <w:bookmarkStart w:id="121" w:name="_Toc9654"/>
      <w:bookmarkEnd w:id="121"/>
      <w:bookmarkStart w:id="122" w:name="_Toc15110"/>
      <w:r>
        <w:rPr>
          <w:rFonts w:hint="eastAsia" w:ascii="宋体" w:hAnsi="宋体" w:eastAsia="宋体" w:cs="宋体"/>
          <w:b/>
          <w:bCs/>
          <w:color w:val="000000"/>
          <w:kern w:val="0"/>
          <w:szCs w:val="21"/>
          <w:lang w:eastAsia="zh-CN" w:bidi="ar"/>
        </w:rPr>
        <w:t>1.3</w:t>
      </w:r>
      <w:r>
        <w:rPr>
          <w:rFonts w:hint="eastAsia" w:ascii="宋体" w:hAnsi="宋体" w:eastAsia="宋体" w:cs="宋体"/>
          <w:b/>
          <w:bCs/>
          <w:color w:val="000000"/>
          <w:kern w:val="0"/>
          <w:szCs w:val="21"/>
          <w:lang w:bidi="ar"/>
        </w:rPr>
        <w:t>.8 工具</w:t>
      </w:r>
      <w:bookmarkEnd w:id="122"/>
    </w:p>
    <w:p w14:paraId="347EBD61">
      <w:pPr>
        <w:pStyle w:val="3"/>
        <w:widowControl/>
        <w:rPr>
          <w:rFonts w:hint="default" w:eastAsia="Arial" w:cs="宋体"/>
        </w:rPr>
      </w:pPr>
      <w:r>
        <w:rPr>
          <w:rFonts w:cs="宋体"/>
        </w:rPr>
        <w:t>投标人在电气设备安装过程中有责任配备安装工程所必须的一切通用工具，凡属电气设备安装的特殊和专用工具由投标人负责提供。</w:t>
      </w:r>
    </w:p>
    <w:p w14:paraId="73DD498A">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123" w:name="_Toc435"/>
      <w:bookmarkEnd w:id="123"/>
      <w:bookmarkStart w:id="124" w:name="_Toc28060"/>
      <w:bookmarkEnd w:id="124"/>
      <w:bookmarkStart w:id="125" w:name="_Toc7083"/>
      <w:bookmarkEnd w:id="125"/>
      <w:bookmarkStart w:id="126" w:name="bookmark246"/>
      <w:bookmarkEnd w:id="126"/>
      <w:bookmarkStart w:id="127" w:name="_Toc22553"/>
      <w:r>
        <w:rPr>
          <w:rFonts w:hint="eastAsia" w:ascii="宋体" w:hAnsi="宋体" w:eastAsia="宋体" w:cs="宋体"/>
          <w:b/>
          <w:bCs/>
          <w:color w:val="000000"/>
          <w:kern w:val="0"/>
          <w:szCs w:val="21"/>
          <w:lang w:eastAsia="zh-CN" w:bidi="ar"/>
        </w:rPr>
        <w:t>1.3</w:t>
      </w:r>
      <w:r>
        <w:rPr>
          <w:rFonts w:hint="eastAsia" w:ascii="宋体" w:hAnsi="宋体" w:eastAsia="宋体" w:cs="宋体"/>
          <w:b/>
          <w:bCs/>
          <w:color w:val="000000"/>
          <w:kern w:val="0"/>
          <w:szCs w:val="21"/>
          <w:lang w:bidi="ar"/>
        </w:rPr>
        <w:t>.9 安装工程的检验</w:t>
      </w:r>
      <w:bookmarkEnd w:id="127"/>
    </w:p>
    <w:p w14:paraId="7286E785">
      <w:pPr>
        <w:pStyle w:val="3"/>
        <w:widowControl/>
        <w:rPr>
          <w:rFonts w:cs="宋体"/>
        </w:rPr>
      </w:pPr>
      <w:r>
        <w:rPr>
          <w:rFonts w:cs="宋体"/>
        </w:rPr>
        <w:t>在安装工程完成之后，投标人应与项目监理和业主进行联合验收。</w:t>
      </w:r>
    </w:p>
    <w:p w14:paraId="72CD0908">
      <w:pPr>
        <w:pStyle w:val="3"/>
        <w:widowControl/>
        <w:rPr>
          <w:rFonts w:hint="default" w:eastAsia="Arial" w:cs="宋体"/>
        </w:rPr>
      </w:pPr>
      <w:r>
        <w:rPr>
          <w:rFonts w:cs="宋体"/>
        </w:rPr>
        <w:t>所有电气设备在交工验收时应进行下列检查：</w:t>
      </w:r>
    </w:p>
    <w:p w14:paraId="11198CD5">
      <w:pPr>
        <w:pStyle w:val="3"/>
        <w:widowControl/>
        <w:numPr>
          <w:ilvl w:val="0"/>
          <w:numId w:val="17"/>
        </w:numPr>
        <w:rPr>
          <w:rFonts w:hint="default" w:eastAsia="Arial" w:cs="宋体"/>
        </w:rPr>
      </w:pPr>
      <w:r>
        <w:rPr>
          <w:rFonts w:cs="宋体"/>
        </w:rPr>
        <w:t>竣工的安装工程应符合设计要求</w:t>
      </w:r>
    </w:p>
    <w:p w14:paraId="7B9232D1">
      <w:pPr>
        <w:pStyle w:val="3"/>
        <w:widowControl/>
        <w:numPr>
          <w:ilvl w:val="0"/>
          <w:numId w:val="17"/>
        </w:numPr>
        <w:rPr>
          <w:rFonts w:hint="default" w:eastAsia="Arial" w:cs="宋体"/>
        </w:rPr>
      </w:pPr>
      <w:r>
        <w:rPr>
          <w:rFonts w:cs="宋体"/>
        </w:rPr>
        <w:t>安装工程的质量应符合招标文件的规定要求</w:t>
      </w:r>
    </w:p>
    <w:p w14:paraId="5B3CF348">
      <w:pPr>
        <w:pStyle w:val="3"/>
        <w:widowControl/>
        <w:numPr>
          <w:ilvl w:val="0"/>
          <w:numId w:val="17"/>
        </w:numPr>
        <w:rPr>
          <w:rFonts w:hint="default" w:eastAsia="Arial" w:cs="宋体"/>
        </w:rPr>
      </w:pPr>
      <w:r>
        <w:rPr>
          <w:rFonts w:cs="宋体"/>
        </w:rPr>
        <w:t>调整，试验项目及其结果应符合规范和规定</w:t>
      </w:r>
    </w:p>
    <w:p w14:paraId="34E569EA">
      <w:pPr>
        <w:pStyle w:val="3"/>
        <w:widowControl/>
        <w:numPr>
          <w:ilvl w:val="0"/>
          <w:numId w:val="17"/>
        </w:numPr>
        <w:rPr>
          <w:rFonts w:hint="default" w:eastAsia="Arial" w:cs="宋体"/>
        </w:rPr>
      </w:pPr>
      <w:r>
        <w:rPr>
          <w:rFonts w:cs="宋体"/>
        </w:rPr>
        <w:t>技术资料和技术文件应齐全</w:t>
      </w:r>
    </w:p>
    <w:p w14:paraId="4AF16E9E">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128" w:name="_Toc2431"/>
      <w:bookmarkEnd w:id="128"/>
      <w:bookmarkStart w:id="129" w:name="_Toc27430"/>
      <w:bookmarkEnd w:id="129"/>
      <w:bookmarkStart w:id="130" w:name="_Toc26009"/>
      <w:bookmarkEnd w:id="130"/>
      <w:bookmarkStart w:id="131" w:name="bookmark247"/>
      <w:bookmarkEnd w:id="131"/>
      <w:bookmarkStart w:id="132" w:name="_Toc31267"/>
      <w:r>
        <w:rPr>
          <w:rFonts w:hint="eastAsia" w:ascii="宋体" w:hAnsi="宋体" w:eastAsia="宋体" w:cs="宋体"/>
          <w:b/>
          <w:bCs/>
          <w:color w:val="000000"/>
          <w:kern w:val="0"/>
          <w:szCs w:val="21"/>
          <w:lang w:eastAsia="zh-CN" w:bidi="ar"/>
        </w:rPr>
        <w:t>1.3</w:t>
      </w:r>
      <w:r>
        <w:rPr>
          <w:rFonts w:hint="eastAsia" w:ascii="宋体" w:hAnsi="宋体" w:eastAsia="宋体" w:cs="宋体"/>
          <w:b/>
          <w:bCs/>
          <w:color w:val="000000"/>
          <w:kern w:val="0"/>
          <w:szCs w:val="21"/>
          <w:lang w:bidi="ar"/>
        </w:rPr>
        <w:t>.10 控制柜及电控柜（箱）的检验</w:t>
      </w:r>
      <w:bookmarkEnd w:id="132"/>
    </w:p>
    <w:p w14:paraId="185FDC43">
      <w:pPr>
        <w:pStyle w:val="3"/>
        <w:widowControl/>
        <w:rPr>
          <w:rFonts w:hint="default" w:eastAsia="Arial" w:cs="宋体"/>
        </w:rPr>
      </w:pPr>
      <w:r>
        <w:rPr>
          <w:rFonts w:cs="宋体"/>
        </w:rPr>
        <w:t>MCC 控制柜及电控柜（箱）的安装验收应按下列要求进行：</w:t>
      </w:r>
    </w:p>
    <w:p w14:paraId="60D17776">
      <w:pPr>
        <w:pStyle w:val="3"/>
        <w:widowControl/>
        <w:numPr>
          <w:ilvl w:val="0"/>
          <w:numId w:val="18"/>
        </w:numPr>
        <w:rPr>
          <w:rFonts w:hint="default" w:eastAsia="Arial" w:cs="宋体"/>
        </w:rPr>
      </w:pPr>
      <w:r>
        <w:rPr>
          <w:rFonts w:cs="宋体"/>
        </w:rPr>
        <w:t>柜（箱）的固定及接地应可靠，柜（箱）漆层应完好，清洁整齐</w:t>
      </w:r>
    </w:p>
    <w:p w14:paraId="7D7AF5E0">
      <w:pPr>
        <w:pStyle w:val="3"/>
        <w:widowControl/>
        <w:numPr>
          <w:ilvl w:val="0"/>
          <w:numId w:val="18"/>
        </w:numPr>
        <w:rPr>
          <w:rFonts w:hint="default" w:eastAsia="Arial" w:cs="宋体"/>
        </w:rPr>
      </w:pPr>
      <w:r>
        <w:rPr>
          <w:rFonts w:cs="宋体"/>
        </w:rPr>
        <w:t>柜（箱）内所装电气元件应齐全完好，安装位置正确，固定牢固</w:t>
      </w:r>
    </w:p>
    <w:p w14:paraId="1FA6F73D">
      <w:pPr>
        <w:pStyle w:val="3"/>
        <w:widowControl/>
        <w:numPr>
          <w:ilvl w:val="0"/>
          <w:numId w:val="18"/>
        </w:numPr>
        <w:rPr>
          <w:rFonts w:hint="default" w:eastAsia="Arial" w:cs="宋体"/>
        </w:rPr>
      </w:pPr>
      <w:r>
        <w:rPr>
          <w:rFonts w:cs="宋体"/>
        </w:rPr>
        <w:t>所有二次回路接线应准确，连接可靠，标志齐全清晰，绝缘符合要求</w:t>
      </w:r>
    </w:p>
    <w:p w14:paraId="22E62848">
      <w:pPr>
        <w:pStyle w:val="3"/>
        <w:widowControl/>
        <w:numPr>
          <w:ilvl w:val="0"/>
          <w:numId w:val="18"/>
        </w:numPr>
        <w:rPr>
          <w:rFonts w:hint="default" w:eastAsia="Arial" w:cs="宋体"/>
        </w:rPr>
      </w:pPr>
      <w:r>
        <w:rPr>
          <w:rFonts w:cs="宋体"/>
        </w:rPr>
        <w:t>抽屉式开关柜在推入或拉出时应灵活，机械闭锁可靠，照明装置齐全</w:t>
      </w:r>
    </w:p>
    <w:p w14:paraId="7FDB3095">
      <w:pPr>
        <w:pStyle w:val="3"/>
        <w:widowControl/>
        <w:numPr>
          <w:ilvl w:val="0"/>
          <w:numId w:val="18"/>
        </w:numPr>
        <w:rPr>
          <w:rFonts w:hint="default" w:eastAsia="Arial" w:cs="宋体"/>
        </w:rPr>
      </w:pPr>
      <w:r>
        <w:rPr>
          <w:rFonts w:cs="宋体"/>
        </w:rPr>
        <w:t>柜内一次设备的安装质量验收要求应符合招标文件规定的要求</w:t>
      </w:r>
    </w:p>
    <w:p w14:paraId="57FB9130">
      <w:pPr>
        <w:pStyle w:val="3"/>
        <w:widowControl/>
        <w:numPr>
          <w:ilvl w:val="0"/>
          <w:numId w:val="18"/>
        </w:numPr>
        <w:rPr>
          <w:rFonts w:hint="default" w:eastAsia="Arial" w:cs="宋体"/>
        </w:rPr>
      </w:pPr>
      <w:r>
        <w:rPr>
          <w:rFonts w:cs="宋体"/>
        </w:rPr>
        <w:t>柜（箱）及电缆管道安装完毕后，应作好封堵</w:t>
      </w:r>
    </w:p>
    <w:p w14:paraId="2DF53479">
      <w:pPr>
        <w:pStyle w:val="3"/>
        <w:widowControl/>
        <w:numPr>
          <w:ilvl w:val="0"/>
          <w:numId w:val="18"/>
        </w:numPr>
        <w:rPr>
          <w:rFonts w:hint="default" w:eastAsia="Arial" w:cs="宋体"/>
        </w:rPr>
      </w:pPr>
      <w:r>
        <w:rPr>
          <w:rFonts w:cs="宋体"/>
        </w:rPr>
        <w:t>操作及联动试验正确，符合设计要求</w:t>
      </w:r>
    </w:p>
    <w:p w14:paraId="606EE560">
      <w:pPr>
        <w:pStyle w:val="3"/>
        <w:widowControl/>
        <w:rPr>
          <w:rFonts w:hint="default" w:eastAsia="Arial" w:cs="宋体"/>
        </w:rPr>
      </w:pPr>
      <w:r>
        <w:rPr>
          <w:rFonts w:cs="宋体"/>
        </w:rPr>
        <w:t>MCC 控制柜及电控柜（箱）在验收时应提交下列资料和文件：</w:t>
      </w:r>
    </w:p>
    <w:p w14:paraId="135C22BE">
      <w:pPr>
        <w:pStyle w:val="3"/>
        <w:widowControl/>
        <w:numPr>
          <w:ilvl w:val="0"/>
          <w:numId w:val="19"/>
        </w:numPr>
        <w:rPr>
          <w:rFonts w:hint="default" w:eastAsia="Arial" w:cs="宋体"/>
        </w:rPr>
      </w:pPr>
      <w:r>
        <w:rPr>
          <w:rFonts w:cs="宋体"/>
        </w:rPr>
        <w:t>安装工程竣工图</w:t>
      </w:r>
    </w:p>
    <w:p w14:paraId="274EBD9D">
      <w:pPr>
        <w:pStyle w:val="3"/>
        <w:widowControl/>
        <w:numPr>
          <w:ilvl w:val="0"/>
          <w:numId w:val="19"/>
        </w:numPr>
        <w:rPr>
          <w:rFonts w:hint="default" w:eastAsia="Arial" w:cs="宋体"/>
        </w:rPr>
      </w:pPr>
      <w:r>
        <w:rPr>
          <w:rFonts w:cs="宋体"/>
        </w:rPr>
        <w:t>控制原理图</w:t>
      </w:r>
    </w:p>
    <w:p w14:paraId="369529B6">
      <w:pPr>
        <w:pStyle w:val="3"/>
        <w:widowControl/>
        <w:numPr>
          <w:ilvl w:val="0"/>
          <w:numId w:val="19"/>
        </w:numPr>
        <w:rPr>
          <w:rFonts w:hint="default" w:eastAsia="Arial" w:cs="宋体"/>
        </w:rPr>
      </w:pPr>
      <w:r>
        <w:rPr>
          <w:rFonts w:cs="宋体"/>
        </w:rPr>
        <w:t>实物接线图</w:t>
      </w:r>
    </w:p>
    <w:p w14:paraId="77AF3E09">
      <w:pPr>
        <w:pStyle w:val="3"/>
        <w:widowControl/>
        <w:numPr>
          <w:ilvl w:val="0"/>
          <w:numId w:val="19"/>
        </w:numPr>
        <w:rPr>
          <w:rFonts w:hint="default" w:eastAsia="Arial" w:cs="宋体"/>
        </w:rPr>
      </w:pPr>
      <w:r>
        <w:rPr>
          <w:rFonts w:cs="宋体"/>
        </w:rPr>
        <w:t>变更设计的证明文件</w:t>
      </w:r>
    </w:p>
    <w:p w14:paraId="17F845E8">
      <w:pPr>
        <w:pStyle w:val="3"/>
        <w:widowControl/>
        <w:numPr>
          <w:ilvl w:val="0"/>
          <w:numId w:val="19"/>
        </w:numPr>
        <w:rPr>
          <w:rFonts w:hint="default" w:eastAsia="Arial" w:cs="宋体"/>
        </w:rPr>
      </w:pPr>
      <w:r>
        <w:rPr>
          <w:rFonts w:cs="宋体"/>
        </w:rPr>
        <w:t>制造厂提供的产品说明书，调试大纲，试验方法，试验记录，合格证书及安装图纸等技术文件</w:t>
      </w:r>
    </w:p>
    <w:p w14:paraId="0B6C45C6">
      <w:pPr>
        <w:pStyle w:val="3"/>
        <w:widowControl/>
        <w:numPr>
          <w:ilvl w:val="0"/>
          <w:numId w:val="19"/>
        </w:numPr>
        <w:rPr>
          <w:rFonts w:hint="default" w:eastAsia="Arial" w:cs="宋体"/>
        </w:rPr>
      </w:pPr>
      <w:r>
        <w:rPr>
          <w:rFonts w:cs="宋体"/>
        </w:rPr>
        <w:t>根据合同提供的备品备件清单</w:t>
      </w:r>
    </w:p>
    <w:p w14:paraId="5B8973B6">
      <w:pPr>
        <w:pStyle w:val="3"/>
        <w:widowControl/>
        <w:numPr>
          <w:ilvl w:val="0"/>
          <w:numId w:val="19"/>
        </w:numPr>
        <w:rPr>
          <w:rFonts w:hint="default" w:eastAsia="Arial" w:cs="宋体"/>
        </w:rPr>
      </w:pPr>
      <w:r>
        <w:rPr>
          <w:rFonts w:cs="宋体"/>
        </w:rPr>
        <w:t>安装技术记录</w:t>
      </w:r>
    </w:p>
    <w:p w14:paraId="4434C350">
      <w:pPr>
        <w:pStyle w:val="3"/>
        <w:widowControl/>
        <w:numPr>
          <w:ilvl w:val="0"/>
          <w:numId w:val="19"/>
        </w:numPr>
        <w:rPr>
          <w:rFonts w:hint="default" w:eastAsia="Arial" w:cs="宋体"/>
        </w:rPr>
      </w:pPr>
      <w:r>
        <w:rPr>
          <w:rFonts w:cs="宋体"/>
        </w:rPr>
        <w:t>调整试验记录</w:t>
      </w:r>
    </w:p>
    <w:p w14:paraId="270DD40D">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133" w:name="bookmark248"/>
      <w:bookmarkEnd w:id="133"/>
      <w:bookmarkStart w:id="134" w:name="_Toc10579"/>
      <w:bookmarkEnd w:id="134"/>
      <w:bookmarkStart w:id="135" w:name="_Toc22600"/>
      <w:bookmarkEnd w:id="135"/>
      <w:bookmarkStart w:id="136" w:name="_Toc3400"/>
      <w:bookmarkEnd w:id="136"/>
      <w:bookmarkStart w:id="137" w:name="_Toc27985"/>
      <w:r>
        <w:rPr>
          <w:rFonts w:hint="eastAsia" w:ascii="宋体" w:hAnsi="宋体" w:eastAsia="宋体" w:cs="宋体"/>
          <w:b/>
          <w:bCs/>
          <w:color w:val="000000"/>
          <w:kern w:val="0"/>
          <w:szCs w:val="21"/>
          <w:lang w:eastAsia="zh-CN" w:bidi="ar"/>
        </w:rPr>
        <w:t>1.3</w:t>
      </w:r>
      <w:r>
        <w:rPr>
          <w:rFonts w:hint="eastAsia" w:ascii="宋体" w:hAnsi="宋体" w:eastAsia="宋体" w:cs="宋体"/>
          <w:b/>
          <w:bCs/>
          <w:color w:val="000000"/>
          <w:kern w:val="0"/>
          <w:szCs w:val="21"/>
          <w:lang w:bidi="ar"/>
        </w:rPr>
        <w:t>.11 电缆的检验</w:t>
      </w:r>
      <w:bookmarkEnd w:id="137"/>
    </w:p>
    <w:p w14:paraId="11713060">
      <w:pPr>
        <w:pStyle w:val="3"/>
        <w:widowControl/>
        <w:rPr>
          <w:rFonts w:hint="default" w:eastAsia="Arial" w:cs="宋体"/>
        </w:rPr>
      </w:pPr>
      <w:r>
        <w:rPr>
          <w:rFonts w:cs="宋体"/>
        </w:rPr>
        <w:t>电缆的安装验收应按下列要求进行：</w:t>
      </w:r>
    </w:p>
    <w:p w14:paraId="4D47AC57">
      <w:pPr>
        <w:pStyle w:val="3"/>
        <w:widowControl/>
        <w:numPr>
          <w:ilvl w:val="0"/>
          <w:numId w:val="20"/>
        </w:numPr>
        <w:rPr>
          <w:rFonts w:hint="default" w:eastAsia="Arial" w:cs="宋体"/>
        </w:rPr>
      </w:pPr>
      <w:r>
        <w:rPr>
          <w:rFonts w:cs="宋体"/>
        </w:rPr>
        <w:t>电缆规格应符合规定，排列整齐，无机械损伤，标志牌应装设齐全，正确，清晰</w:t>
      </w:r>
    </w:p>
    <w:p w14:paraId="20C6CAEF">
      <w:pPr>
        <w:pStyle w:val="3"/>
        <w:widowControl/>
        <w:numPr>
          <w:ilvl w:val="0"/>
          <w:numId w:val="20"/>
        </w:numPr>
        <w:rPr>
          <w:rFonts w:hint="default" w:eastAsia="Arial" w:cs="宋体"/>
        </w:rPr>
      </w:pPr>
      <w:r>
        <w:rPr>
          <w:rFonts w:cs="宋体"/>
        </w:rPr>
        <w:t>电缆的固定，弯曲半径，有关距离及相序排列等应符合国家标准</w:t>
      </w:r>
    </w:p>
    <w:p w14:paraId="0CAEE9CE">
      <w:pPr>
        <w:pStyle w:val="3"/>
        <w:widowControl/>
        <w:numPr>
          <w:ilvl w:val="0"/>
          <w:numId w:val="20"/>
        </w:numPr>
        <w:rPr>
          <w:rFonts w:hint="default" w:eastAsia="Arial" w:cs="宋体"/>
        </w:rPr>
      </w:pPr>
      <w:r>
        <w:rPr>
          <w:rFonts w:cs="宋体"/>
        </w:rPr>
        <w:t>电缆终端及电缆接头应安装牢固</w:t>
      </w:r>
    </w:p>
    <w:p w14:paraId="4DED29C8">
      <w:pPr>
        <w:pStyle w:val="3"/>
        <w:widowControl/>
        <w:numPr>
          <w:ilvl w:val="0"/>
          <w:numId w:val="20"/>
        </w:numPr>
        <w:rPr>
          <w:rFonts w:hint="default" w:eastAsia="Arial" w:cs="宋体"/>
        </w:rPr>
      </w:pPr>
      <w:r>
        <w:rPr>
          <w:rFonts w:cs="宋体"/>
        </w:rPr>
        <w:t>电缆终端相色应正确，电缆支架金属部件防腐层应完好，接地应良好</w:t>
      </w:r>
    </w:p>
    <w:p w14:paraId="12D09041">
      <w:pPr>
        <w:pStyle w:val="3"/>
        <w:widowControl/>
        <w:numPr>
          <w:ilvl w:val="0"/>
          <w:numId w:val="20"/>
        </w:numPr>
        <w:rPr>
          <w:rFonts w:hint="default" w:eastAsia="Arial" w:cs="宋体"/>
        </w:rPr>
      </w:pPr>
      <w:r>
        <w:rPr>
          <w:rFonts w:cs="宋体"/>
        </w:rPr>
        <w:t>电缆沟内无杂物，盖板齐全</w:t>
      </w:r>
    </w:p>
    <w:p w14:paraId="4D08C4BE">
      <w:pPr>
        <w:pStyle w:val="3"/>
        <w:widowControl/>
        <w:numPr>
          <w:ilvl w:val="0"/>
          <w:numId w:val="20"/>
        </w:numPr>
        <w:rPr>
          <w:rFonts w:hint="default" w:eastAsia="Arial" w:cs="宋体"/>
        </w:rPr>
      </w:pPr>
      <w:r>
        <w:rPr>
          <w:rFonts w:cs="宋体"/>
        </w:rPr>
        <w:t>电缆应有路径标志。路径标志应与实际路径相符，清晰牢固，间距适当，且应符合</w:t>
      </w:r>
      <w:bookmarkStart w:id="156" w:name="_GoBack"/>
      <w:r>
        <w:rPr>
          <w:rFonts w:cs="宋体"/>
        </w:rPr>
        <w:t>招标文件</w:t>
      </w:r>
      <w:bookmarkEnd w:id="156"/>
      <w:r>
        <w:rPr>
          <w:rFonts w:cs="宋体"/>
        </w:rPr>
        <w:t>要求</w:t>
      </w:r>
    </w:p>
    <w:p w14:paraId="1971FD89">
      <w:pPr>
        <w:pStyle w:val="3"/>
        <w:widowControl/>
        <w:numPr>
          <w:ilvl w:val="0"/>
          <w:numId w:val="20"/>
        </w:numPr>
        <w:rPr>
          <w:rFonts w:hint="default" w:eastAsia="Arial" w:cs="宋体"/>
        </w:rPr>
      </w:pPr>
      <w:r>
        <w:rPr>
          <w:rFonts w:cs="宋体"/>
        </w:rPr>
        <w:t>隐蔽工程应在施工过程中进行中间验收，并作好签证</w:t>
      </w:r>
    </w:p>
    <w:p w14:paraId="591AA707">
      <w:pPr>
        <w:pStyle w:val="3"/>
        <w:widowControl/>
        <w:rPr>
          <w:rFonts w:hint="default" w:eastAsia="Arial" w:cs="宋体"/>
        </w:rPr>
      </w:pPr>
      <w:r>
        <w:rPr>
          <w:rFonts w:cs="宋体"/>
        </w:rPr>
        <w:t>电缆在验收时应提交下列资料和文件：</w:t>
      </w:r>
    </w:p>
    <w:p w14:paraId="706B3412">
      <w:pPr>
        <w:pStyle w:val="3"/>
        <w:widowControl/>
        <w:numPr>
          <w:ilvl w:val="0"/>
          <w:numId w:val="21"/>
        </w:numPr>
        <w:rPr>
          <w:rFonts w:hint="default" w:eastAsia="Arial" w:cs="宋体"/>
        </w:rPr>
      </w:pPr>
      <w:r>
        <w:rPr>
          <w:rFonts w:cs="宋体"/>
        </w:rPr>
        <w:t>电缆线路路径的协议文件</w:t>
      </w:r>
    </w:p>
    <w:p w14:paraId="42CF2D9D">
      <w:pPr>
        <w:pStyle w:val="3"/>
        <w:widowControl/>
        <w:numPr>
          <w:ilvl w:val="0"/>
          <w:numId w:val="21"/>
        </w:numPr>
        <w:rPr>
          <w:rFonts w:hint="default" w:eastAsia="Arial" w:cs="宋体"/>
        </w:rPr>
      </w:pPr>
      <w:r>
        <w:rPr>
          <w:rFonts w:cs="宋体"/>
        </w:rPr>
        <w:t>设计资料图纸，电缆清册，变更设计的证明文件和竣工图</w:t>
      </w:r>
    </w:p>
    <w:p w14:paraId="3F5B6F03">
      <w:pPr>
        <w:pStyle w:val="3"/>
        <w:widowControl/>
        <w:numPr>
          <w:ilvl w:val="0"/>
          <w:numId w:val="21"/>
        </w:numPr>
        <w:rPr>
          <w:rFonts w:hint="default" w:eastAsia="Arial" w:cs="宋体"/>
        </w:rPr>
      </w:pPr>
      <w:r>
        <w:rPr>
          <w:rFonts w:cs="宋体"/>
        </w:rPr>
        <w:t>制造厂提供的产品说明书，试验记录，合格证件及安装图纸等技术文件</w:t>
      </w:r>
    </w:p>
    <w:p w14:paraId="1A98DB61">
      <w:pPr>
        <w:pStyle w:val="3"/>
        <w:widowControl/>
        <w:numPr>
          <w:ilvl w:val="0"/>
          <w:numId w:val="21"/>
        </w:numPr>
        <w:rPr>
          <w:rFonts w:hint="default" w:eastAsia="Arial" w:cs="宋体"/>
        </w:rPr>
      </w:pPr>
      <w:r>
        <w:rPr>
          <w:rFonts w:cs="宋体"/>
        </w:rPr>
        <w:t>隐蔽工程技术记录，电缆线路的原始记录及电缆试验记录</w:t>
      </w:r>
    </w:p>
    <w:p w14:paraId="78BB225B">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138" w:name="bookmark249"/>
      <w:bookmarkEnd w:id="138"/>
      <w:bookmarkStart w:id="139" w:name="bookmark250"/>
      <w:bookmarkEnd w:id="139"/>
      <w:bookmarkStart w:id="140" w:name="_Toc638"/>
      <w:bookmarkEnd w:id="140"/>
      <w:bookmarkStart w:id="141" w:name="_Toc28499"/>
      <w:bookmarkEnd w:id="141"/>
      <w:bookmarkStart w:id="142" w:name="_Toc1056"/>
      <w:bookmarkEnd w:id="142"/>
      <w:bookmarkStart w:id="143" w:name="_Toc27730"/>
      <w:r>
        <w:rPr>
          <w:rFonts w:hint="eastAsia" w:ascii="宋体" w:hAnsi="宋体" w:eastAsia="宋体" w:cs="宋体"/>
          <w:b/>
          <w:bCs/>
          <w:color w:val="000000"/>
          <w:kern w:val="0"/>
          <w:szCs w:val="21"/>
          <w:lang w:eastAsia="zh-CN" w:bidi="ar"/>
        </w:rPr>
        <w:t>1.3</w:t>
      </w:r>
      <w:r>
        <w:rPr>
          <w:rFonts w:hint="eastAsia" w:ascii="宋体" w:hAnsi="宋体" w:eastAsia="宋体" w:cs="宋体"/>
          <w:b/>
          <w:bCs/>
          <w:color w:val="000000"/>
          <w:kern w:val="0"/>
          <w:szCs w:val="21"/>
          <w:lang w:bidi="ar"/>
        </w:rPr>
        <w:t>.12 母线的检验</w:t>
      </w:r>
      <w:bookmarkEnd w:id="143"/>
    </w:p>
    <w:p w14:paraId="150A3162">
      <w:pPr>
        <w:pStyle w:val="3"/>
        <w:widowControl/>
        <w:rPr>
          <w:rFonts w:hint="default" w:eastAsia="Arial" w:cs="宋体"/>
        </w:rPr>
      </w:pPr>
      <w:r>
        <w:rPr>
          <w:rFonts w:cs="宋体"/>
        </w:rPr>
        <w:t>母线的安装验收应按下列要求进行：</w:t>
      </w:r>
    </w:p>
    <w:p w14:paraId="09910CEC">
      <w:pPr>
        <w:pStyle w:val="3"/>
        <w:widowControl/>
        <w:numPr>
          <w:ilvl w:val="0"/>
          <w:numId w:val="22"/>
        </w:numPr>
        <w:rPr>
          <w:rFonts w:hint="default" w:eastAsia="Arial" w:cs="宋体"/>
        </w:rPr>
      </w:pPr>
      <w:r>
        <w:rPr>
          <w:rFonts w:cs="宋体"/>
        </w:rPr>
        <w:t>金属构件加工，配制，螺栓连接，焊接等应符合国家标准</w:t>
      </w:r>
    </w:p>
    <w:p w14:paraId="2AEDC255">
      <w:pPr>
        <w:pStyle w:val="3"/>
        <w:widowControl/>
        <w:numPr>
          <w:ilvl w:val="0"/>
          <w:numId w:val="22"/>
        </w:numPr>
        <w:rPr>
          <w:rFonts w:hint="default" w:eastAsia="Arial" w:cs="宋体"/>
        </w:rPr>
      </w:pPr>
      <w:r>
        <w:rPr>
          <w:rFonts w:cs="宋体"/>
        </w:rPr>
        <w:t>所有螺栓，垫圈，闭口销，锁紧销，弹簧垫圈及螺母等应齐全可靠</w:t>
      </w:r>
    </w:p>
    <w:p w14:paraId="0CBE969B">
      <w:pPr>
        <w:pStyle w:val="3"/>
        <w:widowControl/>
        <w:numPr>
          <w:ilvl w:val="0"/>
          <w:numId w:val="22"/>
        </w:numPr>
        <w:rPr>
          <w:rFonts w:hint="default" w:eastAsia="Arial" w:cs="宋体"/>
        </w:rPr>
      </w:pPr>
      <w:r>
        <w:rPr>
          <w:rFonts w:cs="宋体"/>
        </w:rPr>
        <w:t>母线配制及安装架设应符合设计规定，相间及对地电气距离符合国家标准</w:t>
      </w:r>
    </w:p>
    <w:p w14:paraId="095B0EDD">
      <w:pPr>
        <w:pStyle w:val="3"/>
        <w:widowControl/>
        <w:numPr>
          <w:ilvl w:val="0"/>
          <w:numId w:val="22"/>
        </w:numPr>
        <w:rPr>
          <w:rFonts w:hint="default" w:eastAsia="Arial" w:cs="宋体"/>
        </w:rPr>
      </w:pPr>
      <w:r>
        <w:rPr>
          <w:rFonts w:cs="宋体"/>
        </w:rPr>
        <w:t>瓷件应完整，油漆应完好，相色正确，接地良好</w:t>
      </w:r>
    </w:p>
    <w:p w14:paraId="7D015361">
      <w:pPr>
        <w:pStyle w:val="3"/>
        <w:widowControl/>
        <w:rPr>
          <w:rFonts w:hint="default" w:eastAsia="Arial" w:cs="宋体"/>
        </w:rPr>
      </w:pPr>
      <w:r>
        <w:rPr>
          <w:rFonts w:cs="宋体"/>
        </w:rPr>
        <w:t>母线在验收时应提交下列资料和文件：</w:t>
      </w:r>
    </w:p>
    <w:p w14:paraId="6E71357D">
      <w:pPr>
        <w:pStyle w:val="3"/>
        <w:widowControl/>
        <w:numPr>
          <w:ilvl w:val="0"/>
          <w:numId w:val="23"/>
        </w:numPr>
        <w:rPr>
          <w:rFonts w:hint="default" w:eastAsia="Arial" w:cs="宋体"/>
        </w:rPr>
      </w:pPr>
      <w:r>
        <w:rPr>
          <w:rFonts w:cs="宋体"/>
        </w:rPr>
        <w:t>安装工程竣工图</w:t>
      </w:r>
    </w:p>
    <w:p w14:paraId="176BAB4D">
      <w:pPr>
        <w:pStyle w:val="3"/>
        <w:widowControl/>
        <w:numPr>
          <w:ilvl w:val="0"/>
          <w:numId w:val="23"/>
        </w:numPr>
        <w:rPr>
          <w:rFonts w:hint="default" w:eastAsia="Arial" w:cs="宋体"/>
        </w:rPr>
      </w:pPr>
      <w:r>
        <w:rPr>
          <w:rFonts w:cs="宋体"/>
        </w:rPr>
        <w:t>变更设计的证明文件</w:t>
      </w:r>
    </w:p>
    <w:p w14:paraId="023C388C">
      <w:pPr>
        <w:pStyle w:val="3"/>
        <w:widowControl/>
        <w:numPr>
          <w:ilvl w:val="0"/>
          <w:numId w:val="23"/>
        </w:numPr>
        <w:rPr>
          <w:rFonts w:hint="default" w:eastAsia="Arial" w:cs="宋体"/>
        </w:rPr>
      </w:pPr>
      <w:r>
        <w:rPr>
          <w:rFonts w:cs="宋体"/>
        </w:rPr>
        <w:t>制造厂提供的产品说明书，试验记录，合格证件及安装图纸等技术文件</w:t>
      </w:r>
    </w:p>
    <w:p w14:paraId="5EA9C9B5">
      <w:pPr>
        <w:pStyle w:val="3"/>
        <w:widowControl/>
        <w:numPr>
          <w:ilvl w:val="0"/>
          <w:numId w:val="23"/>
        </w:numPr>
        <w:rPr>
          <w:rFonts w:hint="default" w:eastAsia="Arial" w:cs="宋体"/>
        </w:rPr>
      </w:pPr>
      <w:r>
        <w:rPr>
          <w:rFonts w:cs="宋体"/>
        </w:rPr>
        <w:t>安装技术记录</w:t>
      </w:r>
    </w:p>
    <w:p w14:paraId="614C0F03">
      <w:pPr>
        <w:pStyle w:val="3"/>
        <w:widowControl/>
        <w:numPr>
          <w:ilvl w:val="0"/>
          <w:numId w:val="23"/>
        </w:numPr>
        <w:rPr>
          <w:rFonts w:hint="default" w:eastAsia="Arial" w:cs="宋体"/>
        </w:rPr>
      </w:pPr>
      <w:r>
        <w:rPr>
          <w:rFonts w:cs="宋体"/>
        </w:rPr>
        <w:t>电气试验报告</w:t>
      </w:r>
    </w:p>
    <w:p w14:paraId="26F36D0C">
      <w:pPr>
        <w:pStyle w:val="3"/>
        <w:widowControl/>
        <w:numPr>
          <w:ilvl w:val="0"/>
          <w:numId w:val="23"/>
        </w:numPr>
        <w:rPr>
          <w:rFonts w:hint="default" w:eastAsia="Arial" w:cs="宋体"/>
        </w:rPr>
      </w:pPr>
      <w:r>
        <w:rPr>
          <w:rFonts w:cs="宋体"/>
        </w:rPr>
        <w:t>备品备件移交清单</w:t>
      </w:r>
    </w:p>
    <w:p w14:paraId="2697ADA2">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144" w:name="_Toc8147"/>
      <w:bookmarkEnd w:id="144"/>
      <w:bookmarkStart w:id="145" w:name="_Toc25867"/>
      <w:bookmarkEnd w:id="145"/>
      <w:bookmarkStart w:id="146" w:name="_Toc6338"/>
      <w:bookmarkEnd w:id="146"/>
      <w:bookmarkStart w:id="147" w:name="_Toc1949"/>
      <w:r>
        <w:rPr>
          <w:rFonts w:hint="eastAsia" w:ascii="宋体" w:hAnsi="宋体" w:eastAsia="宋体" w:cs="宋体"/>
          <w:b/>
          <w:bCs/>
          <w:color w:val="000000"/>
          <w:kern w:val="0"/>
          <w:szCs w:val="21"/>
          <w:lang w:eastAsia="zh-CN" w:bidi="ar"/>
        </w:rPr>
        <w:t>1.3</w:t>
      </w:r>
      <w:r>
        <w:rPr>
          <w:rFonts w:hint="eastAsia" w:ascii="宋体" w:hAnsi="宋体" w:eastAsia="宋体" w:cs="宋体"/>
          <w:b/>
          <w:bCs/>
          <w:color w:val="000000"/>
          <w:kern w:val="0"/>
          <w:szCs w:val="21"/>
          <w:lang w:bidi="ar"/>
        </w:rPr>
        <w:t>.13 接地的检验</w:t>
      </w:r>
      <w:bookmarkEnd w:id="147"/>
    </w:p>
    <w:p w14:paraId="52447CC7">
      <w:pPr>
        <w:pStyle w:val="3"/>
        <w:widowControl/>
        <w:rPr>
          <w:rFonts w:hint="default" w:eastAsia="Arial" w:cs="宋体"/>
        </w:rPr>
      </w:pPr>
      <w:r>
        <w:rPr>
          <w:rFonts w:cs="宋体"/>
        </w:rPr>
        <w:t>接地的安装验收应按下列要求进行：</w:t>
      </w:r>
    </w:p>
    <w:p w14:paraId="1016DDCB">
      <w:pPr>
        <w:pStyle w:val="3"/>
        <w:widowControl/>
        <w:numPr>
          <w:ilvl w:val="0"/>
          <w:numId w:val="24"/>
        </w:numPr>
        <w:rPr>
          <w:rFonts w:hint="default" w:eastAsia="Arial" w:cs="宋体"/>
        </w:rPr>
      </w:pPr>
      <w:r>
        <w:rPr>
          <w:rFonts w:cs="宋体"/>
        </w:rPr>
        <w:t>整个接地网外露部分的连接可靠，接地线规格正确，防腐层完好，标志齐全明显</w:t>
      </w:r>
    </w:p>
    <w:p w14:paraId="361218E4">
      <w:pPr>
        <w:pStyle w:val="3"/>
        <w:widowControl/>
        <w:numPr>
          <w:ilvl w:val="0"/>
          <w:numId w:val="24"/>
        </w:numPr>
        <w:rPr>
          <w:rFonts w:hint="default" w:eastAsia="Arial" w:cs="宋体"/>
        </w:rPr>
      </w:pPr>
      <w:r>
        <w:rPr>
          <w:rFonts w:cs="宋体"/>
        </w:rPr>
        <w:t>供连接临时接地线用的连接板的数量和位置符合设计要求</w:t>
      </w:r>
    </w:p>
    <w:p w14:paraId="33454644">
      <w:pPr>
        <w:pStyle w:val="3"/>
        <w:widowControl/>
        <w:numPr>
          <w:ilvl w:val="0"/>
          <w:numId w:val="24"/>
        </w:numPr>
        <w:rPr>
          <w:rFonts w:hint="default" w:eastAsia="Arial" w:cs="宋体"/>
        </w:rPr>
      </w:pPr>
      <w:r>
        <w:rPr>
          <w:rFonts w:cs="宋体"/>
        </w:rPr>
        <w:t>工频接地电阻及设计要求的其它测试参数符合设计规定，雨后不应立即测量接地电阻</w:t>
      </w:r>
    </w:p>
    <w:p w14:paraId="5CD7BC3F">
      <w:pPr>
        <w:pStyle w:val="3"/>
        <w:widowControl/>
        <w:rPr>
          <w:rFonts w:hint="default" w:eastAsia="Arial" w:cs="宋体"/>
        </w:rPr>
      </w:pPr>
      <w:r>
        <w:rPr>
          <w:rFonts w:cs="宋体"/>
        </w:rPr>
        <w:t>接地在验收时应提交下列资料和文件：</w:t>
      </w:r>
    </w:p>
    <w:p w14:paraId="146F3572">
      <w:pPr>
        <w:pStyle w:val="3"/>
        <w:widowControl/>
        <w:numPr>
          <w:ilvl w:val="0"/>
          <w:numId w:val="25"/>
        </w:numPr>
        <w:rPr>
          <w:rFonts w:hint="default" w:eastAsia="Arial" w:cs="宋体"/>
        </w:rPr>
      </w:pPr>
      <w:r>
        <w:rPr>
          <w:rFonts w:cs="宋体"/>
        </w:rPr>
        <w:t>实际施工的竣工图</w:t>
      </w:r>
    </w:p>
    <w:p w14:paraId="211418F5">
      <w:pPr>
        <w:pStyle w:val="3"/>
        <w:widowControl/>
        <w:numPr>
          <w:ilvl w:val="0"/>
          <w:numId w:val="25"/>
        </w:numPr>
        <w:rPr>
          <w:rFonts w:hint="default" w:eastAsia="Arial" w:cs="宋体"/>
        </w:rPr>
      </w:pPr>
      <w:r>
        <w:rPr>
          <w:rFonts w:cs="宋体"/>
        </w:rPr>
        <w:t>变更设计的证明文件</w:t>
      </w:r>
    </w:p>
    <w:p w14:paraId="25535B6F">
      <w:pPr>
        <w:pStyle w:val="3"/>
        <w:widowControl/>
        <w:numPr>
          <w:ilvl w:val="0"/>
          <w:numId w:val="25"/>
        </w:numPr>
        <w:rPr>
          <w:rFonts w:hint="default" w:eastAsia="Arial" w:cs="宋体"/>
        </w:rPr>
      </w:pPr>
      <w:r>
        <w:rPr>
          <w:rFonts w:cs="宋体"/>
        </w:rPr>
        <w:t>安装技术记录（包括隐蔽工程记录等）</w:t>
      </w:r>
    </w:p>
    <w:p w14:paraId="16C96E3C">
      <w:pPr>
        <w:pStyle w:val="3"/>
        <w:widowControl/>
        <w:numPr>
          <w:ilvl w:val="0"/>
          <w:numId w:val="25"/>
        </w:numPr>
        <w:rPr>
          <w:rFonts w:hint="default" w:eastAsia="Arial" w:cs="宋体"/>
        </w:rPr>
      </w:pPr>
      <w:r>
        <w:rPr>
          <w:rFonts w:cs="宋体"/>
        </w:rPr>
        <w:t>测试报告</w:t>
      </w:r>
    </w:p>
    <w:p w14:paraId="3D31BCE0">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bookmarkStart w:id="148" w:name="_Toc15005"/>
      <w:bookmarkEnd w:id="148"/>
      <w:bookmarkStart w:id="149" w:name="_Toc19909"/>
      <w:bookmarkEnd w:id="149"/>
      <w:bookmarkStart w:id="150" w:name="_Toc14311"/>
      <w:bookmarkEnd w:id="150"/>
      <w:bookmarkStart w:id="151" w:name="bookmark251"/>
      <w:bookmarkEnd w:id="151"/>
      <w:bookmarkStart w:id="152" w:name="_Toc4940"/>
      <w:r>
        <w:rPr>
          <w:rFonts w:hint="eastAsia" w:ascii="宋体" w:hAnsi="宋体" w:eastAsia="宋体" w:cs="宋体"/>
          <w:b/>
          <w:bCs/>
          <w:color w:val="000000"/>
          <w:kern w:val="0"/>
          <w:szCs w:val="21"/>
          <w:lang w:eastAsia="zh-CN" w:bidi="ar"/>
        </w:rPr>
        <w:t>1.3</w:t>
      </w:r>
      <w:r>
        <w:rPr>
          <w:rFonts w:hint="eastAsia" w:ascii="宋体" w:hAnsi="宋体" w:eastAsia="宋体" w:cs="宋体"/>
          <w:b/>
          <w:bCs/>
          <w:color w:val="000000"/>
          <w:kern w:val="0"/>
          <w:szCs w:val="21"/>
          <w:lang w:bidi="ar"/>
        </w:rPr>
        <w:t>.14 电气设备的保证测试</w:t>
      </w:r>
      <w:bookmarkEnd w:id="152"/>
    </w:p>
    <w:p w14:paraId="1C25671A">
      <w:pPr>
        <w:pStyle w:val="3"/>
        <w:widowControl/>
        <w:rPr>
          <w:rFonts w:cs="宋体"/>
        </w:rPr>
      </w:pPr>
      <w:r>
        <w:rPr>
          <w:rFonts w:cs="宋体"/>
        </w:rPr>
        <w:t>投标人应对供货范围内所有电气设备进行保证测试提供技术服务工作，直至电气设备符合规定的技术性能指标和污泥处理工艺的运行要求，正常地投入生产性运行为止。</w:t>
      </w:r>
    </w:p>
    <w:p w14:paraId="5A678C60">
      <w:pPr>
        <w:pStyle w:val="3"/>
        <w:widowControl/>
        <w:rPr>
          <w:rFonts w:cs="宋体"/>
        </w:rPr>
      </w:pPr>
      <w:r>
        <w:rPr>
          <w:rFonts w:cs="宋体"/>
        </w:rPr>
        <w:t>投标人应根据电气安装图，投标人的产品使用说明书和操作说明书，污泥处理工艺流程要求确定试验方法及试验步骤，制定出电气设备保证测试的方案，并提交项目监理和业主批准。</w:t>
      </w:r>
    </w:p>
    <w:p w14:paraId="4E97C235">
      <w:pPr>
        <w:kinsoku w:val="0"/>
        <w:topLinePunct/>
        <w:autoSpaceDE w:val="0"/>
        <w:adjustRightInd w:val="0"/>
        <w:snapToGrid w:val="0"/>
        <w:spacing w:line="360" w:lineRule="auto"/>
        <w:ind w:firstLine="422" w:firstLineChars="200"/>
        <w:jc w:val="left"/>
        <w:textAlignment w:val="baseline"/>
        <w:outlineLvl w:val="2"/>
        <w:rPr>
          <w:rFonts w:hint="eastAsia" w:ascii="宋体" w:hAnsi="宋体" w:eastAsia="宋体" w:cs="宋体"/>
          <w:b/>
          <w:bCs/>
          <w:color w:val="000000"/>
          <w:kern w:val="0"/>
          <w:szCs w:val="21"/>
        </w:rPr>
      </w:pPr>
      <w:r>
        <w:rPr>
          <w:rFonts w:hint="eastAsia" w:ascii="宋体" w:hAnsi="宋体" w:eastAsia="宋体" w:cs="宋体"/>
          <w:b/>
          <w:bCs/>
          <w:color w:val="000000"/>
          <w:kern w:val="0"/>
          <w:szCs w:val="21"/>
          <w:lang w:bidi="ar"/>
        </w:rPr>
        <w:t>5.4电动机</w:t>
      </w:r>
    </w:p>
    <w:p w14:paraId="48570796">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bookmarkStart w:id="153" w:name="_Toc21023"/>
      <w:bookmarkEnd w:id="153"/>
      <w:r>
        <w:rPr>
          <w:rFonts w:hint="eastAsia" w:ascii="等线" w:hAnsi="等线" w:eastAsia="等线" w:cs="等线"/>
          <w:color w:val="000000"/>
          <w:kern w:val="0"/>
          <w:szCs w:val="21"/>
          <w:lang w:bidi="ar"/>
        </w:rPr>
        <w:t>（1）除特殊规定外</w:t>
      </w:r>
    </w:p>
    <w:p w14:paraId="3FA124DC">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宋体" w:hAnsi="宋体" w:eastAsia="宋体" w:cs="宋体"/>
          <w:color w:val="000000"/>
          <w:kern w:val="0"/>
          <w:szCs w:val="21"/>
          <w:lang w:bidi="ar"/>
        </w:rPr>
        <w:t>电源</w:t>
      </w:r>
      <w:r>
        <w:rPr>
          <w:rFonts w:hint="eastAsia" w:ascii="等线" w:hAnsi="等线" w:eastAsia="等线" w:cs="Arial"/>
          <w:color w:val="000000"/>
          <w:kern w:val="0"/>
          <w:szCs w:val="21"/>
          <w:lang w:bidi="ar"/>
        </w:rPr>
        <w:t xml:space="preserve">        </w:t>
      </w:r>
      <w:r>
        <w:rPr>
          <w:rFonts w:hint="eastAsia" w:ascii="等线" w:hAnsi="等线" w:eastAsia="等线" w:cs="等线"/>
          <w:color w:val="000000"/>
          <w:kern w:val="0"/>
          <w:szCs w:val="21"/>
          <w:lang w:bidi="ar"/>
        </w:rPr>
        <w:t>380V</w:t>
      </w:r>
      <w:r>
        <w:rPr>
          <w:rFonts w:hint="eastAsia" w:ascii="宋体" w:hAnsi="宋体" w:eastAsia="宋体" w:cs="宋体"/>
          <w:color w:val="000000"/>
          <w:kern w:val="0"/>
          <w:szCs w:val="21"/>
          <w:lang w:bidi="ar"/>
        </w:rPr>
        <w:t>，</w:t>
      </w:r>
      <w:r>
        <w:rPr>
          <w:rFonts w:hint="eastAsia" w:ascii="等线" w:hAnsi="等线" w:eastAsia="等线" w:cs="等线"/>
          <w:color w:val="000000"/>
          <w:kern w:val="0"/>
          <w:szCs w:val="21"/>
          <w:lang w:bidi="ar"/>
        </w:rPr>
        <w:t>3ph, 50Hz</w:t>
      </w:r>
    </w:p>
    <w:p w14:paraId="62B64B39">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宋体" w:hAnsi="宋体" w:eastAsia="宋体" w:cs="宋体"/>
          <w:color w:val="000000"/>
          <w:kern w:val="0"/>
          <w:szCs w:val="21"/>
          <w:lang w:bidi="ar"/>
        </w:rPr>
        <w:t>绝缘等级</w:t>
      </w:r>
      <w:r>
        <w:rPr>
          <w:rFonts w:hint="eastAsia" w:ascii="等线" w:hAnsi="等线" w:eastAsia="等线" w:cs="Arial"/>
          <w:color w:val="000000"/>
          <w:kern w:val="0"/>
          <w:szCs w:val="21"/>
          <w:lang w:bidi="ar"/>
        </w:rPr>
        <w:t xml:space="preserve">    </w:t>
      </w:r>
      <w:r>
        <w:rPr>
          <w:rFonts w:hint="eastAsia" w:ascii="等线" w:hAnsi="等线" w:eastAsia="等线" w:cs="等线"/>
          <w:color w:val="000000"/>
          <w:kern w:val="0"/>
          <w:szCs w:val="21"/>
          <w:lang w:bidi="ar"/>
        </w:rPr>
        <w:t>F</w:t>
      </w:r>
    </w:p>
    <w:p w14:paraId="56C29102">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宋体" w:hAnsi="宋体" w:eastAsia="宋体" w:cs="宋体"/>
          <w:color w:val="000000"/>
          <w:kern w:val="0"/>
          <w:szCs w:val="21"/>
          <w:lang w:bidi="ar"/>
        </w:rPr>
        <w:t>防护等级</w:t>
      </w:r>
      <w:r>
        <w:rPr>
          <w:rFonts w:hint="eastAsia" w:ascii="等线" w:hAnsi="等线" w:eastAsia="等线" w:cs="Arial"/>
          <w:color w:val="000000"/>
          <w:kern w:val="0"/>
          <w:szCs w:val="21"/>
          <w:lang w:bidi="ar"/>
        </w:rPr>
        <w:t xml:space="preserve">    </w:t>
      </w:r>
      <w:r>
        <w:rPr>
          <w:rFonts w:hint="eastAsia" w:ascii="宋体" w:hAnsi="宋体" w:eastAsia="宋体" w:cs="宋体"/>
          <w:color w:val="000000"/>
          <w:kern w:val="0"/>
          <w:szCs w:val="21"/>
          <w:lang w:bidi="ar"/>
        </w:rPr>
        <w:t>室内：</w:t>
      </w:r>
      <w:r>
        <w:rPr>
          <w:rFonts w:hint="eastAsia" w:ascii="等线" w:hAnsi="等线" w:eastAsia="等线" w:cs="等线"/>
          <w:color w:val="000000"/>
          <w:kern w:val="0"/>
          <w:szCs w:val="21"/>
          <w:lang w:bidi="ar"/>
        </w:rPr>
        <w:t>IP44</w:t>
      </w:r>
    </w:p>
    <w:p w14:paraId="2C764E95">
      <w:pPr>
        <w:widowControl/>
        <w:kinsoku w:val="0"/>
        <w:autoSpaceDE w:val="0"/>
        <w:autoSpaceDN w:val="0"/>
        <w:adjustRightInd w:val="0"/>
        <w:snapToGrid w:val="0"/>
        <w:spacing w:line="360" w:lineRule="auto"/>
        <w:ind w:firstLine="1682" w:firstLineChars="801"/>
        <w:jc w:val="left"/>
        <w:textAlignment w:val="baseline"/>
        <w:rPr>
          <w:rFonts w:hint="eastAsia" w:ascii="等线" w:hAnsi="等线" w:eastAsia="等线" w:cs="Arial"/>
          <w:color w:val="000000"/>
          <w:kern w:val="0"/>
          <w:szCs w:val="21"/>
        </w:rPr>
      </w:pPr>
      <w:r>
        <w:rPr>
          <w:rFonts w:hint="eastAsia" w:ascii="宋体" w:hAnsi="宋体" w:eastAsia="宋体" w:cs="宋体"/>
          <w:color w:val="000000"/>
          <w:kern w:val="0"/>
          <w:szCs w:val="21"/>
          <w:lang w:bidi="ar"/>
        </w:rPr>
        <w:t>室外：</w:t>
      </w:r>
      <w:r>
        <w:rPr>
          <w:rFonts w:hint="eastAsia" w:ascii="等线" w:hAnsi="等线" w:eastAsia="等线" w:cs="Arial"/>
          <w:color w:val="000000"/>
          <w:kern w:val="0"/>
          <w:szCs w:val="21"/>
          <w:lang w:bidi="ar"/>
        </w:rPr>
        <w:t xml:space="preserve"> </w:t>
      </w:r>
      <w:r>
        <w:rPr>
          <w:rFonts w:hint="eastAsia" w:ascii="等线" w:hAnsi="等线" w:eastAsia="等线" w:cs="等线"/>
          <w:color w:val="000000"/>
          <w:kern w:val="0"/>
          <w:szCs w:val="21"/>
          <w:lang w:bidi="ar"/>
        </w:rPr>
        <w:t>IP55</w:t>
      </w:r>
    </w:p>
    <w:p w14:paraId="6A77E017">
      <w:pPr>
        <w:widowControl/>
        <w:kinsoku w:val="0"/>
        <w:autoSpaceDE w:val="0"/>
        <w:autoSpaceDN w:val="0"/>
        <w:adjustRightInd w:val="0"/>
        <w:snapToGrid w:val="0"/>
        <w:spacing w:line="360" w:lineRule="auto"/>
        <w:ind w:firstLine="1682" w:firstLineChars="801"/>
        <w:jc w:val="left"/>
        <w:textAlignment w:val="baseline"/>
        <w:rPr>
          <w:rFonts w:hint="eastAsia" w:ascii="等线" w:hAnsi="等线" w:eastAsia="等线" w:cs="Arial"/>
          <w:color w:val="000000"/>
          <w:kern w:val="0"/>
          <w:szCs w:val="21"/>
        </w:rPr>
      </w:pPr>
      <w:r>
        <w:rPr>
          <w:rFonts w:hint="eastAsia" w:ascii="宋体" w:hAnsi="宋体" w:eastAsia="宋体" w:cs="宋体"/>
          <w:color w:val="000000"/>
          <w:kern w:val="0"/>
          <w:szCs w:val="21"/>
          <w:lang w:bidi="ar"/>
        </w:rPr>
        <w:t>水下：</w:t>
      </w:r>
      <w:r>
        <w:rPr>
          <w:rFonts w:hint="eastAsia" w:ascii="等线" w:hAnsi="等线" w:eastAsia="等线" w:cs="Arial"/>
          <w:color w:val="000000"/>
          <w:kern w:val="0"/>
          <w:szCs w:val="21"/>
          <w:lang w:bidi="ar"/>
        </w:rPr>
        <w:t xml:space="preserve"> </w:t>
      </w:r>
      <w:r>
        <w:rPr>
          <w:rFonts w:hint="eastAsia" w:ascii="等线" w:hAnsi="等线" w:eastAsia="等线" w:cs="等线"/>
          <w:color w:val="000000"/>
          <w:kern w:val="0"/>
          <w:szCs w:val="21"/>
          <w:lang w:bidi="ar"/>
        </w:rPr>
        <w:t>IP68</w:t>
      </w:r>
    </w:p>
    <w:p w14:paraId="512D2ED1">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（2）如电压低于铭牌标定值的15%，电机仍须有足够的输出扭矩。</w:t>
      </w:r>
    </w:p>
    <w:p w14:paraId="6A5090FB">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bookmarkStart w:id="154" w:name="_Toc29101"/>
      <w:bookmarkEnd w:id="154"/>
      <w:r>
        <w:rPr>
          <w:rFonts w:hint="eastAsia" w:ascii="等线" w:hAnsi="等线" w:eastAsia="等线" w:cs="等线"/>
          <w:color w:val="000000"/>
          <w:kern w:val="0"/>
          <w:szCs w:val="21"/>
          <w:lang w:bidi="ar"/>
        </w:rPr>
        <w:t>（3）当电机功率低于1.5kW时，采用预润滑球轴承。</w:t>
      </w:r>
    </w:p>
    <w:p w14:paraId="28321B81">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（4）功率大于1.5kW的水平电机应设有耐磨轴承，并方便润滑。废油易于排出而无需拆卸电机。</w:t>
      </w:r>
    </w:p>
    <w:p w14:paraId="4122059A">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（5）垂直电机应设有滚子止推轴承，用以承受由设备自重和运行所产生的轴向力。</w:t>
      </w:r>
    </w:p>
    <w:p w14:paraId="05FCF13D">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（6）所有轴承的润滑方法应在操作维修手册中列明。</w:t>
      </w:r>
    </w:p>
    <w:p w14:paraId="19A50C69">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（7）所有轴承的使用寿命应不少于100000h。</w:t>
      </w:r>
    </w:p>
    <w:p w14:paraId="6481C0E9">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（8）在三相平衡的供电系统中，无论电机工作在任何参数和任何载荷下，其三相不平衡电流应不超过：</w:t>
      </w:r>
    </w:p>
    <w:p w14:paraId="7DE82DED">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3.5kW </w:t>
      </w:r>
      <w:r>
        <w:rPr>
          <w:rFonts w:hint="eastAsia" w:ascii="宋体" w:hAnsi="宋体" w:eastAsia="宋体" w:cs="宋体"/>
          <w:color w:val="000000"/>
          <w:kern w:val="0"/>
          <w:szCs w:val="21"/>
          <w:lang w:bidi="ar"/>
        </w:rPr>
        <w:t>以下：</w:t>
      </w:r>
      <w:r>
        <w:rPr>
          <w:rFonts w:hint="eastAsia" w:ascii="等线" w:hAnsi="等线" w:eastAsia="等线" w:cs="等线"/>
          <w:color w:val="000000"/>
          <w:kern w:val="0"/>
          <w:szCs w:val="21"/>
          <w:lang w:bidi="ar"/>
        </w:rPr>
        <w:t>2.5%</w:t>
      </w:r>
    </w:p>
    <w:p w14:paraId="37CB99DC">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 xml:space="preserve">3.5kW </w:t>
      </w:r>
      <w:r>
        <w:rPr>
          <w:rFonts w:hint="eastAsia" w:ascii="宋体" w:hAnsi="宋体" w:eastAsia="宋体" w:cs="宋体"/>
          <w:color w:val="000000"/>
          <w:kern w:val="0"/>
          <w:szCs w:val="21"/>
          <w:lang w:bidi="ar"/>
        </w:rPr>
        <w:t>以上：</w:t>
      </w:r>
      <w:r>
        <w:rPr>
          <w:rFonts w:hint="eastAsia" w:ascii="等线" w:hAnsi="等线" w:eastAsia="等线" w:cs="等线"/>
          <w:color w:val="000000"/>
          <w:kern w:val="0"/>
          <w:szCs w:val="21"/>
          <w:lang w:bidi="ar"/>
        </w:rPr>
        <w:t>5%</w:t>
      </w:r>
    </w:p>
    <w:p w14:paraId="01D73136">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（9）如果不稳定电流不超过上述极限，投标人也必须解决不稳定电流引起的设备的振动问题。</w:t>
      </w:r>
    </w:p>
    <w:p w14:paraId="71093C2B">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bookmarkStart w:id="155" w:name="_Toc12747"/>
      <w:bookmarkEnd w:id="155"/>
      <w:r>
        <w:rPr>
          <w:rFonts w:hint="eastAsia" w:ascii="等线" w:hAnsi="等线" w:eastAsia="等线" w:cs="等线"/>
          <w:color w:val="000000"/>
          <w:kern w:val="0"/>
          <w:szCs w:val="21"/>
          <w:lang w:bidi="ar"/>
        </w:rPr>
        <w:t>（10）电机转子应作动平衡。</w:t>
      </w:r>
    </w:p>
    <w:p w14:paraId="72D8D1C0">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宋体" w:hAnsi="宋体" w:eastAsia="宋体" w:cs="宋体"/>
          <w:color w:val="000000"/>
          <w:kern w:val="0"/>
          <w:szCs w:val="21"/>
          <w:lang w:bidi="ar"/>
        </w:rPr>
        <w:t>（</w:t>
      </w:r>
      <w:r>
        <w:rPr>
          <w:rFonts w:hint="eastAsia" w:ascii="等线" w:hAnsi="等线" w:eastAsia="等线" w:cs="等线"/>
          <w:color w:val="000000"/>
          <w:kern w:val="0"/>
          <w:szCs w:val="21"/>
          <w:lang w:bidi="ar"/>
        </w:rPr>
        <w:t>11</w:t>
      </w:r>
      <w:r>
        <w:rPr>
          <w:rFonts w:hint="eastAsia" w:ascii="宋体" w:hAnsi="宋体" w:eastAsia="宋体" w:cs="宋体"/>
          <w:color w:val="000000"/>
          <w:kern w:val="0"/>
          <w:szCs w:val="21"/>
          <w:lang w:bidi="ar"/>
        </w:rPr>
        <w:t>）当电机转速</w:t>
      </w:r>
      <w:r>
        <w:rPr>
          <w:rFonts w:hint="eastAsia" w:ascii="等线" w:hAnsi="等线" w:eastAsia="等线" w:cs="等线"/>
          <w:color w:val="000000"/>
          <w:kern w:val="0"/>
          <w:szCs w:val="21"/>
          <w:lang w:bidi="ar"/>
        </w:rPr>
        <w:t>&lt;1500rpm</w:t>
      </w:r>
      <w:r>
        <w:rPr>
          <w:rFonts w:hint="eastAsia" w:ascii="宋体" w:hAnsi="宋体" w:eastAsia="宋体" w:cs="宋体"/>
          <w:color w:val="000000"/>
          <w:kern w:val="0"/>
          <w:szCs w:val="21"/>
          <w:lang w:bidi="ar"/>
        </w:rPr>
        <w:t>时，其最大振动量应</w:t>
      </w:r>
      <w:r>
        <w:rPr>
          <w:rFonts w:hint="eastAsia" w:ascii="等线" w:hAnsi="等线" w:eastAsia="等线" w:cs="等线"/>
          <w:color w:val="000000"/>
          <w:kern w:val="0"/>
          <w:szCs w:val="21"/>
          <w:lang w:bidi="ar"/>
        </w:rPr>
        <w:t>&lt;0.04mm</w:t>
      </w:r>
      <w:r>
        <w:rPr>
          <w:rFonts w:hint="eastAsia" w:ascii="宋体" w:hAnsi="宋体" w:eastAsia="宋体" w:cs="宋体"/>
          <w:color w:val="000000"/>
          <w:kern w:val="0"/>
          <w:szCs w:val="21"/>
          <w:lang w:bidi="ar"/>
        </w:rPr>
        <w:t>；当电机转速</w:t>
      </w:r>
      <w:r>
        <w:rPr>
          <w:rFonts w:hint="eastAsia" w:ascii="等线" w:hAnsi="等线" w:eastAsia="等线" w:cs="等线"/>
          <w:color w:val="000000"/>
          <w:kern w:val="0"/>
          <w:szCs w:val="21"/>
          <w:lang w:bidi="ar"/>
        </w:rPr>
        <w:t>&lt;3000rpm</w:t>
      </w:r>
      <w:r>
        <w:rPr>
          <w:rFonts w:hint="eastAsia" w:ascii="宋体" w:hAnsi="宋体" w:eastAsia="宋体" w:cs="宋体"/>
          <w:color w:val="000000"/>
          <w:kern w:val="0"/>
          <w:szCs w:val="21"/>
          <w:lang w:bidi="ar"/>
        </w:rPr>
        <w:t>时，其最大振动量应</w:t>
      </w:r>
      <w:r>
        <w:rPr>
          <w:rFonts w:hint="eastAsia" w:ascii="等线" w:hAnsi="等线" w:eastAsia="等线" w:cs="等线"/>
          <w:color w:val="000000"/>
          <w:kern w:val="0"/>
          <w:szCs w:val="21"/>
          <w:lang w:bidi="ar"/>
        </w:rPr>
        <w:t>&lt;0.03mm</w:t>
      </w:r>
      <w:r>
        <w:rPr>
          <w:rFonts w:hint="eastAsia" w:ascii="宋体" w:hAnsi="宋体" w:eastAsia="宋体" w:cs="宋体"/>
          <w:color w:val="000000"/>
          <w:kern w:val="0"/>
          <w:szCs w:val="21"/>
          <w:lang w:bidi="ar"/>
        </w:rPr>
        <w:t>。</w:t>
      </w:r>
    </w:p>
    <w:p w14:paraId="1FAB9592">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l2）为了响应国家的节能政策，投标人应为机械设备配置能耗低、效率高的节能型电动机。所有电动机的自然功率因数不低于0.8。所有电动机均采用节能电动机，电动机效率应符合GB18613《中小型三相异步电动机能效限定值及节能评价值》第4.1条电动机能效限定值（强制性规范）表2 电动机节能评价值。</w:t>
      </w:r>
    </w:p>
    <w:p w14:paraId="491BF8FA">
      <w:pPr>
        <w:widowControl/>
        <w:kinsoku w:val="0"/>
        <w:autoSpaceDE w:val="0"/>
        <w:autoSpaceDN w:val="0"/>
        <w:adjustRightInd w:val="0"/>
        <w:snapToGrid w:val="0"/>
        <w:spacing w:line="360" w:lineRule="auto"/>
        <w:ind w:firstLine="425"/>
        <w:jc w:val="left"/>
        <w:textAlignment w:val="baseline"/>
        <w:rPr>
          <w:rFonts w:hint="eastAsia" w:ascii="等线" w:hAnsi="等线" w:eastAsia="等线" w:cs="Arial"/>
          <w:color w:val="000000"/>
          <w:kern w:val="0"/>
          <w:szCs w:val="21"/>
        </w:rPr>
      </w:pPr>
      <w:r>
        <w:rPr>
          <w:rFonts w:hint="eastAsia" w:ascii="等线" w:hAnsi="等线" w:eastAsia="等线" w:cs="等线"/>
          <w:color w:val="000000"/>
          <w:kern w:val="0"/>
          <w:szCs w:val="21"/>
          <w:lang w:bidi="ar"/>
        </w:rPr>
        <w:t>所有不满足节能电动机能效限定值的产品禁止用于本工程。投标人在投标文件中应书面明确承诺所选用的电动机均满足节能电动机能效限定值。</w:t>
      </w:r>
    </w:p>
    <w:p w14:paraId="1DC90DCC">
      <w:pPr>
        <w:pStyle w:val="3"/>
        <w:widowControl/>
        <w:rPr>
          <w:rFonts w:cs="宋体"/>
        </w:rPr>
      </w:pPr>
    </w:p>
    <w:p w14:paraId="52FE42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E7B96"/>
    <w:multiLevelType w:val="multilevel"/>
    <w:tmpl w:val="863E7B96"/>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1">
    <w:nsid w:val="8DFDE8E0"/>
    <w:multiLevelType w:val="multilevel"/>
    <w:tmpl w:val="8DFDE8E0"/>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2">
    <w:nsid w:val="9D5F09EB"/>
    <w:multiLevelType w:val="multilevel"/>
    <w:tmpl w:val="9D5F09EB"/>
    <w:lvl w:ilvl="0" w:tentative="0">
      <w:start w:val="1"/>
      <w:numFmt w:val="bullet"/>
      <w:lvlText w:val=""/>
      <w:lvlJc w:val="left"/>
      <w:pPr>
        <w:ind w:left="1280" w:hanging="440"/>
      </w:pPr>
      <w:rPr>
        <w:rFonts w:hint="default" w:ascii="Wingdings" w:hAnsi="Wingdings" w:cs="Wingdings"/>
      </w:rPr>
    </w:lvl>
    <w:lvl w:ilvl="1" w:tentative="0">
      <w:start w:val="1"/>
      <w:numFmt w:val="bullet"/>
      <w:lvlText w:val=""/>
      <w:lvlJc w:val="left"/>
      <w:pPr>
        <w:ind w:left="1720" w:hanging="440"/>
      </w:pPr>
      <w:rPr>
        <w:rFonts w:hint="default" w:ascii="Wingdings" w:hAnsi="Wingdings" w:cs="Wingdings"/>
      </w:rPr>
    </w:lvl>
    <w:lvl w:ilvl="2" w:tentative="0">
      <w:start w:val="1"/>
      <w:numFmt w:val="bullet"/>
      <w:lvlText w:val=""/>
      <w:lvlJc w:val="left"/>
      <w:pPr>
        <w:ind w:left="2160" w:hanging="440"/>
      </w:pPr>
      <w:rPr>
        <w:rFonts w:hint="default" w:ascii="Wingdings" w:hAnsi="Wingdings" w:cs="Wingdings"/>
      </w:rPr>
    </w:lvl>
    <w:lvl w:ilvl="3" w:tentative="0">
      <w:start w:val="1"/>
      <w:numFmt w:val="bullet"/>
      <w:lvlText w:val=""/>
      <w:lvlJc w:val="left"/>
      <w:pPr>
        <w:ind w:left="2600" w:hanging="440"/>
      </w:pPr>
      <w:rPr>
        <w:rFonts w:hint="default" w:ascii="Wingdings" w:hAnsi="Wingdings" w:cs="Wingdings"/>
      </w:rPr>
    </w:lvl>
    <w:lvl w:ilvl="4" w:tentative="0">
      <w:start w:val="1"/>
      <w:numFmt w:val="bullet"/>
      <w:lvlText w:val=""/>
      <w:lvlJc w:val="left"/>
      <w:pPr>
        <w:ind w:left="3040" w:hanging="440"/>
      </w:pPr>
      <w:rPr>
        <w:rFonts w:hint="default" w:ascii="Wingdings" w:hAnsi="Wingdings" w:cs="Wingdings"/>
      </w:rPr>
    </w:lvl>
    <w:lvl w:ilvl="5" w:tentative="0">
      <w:start w:val="1"/>
      <w:numFmt w:val="bullet"/>
      <w:lvlText w:val=""/>
      <w:lvlJc w:val="left"/>
      <w:pPr>
        <w:ind w:left="3480" w:hanging="440"/>
      </w:pPr>
      <w:rPr>
        <w:rFonts w:hint="default" w:ascii="Wingdings" w:hAnsi="Wingdings" w:cs="Wingdings"/>
      </w:rPr>
    </w:lvl>
    <w:lvl w:ilvl="6" w:tentative="0">
      <w:start w:val="1"/>
      <w:numFmt w:val="bullet"/>
      <w:lvlText w:val=""/>
      <w:lvlJc w:val="left"/>
      <w:pPr>
        <w:ind w:left="3920" w:hanging="440"/>
      </w:pPr>
      <w:rPr>
        <w:rFonts w:hint="default" w:ascii="Wingdings" w:hAnsi="Wingdings" w:cs="Wingdings"/>
      </w:rPr>
    </w:lvl>
    <w:lvl w:ilvl="7" w:tentative="0">
      <w:start w:val="1"/>
      <w:numFmt w:val="bullet"/>
      <w:lvlText w:val=""/>
      <w:lvlJc w:val="left"/>
      <w:pPr>
        <w:ind w:left="4360" w:hanging="440"/>
      </w:pPr>
      <w:rPr>
        <w:rFonts w:hint="default" w:ascii="Wingdings" w:hAnsi="Wingdings" w:cs="Wingdings"/>
      </w:rPr>
    </w:lvl>
    <w:lvl w:ilvl="8" w:tentative="0">
      <w:start w:val="1"/>
      <w:numFmt w:val="bullet"/>
      <w:lvlText w:val=""/>
      <w:lvlJc w:val="left"/>
      <w:pPr>
        <w:ind w:left="4800" w:hanging="440"/>
      </w:pPr>
      <w:rPr>
        <w:rFonts w:hint="default" w:ascii="Wingdings" w:hAnsi="Wingdings" w:cs="Wingdings"/>
      </w:rPr>
    </w:lvl>
  </w:abstractNum>
  <w:abstractNum w:abstractNumId="3">
    <w:nsid w:val="B6753726"/>
    <w:multiLevelType w:val="multilevel"/>
    <w:tmpl w:val="B6753726"/>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4">
    <w:nsid w:val="B8B5D0C9"/>
    <w:multiLevelType w:val="multilevel"/>
    <w:tmpl w:val="B8B5D0C9"/>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5">
    <w:nsid w:val="BB5E8DBF"/>
    <w:multiLevelType w:val="multilevel"/>
    <w:tmpl w:val="BB5E8DBF"/>
    <w:lvl w:ilvl="0" w:tentative="0">
      <w:start w:val="1"/>
      <w:numFmt w:val="bullet"/>
      <w:lvlText w:val=""/>
      <w:lvlJc w:val="left"/>
      <w:pPr>
        <w:ind w:left="1490" w:hanging="440"/>
      </w:pPr>
      <w:rPr>
        <w:rFonts w:hint="default" w:ascii="Wingdings" w:hAnsi="Wingdings" w:cs="Wingdings"/>
      </w:rPr>
    </w:lvl>
    <w:lvl w:ilvl="1" w:tentative="0">
      <w:start w:val="1"/>
      <w:numFmt w:val="bullet"/>
      <w:lvlText w:val=""/>
      <w:lvlJc w:val="left"/>
      <w:pPr>
        <w:ind w:left="1930" w:hanging="440"/>
      </w:pPr>
      <w:rPr>
        <w:rFonts w:hint="default" w:ascii="Wingdings" w:hAnsi="Wingdings" w:cs="Wingdings"/>
      </w:rPr>
    </w:lvl>
    <w:lvl w:ilvl="2" w:tentative="0">
      <w:start w:val="1"/>
      <w:numFmt w:val="bullet"/>
      <w:lvlText w:val=""/>
      <w:lvlJc w:val="left"/>
      <w:pPr>
        <w:ind w:left="2370" w:hanging="440"/>
      </w:pPr>
      <w:rPr>
        <w:rFonts w:hint="default" w:ascii="Wingdings" w:hAnsi="Wingdings" w:cs="Wingdings"/>
      </w:rPr>
    </w:lvl>
    <w:lvl w:ilvl="3" w:tentative="0">
      <w:start w:val="1"/>
      <w:numFmt w:val="bullet"/>
      <w:lvlText w:val=""/>
      <w:lvlJc w:val="left"/>
      <w:pPr>
        <w:ind w:left="2810" w:hanging="440"/>
      </w:pPr>
      <w:rPr>
        <w:rFonts w:hint="default" w:ascii="Wingdings" w:hAnsi="Wingdings" w:cs="Wingdings"/>
      </w:rPr>
    </w:lvl>
    <w:lvl w:ilvl="4" w:tentative="0">
      <w:start w:val="1"/>
      <w:numFmt w:val="bullet"/>
      <w:lvlText w:val=""/>
      <w:lvlJc w:val="left"/>
      <w:pPr>
        <w:ind w:left="3250" w:hanging="440"/>
      </w:pPr>
      <w:rPr>
        <w:rFonts w:hint="default" w:ascii="Wingdings" w:hAnsi="Wingdings" w:cs="Wingdings"/>
      </w:rPr>
    </w:lvl>
    <w:lvl w:ilvl="5" w:tentative="0">
      <w:start w:val="1"/>
      <w:numFmt w:val="bullet"/>
      <w:lvlText w:val=""/>
      <w:lvlJc w:val="left"/>
      <w:pPr>
        <w:ind w:left="3690" w:hanging="440"/>
      </w:pPr>
      <w:rPr>
        <w:rFonts w:hint="default" w:ascii="Wingdings" w:hAnsi="Wingdings" w:cs="Wingdings"/>
      </w:rPr>
    </w:lvl>
    <w:lvl w:ilvl="6" w:tentative="0">
      <w:start w:val="1"/>
      <w:numFmt w:val="bullet"/>
      <w:lvlText w:val=""/>
      <w:lvlJc w:val="left"/>
      <w:pPr>
        <w:ind w:left="4130" w:hanging="440"/>
      </w:pPr>
      <w:rPr>
        <w:rFonts w:hint="default" w:ascii="Wingdings" w:hAnsi="Wingdings" w:cs="Wingdings"/>
      </w:rPr>
    </w:lvl>
    <w:lvl w:ilvl="7" w:tentative="0">
      <w:start w:val="1"/>
      <w:numFmt w:val="bullet"/>
      <w:lvlText w:val=""/>
      <w:lvlJc w:val="left"/>
      <w:pPr>
        <w:ind w:left="4570" w:hanging="440"/>
      </w:pPr>
      <w:rPr>
        <w:rFonts w:hint="default" w:ascii="Wingdings" w:hAnsi="Wingdings" w:cs="Wingdings"/>
      </w:rPr>
    </w:lvl>
    <w:lvl w:ilvl="8" w:tentative="0">
      <w:start w:val="1"/>
      <w:numFmt w:val="bullet"/>
      <w:lvlText w:val=""/>
      <w:lvlJc w:val="left"/>
      <w:pPr>
        <w:ind w:left="5010" w:hanging="440"/>
      </w:pPr>
      <w:rPr>
        <w:rFonts w:hint="default" w:ascii="Wingdings" w:hAnsi="Wingdings" w:cs="Wingdings"/>
      </w:rPr>
    </w:lvl>
  </w:abstractNum>
  <w:abstractNum w:abstractNumId="6">
    <w:nsid w:val="E1635617"/>
    <w:multiLevelType w:val="multilevel"/>
    <w:tmpl w:val="E163561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EDABAEA7"/>
    <w:multiLevelType w:val="multilevel"/>
    <w:tmpl w:val="EDABAEA7"/>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8">
    <w:nsid w:val="FCE295CD"/>
    <w:multiLevelType w:val="multilevel"/>
    <w:tmpl w:val="FCE295CD"/>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9">
    <w:nsid w:val="001094B6"/>
    <w:multiLevelType w:val="multilevel"/>
    <w:tmpl w:val="001094B6"/>
    <w:lvl w:ilvl="0" w:tentative="0">
      <w:start w:val="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4774162"/>
    <w:multiLevelType w:val="multilevel"/>
    <w:tmpl w:val="04774162"/>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11">
    <w:nsid w:val="0BBB9B54"/>
    <w:multiLevelType w:val="multilevel"/>
    <w:tmpl w:val="0BBB9B54"/>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12">
    <w:nsid w:val="0C08A4B5"/>
    <w:multiLevelType w:val="multilevel"/>
    <w:tmpl w:val="0C08A4B5"/>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13">
    <w:nsid w:val="0C28A9E9"/>
    <w:multiLevelType w:val="multilevel"/>
    <w:tmpl w:val="0C28A9E9"/>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14">
    <w:nsid w:val="1C6BB5E2"/>
    <w:multiLevelType w:val="multilevel"/>
    <w:tmpl w:val="1C6BB5E2"/>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15">
    <w:nsid w:val="1D5D595F"/>
    <w:multiLevelType w:val="multilevel"/>
    <w:tmpl w:val="1D5D595F"/>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16">
    <w:nsid w:val="1E9E2C83"/>
    <w:multiLevelType w:val="multilevel"/>
    <w:tmpl w:val="1E9E2C83"/>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17">
    <w:nsid w:val="214FEA06"/>
    <w:multiLevelType w:val="multilevel"/>
    <w:tmpl w:val="214FEA06"/>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18">
    <w:nsid w:val="3353A21D"/>
    <w:multiLevelType w:val="multilevel"/>
    <w:tmpl w:val="3353A21D"/>
    <w:lvl w:ilvl="0" w:tentative="0">
      <w:start w:val="1"/>
      <w:numFmt w:val="bullet"/>
      <w:lvlText w:val=""/>
      <w:lvlJc w:val="left"/>
      <w:pPr>
        <w:ind w:left="1490" w:hanging="440"/>
      </w:pPr>
      <w:rPr>
        <w:rFonts w:hint="default" w:ascii="Wingdings" w:hAnsi="Wingdings" w:cs="Wingdings"/>
      </w:rPr>
    </w:lvl>
    <w:lvl w:ilvl="1" w:tentative="0">
      <w:start w:val="1"/>
      <w:numFmt w:val="bullet"/>
      <w:lvlText w:val=""/>
      <w:lvlJc w:val="left"/>
      <w:pPr>
        <w:ind w:left="1930" w:hanging="440"/>
      </w:pPr>
      <w:rPr>
        <w:rFonts w:hint="default" w:ascii="Wingdings" w:hAnsi="Wingdings" w:cs="Wingdings"/>
      </w:rPr>
    </w:lvl>
    <w:lvl w:ilvl="2" w:tentative="0">
      <w:start w:val="1"/>
      <w:numFmt w:val="bullet"/>
      <w:lvlText w:val=""/>
      <w:lvlJc w:val="left"/>
      <w:pPr>
        <w:ind w:left="2370" w:hanging="440"/>
      </w:pPr>
      <w:rPr>
        <w:rFonts w:hint="default" w:ascii="Wingdings" w:hAnsi="Wingdings" w:cs="Wingdings"/>
      </w:rPr>
    </w:lvl>
    <w:lvl w:ilvl="3" w:tentative="0">
      <w:start w:val="1"/>
      <w:numFmt w:val="bullet"/>
      <w:lvlText w:val=""/>
      <w:lvlJc w:val="left"/>
      <w:pPr>
        <w:ind w:left="2810" w:hanging="440"/>
      </w:pPr>
      <w:rPr>
        <w:rFonts w:hint="default" w:ascii="Wingdings" w:hAnsi="Wingdings" w:cs="Wingdings"/>
      </w:rPr>
    </w:lvl>
    <w:lvl w:ilvl="4" w:tentative="0">
      <w:start w:val="1"/>
      <w:numFmt w:val="bullet"/>
      <w:lvlText w:val=""/>
      <w:lvlJc w:val="left"/>
      <w:pPr>
        <w:ind w:left="3250" w:hanging="440"/>
      </w:pPr>
      <w:rPr>
        <w:rFonts w:hint="default" w:ascii="Wingdings" w:hAnsi="Wingdings" w:cs="Wingdings"/>
      </w:rPr>
    </w:lvl>
    <w:lvl w:ilvl="5" w:tentative="0">
      <w:start w:val="1"/>
      <w:numFmt w:val="bullet"/>
      <w:lvlText w:val=""/>
      <w:lvlJc w:val="left"/>
      <w:pPr>
        <w:ind w:left="3690" w:hanging="440"/>
      </w:pPr>
      <w:rPr>
        <w:rFonts w:hint="default" w:ascii="Wingdings" w:hAnsi="Wingdings" w:cs="Wingdings"/>
      </w:rPr>
    </w:lvl>
    <w:lvl w:ilvl="6" w:tentative="0">
      <w:start w:val="1"/>
      <w:numFmt w:val="bullet"/>
      <w:lvlText w:val=""/>
      <w:lvlJc w:val="left"/>
      <w:pPr>
        <w:ind w:left="4130" w:hanging="440"/>
      </w:pPr>
      <w:rPr>
        <w:rFonts w:hint="default" w:ascii="Wingdings" w:hAnsi="Wingdings" w:cs="Wingdings"/>
      </w:rPr>
    </w:lvl>
    <w:lvl w:ilvl="7" w:tentative="0">
      <w:start w:val="1"/>
      <w:numFmt w:val="bullet"/>
      <w:lvlText w:val=""/>
      <w:lvlJc w:val="left"/>
      <w:pPr>
        <w:ind w:left="4570" w:hanging="440"/>
      </w:pPr>
      <w:rPr>
        <w:rFonts w:hint="default" w:ascii="Wingdings" w:hAnsi="Wingdings" w:cs="Wingdings"/>
      </w:rPr>
    </w:lvl>
    <w:lvl w:ilvl="8" w:tentative="0">
      <w:start w:val="1"/>
      <w:numFmt w:val="bullet"/>
      <w:lvlText w:val=""/>
      <w:lvlJc w:val="left"/>
      <w:pPr>
        <w:ind w:left="5010" w:hanging="440"/>
      </w:pPr>
      <w:rPr>
        <w:rFonts w:hint="default" w:ascii="Wingdings" w:hAnsi="Wingdings" w:cs="Wingdings"/>
      </w:rPr>
    </w:lvl>
  </w:abstractNum>
  <w:abstractNum w:abstractNumId="19">
    <w:nsid w:val="3AE57B20"/>
    <w:multiLevelType w:val="multilevel"/>
    <w:tmpl w:val="3AE57B20"/>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20">
    <w:nsid w:val="53FF1A04"/>
    <w:multiLevelType w:val="multilevel"/>
    <w:tmpl w:val="53FF1A04"/>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21">
    <w:nsid w:val="69ADF0CF"/>
    <w:multiLevelType w:val="multilevel"/>
    <w:tmpl w:val="69ADF0CF"/>
    <w:lvl w:ilvl="0" w:tentative="0">
      <w:start w:val="1"/>
      <w:numFmt w:val="bullet"/>
      <w:lvlText w:val=""/>
      <w:lvlJc w:val="left"/>
      <w:pPr>
        <w:ind w:left="440" w:hanging="440"/>
      </w:pPr>
      <w:rPr>
        <w:rFonts w:hint="default" w:ascii="Wingdings" w:hAnsi="Wingdings" w:cs="Wingdings"/>
      </w:rPr>
    </w:lvl>
    <w:lvl w:ilvl="1" w:tentative="0">
      <w:start w:val="1"/>
      <w:numFmt w:val="bullet"/>
      <w:lvlText w:val=""/>
      <w:lvlJc w:val="left"/>
      <w:pPr>
        <w:ind w:left="880" w:hanging="440"/>
      </w:pPr>
      <w:rPr>
        <w:rFonts w:hint="default" w:ascii="Wingdings" w:hAnsi="Wingdings" w:cs="Wingdings"/>
      </w:rPr>
    </w:lvl>
    <w:lvl w:ilvl="2" w:tentative="0">
      <w:start w:val="1"/>
      <w:numFmt w:val="bullet"/>
      <w:lvlText w:val=""/>
      <w:lvlJc w:val="left"/>
      <w:pPr>
        <w:ind w:left="1320" w:hanging="440"/>
      </w:pPr>
      <w:rPr>
        <w:rFonts w:hint="default" w:ascii="Wingdings" w:hAnsi="Wingdings" w:cs="Wingdings"/>
      </w:rPr>
    </w:lvl>
    <w:lvl w:ilvl="3" w:tentative="0">
      <w:start w:val="1"/>
      <w:numFmt w:val="bullet"/>
      <w:lvlText w:val=""/>
      <w:lvlJc w:val="left"/>
      <w:pPr>
        <w:ind w:left="1760" w:hanging="440"/>
      </w:pPr>
      <w:rPr>
        <w:rFonts w:hint="default" w:ascii="Wingdings" w:hAnsi="Wingdings" w:cs="Wingdings"/>
      </w:rPr>
    </w:lvl>
    <w:lvl w:ilvl="4" w:tentative="0">
      <w:start w:val="1"/>
      <w:numFmt w:val="bullet"/>
      <w:lvlText w:val=""/>
      <w:lvlJc w:val="left"/>
      <w:pPr>
        <w:ind w:left="2200" w:hanging="440"/>
      </w:pPr>
      <w:rPr>
        <w:rFonts w:hint="default" w:ascii="Wingdings" w:hAnsi="Wingdings" w:cs="Wingdings"/>
      </w:rPr>
    </w:lvl>
    <w:lvl w:ilvl="5" w:tentative="0">
      <w:start w:val="1"/>
      <w:numFmt w:val="bullet"/>
      <w:lvlText w:val=""/>
      <w:lvlJc w:val="left"/>
      <w:pPr>
        <w:ind w:left="2640" w:hanging="440"/>
      </w:pPr>
      <w:rPr>
        <w:rFonts w:hint="default" w:ascii="Wingdings" w:hAnsi="Wingdings" w:cs="Wingdings"/>
      </w:rPr>
    </w:lvl>
    <w:lvl w:ilvl="6" w:tentative="0">
      <w:start w:val="1"/>
      <w:numFmt w:val="bullet"/>
      <w:lvlText w:val=""/>
      <w:lvlJc w:val="left"/>
      <w:pPr>
        <w:ind w:left="3080" w:hanging="440"/>
      </w:pPr>
      <w:rPr>
        <w:rFonts w:hint="default" w:ascii="Wingdings" w:hAnsi="Wingdings" w:cs="Wingdings"/>
      </w:rPr>
    </w:lvl>
    <w:lvl w:ilvl="7" w:tentative="0">
      <w:start w:val="1"/>
      <w:numFmt w:val="bullet"/>
      <w:lvlText w:val=""/>
      <w:lvlJc w:val="left"/>
      <w:pPr>
        <w:ind w:left="3520" w:hanging="440"/>
      </w:pPr>
      <w:rPr>
        <w:rFonts w:hint="default" w:ascii="Wingdings" w:hAnsi="Wingdings" w:cs="Wingdings"/>
      </w:rPr>
    </w:lvl>
    <w:lvl w:ilvl="8" w:tentative="0">
      <w:start w:val="1"/>
      <w:numFmt w:val="bullet"/>
      <w:lvlText w:val=""/>
      <w:lvlJc w:val="left"/>
      <w:pPr>
        <w:ind w:left="3960" w:hanging="440"/>
      </w:pPr>
      <w:rPr>
        <w:rFonts w:hint="default" w:ascii="Wingdings" w:hAnsi="Wingdings" w:cs="Wingdings"/>
      </w:rPr>
    </w:lvl>
  </w:abstractNum>
  <w:abstractNum w:abstractNumId="22">
    <w:nsid w:val="6CD92B19"/>
    <w:multiLevelType w:val="multilevel"/>
    <w:tmpl w:val="6CD92B19"/>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23">
    <w:nsid w:val="77EE5E6A"/>
    <w:multiLevelType w:val="multilevel"/>
    <w:tmpl w:val="77EE5E6A"/>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abstractNum w:abstractNumId="24">
    <w:nsid w:val="799BBA3E"/>
    <w:multiLevelType w:val="multilevel"/>
    <w:tmpl w:val="799BBA3E"/>
    <w:lvl w:ilvl="0" w:tentative="0">
      <w:start w:val="1"/>
      <w:numFmt w:val="bullet"/>
      <w:lvlText w:val=""/>
      <w:lvlJc w:val="left"/>
      <w:pPr>
        <w:ind w:left="865" w:hanging="440"/>
      </w:pPr>
      <w:rPr>
        <w:rFonts w:hint="default" w:ascii="Wingdings" w:hAnsi="Wingdings" w:cs="Wingdings"/>
      </w:rPr>
    </w:lvl>
    <w:lvl w:ilvl="1" w:tentative="0">
      <w:start w:val="1"/>
      <w:numFmt w:val="bullet"/>
      <w:lvlText w:val=""/>
      <w:lvlJc w:val="left"/>
      <w:pPr>
        <w:ind w:left="1305" w:hanging="440"/>
      </w:pPr>
      <w:rPr>
        <w:rFonts w:hint="default" w:ascii="Wingdings" w:hAnsi="Wingdings" w:cs="Wingdings"/>
      </w:rPr>
    </w:lvl>
    <w:lvl w:ilvl="2" w:tentative="0">
      <w:start w:val="1"/>
      <w:numFmt w:val="bullet"/>
      <w:lvlText w:val=""/>
      <w:lvlJc w:val="left"/>
      <w:pPr>
        <w:ind w:left="1745" w:hanging="440"/>
      </w:pPr>
      <w:rPr>
        <w:rFonts w:hint="default" w:ascii="Wingdings" w:hAnsi="Wingdings" w:cs="Wingdings"/>
      </w:rPr>
    </w:lvl>
    <w:lvl w:ilvl="3" w:tentative="0">
      <w:start w:val="1"/>
      <w:numFmt w:val="bullet"/>
      <w:lvlText w:val=""/>
      <w:lvlJc w:val="left"/>
      <w:pPr>
        <w:ind w:left="2185" w:hanging="440"/>
      </w:pPr>
      <w:rPr>
        <w:rFonts w:hint="default" w:ascii="Wingdings" w:hAnsi="Wingdings" w:cs="Wingdings"/>
      </w:rPr>
    </w:lvl>
    <w:lvl w:ilvl="4" w:tentative="0">
      <w:start w:val="1"/>
      <w:numFmt w:val="bullet"/>
      <w:lvlText w:val=""/>
      <w:lvlJc w:val="left"/>
      <w:pPr>
        <w:ind w:left="2625" w:hanging="440"/>
      </w:pPr>
      <w:rPr>
        <w:rFonts w:hint="default" w:ascii="Wingdings" w:hAnsi="Wingdings" w:cs="Wingdings"/>
      </w:rPr>
    </w:lvl>
    <w:lvl w:ilvl="5" w:tentative="0">
      <w:start w:val="1"/>
      <w:numFmt w:val="bullet"/>
      <w:lvlText w:val=""/>
      <w:lvlJc w:val="left"/>
      <w:pPr>
        <w:ind w:left="3065" w:hanging="440"/>
      </w:pPr>
      <w:rPr>
        <w:rFonts w:hint="default" w:ascii="Wingdings" w:hAnsi="Wingdings" w:cs="Wingdings"/>
      </w:rPr>
    </w:lvl>
    <w:lvl w:ilvl="6" w:tentative="0">
      <w:start w:val="1"/>
      <w:numFmt w:val="bullet"/>
      <w:lvlText w:val=""/>
      <w:lvlJc w:val="left"/>
      <w:pPr>
        <w:ind w:left="3505" w:hanging="440"/>
      </w:pPr>
      <w:rPr>
        <w:rFonts w:hint="default" w:ascii="Wingdings" w:hAnsi="Wingdings" w:cs="Wingdings"/>
      </w:rPr>
    </w:lvl>
    <w:lvl w:ilvl="7" w:tentative="0">
      <w:start w:val="1"/>
      <w:numFmt w:val="bullet"/>
      <w:lvlText w:val=""/>
      <w:lvlJc w:val="left"/>
      <w:pPr>
        <w:ind w:left="3945" w:hanging="440"/>
      </w:pPr>
      <w:rPr>
        <w:rFonts w:hint="default" w:ascii="Wingdings" w:hAnsi="Wingdings" w:cs="Wingdings"/>
      </w:rPr>
    </w:lvl>
    <w:lvl w:ilvl="8" w:tentative="0">
      <w:start w:val="1"/>
      <w:numFmt w:val="bullet"/>
      <w:lvlText w:val=""/>
      <w:lvlJc w:val="left"/>
      <w:pPr>
        <w:ind w:left="4385" w:hanging="440"/>
      </w:pPr>
      <w:rPr>
        <w:rFonts w:hint="default" w:ascii="Wingdings" w:hAnsi="Wingdings" w:cs="Wingdings"/>
      </w:rPr>
    </w:lvl>
  </w:abstractNum>
  <w:num w:numId="1">
    <w:abstractNumId w:val="21"/>
  </w:num>
  <w:num w:numId="2">
    <w:abstractNumId w:val="2"/>
  </w:num>
  <w:num w:numId="3">
    <w:abstractNumId w:val="5"/>
  </w:num>
  <w:num w:numId="4">
    <w:abstractNumId w:val="18"/>
  </w:num>
  <w:num w:numId="5">
    <w:abstractNumId w:val="9"/>
  </w:num>
  <w:num w:numId="6">
    <w:abstractNumId w:val="6"/>
  </w:num>
  <w:num w:numId="7">
    <w:abstractNumId w:val="3"/>
  </w:num>
  <w:num w:numId="8">
    <w:abstractNumId w:val="17"/>
  </w:num>
  <w:num w:numId="9">
    <w:abstractNumId w:val="11"/>
  </w:num>
  <w:num w:numId="10">
    <w:abstractNumId w:val="0"/>
  </w:num>
  <w:num w:numId="11">
    <w:abstractNumId w:val="1"/>
  </w:num>
  <w:num w:numId="12">
    <w:abstractNumId w:val="13"/>
  </w:num>
  <w:num w:numId="13">
    <w:abstractNumId w:val="14"/>
  </w:num>
  <w:num w:numId="14">
    <w:abstractNumId w:val="22"/>
  </w:num>
  <w:num w:numId="15">
    <w:abstractNumId w:val="20"/>
  </w:num>
  <w:num w:numId="16">
    <w:abstractNumId w:val="24"/>
  </w:num>
  <w:num w:numId="17">
    <w:abstractNumId w:val="15"/>
  </w:num>
  <w:num w:numId="18">
    <w:abstractNumId w:val="16"/>
  </w:num>
  <w:num w:numId="19">
    <w:abstractNumId w:val="4"/>
  </w:num>
  <w:num w:numId="20">
    <w:abstractNumId w:val="12"/>
  </w:num>
  <w:num w:numId="21">
    <w:abstractNumId w:val="8"/>
  </w:num>
  <w:num w:numId="22">
    <w:abstractNumId w:val="7"/>
  </w:num>
  <w:num w:numId="23">
    <w:abstractNumId w:val="19"/>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61E6354A"/>
    <w:rsid w:val="0029465A"/>
    <w:rsid w:val="0072376D"/>
    <w:rsid w:val="00A15F5C"/>
    <w:rsid w:val="00DF0F29"/>
    <w:rsid w:val="00E21C33"/>
    <w:rsid w:val="04F30E98"/>
    <w:rsid w:val="23333959"/>
    <w:rsid w:val="3C361735"/>
    <w:rsid w:val="61E63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insoku w:val="0"/>
      <w:overflowPunct w:val="0"/>
      <w:autoSpaceDE w:val="0"/>
      <w:autoSpaceDN w:val="0"/>
      <w:adjustRightInd w:val="0"/>
      <w:snapToGrid w:val="0"/>
      <w:spacing w:before="120" w:after="160" w:line="256" w:lineRule="auto"/>
      <w:ind w:left="432" w:hanging="432"/>
      <w:jc w:val="left"/>
      <w:textAlignment w:val="baseline"/>
      <w:outlineLvl w:val="0"/>
    </w:pPr>
    <w:rPr>
      <w:rFonts w:hint="eastAsia" w:ascii="等线" w:hAnsi="等线" w:eastAsia="黑体" w:cs="Times New Roman"/>
      <w:b/>
      <w:bCs/>
      <w:color w:val="000000"/>
      <w:kern w:val="44"/>
      <w:sz w:val="30"/>
      <w:szCs w:val="30"/>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8"/>
    <w:qFormat/>
    <w:uiPriority w:val="0"/>
    <w:pPr>
      <w:topLinePunct/>
      <w:autoSpaceDE w:val="0"/>
      <w:adjustRightInd w:val="0"/>
      <w:snapToGrid w:val="0"/>
      <w:spacing w:line="360" w:lineRule="auto"/>
      <w:ind w:firstLine="425"/>
      <w:jc w:val="left"/>
      <w:textAlignment w:val="baseline"/>
    </w:pPr>
    <w:rPr>
      <w:rFonts w:hint="eastAsia" w:ascii="宋体" w:hAnsi="宋体" w:eastAsia="宋体" w:cs="Times New Roman"/>
      <w:color w:val="000000"/>
      <w:kern w:val="0"/>
      <w:szCs w:val="21"/>
    </w:rPr>
  </w:style>
  <w:style w:type="character" w:styleId="6">
    <w:name w:val="Hyperlink"/>
    <w:basedOn w:val="5"/>
    <w:qFormat/>
    <w:uiPriority w:val="0"/>
    <w:rPr>
      <w:color w:val="0000FF"/>
      <w:u w:val="single"/>
    </w:rPr>
  </w:style>
  <w:style w:type="table" w:customStyle="1" w:styleId="7">
    <w:name w:val="Table Normal"/>
    <w:basedOn w:val="4"/>
    <w:qFormat/>
    <w:uiPriority w:val="0"/>
    <w:tblPr>
      <w:tblCellMar>
        <w:left w:w="0" w:type="dxa"/>
        <w:right w:w="0" w:type="dxa"/>
      </w:tblCellMar>
    </w:tblPr>
  </w:style>
  <w:style w:type="character" w:customStyle="1" w:styleId="8">
    <w:name w:val="正文文本 字符"/>
    <w:basedOn w:val="5"/>
    <w:link w:val="3"/>
    <w:qFormat/>
    <w:uiPriority w:val="0"/>
    <w:rPr>
      <w:rFonts w:ascii="宋体" w:hAnsi="宋体"/>
      <w:color w:val="00000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29567</Words>
  <Characters>32097</Characters>
  <Lines>676</Lines>
  <Paragraphs>769</Paragraphs>
  <TotalTime>93</TotalTime>
  <ScaleCrop>false</ScaleCrop>
  <LinksUpToDate>false</LinksUpToDate>
  <CharactersWithSpaces>32604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2024-06-15T11:09:00Z</dcterms:created>
  <dc:creator>英俊狼</dc:creator>
  <cp:lastModifiedBy>徐裕明</cp:lastModifiedBy>
  <dcterms:modified xsi:type="dcterms:W3CDTF">2025-11-21T03:11:32Z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DCD56EBC3FED4C5AA0C30B830189458A_13</vt:lpwstr>
  </property>
  <property fmtid="{D5CDD505-2E9C-101B-9397-08002B2CF9AE}" pid="4" name="KSOTemplateDocerSaveRecord">
    <vt:lpwstr>eyJoZGlkIjoiMGY1MWZlM2RjODNmZTJmYTdhYWE1YmU4OGRhMDljNDgiLCJ1c2VySWQiOiIyNzYwOTM3MDgifQ==</vt:lpwstr>
  </property>
</Properties>
</file>