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B32B">
      <w:pPr>
        <w:widowControl/>
        <w:spacing w:line="560" w:lineRule="exact"/>
        <w:jc w:val="center"/>
        <w:rPr>
          <w:rFonts w:hint="eastAsia" w:cs="微软雅黑" w:asciiTheme="minorEastAsia" w:hAnsiTheme="minorEastAsia" w:eastAsiaTheme="minorEastAsia"/>
          <w:b/>
          <w:bCs/>
          <w:sz w:val="44"/>
          <w:szCs w:val="44"/>
          <w:lang w:val="en-US" w:eastAsia="zh-CN"/>
        </w:rPr>
      </w:pPr>
      <w:bookmarkStart w:id="0" w:name="_Hlk22055263"/>
      <w:r>
        <w:rPr>
          <w:rFonts w:hint="eastAsia" w:cs="微软雅黑" w:asciiTheme="minorEastAsia" w:hAnsiTheme="minorEastAsia" w:eastAsiaTheme="minorEastAsia"/>
          <w:b/>
          <w:bCs/>
          <w:sz w:val="44"/>
          <w:szCs w:val="44"/>
          <w:lang w:val="en-US" w:eastAsia="zh-CN"/>
        </w:rPr>
        <w:t>污泥脱水干化系统刮板输送机设备</w:t>
      </w:r>
    </w:p>
    <w:p w14:paraId="3C4C4620">
      <w:pPr>
        <w:widowControl/>
        <w:spacing w:line="560" w:lineRule="exact"/>
        <w:jc w:val="center"/>
        <w:rPr>
          <w:rFonts w:hint="eastAsia" w:cs="微软雅黑" w:asciiTheme="minorEastAsia" w:hAnsiTheme="minorEastAsia" w:eastAsiaTheme="minorEastAsia"/>
          <w:b/>
          <w:bCs/>
          <w:sz w:val="44"/>
          <w:szCs w:val="44"/>
        </w:rPr>
      </w:pP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bookmarkStart w:id="42" w:name="_GoBack"/>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污泥脱水干化系统刮板输送机设备</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污泥脱水干化系统刮板输送机设备</w:t>
      </w:r>
      <w:r>
        <w:rPr>
          <w:rFonts w:hint="eastAsia" w:cs="方正仿宋_GB2312" w:asciiTheme="minorEastAsia" w:hAnsiTheme="minorEastAsia" w:eastAsiaTheme="minorEastAsia"/>
          <w:sz w:val="24"/>
          <w:szCs w:val="24"/>
        </w:rPr>
        <w:t>采购项目</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widowControl/>
        <w:snapToGrid/>
        <w:spacing w:line="560" w:lineRule="exact"/>
        <w:ind w:firstLineChars="200"/>
        <w:jc w:val="left"/>
        <w:rPr>
          <w:rFonts w:hint="eastAsia" w:cs="方正仿宋_GB2312" w:asciiTheme="minorEastAsia" w:hAnsiTheme="minorEastAsia" w:eastAsiaTheme="minorEastAsia"/>
          <w:sz w:val="24"/>
          <w:szCs w:val="24"/>
        </w:rPr>
      </w:pPr>
      <w:r>
        <w:rPr>
          <w:rFonts w:hint="eastAsia" w:cs="宋体"/>
          <w:color w:val="auto"/>
          <w:szCs w:val="21"/>
        </w:rPr>
        <w:t>本次采购为</w:t>
      </w:r>
      <w:r>
        <w:rPr>
          <w:rFonts w:hint="eastAsia" w:cs="宋体"/>
          <w:color w:val="000000" w:themeColor="text1"/>
          <w:szCs w:val="21"/>
          <w14:textFill>
            <w14:solidFill>
              <w14:schemeClr w14:val="tx1"/>
            </w14:solidFill>
          </w14:textFill>
        </w:rPr>
        <w:t>刮板输送</w:t>
      </w:r>
      <w:r>
        <w:rPr>
          <w:rFonts w:hint="eastAsia" w:cs="宋体"/>
          <w:color w:val="auto"/>
          <w:szCs w:val="21"/>
        </w:rPr>
        <w:t>机</w:t>
      </w:r>
      <w:r>
        <w:rPr>
          <w:rFonts w:hint="eastAsia" w:ascii="Times" w:hAnsi="Times" w:cs="宋体"/>
          <w:color w:val="000000" w:themeColor="text1"/>
          <w:szCs w:val="21"/>
          <w14:textFill>
            <w14:solidFill>
              <w14:schemeClr w14:val="tx1"/>
            </w14:solidFill>
          </w14:textFill>
        </w:rPr>
        <w:t>供货、指导安装、调试、配合试运行</w:t>
      </w:r>
      <w:r>
        <w:rPr>
          <w:rFonts w:hint="eastAsia" w:cs="宋体"/>
          <w:color w:val="auto"/>
          <w:szCs w:val="21"/>
        </w:rPr>
        <w:t>。除刮板输送机本体以外，还应包含安装所需的紧固件（预埋地脚螺栓、螺母等）</w:t>
      </w:r>
      <w:r>
        <w:rPr>
          <w:rFonts w:hint="eastAsia" w:cs="宋体"/>
          <w:color w:val="auto"/>
          <w:szCs w:val="21"/>
          <w:lang w:eastAsia="zh-CN"/>
        </w:rPr>
        <w:t>，</w:t>
      </w:r>
      <w:r>
        <w:rPr>
          <w:rFonts w:hint="eastAsia" w:ascii="宋体" w:hAnsi="宋体" w:eastAsia="宋体" w:cs="宋体"/>
          <w:sz w:val="21"/>
          <w:szCs w:val="21"/>
        </w:rPr>
        <w:t>每套刮板输送机应为成套设备</w:t>
      </w:r>
      <w:r>
        <w:rPr>
          <w:rFonts w:hint="eastAsia" w:cs="宋体"/>
          <w:sz w:val="21"/>
          <w:szCs w:val="21"/>
          <w:lang w:eastAsia="zh-CN"/>
        </w:rPr>
        <w:t>（</w:t>
      </w:r>
      <w:r>
        <w:rPr>
          <w:rFonts w:hint="eastAsia" w:cs="宋体"/>
          <w:sz w:val="21"/>
          <w:szCs w:val="21"/>
          <w:lang w:val="en-US" w:eastAsia="zh-CN"/>
        </w:rPr>
        <w:t>不含就地控制柜</w:t>
      </w:r>
      <w:r>
        <w:rPr>
          <w:rFonts w:hint="eastAsia" w:cs="宋体"/>
          <w:sz w:val="21"/>
          <w:szCs w:val="21"/>
          <w:lang w:eastAsia="zh-CN"/>
        </w:rPr>
        <w:t>）</w:t>
      </w:r>
      <w:r>
        <w:rPr>
          <w:rFonts w:hint="eastAsia" w:ascii="宋体" w:hAnsi="宋体" w:eastAsia="宋体" w:cs="宋体"/>
          <w:sz w:val="21"/>
          <w:szCs w:val="21"/>
        </w:rPr>
        <w:t>，应配备安全、有效及可靠运行所需的附件和安装所需的固定件，包含但不仅限于以下内容</w:t>
      </w:r>
      <w:r>
        <w:rPr>
          <w:rFonts w:hint="eastAsia" w:ascii="宋体" w:hAnsi="宋体" w:eastAsia="宋体" w:cs="宋体"/>
          <w:sz w:val="21"/>
          <w:szCs w:val="21"/>
          <w:lang w:eastAsia="zh-CN"/>
        </w:rPr>
        <w:t>：</w:t>
      </w:r>
    </w:p>
    <w:p w14:paraId="4B8FAEA8">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机头传动装置：电动机、联轴器、减速机、机头架、机头传动链轮；</w:t>
      </w:r>
    </w:p>
    <w:p w14:paraId="622C3AEC">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 xml:space="preserve">中间壳体：中部段、加料段、过渡段； </w:t>
      </w:r>
    </w:p>
    <w:p w14:paraId="55DD4C0C">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 xml:space="preserve">刮板链条；  </w:t>
      </w:r>
    </w:p>
    <w:p w14:paraId="25BB39CF">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 xml:space="preserve">机尾：尾轮、尾轴、轴承座、尾部壳体； </w:t>
      </w:r>
    </w:p>
    <w:p w14:paraId="1AA57EB0">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 xml:space="preserve">附属装置：丝杆张紧装置；  </w:t>
      </w:r>
    </w:p>
    <w:p w14:paraId="59F9DA29">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安全辅助装置；</w:t>
      </w:r>
    </w:p>
    <w:p w14:paraId="613347E2">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过载保护装置和断链报警装置；</w:t>
      </w:r>
    </w:p>
    <w:p w14:paraId="0759A603">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安装支架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不含</w:t>
      </w:r>
      <w:r>
        <w:rPr>
          <w:rFonts w:hint="eastAsia" w:cs="宋体"/>
          <w:sz w:val="21"/>
          <w:szCs w:val="21"/>
          <w:lang w:val="en-US" w:eastAsia="zh-CN"/>
        </w:rPr>
        <w:t>检修</w:t>
      </w:r>
      <w:r>
        <w:rPr>
          <w:rFonts w:hint="eastAsia" w:ascii="宋体" w:hAnsi="宋体" w:eastAsia="宋体" w:cs="宋体"/>
          <w:sz w:val="21"/>
          <w:szCs w:val="21"/>
          <w:lang w:val="en-US" w:eastAsia="zh-CN"/>
        </w:rPr>
        <w:t>平台</w:t>
      </w:r>
      <w:r>
        <w:rPr>
          <w:rFonts w:hint="eastAsia" w:ascii="宋体" w:hAnsi="宋体" w:eastAsia="宋体" w:cs="宋体"/>
          <w:sz w:val="21"/>
          <w:szCs w:val="21"/>
          <w:lang w:eastAsia="zh-CN"/>
        </w:rPr>
        <w:t>）</w:t>
      </w:r>
      <w:r>
        <w:rPr>
          <w:rFonts w:hint="eastAsia" w:ascii="宋体" w:hAnsi="宋体" w:eastAsia="宋体" w:cs="宋体"/>
          <w:sz w:val="21"/>
          <w:szCs w:val="21"/>
        </w:rPr>
        <w:t>；</w:t>
      </w:r>
    </w:p>
    <w:p w14:paraId="15426CB3">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初次运行所需润滑油或润滑脂；</w:t>
      </w:r>
    </w:p>
    <w:p w14:paraId="61E05FD6">
      <w:pPr>
        <w:pStyle w:val="21"/>
        <w:numPr>
          <w:ilvl w:val="0"/>
          <w:numId w:val="3"/>
        </w:numPr>
        <w:spacing w:line="360" w:lineRule="auto"/>
        <w:ind w:left="0" w:firstLine="420" w:firstLineChars="200"/>
        <w:rPr>
          <w:rFonts w:ascii="宋体" w:hAnsi="宋体" w:eastAsia="宋体" w:cs="宋体"/>
          <w:sz w:val="21"/>
          <w:szCs w:val="21"/>
        </w:rPr>
      </w:pPr>
      <w:r>
        <w:rPr>
          <w:rFonts w:hint="eastAsia" w:ascii="宋体" w:hAnsi="宋体" w:eastAsia="宋体" w:cs="宋体"/>
          <w:sz w:val="21"/>
          <w:szCs w:val="21"/>
        </w:rPr>
        <w:t>安装检修的专用工具及保质期内备品备件</w:t>
      </w:r>
    </w:p>
    <w:p w14:paraId="1C9B2682">
      <w:pPr>
        <w:pStyle w:val="21"/>
        <w:numPr>
          <w:ilvl w:val="0"/>
          <w:numId w:val="3"/>
        </w:numPr>
        <w:spacing w:line="360" w:lineRule="auto"/>
        <w:ind w:left="0" w:firstLine="420" w:firstLineChars="200"/>
        <w:rPr>
          <w:rFonts w:ascii="宋体" w:hAnsi="宋体" w:eastAsia="宋体" w:cs="宋体"/>
          <w:sz w:val="21"/>
          <w:szCs w:val="21"/>
        </w:rPr>
      </w:pPr>
      <w:r>
        <w:rPr>
          <w:rFonts w:hint="eastAsia" w:cs="宋体"/>
          <w:sz w:val="21"/>
          <w:szCs w:val="21"/>
          <w:lang w:val="en-US" w:eastAsia="zh-CN"/>
        </w:rPr>
        <w:t>提共电气原理图、设备安装图纸等图纸资料</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90</w:t>
      </w:r>
      <w:r>
        <w:rPr>
          <w:rFonts w:hint="eastAsia" w:cs="方正仿宋_GB2312" w:asciiTheme="minorEastAsia" w:hAnsiTheme="minorEastAsia" w:eastAsiaTheme="minorEastAsia"/>
          <w:color w:val="auto"/>
          <w:sz w:val="24"/>
          <w:szCs w:val="24"/>
          <w:highlight w:val="none"/>
        </w:rPr>
        <w:t>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p>
    <w:p w14:paraId="6D447332">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1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6C788DAE">
      <w:pPr>
        <w:spacing w:line="360" w:lineRule="auto"/>
        <w:ind w:firstLine="480" w:firstLineChars="200"/>
        <w:jc w:val="left"/>
        <w:rPr>
          <w:rFonts w:hint="eastAsia" w:asciiTheme="minorEastAsia" w:hAnsiTheme="minorEastAsia" w:eastAsiaTheme="minorEastAsia" w:cstheme="minorEastAsia"/>
          <w:sz w:val="24"/>
          <w:szCs w:val="24"/>
        </w:rPr>
      </w:pPr>
      <w:bookmarkStart w:id="2" w:name="_Hlk1279819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预付款：</w:t>
      </w:r>
      <w:r>
        <w:rPr>
          <w:rFonts w:hint="eastAsia" w:asciiTheme="minorEastAsia" w:hAnsiTheme="minorEastAsia" w:eastAsiaTheme="minorEastAsia" w:cstheme="minorEastAsia"/>
          <w:sz w:val="24"/>
          <w:szCs w:val="24"/>
        </w:rPr>
        <w:t>采购合同签订后，招标人在收到</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标人支付合同内总价的30%作为预付款；</w:t>
      </w:r>
    </w:p>
    <w:p w14:paraId="5AFD155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到货款：</w:t>
      </w:r>
      <w:r>
        <w:rPr>
          <w:rFonts w:hint="eastAsia" w:asciiTheme="minorEastAsia" w:hAnsiTheme="minorEastAsia" w:eastAsiaTheme="minorEastAsia" w:cstheme="minorEastAsia"/>
          <w:sz w:val="24"/>
          <w:szCs w:val="24"/>
        </w:rPr>
        <w:t>合同内全部货物发到现场，经招标人验收合格后并出具验收合格报告后，内向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0%作为到货验收款；</w:t>
      </w:r>
    </w:p>
    <w:p w14:paraId="2463EF7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3）待合同货物全部安装及调试改造完成，经招标人验收合格后并出具验收合格报告后，招标人在收到投标人的付款申请后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标人支付合同内货物总价的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p>
    <w:p w14:paraId="1B182796">
      <w:pPr>
        <w:widowControl/>
        <w:adjustRightInd/>
        <w:snapToGrid/>
        <w:spacing w:line="360" w:lineRule="auto"/>
        <w:ind w:firstLineChars="2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4）合同内货物总价的剩余5%作为质保金，自验收合格之日起正常运转至质保期满后，经验收单位确认已完成维保任务并办理相关手续后支付</w:t>
      </w:r>
      <w:r>
        <w:rPr>
          <w:rFonts w:hint="eastAsia" w:asciiTheme="minorEastAsia" w:hAnsiTheme="minorEastAsia" w:eastAsiaTheme="minorEastAsia" w:cstheme="minorEastAsia"/>
          <w:sz w:val="24"/>
          <w:szCs w:val="24"/>
          <w:lang w:eastAsia="zh-CN"/>
        </w:rPr>
        <w:t>。</w:t>
      </w:r>
      <w:bookmarkEnd w:id="2"/>
    </w:p>
    <w:p w14:paraId="55E4ECC7">
      <w:pPr>
        <w:pStyle w:val="1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5883A502">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bookmarkStart w:id="3" w:name="_Hlk128381732"/>
      <w:r>
        <w:rPr>
          <w:rFonts w:hint="eastAsia" w:asciiTheme="minorEastAsia" w:hAnsiTheme="minorEastAsia" w:eastAsiaTheme="minorEastAsia" w:cstheme="minorEastAsia"/>
          <w:b w:val="0"/>
          <w:bCs/>
          <w:strike w:val="0"/>
          <w:dstrike w:val="0"/>
          <w:color w:val="auto"/>
          <w:kern w:val="2"/>
          <w:sz w:val="24"/>
          <w:szCs w:val="24"/>
          <w:lang w:val="en-US" w:eastAsia="zh-CN"/>
        </w:rPr>
        <w:t>（1）</w:t>
      </w:r>
      <w:r>
        <w:rPr>
          <w:rFonts w:hint="eastAsia" w:asciiTheme="minorEastAsia" w:hAnsiTheme="minorEastAsia" w:eastAsiaTheme="minorEastAsia" w:cstheme="minorEastAsia"/>
          <w:bCs/>
          <w:color w:val="auto"/>
          <w:sz w:val="24"/>
          <w:szCs w:val="24"/>
        </w:rPr>
        <w:t>质量标准符合国家、行业标准。凡属于国家规定强制检测的设备项目，都必须具备计量质检部门的检测合格证。</w:t>
      </w:r>
    </w:p>
    <w:p w14:paraId="5FE77F9B">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2）货物是原厂出产的、全新的、未使用过的、并保证所提供清单内设备的规格尺寸与数量完全相匹配。</w:t>
      </w:r>
    </w:p>
    <w:p w14:paraId="7A701EEA">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3）所有合同设备均应在安装后按照技术规范要求进行调试，以证明其适用性和保证值，若有不符合技术性能要求的情况，甲方拒绝验收。</w:t>
      </w:r>
    </w:p>
    <w:p w14:paraId="7DEBE5C6">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4）乙方已按照合同规定提供了全部产品及完整的技术资料（如出厂检测报告、产品合格证和安装图纸等）。</w:t>
      </w:r>
    </w:p>
    <w:p w14:paraId="0CDBE04D">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5）产品符合招标文件相关使用要求，性能满足技术要求。设备的性能应符合技术规格要求指标及投标人应答文件中承诺的技术指标。</w:t>
      </w:r>
    </w:p>
    <w:p w14:paraId="5F626C2C">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6）性能测试和试运行验收时出现的问题已被解决。</w:t>
      </w:r>
    </w:p>
    <w:p w14:paraId="685387F7">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（7</w:t>
      </w:r>
      <w:r>
        <w:rPr>
          <w:rFonts w:hint="eastAsia" w:asciiTheme="minorEastAsia" w:hAnsiTheme="minorEastAsia" w:eastAsiaTheme="minorEastAsia" w:cstheme="minorEastAsia"/>
          <w:bCs/>
          <w:color w:val="auto"/>
          <w:sz w:val="24"/>
          <w:szCs w:val="24"/>
        </w:rPr>
        <w:t>）选用的材料和外购件、不锈钢紧固件、铸件、变频电动机的检测按前文的规定进行；电气控制装置的测试按GB/T 5226.1的规定进行；焊接件按JB/T 5943的规定检测。</w:t>
      </w:r>
    </w:p>
    <w:p w14:paraId="52057BE9">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（8</w:t>
      </w:r>
      <w:r>
        <w:rPr>
          <w:rFonts w:hint="eastAsia" w:asciiTheme="minorEastAsia" w:hAnsiTheme="minorEastAsia" w:eastAsiaTheme="minorEastAsia" w:cstheme="minorEastAsia"/>
          <w:bCs/>
          <w:color w:val="auto"/>
          <w:sz w:val="24"/>
          <w:szCs w:val="24"/>
        </w:rPr>
        <w:t>）试验样机应按使用说明书要求进行安装，并调整到正常工作状态。试验时喂入量应控制在达到额定生产率要求的范围内，且试验用物料应是该</w:t>
      </w:r>
      <w:r>
        <w:rPr>
          <w:rFonts w:hint="eastAsia" w:asciiTheme="minorEastAsia" w:hAnsiTheme="minorEastAsia" w:eastAsiaTheme="minorEastAsia" w:cstheme="minorEastAsia"/>
          <w:bCs/>
          <w:color w:val="auto"/>
          <w:sz w:val="24"/>
          <w:szCs w:val="24"/>
          <w:lang w:val="en-US" w:eastAsia="zh-CN"/>
        </w:rPr>
        <w:t>刮板</w:t>
      </w:r>
      <w:r>
        <w:rPr>
          <w:rFonts w:hint="eastAsia" w:asciiTheme="minorEastAsia" w:hAnsiTheme="minorEastAsia" w:eastAsiaTheme="minorEastAsia" w:cstheme="minorEastAsia"/>
          <w:bCs/>
          <w:color w:val="auto"/>
          <w:sz w:val="24"/>
          <w:szCs w:val="24"/>
        </w:rPr>
        <w:t>输送机正常工作时输送的物料。试验用仪器、仪表应检定合格。</w:t>
      </w:r>
    </w:p>
    <w:p w14:paraId="672C0B56">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（9</w:t>
      </w:r>
      <w:r>
        <w:rPr>
          <w:rFonts w:hint="eastAsia" w:asciiTheme="minorEastAsia" w:hAnsiTheme="minorEastAsia" w:eastAsiaTheme="minorEastAsia" w:cstheme="minorEastAsia"/>
          <w:bCs/>
          <w:color w:val="auto"/>
          <w:sz w:val="24"/>
          <w:szCs w:val="24"/>
        </w:rPr>
        <w:t>） 涂漆质量检查：按JB/T 5673的要求检测漆膜附着力，用涂层测厚仪测定漆膜厚度，用直尺和目测检查涂漆外观质量。</w:t>
      </w:r>
    </w:p>
    <w:p w14:paraId="6F409ACA">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（1</w:t>
      </w:r>
      <w:r>
        <w:rPr>
          <w:rFonts w:hint="eastAsia" w:asciiTheme="minorEastAsia" w:hAnsiTheme="minorEastAsia" w:eastAsiaTheme="minorEastAsia" w:cstheme="minorEastAsia"/>
          <w:bCs/>
          <w:color w:val="auto"/>
          <w:sz w:val="24"/>
          <w:szCs w:val="24"/>
          <w:lang w:val="en-US" w:eastAsia="zh-CN"/>
        </w:rPr>
        <w:t>0</w:t>
      </w:r>
      <w:r>
        <w:rPr>
          <w:rFonts w:hint="eastAsia" w:asciiTheme="minorEastAsia" w:hAnsiTheme="minorEastAsia" w:eastAsiaTheme="minorEastAsia" w:cstheme="minorEastAsia"/>
          <w:bCs/>
          <w:color w:val="auto"/>
          <w:sz w:val="24"/>
          <w:szCs w:val="24"/>
        </w:rPr>
        <w:t>） 壳体检查：按前文要求逐项检查，用长度1m的钢板尺检测机壳表面的直线度和凹陷变形量。</w:t>
      </w:r>
    </w:p>
    <w:p w14:paraId="57499BD9">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（1</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 使用说明书审查</w:t>
      </w:r>
    </w:p>
    <w:p w14:paraId="0023B649">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A）说明书应通俗易懂，必要处应配附图；</w:t>
      </w:r>
    </w:p>
    <w:p w14:paraId="712415BC">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B）说明书的编写格式和内容应符合GB 9969.1的规定。并应有产品“三包”和质量保证内容。</w:t>
      </w:r>
    </w:p>
    <w:p w14:paraId="43D5A113">
      <w:pPr>
        <w:pStyle w:val="12"/>
        <w:numPr>
          <w:ilvl w:val="0"/>
          <w:numId w:val="0"/>
        </w:numPr>
        <w:snapToGrid w:val="0"/>
        <w:spacing w:line="560" w:lineRule="exact"/>
        <w:ind w:firstLine="48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（12</w:t>
      </w:r>
      <w:r>
        <w:rPr>
          <w:rFonts w:hint="eastAsia" w:asciiTheme="minorEastAsia" w:hAnsiTheme="minorEastAsia" w:eastAsiaTheme="minorEastAsia" w:cstheme="minorEastAsia"/>
          <w:bCs/>
          <w:color w:val="auto"/>
          <w:sz w:val="24"/>
          <w:szCs w:val="24"/>
        </w:rPr>
        <w:t>）符合上述条款要求视为验收合格，否则为不合格。所有设备验收合格则验收通过，验收不合格的设备由供应商在不超过30日历日的整改期限内整改，到期后自动进行二次验收。二次验收合格亦视为验收合格。若二次验收仍未达到本约定验收标准，买方有权单方面解除合同，并按合同约定追究供应商违约责任。</w:t>
      </w:r>
    </w:p>
    <w:p w14:paraId="0473389A">
      <w:pPr>
        <w:pStyle w:val="12"/>
        <w:widowControl/>
        <w:numPr>
          <w:ilvl w:val="0"/>
          <w:numId w:val="0"/>
        </w:numPr>
        <w:snapToGrid w:val="0"/>
        <w:spacing w:after="0" w:line="560" w:lineRule="exact"/>
        <w:ind w:firstLine="480" w:firstLineChars="0"/>
        <w:rPr>
          <w:rFonts w:hint="eastAsia" w:asciiTheme="minorEastAsia" w:hAnsiTheme="minorEastAsia" w:eastAsiaTheme="minorEastAsia" w:cstheme="minorEastAsia"/>
          <w:bCs/>
          <w:strike w:val="0"/>
          <w:dstrike w:val="0"/>
          <w:color w:val="auto"/>
          <w:kern w:val="2"/>
          <w:sz w:val="24"/>
          <w:szCs w:val="24"/>
          <w:lang w:eastAsia="zh-CN"/>
        </w:rPr>
      </w:pPr>
      <w:r>
        <w:rPr>
          <w:rFonts w:hint="eastAsia" w:asciiTheme="minorEastAsia" w:hAnsiTheme="minorEastAsia" w:eastAsiaTheme="minorEastAsia" w:cstheme="minorEastAsia"/>
          <w:bCs/>
          <w:color w:val="auto"/>
          <w:sz w:val="24"/>
          <w:szCs w:val="24"/>
          <w:lang w:val="en-US" w:eastAsia="zh-CN"/>
        </w:rPr>
        <w:t>（13</w:t>
      </w:r>
      <w:r>
        <w:rPr>
          <w:rFonts w:hint="eastAsia" w:asciiTheme="minorEastAsia" w:hAnsiTheme="minorEastAsia" w:eastAsiaTheme="minorEastAsia" w:cstheme="minorEastAsia"/>
          <w:bCs/>
          <w:color w:val="auto"/>
          <w:sz w:val="24"/>
          <w:szCs w:val="24"/>
        </w:rPr>
        <w:t>）逐套检测</w:t>
      </w:r>
      <w:r>
        <w:rPr>
          <w:rFonts w:hint="eastAsia" w:asciiTheme="minorEastAsia" w:hAnsiTheme="minorEastAsia" w:eastAsiaTheme="minorEastAsia" w:cstheme="minorEastAsia"/>
          <w:bCs/>
          <w:color w:val="auto"/>
          <w:sz w:val="24"/>
          <w:szCs w:val="24"/>
          <w:lang w:val="en-US" w:eastAsia="zh-CN"/>
        </w:rPr>
        <w:t>刮板</w:t>
      </w:r>
      <w:r>
        <w:rPr>
          <w:rFonts w:hint="eastAsia" w:asciiTheme="minorEastAsia" w:hAnsiTheme="minorEastAsia" w:eastAsiaTheme="minorEastAsia" w:cstheme="minorEastAsia"/>
          <w:bCs/>
          <w:color w:val="auto"/>
          <w:sz w:val="24"/>
          <w:szCs w:val="24"/>
        </w:rPr>
        <w:t>输送机连续稳定运行</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天的性能参数，均达到本文件要求时视为最终验收合格，由买方、监理和卖方共同出具验收报告。但该报告不能免除卖方对由于设计、工艺或材料的缺陷而产生的故障或质量问题所应承担的责任</w:t>
      </w:r>
      <w:r>
        <w:rPr>
          <w:rFonts w:hint="eastAsia" w:asciiTheme="minorEastAsia" w:hAnsiTheme="minorEastAsia" w:eastAsiaTheme="minorEastAsia" w:cstheme="minorEastAsia"/>
          <w:bCs/>
          <w:strike w:val="0"/>
          <w:dstrike w:val="0"/>
          <w:color w:val="auto"/>
          <w:kern w:val="2"/>
          <w:sz w:val="24"/>
          <w:szCs w:val="24"/>
          <w:lang w:eastAsia="zh-CN"/>
        </w:rPr>
        <w:t>。</w:t>
      </w:r>
    </w:p>
    <w:bookmarkEnd w:id="3"/>
    <w:p w14:paraId="1E2E7585">
      <w:pPr>
        <w:pStyle w:val="1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1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w:t>
      </w:r>
      <w:r>
        <w:rPr>
          <w:rFonts w:hint="eastAsia" w:asciiTheme="minorEastAsia" w:hAnsiTheme="minorEastAsia" w:eastAsiaTheme="minorEastAsia" w:cstheme="minorEastAsia"/>
          <w:b w:val="0"/>
          <w:bCs/>
          <w:color w:val="auto"/>
          <w:sz w:val="24"/>
          <w:szCs w:val="24"/>
          <w:highlight w:val="none"/>
          <w:lang w:val="en-US" w:eastAsia="zh-CN"/>
        </w:rPr>
        <w:t>自</w:t>
      </w:r>
      <w:r>
        <w:rPr>
          <w:rFonts w:hint="eastAsia" w:asciiTheme="minorEastAsia" w:hAnsiTheme="minorEastAsia" w:eastAsiaTheme="minorEastAsia" w:cstheme="minorEastAsia"/>
          <w:bCs/>
          <w:color w:val="auto"/>
          <w:sz w:val="24"/>
          <w:szCs w:val="24"/>
          <w:highlight w:val="none"/>
        </w:rPr>
        <w:t>设备验收合格之日起</w:t>
      </w:r>
      <w:r>
        <w:rPr>
          <w:rFonts w:hint="eastAsia" w:asciiTheme="minorEastAsia" w:hAnsiTheme="minorEastAsia" w:eastAsiaTheme="minorEastAsia" w:cstheme="minorEastAsia"/>
          <w:b w:val="0"/>
          <w:bCs/>
          <w:color w:val="auto"/>
          <w:sz w:val="24"/>
          <w:szCs w:val="24"/>
          <w:highlight w:val="none"/>
          <w:lang w:val="en-US" w:eastAsia="zh-CN"/>
        </w:rPr>
        <w:t>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采用总价包干形式报价（需列明各细项单价），应包含但不限于：</w:t>
      </w:r>
      <w:r>
        <w:rPr>
          <w:rFonts w:hint="eastAsia" w:cs="方正仿宋_GB2312" w:asciiTheme="minorEastAsia" w:hAnsiTheme="minorEastAsia" w:eastAsiaTheme="minorEastAsia"/>
          <w:sz w:val="24"/>
          <w:szCs w:val="24"/>
          <w:u w:val="none"/>
        </w:rPr>
        <w:t>货物的加工制造、深化设计、设计联络、生产监造(本项目建设单位、监理单位、总包单位及甲方监造人员的交通、食宿等费用由乙方承担)、制造、工厂检验和试验、出厂检验、包装、运输、</w:t>
      </w:r>
      <w:r>
        <w:rPr>
          <w:rFonts w:hint="eastAsia" w:cs="方正仿宋_GB2312" w:asciiTheme="minorEastAsia" w:hAnsiTheme="minorEastAsia" w:eastAsiaTheme="minorEastAsia"/>
          <w:sz w:val="24"/>
          <w:szCs w:val="24"/>
          <w:u w:val="none"/>
          <w:lang w:val="en-US" w:eastAsia="zh-CN"/>
        </w:rPr>
        <w:t>指导</w:t>
      </w:r>
      <w:r>
        <w:rPr>
          <w:rFonts w:hint="eastAsia" w:cs="方正仿宋_GB2312" w:asciiTheme="minorEastAsia" w:hAnsiTheme="minorEastAsia" w:eastAsiaTheme="minorEastAsia"/>
          <w:sz w:val="24"/>
          <w:szCs w:val="24"/>
          <w:u w:val="none"/>
        </w:rPr>
        <w:t>安装、调试、指导试运行、培训、质保期、缺陷责任期的服务等全过程所产生的所有成本以及保险、管理费、利润、规费、税金、原材料价格变动及供货期变化等风险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u w:val="none"/>
          <w:lang w:val="en-US" w:eastAsia="zh-CN" w:bidi="ar-SA"/>
        </w:rPr>
        <w:t>。</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4</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5</w:t>
      </w:r>
      <w:r>
        <w:rPr>
          <w:rFonts w:hint="eastAsia" w:cs="方正仿宋_GB2312" w:asciiTheme="minorEastAsia" w:hAnsiTheme="minorEastAsia" w:eastAsiaTheme="minorEastAsia"/>
          <w:sz w:val="24"/>
          <w:szCs w:val="24"/>
        </w:rPr>
        <w:t>月</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bookmarkEnd w:id="42"/>
    <w:p w14:paraId="76A1AF78">
      <w:pPr>
        <w:pStyle w:val="8"/>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附件：设备清单及品牌要求</w:t>
      </w:r>
    </w:p>
    <w:p w14:paraId="245B7D72">
      <w:pPr>
        <w:numPr>
          <w:ilvl w:val="0"/>
          <w:numId w:val="4"/>
        </w:numPr>
        <w:spacing w:line="360" w:lineRule="auto"/>
        <w:outlineLvl w:val="1"/>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设备清单</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p>
    <w:tbl>
      <w:tblPr>
        <w:tblStyle w:val="13"/>
        <w:tblW w:w="8992" w:type="dxa"/>
        <w:tblInd w:w="-6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1"/>
        <w:gridCol w:w="1307"/>
        <w:gridCol w:w="1629"/>
        <w:gridCol w:w="2132"/>
        <w:gridCol w:w="632"/>
        <w:gridCol w:w="622"/>
        <w:gridCol w:w="1650"/>
      </w:tblGrid>
      <w:tr w14:paraId="7E08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20C6">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43A4">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名称</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A3C">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设备参数</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C6A0">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材质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E9B5">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D406">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240B">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备注</w:t>
            </w:r>
          </w:p>
        </w:tc>
      </w:tr>
      <w:tr w14:paraId="499F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FAC">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cs="宋体"/>
                <w:color w:val="000000"/>
                <w:kern w:val="0"/>
                <w:sz w:val="21"/>
                <w:szCs w:val="21"/>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58DC">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干化进料刮板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4BAE">
            <w:pPr>
              <w:widowControl/>
              <w:adjustRightInd/>
              <w:snapToGrid/>
              <w:spacing w:line="240" w:lineRule="auto"/>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lang w:val="en-US" w:eastAsia="zh-CN" w:bidi="ar"/>
              </w:rPr>
              <w:t>输送量4m</w:t>
            </w:r>
            <w:r>
              <w:rPr>
                <w:rFonts w:hint="eastAsia" w:ascii="宋体" w:hAnsi="宋体" w:eastAsia="宋体" w:cs="宋体"/>
                <w:color w:val="000000"/>
                <w:kern w:val="0"/>
                <w:sz w:val="21"/>
                <w:szCs w:val="21"/>
                <w:vertAlign w:val="superscript"/>
                <w:lang w:val="en-US" w:eastAsia="zh-CN" w:bidi="ar"/>
              </w:rPr>
              <w:t>3</w:t>
            </w:r>
            <w:r>
              <w:rPr>
                <w:rFonts w:hint="eastAsia" w:ascii="宋体" w:hAnsi="宋体" w:eastAsia="宋体" w:cs="宋体"/>
                <w:color w:val="000000"/>
                <w:kern w:val="0"/>
                <w:sz w:val="21"/>
                <w:szCs w:val="21"/>
                <w:lang w:val="en-US" w:eastAsia="zh-CN" w:bidi="ar"/>
              </w:rPr>
              <w:t>/h，提升高度4.5m，水平输送长度6.0m</w:t>
            </w:r>
            <w:r>
              <w:rPr>
                <w:rFonts w:hint="eastAsia" w:cs="宋体"/>
                <w:color w:val="000000"/>
                <w:kern w:val="0"/>
                <w:sz w:val="21"/>
                <w:szCs w:val="21"/>
                <w:lang w:val="en-US" w:eastAsia="zh-CN" w:bidi="ar"/>
              </w:rPr>
              <w:t>（</w:t>
            </w:r>
            <w:r>
              <w:rPr>
                <w:rFonts w:hint="eastAsia" w:ascii="宋体" w:hAnsi="宋体" w:eastAsia="宋体" w:cs="宋体"/>
                <w:kern w:val="0"/>
                <w:sz w:val="21"/>
                <w:szCs w:val="21"/>
              </w:rPr>
              <w:t>输送距离以确认图为准</w:t>
            </w:r>
          </w:p>
          <w:p w14:paraId="76D9CADD">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，N=</w:t>
            </w:r>
            <w:r>
              <w:rPr>
                <w:rFonts w:hint="eastAsia" w:cs="宋体"/>
                <w:color w:val="000000"/>
                <w:kern w:val="0"/>
                <w:sz w:val="21"/>
                <w:szCs w:val="21"/>
                <w:lang w:val="en-US" w:eastAsia="zh-CN" w:bidi="ar"/>
              </w:rPr>
              <w:t>7.5</w:t>
            </w:r>
            <w:r>
              <w:rPr>
                <w:rFonts w:hint="eastAsia" w:ascii="宋体" w:hAnsi="宋体" w:eastAsia="宋体" w:cs="宋体"/>
                <w:color w:val="000000"/>
                <w:kern w:val="0"/>
                <w:sz w:val="21"/>
                <w:szCs w:val="21"/>
                <w:lang w:val="en-US" w:eastAsia="zh-CN" w:bidi="ar"/>
              </w:rPr>
              <w:t>kW（功率供参考）</w:t>
            </w:r>
            <w:r>
              <w:rPr>
                <w:rFonts w:hint="eastAsia" w:ascii="宋体" w:hAnsi="宋体" w:eastAsia="宋体" w:cs="宋体"/>
                <w:color w:val="000000"/>
                <w:kern w:val="0"/>
                <w:sz w:val="21"/>
                <w:szCs w:val="21"/>
                <w:lang w:val="en-US" w:eastAsia="zh-CN" w:bidi="ar"/>
              </w:rPr>
              <w:br w:type="textWrapping"/>
            </w:r>
            <w:r>
              <w:rPr>
                <w:rFonts w:hint="eastAsia" w:cs="宋体"/>
                <w:color w:val="000000"/>
                <w:kern w:val="0"/>
                <w:szCs w:val="21"/>
                <w:lang w:bidi="ar"/>
              </w:rPr>
              <w:t>机槽宽度</w:t>
            </w:r>
            <w:r>
              <w:rPr>
                <w:rFonts w:hint="eastAsia" w:cs="宋体"/>
                <w:color w:val="000000"/>
                <w:kern w:val="0"/>
                <w:szCs w:val="21"/>
                <w:lang w:val="en-US" w:eastAsia="zh-CN" w:bidi="ar"/>
              </w:rPr>
              <w:t>≥</w:t>
            </w:r>
            <w:r>
              <w:rPr>
                <w:rFonts w:hint="eastAsia" w:cs="宋体"/>
                <w:color w:val="000000"/>
                <w:kern w:val="0"/>
                <w:szCs w:val="21"/>
                <w:lang w:bidi="ar"/>
              </w:rPr>
              <w:t>0.5m，有效宽度 B</w:t>
            </w:r>
            <w:r>
              <w:rPr>
                <w:rFonts w:hint="eastAsia" w:cs="宋体"/>
                <w:color w:val="000000"/>
                <w:kern w:val="0"/>
                <w:szCs w:val="21"/>
                <w:lang w:val="en-US" w:eastAsia="zh-CN" w:bidi="ar"/>
              </w:rPr>
              <w:t>≥</w:t>
            </w:r>
            <w:r>
              <w:rPr>
                <w:rFonts w:hint="eastAsia" w:cs="宋体"/>
                <w:color w:val="000000"/>
                <w:kern w:val="0"/>
                <w:szCs w:val="21"/>
                <w:lang w:bidi="ar"/>
              </w:rPr>
              <w:t>0.4m，承载深度 H</w:t>
            </w:r>
            <w:r>
              <w:rPr>
                <w:rFonts w:hint="eastAsia" w:cs="宋体"/>
                <w:color w:val="000000"/>
                <w:kern w:val="0"/>
                <w:szCs w:val="21"/>
                <w:lang w:val="en-US" w:eastAsia="zh-CN" w:bidi="ar"/>
              </w:rPr>
              <w:t>≥</w:t>
            </w:r>
            <w:r>
              <w:rPr>
                <w:rFonts w:hint="eastAsia" w:cs="宋体"/>
                <w:color w:val="000000"/>
                <w:kern w:val="0"/>
                <w:szCs w:val="21"/>
                <w:lang w:bidi="ar"/>
              </w:rPr>
              <w:t>0.</w:t>
            </w:r>
            <w:r>
              <w:rPr>
                <w:rFonts w:hint="eastAsia" w:cs="宋体"/>
                <w:color w:val="000000"/>
                <w:kern w:val="0"/>
                <w:szCs w:val="21"/>
                <w:lang w:val="en-US" w:eastAsia="zh-CN" w:bidi="ar"/>
              </w:rPr>
              <w:t>08</w:t>
            </w:r>
            <w:r>
              <w:rPr>
                <w:rFonts w:hint="eastAsia" w:cs="宋体"/>
                <w:color w:val="000000"/>
                <w:kern w:val="0"/>
                <w:szCs w:val="21"/>
                <w:lang w:bidi="ar"/>
              </w:rPr>
              <w:t>m，链速≤0.2m/s</w:t>
            </w:r>
            <w:r>
              <w:rPr>
                <w:rFonts w:hint="eastAsia" w:cs="宋体"/>
                <w:color w:val="000000"/>
                <w:kern w:val="0"/>
                <w:szCs w:val="21"/>
                <w:lang w:eastAsia="zh-CN" w:bidi="ar"/>
              </w:rPr>
              <w:t>，</w:t>
            </w:r>
            <w:r>
              <w:rPr>
                <w:rFonts w:hint="eastAsia" w:cs="宋体"/>
                <w:color w:val="000000"/>
                <w:kern w:val="0"/>
                <w:szCs w:val="21"/>
                <w:lang w:val="en-US" w:eastAsia="zh-CN" w:bidi="ar"/>
              </w:rPr>
              <w:t>链条最低抗拉强度250KN。</w:t>
            </w:r>
          </w:p>
          <w:p w14:paraId="5E1106F3">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Cs w:val="21"/>
                <w:lang w:val="en-US" w:eastAsia="zh-CN" w:bidi="ar"/>
              </w:rPr>
              <w:t>销轴直接：≥19mm</w:t>
            </w:r>
          </w:p>
          <w:p w14:paraId="57C63017">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Cs w:val="21"/>
                <w:lang w:val="en-US" w:eastAsia="zh-CN" w:bidi="ar"/>
              </w:rPr>
              <w:t>链板厚度≥10mm</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C44">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不锈钢304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7B76">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9213">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EC43">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变频</w:t>
            </w:r>
            <w:r>
              <w:rPr>
                <w:rFonts w:hint="eastAsia" w:cs="宋体"/>
                <w:i w:val="0"/>
                <w:iCs w:val="0"/>
                <w:color w:val="000000"/>
                <w:kern w:val="0"/>
                <w:sz w:val="21"/>
                <w:szCs w:val="21"/>
                <w:u w:val="none"/>
                <w:lang w:val="en-US" w:eastAsia="zh-CN" w:bidi="ar"/>
              </w:rPr>
              <w:t>控制</w:t>
            </w:r>
          </w:p>
        </w:tc>
      </w:tr>
      <w:tr w14:paraId="2E5A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E975">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4C38">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进仓刮板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F10">
            <w:pPr>
              <w:widowControl/>
              <w:adjustRightInd/>
              <w:snapToGrid/>
              <w:spacing w:line="240" w:lineRule="auto"/>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lang w:val="en-US" w:eastAsia="zh-CN" w:bidi="ar"/>
              </w:rPr>
              <w:t>输送量10m³/h；暂定提升高度7m，总长约17m</w:t>
            </w:r>
            <w:r>
              <w:rPr>
                <w:rFonts w:hint="eastAsia" w:cs="宋体"/>
                <w:color w:val="000000"/>
                <w:kern w:val="0"/>
                <w:sz w:val="21"/>
                <w:szCs w:val="21"/>
                <w:lang w:val="en-US" w:eastAsia="zh-CN" w:bidi="ar"/>
              </w:rPr>
              <w:t>（</w:t>
            </w:r>
            <w:r>
              <w:rPr>
                <w:rFonts w:hint="eastAsia" w:ascii="宋体" w:hAnsi="宋体" w:eastAsia="宋体" w:cs="宋体"/>
                <w:kern w:val="0"/>
                <w:sz w:val="21"/>
                <w:szCs w:val="21"/>
              </w:rPr>
              <w:t>输送距离以确认图为准</w:t>
            </w:r>
          </w:p>
          <w:p w14:paraId="2F1FBC52">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，N=</w:t>
            </w:r>
            <w:r>
              <w:rPr>
                <w:rFonts w:hint="eastAsia"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kW（功率供参考）</w:t>
            </w:r>
            <w:r>
              <w:rPr>
                <w:rFonts w:hint="eastAsia" w:cs="宋体"/>
                <w:color w:val="000000"/>
                <w:kern w:val="0"/>
                <w:sz w:val="21"/>
                <w:szCs w:val="21"/>
                <w:lang w:val="en-US" w:eastAsia="zh-CN" w:bidi="ar"/>
              </w:rPr>
              <w:t>，</w:t>
            </w:r>
            <w:r>
              <w:rPr>
                <w:rFonts w:hint="eastAsia" w:cs="宋体"/>
                <w:color w:val="000000"/>
                <w:kern w:val="0"/>
                <w:szCs w:val="21"/>
                <w:lang w:bidi="ar"/>
              </w:rPr>
              <w:t>机槽宽度</w:t>
            </w:r>
            <w:r>
              <w:rPr>
                <w:rFonts w:hint="eastAsia" w:cs="宋体"/>
                <w:color w:val="000000"/>
                <w:kern w:val="0"/>
                <w:szCs w:val="21"/>
                <w:lang w:val="en-US" w:eastAsia="zh-CN" w:bidi="ar"/>
              </w:rPr>
              <w:t>≥</w:t>
            </w:r>
            <w:r>
              <w:rPr>
                <w:rFonts w:hint="eastAsia" w:cs="宋体"/>
                <w:color w:val="000000"/>
                <w:kern w:val="0"/>
                <w:szCs w:val="21"/>
                <w:lang w:bidi="ar"/>
              </w:rPr>
              <w:t>0.</w:t>
            </w:r>
            <w:r>
              <w:rPr>
                <w:rFonts w:hint="eastAsia" w:cs="宋体"/>
                <w:color w:val="000000"/>
                <w:kern w:val="0"/>
                <w:szCs w:val="21"/>
                <w:lang w:val="en-US" w:eastAsia="zh-CN" w:bidi="ar"/>
              </w:rPr>
              <w:t>55</w:t>
            </w:r>
            <w:r>
              <w:rPr>
                <w:rFonts w:hint="eastAsia" w:cs="宋体"/>
                <w:color w:val="000000"/>
                <w:kern w:val="0"/>
                <w:szCs w:val="21"/>
                <w:lang w:bidi="ar"/>
              </w:rPr>
              <w:t>m，有效宽度 B</w:t>
            </w:r>
            <w:r>
              <w:rPr>
                <w:rFonts w:hint="eastAsia" w:cs="宋体"/>
                <w:color w:val="000000"/>
                <w:kern w:val="0"/>
                <w:szCs w:val="21"/>
                <w:lang w:val="en-US" w:eastAsia="zh-CN" w:bidi="ar"/>
              </w:rPr>
              <w:t>≥</w:t>
            </w:r>
            <w:r>
              <w:rPr>
                <w:rFonts w:hint="eastAsia" w:cs="宋体"/>
                <w:color w:val="000000"/>
                <w:kern w:val="0"/>
                <w:szCs w:val="21"/>
                <w:lang w:bidi="ar"/>
              </w:rPr>
              <w:t>0.4m，承载深度 H</w:t>
            </w:r>
            <w:r>
              <w:rPr>
                <w:rFonts w:hint="eastAsia" w:cs="宋体"/>
                <w:color w:val="000000"/>
                <w:kern w:val="0"/>
                <w:szCs w:val="21"/>
                <w:lang w:val="en-US" w:eastAsia="zh-CN" w:bidi="ar"/>
              </w:rPr>
              <w:t>≥</w:t>
            </w:r>
            <w:r>
              <w:rPr>
                <w:rFonts w:hint="eastAsia" w:cs="宋体"/>
                <w:color w:val="000000"/>
                <w:kern w:val="0"/>
                <w:szCs w:val="21"/>
                <w:lang w:bidi="ar"/>
              </w:rPr>
              <w:t>0.</w:t>
            </w:r>
            <w:r>
              <w:rPr>
                <w:rFonts w:hint="eastAsia" w:cs="宋体"/>
                <w:color w:val="000000"/>
                <w:kern w:val="0"/>
                <w:szCs w:val="21"/>
                <w:lang w:val="en-US" w:eastAsia="zh-CN" w:bidi="ar"/>
              </w:rPr>
              <w:t>08</w:t>
            </w:r>
            <w:r>
              <w:rPr>
                <w:rFonts w:hint="eastAsia" w:cs="宋体"/>
                <w:color w:val="000000"/>
                <w:kern w:val="0"/>
                <w:szCs w:val="21"/>
                <w:lang w:bidi="ar"/>
              </w:rPr>
              <w:t>m，链速：v≤0.25m/s</w:t>
            </w:r>
            <w:r>
              <w:rPr>
                <w:rFonts w:hint="eastAsia" w:cs="宋体"/>
                <w:color w:val="000000"/>
                <w:kern w:val="0"/>
                <w:szCs w:val="21"/>
                <w:lang w:eastAsia="zh-CN" w:bidi="ar"/>
              </w:rPr>
              <w:t>，</w:t>
            </w:r>
            <w:r>
              <w:rPr>
                <w:rFonts w:hint="eastAsia" w:cs="宋体"/>
                <w:color w:val="000000"/>
                <w:kern w:val="0"/>
                <w:szCs w:val="21"/>
                <w:lang w:val="en-US" w:eastAsia="zh-CN" w:bidi="ar"/>
              </w:rPr>
              <w:t>链条最低抗拉强度250KN，配套插板阀与料仓入口匹配</w:t>
            </w:r>
          </w:p>
          <w:p w14:paraId="19C19965">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Cs w:val="21"/>
                <w:lang w:val="en-US" w:eastAsia="zh-CN" w:bidi="ar"/>
              </w:rPr>
              <w:t>销轴直接：≥19mm</w:t>
            </w:r>
          </w:p>
          <w:p w14:paraId="6A17F922">
            <w:pPr>
              <w:keepNext w:val="0"/>
              <w:keepLines w:val="0"/>
              <w:widowControl/>
              <w:suppressLineNumbers w:val="0"/>
              <w:wordWrap/>
              <w:spacing w:line="240" w:lineRule="auto"/>
              <w:jc w:val="center"/>
              <w:textAlignment w:val="center"/>
              <w:rPr>
                <w:rFonts w:hint="default" w:cs="宋体"/>
                <w:color w:val="000000"/>
                <w:kern w:val="0"/>
                <w:szCs w:val="21"/>
                <w:lang w:val="en-US" w:eastAsia="zh-CN" w:bidi="ar"/>
              </w:rPr>
            </w:pPr>
            <w:r>
              <w:rPr>
                <w:rFonts w:hint="eastAsia" w:cs="宋体"/>
                <w:color w:val="000000"/>
                <w:kern w:val="0"/>
                <w:szCs w:val="21"/>
                <w:lang w:val="en-US" w:eastAsia="zh-CN" w:bidi="ar"/>
              </w:rPr>
              <w:t>链板厚度≥10mm</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296">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不锈钢304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050">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A83D">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7EC">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变频</w:t>
            </w:r>
            <w:r>
              <w:rPr>
                <w:rFonts w:hint="eastAsia" w:cs="宋体"/>
                <w:i w:val="0"/>
                <w:iCs w:val="0"/>
                <w:color w:val="000000"/>
                <w:kern w:val="0"/>
                <w:sz w:val="21"/>
                <w:szCs w:val="21"/>
                <w:u w:val="none"/>
                <w:lang w:val="en-US" w:eastAsia="zh-CN" w:bidi="ar"/>
              </w:rPr>
              <w:t>控制</w:t>
            </w:r>
          </w:p>
        </w:tc>
      </w:tr>
      <w:tr w14:paraId="71C8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1667">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cs="宋体"/>
                <w:color w:val="000000"/>
                <w:kern w:val="0"/>
                <w:sz w:val="21"/>
                <w:szCs w:val="21"/>
                <w:lang w:val="en-US" w:eastAsia="zh-CN" w:bidi="ar"/>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6FE">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装车刮板</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C81A">
            <w:pPr>
              <w:widowControl/>
              <w:adjustRightInd/>
              <w:snapToGrid/>
              <w:spacing w:line="240" w:lineRule="auto"/>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lang w:val="en-US" w:eastAsia="zh-CN" w:bidi="ar"/>
              </w:rPr>
              <w:t>输送量30m³/h；暂定提升高度13m，总长暂定22m</w:t>
            </w:r>
            <w:r>
              <w:rPr>
                <w:rFonts w:hint="eastAsia" w:cs="宋体"/>
                <w:color w:val="000000"/>
                <w:kern w:val="0"/>
                <w:sz w:val="21"/>
                <w:szCs w:val="21"/>
                <w:lang w:val="en-US" w:eastAsia="zh-CN" w:bidi="ar"/>
              </w:rPr>
              <w:t>（</w:t>
            </w:r>
            <w:r>
              <w:rPr>
                <w:rFonts w:hint="eastAsia" w:ascii="宋体" w:hAnsi="宋体" w:eastAsia="宋体" w:cs="宋体"/>
                <w:kern w:val="0"/>
                <w:sz w:val="21"/>
                <w:szCs w:val="21"/>
              </w:rPr>
              <w:t>输送距离以确认图为准</w:t>
            </w:r>
          </w:p>
          <w:p w14:paraId="225B5F5C">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,N=</w:t>
            </w:r>
            <w:r>
              <w:rPr>
                <w:rFonts w:hint="eastAsia" w:cs="宋体"/>
                <w:color w:val="000000"/>
                <w:kern w:val="0"/>
                <w:sz w:val="21"/>
                <w:szCs w:val="21"/>
                <w:lang w:val="en-US" w:eastAsia="zh-CN" w:bidi="ar"/>
              </w:rPr>
              <w:t>30</w:t>
            </w:r>
            <w:r>
              <w:rPr>
                <w:rFonts w:hint="eastAsia" w:ascii="宋体" w:hAnsi="宋体" w:eastAsia="宋体" w:cs="宋体"/>
                <w:color w:val="000000"/>
                <w:kern w:val="0"/>
                <w:sz w:val="21"/>
                <w:szCs w:val="21"/>
                <w:lang w:val="en-US" w:eastAsia="zh-CN" w:bidi="ar"/>
              </w:rPr>
              <w:t>kW（功率供参考）</w:t>
            </w:r>
            <w:r>
              <w:rPr>
                <w:rFonts w:hint="eastAsia" w:cs="宋体"/>
                <w:color w:val="000000"/>
                <w:kern w:val="0"/>
                <w:sz w:val="21"/>
                <w:szCs w:val="21"/>
                <w:lang w:val="en-US" w:eastAsia="zh-CN" w:bidi="ar"/>
              </w:rPr>
              <w:t>，</w:t>
            </w:r>
            <w:r>
              <w:rPr>
                <w:rFonts w:hint="eastAsia" w:cs="宋体"/>
                <w:color w:val="000000"/>
                <w:kern w:val="0"/>
                <w:szCs w:val="21"/>
                <w:lang w:bidi="ar"/>
              </w:rPr>
              <w:t>机槽宽度</w:t>
            </w:r>
            <w:r>
              <w:rPr>
                <w:rFonts w:hint="eastAsia" w:cs="宋体"/>
                <w:color w:val="000000"/>
                <w:kern w:val="0"/>
                <w:szCs w:val="21"/>
                <w:lang w:val="en-US" w:eastAsia="zh-CN" w:bidi="ar"/>
              </w:rPr>
              <w:t>≥</w:t>
            </w:r>
            <w:r>
              <w:rPr>
                <w:rFonts w:hint="eastAsia" w:cs="宋体"/>
                <w:color w:val="000000"/>
                <w:kern w:val="0"/>
                <w:szCs w:val="21"/>
                <w:lang w:bidi="ar"/>
              </w:rPr>
              <w:t>0.</w:t>
            </w:r>
            <w:r>
              <w:rPr>
                <w:rFonts w:hint="eastAsia" w:cs="宋体"/>
                <w:color w:val="000000"/>
                <w:kern w:val="0"/>
                <w:szCs w:val="21"/>
                <w:lang w:val="en-US" w:eastAsia="zh-CN" w:bidi="ar"/>
              </w:rPr>
              <w:t>83</w:t>
            </w:r>
            <w:r>
              <w:rPr>
                <w:rFonts w:hint="eastAsia" w:cs="宋体"/>
                <w:color w:val="000000"/>
                <w:kern w:val="0"/>
                <w:szCs w:val="21"/>
                <w:lang w:bidi="ar"/>
              </w:rPr>
              <w:t>m，有效宽度 B</w:t>
            </w:r>
            <w:r>
              <w:rPr>
                <w:rFonts w:hint="eastAsia" w:cs="宋体"/>
                <w:color w:val="000000"/>
                <w:kern w:val="0"/>
                <w:szCs w:val="21"/>
                <w:lang w:val="en-US" w:eastAsia="zh-CN" w:bidi="ar"/>
              </w:rPr>
              <w:t>≥</w:t>
            </w:r>
            <w:r>
              <w:rPr>
                <w:rFonts w:hint="eastAsia" w:cs="宋体"/>
                <w:color w:val="000000"/>
                <w:kern w:val="0"/>
                <w:szCs w:val="21"/>
                <w:lang w:bidi="ar"/>
              </w:rPr>
              <w:t>0.6</w:t>
            </w:r>
            <w:r>
              <w:rPr>
                <w:rFonts w:hint="eastAsia" w:cs="宋体"/>
                <w:color w:val="000000"/>
                <w:kern w:val="0"/>
                <w:szCs w:val="21"/>
                <w:lang w:val="en-US" w:eastAsia="zh-CN" w:bidi="ar"/>
              </w:rPr>
              <w:t>3</w:t>
            </w:r>
            <w:r>
              <w:rPr>
                <w:rFonts w:hint="eastAsia" w:cs="宋体"/>
                <w:color w:val="000000"/>
                <w:kern w:val="0"/>
                <w:szCs w:val="21"/>
                <w:lang w:bidi="ar"/>
              </w:rPr>
              <w:t>m，承载深度 H</w:t>
            </w:r>
            <w:r>
              <w:rPr>
                <w:rFonts w:hint="eastAsia" w:cs="宋体"/>
                <w:color w:val="000000"/>
                <w:kern w:val="0"/>
                <w:szCs w:val="21"/>
                <w:lang w:val="en-US" w:eastAsia="zh-CN" w:bidi="ar"/>
              </w:rPr>
              <w:t>≥</w:t>
            </w:r>
            <w:r>
              <w:rPr>
                <w:rFonts w:hint="eastAsia" w:cs="宋体"/>
                <w:color w:val="000000"/>
                <w:kern w:val="0"/>
                <w:szCs w:val="21"/>
                <w:lang w:bidi="ar"/>
              </w:rPr>
              <w:t>0.</w:t>
            </w:r>
            <w:r>
              <w:rPr>
                <w:rFonts w:hint="eastAsia" w:cs="宋体"/>
                <w:color w:val="000000"/>
                <w:kern w:val="0"/>
                <w:szCs w:val="21"/>
                <w:lang w:val="en-US" w:eastAsia="zh-CN" w:bidi="ar"/>
              </w:rPr>
              <w:t>145</w:t>
            </w:r>
            <w:r>
              <w:rPr>
                <w:rFonts w:hint="eastAsia" w:cs="宋体"/>
                <w:color w:val="000000"/>
                <w:kern w:val="0"/>
                <w:szCs w:val="21"/>
                <w:lang w:bidi="ar"/>
              </w:rPr>
              <w:t>m，链速：v≤0.25m/s</w:t>
            </w:r>
            <w:r>
              <w:rPr>
                <w:rFonts w:hint="eastAsia" w:cs="宋体"/>
                <w:color w:val="000000"/>
                <w:kern w:val="0"/>
                <w:szCs w:val="21"/>
                <w:lang w:eastAsia="zh-CN" w:bidi="ar"/>
              </w:rPr>
              <w:t>，</w:t>
            </w:r>
            <w:r>
              <w:rPr>
                <w:rFonts w:hint="eastAsia" w:cs="宋体"/>
                <w:color w:val="000000"/>
                <w:kern w:val="0"/>
                <w:szCs w:val="21"/>
                <w:lang w:val="en-US" w:eastAsia="zh-CN" w:bidi="ar"/>
              </w:rPr>
              <w:t>链条最低抗拉强度360KN</w:t>
            </w:r>
          </w:p>
          <w:p w14:paraId="4BEF86C2">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Cs w:val="21"/>
                <w:lang w:val="en-US" w:eastAsia="zh-CN" w:bidi="ar"/>
              </w:rPr>
              <w:t>销轴直接：≥23.5mm</w:t>
            </w:r>
          </w:p>
          <w:p w14:paraId="0B8A74D3">
            <w:pPr>
              <w:keepNext w:val="0"/>
              <w:keepLines w:val="0"/>
              <w:widowControl/>
              <w:suppressLineNumbers w:val="0"/>
              <w:wordWrap/>
              <w:spacing w:line="240" w:lineRule="auto"/>
              <w:jc w:val="center"/>
              <w:textAlignment w:val="center"/>
              <w:rPr>
                <w:rFonts w:hint="eastAsia" w:cs="宋体"/>
                <w:color w:val="000000"/>
                <w:kern w:val="0"/>
                <w:szCs w:val="21"/>
                <w:lang w:val="en-US" w:eastAsia="zh-CN" w:bidi="ar"/>
              </w:rPr>
            </w:pPr>
            <w:r>
              <w:rPr>
                <w:rFonts w:hint="eastAsia" w:cs="宋体"/>
                <w:color w:val="000000"/>
                <w:kern w:val="0"/>
                <w:szCs w:val="21"/>
                <w:lang w:val="en-US" w:eastAsia="zh-CN" w:bidi="ar"/>
              </w:rPr>
              <w:t>链板厚度≥10mm</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6814">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不锈钢304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08D9">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1870">
            <w:pPr>
              <w:keepNext w:val="0"/>
              <w:keepLines w:val="0"/>
              <w:widowControl/>
              <w:suppressLineNumbers w:val="0"/>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1A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变频</w:t>
            </w:r>
            <w:r>
              <w:rPr>
                <w:rFonts w:hint="eastAsia" w:cs="宋体"/>
                <w:i w:val="0"/>
                <w:iCs w:val="0"/>
                <w:color w:val="000000"/>
                <w:kern w:val="0"/>
                <w:sz w:val="21"/>
                <w:szCs w:val="21"/>
                <w:u w:val="none"/>
                <w:lang w:val="en-US" w:eastAsia="zh-CN" w:bidi="ar"/>
              </w:rPr>
              <w:t>控制</w:t>
            </w:r>
          </w:p>
        </w:tc>
      </w:tr>
    </w:tbl>
    <w:p w14:paraId="3F66422B">
      <w:pPr>
        <w:widowControl/>
        <w:numPr>
          <w:ilvl w:val="0"/>
          <w:numId w:val="0"/>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备注：</w:t>
      </w:r>
    </w:p>
    <w:p w14:paraId="70078752">
      <w:pPr>
        <w:widowControl/>
        <w:numPr>
          <w:ilvl w:val="0"/>
          <w:numId w:val="0"/>
        </w:numPr>
        <w:adjustRightInd/>
        <w:snapToGrid/>
        <w:spacing w:before="0" w:beforeLines="-2147483648" w:line="360" w:lineRule="auto"/>
        <w:ind w:firstLine="0" w:firstLineChars="0"/>
        <w:jc w:val="left"/>
        <w:outlineLvl w:val="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备注：投标人可自行选择投标设备、材料，但所投设备、材料的技术参数不得低于文件中供参考的技术要求和档次。</w:t>
      </w:r>
    </w:p>
    <w:p w14:paraId="09D8B461">
      <w:pPr>
        <w:widowControl/>
        <w:numPr>
          <w:ilvl w:val="0"/>
          <w:numId w:val="0"/>
        </w:numPr>
        <w:adjustRightInd/>
        <w:snapToGrid/>
        <w:spacing w:line="360" w:lineRule="auto"/>
        <w:ind w:firstLine="0" w:firstLineChars="0"/>
        <w:jc w:val="left"/>
        <w:outlineLvl w:val="1"/>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t xml:space="preserve">以上设备尺寸（外形尺寸、出料口尺寸、入料口尺寸等）及图纸须在下单生产前提交我司技术确认。 </w:t>
      </w:r>
    </w:p>
    <w:p w14:paraId="4C7D078C">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bidi="ar"/>
          <w14:textFill>
            <w14:solidFill>
              <w14:schemeClr w14:val="tx1"/>
            </w14:solidFill>
          </w14:textFill>
        </w:rPr>
        <w:t>设备铭牌按我司要求制作标示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43144841">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6B918629">
      <w:pPr>
        <w:widowControl/>
        <w:numPr>
          <w:ilvl w:val="0"/>
          <w:numId w:val="4"/>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详细技术参数要求</w:t>
      </w:r>
    </w:p>
    <w:p w14:paraId="35FEB8DD">
      <w:pPr>
        <w:numPr>
          <w:ilvl w:val="0"/>
          <w:numId w:val="5"/>
        </w:numPr>
        <w:spacing w:line="360" w:lineRule="auto"/>
        <w:ind w:left="425" w:hanging="425"/>
        <w:jc w:val="left"/>
        <w:outlineLvl w:val="2"/>
        <w:rPr>
          <w:rFonts w:hint="eastAsia" w:ascii="宋体" w:hAnsi="宋体" w:eastAsia="宋体" w:cs="宋体"/>
          <w:b/>
          <w:bCs/>
          <w:color w:val="auto"/>
          <w:sz w:val="21"/>
          <w:szCs w:val="21"/>
          <w:lang w:val="en-US"/>
        </w:rPr>
      </w:pPr>
      <w:r>
        <w:rPr>
          <w:rFonts w:hint="eastAsia" w:cs="宋体"/>
          <w:b/>
          <w:bCs/>
          <w:color w:val="auto"/>
          <w:szCs w:val="21"/>
          <w:lang w:val="en-US" w:eastAsia="zh-CN"/>
        </w:rPr>
        <w:t>总则</w:t>
      </w:r>
    </w:p>
    <w:p w14:paraId="632C9B95">
      <w:pPr>
        <w:numPr>
          <w:ilvl w:val="1"/>
          <w:numId w:val="5"/>
        </w:numPr>
        <w:spacing w:line="360" w:lineRule="auto"/>
        <w:ind w:left="567" w:hanging="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本技术文件规定了</w:t>
      </w:r>
      <w:r>
        <w:rPr>
          <w:rFonts w:hint="eastAsia" w:ascii="宋体" w:hAnsi="宋体" w:eastAsia="宋体" w:cs="宋体"/>
          <w:b w:val="0"/>
          <w:bCs w:val="0"/>
          <w:color w:val="auto"/>
          <w:sz w:val="21"/>
          <w:szCs w:val="21"/>
          <w:u w:val="none"/>
          <w:lang w:val="en-US"/>
        </w:rPr>
        <w:t>刮板输送机</w:t>
      </w:r>
      <w:r>
        <w:rPr>
          <w:rFonts w:hint="eastAsia" w:ascii="宋体" w:hAnsi="宋体" w:eastAsia="宋体" w:cs="宋体"/>
          <w:b w:val="0"/>
          <w:bCs w:val="0"/>
          <w:color w:val="auto"/>
          <w:sz w:val="21"/>
          <w:szCs w:val="21"/>
          <w:lang w:val="en-US"/>
        </w:rPr>
        <w:t>的功能设计、结构、性能、试验和服务等方面的技术要求。</w:t>
      </w:r>
    </w:p>
    <w:p w14:paraId="5EE9D3C7">
      <w:pPr>
        <w:numPr>
          <w:ilvl w:val="1"/>
          <w:numId w:val="5"/>
        </w:numPr>
        <w:spacing w:line="360" w:lineRule="auto"/>
        <w:ind w:left="567" w:hanging="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甲方在本技术文件中提出了最低限度的技术要求，并未规定所有的技术要求和适用的标准，乙方应保证提供满足本技术文件和所列标准要求的高质量产品及其相应服务，并满足国家有关安全、环境保护、节能等要求。  </w:t>
      </w:r>
    </w:p>
    <w:p w14:paraId="70B32C76">
      <w:pPr>
        <w:numPr>
          <w:ilvl w:val="1"/>
          <w:numId w:val="5"/>
        </w:numPr>
        <w:spacing w:line="360" w:lineRule="auto"/>
        <w:ind w:left="567" w:hanging="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设备采用的专利涉及到的全部费用均被认为已包含在设备报价中，乙方应保证甲方不承担有关设备专利的一切责任。</w:t>
      </w:r>
    </w:p>
    <w:p w14:paraId="52B32E33">
      <w:pPr>
        <w:numPr>
          <w:ilvl w:val="1"/>
          <w:numId w:val="5"/>
        </w:numPr>
        <w:spacing w:line="360" w:lineRule="auto"/>
        <w:ind w:left="567" w:hanging="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乙方在设备设计和制造中所涉及的各项规程、规范和标准必须遵循现行最新版本的中国国家标准和相关标准。本技术文件所使用的标准如遇与乙方所执行的标准发生矛盾时，按较高标准执行。</w:t>
      </w:r>
    </w:p>
    <w:p w14:paraId="2D56FD24">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乙方在现场所发生的一切费用（如差旅费、工具使用及其它相关费用）由乙方承担。</w:t>
      </w:r>
    </w:p>
    <w:p w14:paraId="068D7EF9">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在签订合同之后，甲方有权提出因规范标准和规程发生变化而产生的一些补充要求，具体项目由买卖双方共同商定。</w:t>
      </w:r>
    </w:p>
    <w:p w14:paraId="4064855E">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本技术文件作为合同附件，与合同具有同等效力。</w:t>
      </w:r>
    </w:p>
    <w:p w14:paraId="636F2B36">
      <w:pPr>
        <w:keepLines w:val="0"/>
        <w:numPr>
          <w:ilvl w:val="0"/>
          <w:numId w:val="5"/>
        </w:numPr>
        <w:ind w:left="425"/>
        <w:jc w:val="left"/>
        <w:outlineLvl w:val="2"/>
        <w:rPr>
          <w:rFonts w:hint="eastAsia" w:ascii="宋体" w:hAnsi="宋体" w:eastAsia="宋体" w:cs="宋体"/>
          <w:b/>
          <w:bCs/>
          <w:color w:val="auto"/>
          <w:sz w:val="21"/>
          <w:szCs w:val="21"/>
          <w:lang w:val="en-US"/>
        </w:rPr>
      </w:pPr>
      <w:bookmarkStart w:id="4" w:name="_Toc91507259"/>
      <w:bookmarkStart w:id="5" w:name="_Toc3116"/>
      <w:r>
        <w:rPr>
          <w:rFonts w:hint="eastAsia" w:ascii="宋体" w:hAnsi="宋体" w:eastAsia="宋体" w:cs="宋体"/>
          <w:b/>
          <w:bCs/>
          <w:color w:val="auto"/>
          <w:sz w:val="21"/>
          <w:szCs w:val="21"/>
          <w:lang w:val="en-US"/>
        </w:rPr>
        <w:t>标准与规范</w:t>
      </w:r>
      <w:bookmarkEnd w:id="4"/>
      <w:bookmarkEnd w:id="5"/>
    </w:p>
    <w:p w14:paraId="4B6B5413">
      <w:pPr>
        <w:numPr>
          <w:ilvl w:val="-1"/>
          <w:numId w:val="0"/>
        </w:numPr>
        <w:autoSpaceDE/>
        <w:autoSpaceDN/>
        <w:adjustRightInd/>
        <w:spacing w:line="360" w:lineRule="auto"/>
        <w:ind w:left="0" w:firstLine="420" w:firstLineChars="200"/>
        <w:jc w:val="left"/>
        <w:outlineLvl w:val="2"/>
        <w:rPr>
          <w:rFonts w:hint="eastAsia" w:ascii="宋体" w:cs="宋体"/>
          <w:color w:val="auto"/>
          <w:kern w:val="2"/>
          <w:sz w:val="21"/>
          <w:szCs w:val="21"/>
        </w:rPr>
      </w:pPr>
      <w:r>
        <w:rPr>
          <w:rFonts w:hint="eastAsia" w:ascii="宋体" w:cs="宋体"/>
          <w:color w:val="auto"/>
          <w:kern w:val="2"/>
          <w:sz w:val="21"/>
          <w:szCs w:val="21"/>
          <w:lang w:val="en-US" w:eastAsia="zh-CN"/>
        </w:rPr>
        <w:t>投标人</w:t>
      </w:r>
      <w:r>
        <w:rPr>
          <w:rFonts w:hint="eastAsia" w:ascii="宋体" w:cs="宋体"/>
          <w:color w:val="auto"/>
          <w:kern w:val="2"/>
          <w:sz w:val="21"/>
          <w:szCs w:val="21"/>
        </w:rPr>
        <w:t>所供的设备的材料、设计、加工制造、电气装置、检验等，</w:t>
      </w:r>
      <w:r>
        <w:rPr>
          <w:rFonts w:hint="eastAsia" w:cs="宋体"/>
          <w:color w:val="auto"/>
          <w:sz w:val="21"/>
          <w:szCs w:val="21"/>
        </w:rPr>
        <w:t>按照以下技术规范和标准执行：</w:t>
      </w:r>
    </w:p>
    <w:p w14:paraId="1F271C26">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《刮板输送机》（LS/T 3529-1995 ）</w:t>
      </w:r>
    </w:p>
    <w:p w14:paraId="63044B2D">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《传动用短节距精密滚子链、套筒链、附件和链轮》（GB/T 1243-2006）</w:t>
      </w:r>
    </w:p>
    <w:p w14:paraId="061AE254">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《刮板输送机用减速器检验规范》（MT/T 101-2000）</w:t>
      </w:r>
    </w:p>
    <w:p w14:paraId="74AE9333">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《刮板输送机中部槽试验规范》（MT 102-1985）</w:t>
      </w:r>
    </w:p>
    <w:p w14:paraId="39E7DB2B">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《刮板输送机铸造槽帮型式、尺寸》（MT/T 864-2000）</w:t>
      </w:r>
    </w:p>
    <w:p w14:paraId="12D750F5">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《工程机械焊接通用技术条件》（JB/T 5943）</w:t>
      </w:r>
    </w:p>
    <w:p w14:paraId="7EB6F466">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《合金结构钢》（GB/T 3077-2015）</w:t>
      </w:r>
    </w:p>
    <w:p w14:paraId="6927C767">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《机械设备安装工程施工及验收通用规范》（GB50231-2009）</w:t>
      </w:r>
    </w:p>
    <w:p w14:paraId="5B2471A3">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《不锈钢冷轧钢板和钢带》（GB/T 3280-2015）</w:t>
      </w:r>
    </w:p>
    <w:p w14:paraId="5F25F018">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《不锈钢热轧钢板和钢带》（GB/T 4237-2015）</w:t>
      </w:r>
    </w:p>
    <w:p w14:paraId="6844AA0C">
      <w:pPr>
        <w:numPr>
          <w:ilvl w:val="1"/>
          <w:numId w:val="5"/>
        </w:numPr>
        <w:spacing w:line="360" w:lineRule="auto"/>
        <w:ind w:left="567"/>
        <w:jc w:val="left"/>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rPr>
        <w:t xml:space="preserve">《低压成套开关设备和控制设备 第2部分：成套电力开关和控制设备》（GB </w:t>
      </w:r>
      <w:r>
        <w:rPr>
          <w:rFonts w:hint="eastAsia" w:ascii="宋体" w:hAnsi="宋体" w:eastAsia="宋体" w:cs="宋体"/>
          <w:b w:val="0"/>
          <w:bCs w:val="0"/>
          <w:color w:val="auto"/>
          <w:sz w:val="21"/>
          <w:szCs w:val="21"/>
        </w:rPr>
        <w:t>7251.12-2013）</w:t>
      </w:r>
    </w:p>
    <w:p w14:paraId="4A6DF2BB">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 xml:space="preserve">《电气控制设备》(GB/T 3797-2016) </w:t>
      </w:r>
    </w:p>
    <w:p w14:paraId="6CDEA0CD">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《标牌》（GB/T 13306-2011）</w:t>
      </w:r>
    </w:p>
    <w:p w14:paraId="157E5821">
      <w:pPr>
        <w:numPr>
          <w:ilvl w:val="1"/>
          <w:numId w:val="5"/>
        </w:numPr>
        <w:spacing w:line="360" w:lineRule="auto"/>
        <w:ind w:left="567"/>
        <w:jc w:val="left"/>
        <w:outlineLvl w:val="2"/>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t>《包装运输图示、标志》（GB/T191-2008）</w:t>
      </w:r>
    </w:p>
    <w:p w14:paraId="12C328D4">
      <w:pPr>
        <w:numPr>
          <w:ilvl w:val="-1"/>
          <w:numId w:val="0"/>
        </w:numPr>
        <w:spacing w:line="360" w:lineRule="auto"/>
        <w:ind w:left="0" w:firstLine="420" w:firstLineChars="200"/>
        <w:jc w:val="left"/>
        <w:outlineLvl w:val="2"/>
        <w:rPr>
          <w:rFonts w:hint="eastAsia" w:ascii="宋体" w:hAnsi="宋体" w:eastAsia="宋体" w:cs="宋体"/>
          <w:b w:val="0"/>
          <w:bCs w:val="0"/>
          <w:color w:val="auto"/>
          <w:sz w:val="21"/>
          <w:szCs w:val="21"/>
          <w:lang w:val="en-US"/>
        </w:rPr>
      </w:pPr>
      <w:r>
        <w:rPr>
          <w:rFonts w:hint="eastAsia" w:cs="宋体"/>
          <w:color w:val="auto"/>
          <w:sz w:val="21"/>
          <w:szCs w:val="21"/>
        </w:rPr>
        <w:t>其它未注标准仍按国标、部标或行业标准制造、验收。</w:t>
      </w:r>
      <w:r>
        <w:rPr>
          <w:rFonts w:hint="eastAsia" w:ascii="宋体" w:hAnsi="宋体" w:eastAsia="宋体" w:cs="宋体"/>
          <w:b w:val="0"/>
          <w:bCs w:val="0"/>
          <w:color w:val="auto"/>
          <w:sz w:val="21"/>
          <w:szCs w:val="21"/>
          <w:lang w:val="en-US"/>
        </w:rPr>
        <w:t>如以上标准规范有更新，则按照最新执行。在设计、制造、验收等过程中要严格执行，但不限于以上标准规范。</w:t>
      </w:r>
    </w:p>
    <w:p w14:paraId="2C9DF829">
      <w:pPr>
        <w:numPr>
          <w:ilvl w:val="0"/>
          <w:numId w:val="5"/>
        </w:numPr>
        <w:ind w:left="709"/>
        <w:jc w:val="left"/>
        <w:outlineLvl w:val="2"/>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rPr>
        <w:t>整体性能要求</w:t>
      </w:r>
    </w:p>
    <w:p w14:paraId="709D94D5">
      <w:pPr>
        <w:numPr>
          <w:ilvl w:val="1"/>
          <w:numId w:val="5"/>
        </w:numPr>
        <w:spacing w:line="360" w:lineRule="auto"/>
        <w:ind w:left="0" w:firstLine="0"/>
        <w:outlineLvl w:val="2"/>
        <w:rPr>
          <w:rFonts w:hint="eastAsia" w:ascii="宋体" w:hAnsi="宋体" w:eastAsia="宋体" w:cs="宋体"/>
          <w:b w:val="0"/>
          <w:bCs w:val="0"/>
          <w:color w:val="auto"/>
          <w:sz w:val="21"/>
          <w:szCs w:val="21"/>
        </w:rPr>
      </w:pPr>
      <w:r>
        <w:rPr>
          <w:rFonts w:hint="default" w:ascii="宋体" w:hAnsi="宋体" w:eastAsia="宋体" w:cs="宋体"/>
          <w:b w:val="0"/>
          <w:bCs w:val="0"/>
          <w:color w:val="auto"/>
          <w:kern w:val="2"/>
          <w:sz w:val="21"/>
          <w:szCs w:val="21"/>
          <w:lang w:val="en-US"/>
        </w:rPr>
        <w:t>整机运转平稳、无刮、卡、碰现象和异常噪声，驱动部分不应有异常振动，应</w:t>
      </w:r>
      <w:r>
        <w:rPr>
          <w:rFonts w:hint="default" w:ascii="宋体" w:hAnsi="宋体" w:eastAsia="宋体" w:cs="宋体"/>
          <w:b w:val="0"/>
          <w:bCs w:val="0"/>
          <w:color w:val="auto"/>
          <w:sz w:val="21"/>
          <w:szCs w:val="21"/>
        </w:rPr>
        <w:t>能安全可靠的运行。</w:t>
      </w:r>
    </w:p>
    <w:p w14:paraId="46A0356D">
      <w:pPr>
        <w:numPr>
          <w:ilvl w:val="1"/>
          <w:numId w:val="5"/>
        </w:numPr>
        <w:spacing w:line="360" w:lineRule="auto"/>
        <w:ind w:left="0" w:firstLine="0"/>
        <w:outlineLvl w:val="2"/>
        <w:rPr>
          <w:rFonts w:hint="default" w:ascii="宋体" w:hAnsi="宋体" w:eastAsia="宋体" w:cs="宋体"/>
          <w:color w:val="auto"/>
          <w:kern w:val="2"/>
          <w:sz w:val="21"/>
          <w:szCs w:val="21"/>
          <w:highlight w:val="none"/>
          <w:lang w:val="en-US"/>
        </w:rPr>
      </w:pPr>
      <w:r>
        <w:rPr>
          <w:rFonts w:hint="default" w:ascii="宋体" w:hAnsi="宋体" w:eastAsia="宋体" w:cs="宋体"/>
          <w:b w:val="0"/>
          <w:color w:val="auto"/>
          <w:sz w:val="21"/>
          <w:szCs w:val="21"/>
          <w:highlight w:val="none"/>
        </w:rPr>
        <w:t>★</w:t>
      </w:r>
      <w:r>
        <w:rPr>
          <w:rFonts w:hint="default" w:ascii="宋体" w:hAnsi="宋体" w:eastAsia="宋体" w:cs="宋体"/>
          <w:color w:val="auto"/>
          <w:kern w:val="2"/>
          <w:sz w:val="21"/>
          <w:szCs w:val="21"/>
          <w:highlight w:val="none"/>
          <w:lang w:val="en-US"/>
        </w:rPr>
        <w:t>刮板输送机的本体和传动部分均采用全封闭结构，机盖、机体等连接面设有密封件。刮板输送机的盖、侧、底、各段联接位置、观察口位置密封良好，在输送过程中污泥和粉尘无泄漏，设备及卸料口均无堵塞现象。</w:t>
      </w:r>
    </w:p>
    <w:p w14:paraId="0B2E7CE1">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主机轴承温升不大于40℃。</w:t>
      </w:r>
    </w:p>
    <w:p w14:paraId="117974E5">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输送机的钢板不应有裂纹、夹层、凹陷、皱纹等缺陷，冲剪后应清除尖楞和毛刺。</w:t>
      </w:r>
    </w:p>
    <w:p w14:paraId="7B862EA8">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尾部张紧装置调节应灵活、方便。</w:t>
      </w:r>
    </w:p>
    <w:p w14:paraId="65B8EF72">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安全辅助装置应反应灵敏，动作准确可靠。</w:t>
      </w:r>
    </w:p>
    <w:p w14:paraId="02C6D18B">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刮板链条运行方向应与规定方向一致，进入头轮时应齿合正确，离开头轮时不应出现卡链、跳链现象。</w:t>
      </w:r>
    </w:p>
    <w:p w14:paraId="20616EE8">
      <w:pPr>
        <w:numPr>
          <w:ilvl w:val="1"/>
          <w:numId w:val="5"/>
        </w:numPr>
        <w:spacing w:line="360" w:lineRule="auto"/>
        <w:ind w:left="0" w:firstLine="0"/>
        <w:outlineLvl w:val="2"/>
        <w:rPr>
          <w:rFonts w:hint="default" w:ascii="宋体" w:hAnsi="宋体" w:eastAsia="宋体" w:cs="宋体"/>
          <w:color w:val="auto"/>
          <w:kern w:val="2"/>
          <w:sz w:val="21"/>
          <w:szCs w:val="21"/>
          <w:highlight w:val="none"/>
          <w:lang w:val="en-US"/>
        </w:rPr>
      </w:pPr>
      <w:r>
        <w:rPr>
          <w:rFonts w:hint="default"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rPr>
        <w:t>采用变频调速，输送能力20%～100%连续可调。</w:t>
      </w:r>
    </w:p>
    <w:p w14:paraId="54E8709B">
      <w:pPr>
        <w:numPr>
          <w:ilvl w:val="1"/>
          <w:numId w:val="5"/>
        </w:numPr>
        <w:spacing w:line="360" w:lineRule="auto"/>
        <w:ind w:left="0" w:firstLine="0"/>
        <w:outlineLvl w:val="2"/>
        <w:rPr>
          <w:rFonts w:hint="default" w:ascii="宋体" w:hAnsi="宋体" w:eastAsia="宋体" w:cs="宋体"/>
          <w:color w:val="auto"/>
          <w:kern w:val="2"/>
          <w:sz w:val="21"/>
          <w:szCs w:val="21"/>
          <w:highlight w:val="none"/>
          <w:lang w:val="en-US"/>
        </w:rPr>
      </w:pPr>
      <w:r>
        <w:rPr>
          <w:rFonts w:hint="default"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rPr>
        <w:t>第一次大修前正常工作时间不少于8000h</w:t>
      </w:r>
      <w:r>
        <w:rPr>
          <w:rFonts w:hint="eastAsia" w:cs="宋体"/>
          <w:color w:val="auto"/>
          <w:kern w:val="2"/>
          <w:sz w:val="21"/>
          <w:szCs w:val="21"/>
          <w:lang w:val="en-US" w:eastAsia="zh-CN"/>
        </w:rPr>
        <w:t>,</w:t>
      </w:r>
      <w:r>
        <w:rPr>
          <w:rFonts w:hint="default" w:cs="宋体"/>
          <w:color w:val="auto"/>
          <w:szCs w:val="21"/>
          <w:lang w:val="en-US" w:eastAsia="zh-CN"/>
        </w:rPr>
        <w:t>质保期内</w:t>
      </w:r>
      <w:r>
        <w:rPr>
          <w:rFonts w:hint="default" w:cs="宋体"/>
          <w:color w:val="auto"/>
          <w:szCs w:val="21"/>
        </w:rPr>
        <w:t>堵料状况出现频率不大于</w:t>
      </w:r>
      <w:r>
        <w:rPr>
          <w:rFonts w:hint="default" w:cs="宋体"/>
          <w:color w:val="auto"/>
          <w:szCs w:val="21"/>
          <w:lang w:val="en-US" w:eastAsia="zh-CN"/>
        </w:rPr>
        <w:t>1次/月</w:t>
      </w:r>
      <w:r>
        <w:rPr>
          <w:rFonts w:hint="default" w:cs="宋体"/>
          <w:color w:val="auto"/>
          <w:szCs w:val="21"/>
        </w:rPr>
        <w:t>（因明显异物造成的卡阻除外）</w:t>
      </w:r>
      <w:r>
        <w:rPr>
          <w:rFonts w:hint="default" w:ascii="宋体" w:hAnsi="宋体" w:eastAsia="宋体" w:cs="宋体"/>
          <w:color w:val="auto"/>
          <w:kern w:val="2"/>
          <w:sz w:val="21"/>
          <w:szCs w:val="21"/>
          <w:highlight w:val="none"/>
          <w:lang w:val="en-US"/>
        </w:rPr>
        <w:t>。</w:t>
      </w:r>
    </w:p>
    <w:p w14:paraId="7434CF3C">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整机各段机槽导轨及法兰接口应平正、密合，磨平尖角，平滑过渡。如有错位，只允许在刮板链条行前方的导轨及法兰口稍低，其值不大于2mm。</w:t>
      </w:r>
    </w:p>
    <w:p w14:paraId="28FF2457">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驱动装置的大小链轮中心面应重合，其误差值不得超过两轮中心距2‰</w:t>
      </w:r>
    </w:p>
    <w:p w14:paraId="5F21D4AD">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刮板链条运行方向必须正确，松紧度适合，机尾张紧调节装置已利用行程不得超过全行程的50%。</w:t>
      </w:r>
    </w:p>
    <w:p w14:paraId="2FE8DE18">
      <w:pPr>
        <w:numPr>
          <w:ilvl w:val="1"/>
          <w:numId w:val="5"/>
        </w:numPr>
        <w:spacing w:line="360" w:lineRule="auto"/>
        <w:ind w:left="0" w:firstLine="0"/>
        <w:outlineLvl w:val="2"/>
        <w:rPr>
          <w:rFonts w:hint="default" w:ascii="宋体" w:hAnsi="宋体" w:eastAsia="宋体" w:cs="宋体"/>
          <w:color w:val="auto"/>
          <w:kern w:val="2"/>
          <w:sz w:val="21"/>
          <w:szCs w:val="21"/>
          <w:lang w:val="en-US"/>
        </w:rPr>
      </w:pPr>
      <w:r>
        <w:rPr>
          <w:rFonts w:hint="default" w:ascii="宋体" w:hAnsi="宋体" w:eastAsia="宋体" w:cs="宋体"/>
          <w:color w:val="auto"/>
          <w:kern w:val="2"/>
          <w:sz w:val="21"/>
          <w:szCs w:val="21"/>
          <w:lang w:val="en-US"/>
        </w:rPr>
        <w:t>负载运行时，在距离输送机周围1m处的最大噪声≤75dB（A）。</w:t>
      </w:r>
    </w:p>
    <w:p w14:paraId="139D121E">
      <w:pPr>
        <w:numPr>
          <w:ilvl w:val="1"/>
          <w:numId w:val="5"/>
        </w:numPr>
        <w:spacing w:line="360" w:lineRule="auto"/>
        <w:ind w:left="0" w:firstLine="0" w:firstLineChars="0"/>
        <w:outlineLvl w:val="2"/>
        <w:rPr>
          <w:rFonts w:hint="default" w:ascii="宋体" w:hAnsi="宋体" w:eastAsia="宋体" w:cs="宋体"/>
          <w:bCs w:val="0"/>
          <w:color w:val="auto"/>
          <w:kern w:val="2"/>
          <w:sz w:val="21"/>
          <w:szCs w:val="21"/>
          <w:lang w:val="en-US"/>
        </w:rPr>
      </w:pPr>
      <w:r>
        <w:rPr>
          <w:rFonts w:hint="default" w:ascii="宋体" w:hAnsi="宋体" w:eastAsia="宋体" w:cs="宋体"/>
          <w:bCs w:val="0"/>
          <w:color w:val="auto"/>
          <w:kern w:val="2"/>
          <w:sz w:val="21"/>
          <w:szCs w:val="21"/>
          <w:lang w:val="en-US"/>
        </w:rPr>
        <w:t>破碎机轴承座为外置式，应有格挡或盘根密封，以防止污泥、污水进入轴承内。</w:t>
      </w:r>
    </w:p>
    <w:p w14:paraId="0BCCC2BF">
      <w:pPr>
        <w:numPr>
          <w:ilvl w:val="1"/>
          <w:numId w:val="5"/>
        </w:numPr>
        <w:spacing w:line="360" w:lineRule="auto"/>
        <w:ind w:left="0" w:leftChars="0" w:firstLine="0" w:firstLineChars="0"/>
        <w:outlineLvl w:val="2"/>
        <w:rPr>
          <w:rFonts w:hint="default" w:ascii="宋体" w:hAnsi="宋体" w:eastAsia="宋体" w:cs="宋体"/>
          <w:bCs w:val="0"/>
          <w:color w:val="auto"/>
          <w:kern w:val="2"/>
          <w:sz w:val="21"/>
          <w:szCs w:val="21"/>
          <w:lang w:val="en-US"/>
        </w:rPr>
      </w:pPr>
      <w:r>
        <w:rPr>
          <w:rFonts w:hint="default" w:ascii="宋体" w:hAnsi="宋体" w:eastAsia="宋体" w:cs="宋体"/>
          <w:bCs w:val="0"/>
          <w:color w:val="auto"/>
          <w:kern w:val="2"/>
          <w:sz w:val="21"/>
          <w:szCs w:val="21"/>
          <w:lang w:val="en-US"/>
        </w:rPr>
        <w:t>设备进、出口配配对法兰。</w:t>
      </w:r>
    </w:p>
    <w:p w14:paraId="1DB4C186">
      <w:pPr>
        <w:widowControl/>
        <w:numPr>
          <w:ilvl w:val="1"/>
          <w:numId w:val="5"/>
        </w:numPr>
        <w:adjustRightInd/>
        <w:snapToGrid/>
        <w:spacing w:line="360" w:lineRule="auto"/>
        <w:ind w:left="0" w:firstLine="0" w:firstLineChars="0"/>
        <w:jc w:val="left"/>
        <w:outlineLvl w:val="2"/>
        <w:rPr>
          <w:rFonts w:cs="宋体"/>
          <w:color w:val="auto"/>
          <w:szCs w:val="21"/>
        </w:rPr>
      </w:pPr>
      <w:r>
        <w:rPr>
          <w:rFonts w:hint="default" w:cs="宋体"/>
          <w:color w:val="auto"/>
          <w:szCs w:val="21"/>
        </w:rPr>
        <w:t>★驱动装置：</w:t>
      </w:r>
      <w:r>
        <w:rPr>
          <w:rFonts w:cs="宋体"/>
          <w:color w:val="auto"/>
          <w:szCs w:val="21"/>
        </w:rPr>
        <w:t>由减速器、IE</w:t>
      </w:r>
      <w:r>
        <w:rPr>
          <w:rFonts w:hint="default" w:cs="宋体"/>
          <w:color w:val="auto"/>
          <w:szCs w:val="21"/>
          <w:lang w:val="en-US" w:eastAsia="zh-CN"/>
        </w:rPr>
        <w:t>4</w:t>
      </w:r>
      <w:r>
        <w:rPr>
          <w:rFonts w:cs="宋体"/>
          <w:color w:val="auto"/>
          <w:szCs w:val="21"/>
        </w:rPr>
        <w:t>系</w:t>
      </w:r>
      <w:r>
        <w:rPr>
          <w:rFonts w:cs="宋体"/>
          <w:color w:val="auto"/>
          <w:szCs w:val="21"/>
          <w:highlight w:val="none"/>
        </w:rPr>
        <w:t>列高效节能变频电动机、联轴器及传动链条等组成</w:t>
      </w:r>
      <w:r>
        <w:rPr>
          <w:rFonts w:hint="default" w:cs="宋体"/>
          <w:color w:val="auto"/>
          <w:szCs w:val="21"/>
          <w:highlight w:val="none"/>
        </w:rPr>
        <w:t>；防护等级:≥IP55，绝缘等级:≥F</w:t>
      </w:r>
      <w:r>
        <w:rPr>
          <w:rFonts w:hint="default" w:cs="宋体"/>
          <w:color w:val="auto"/>
          <w:szCs w:val="21"/>
        </w:rPr>
        <w:t>级。</w:t>
      </w:r>
      <w:r>
        <w:rPr>
          <w:rFonts w:hint="default" w:eastAsia="宋体" w:cs="宋体"/>
          <w:b w:val="0"/>
          <w:bCs w:val="0"/>
          <w:color w:val="auto"/>
          <w:kern w:val="2"/>
          <w:szCs w:val="21"/>
          <w:lang w:eastAsia="zh-CN"/>
        </w:rPr>
        <w:t>轴承需选用SKF、NSK同等档次品牌，减速机选用江苏国茂、宁波东力、江苏泰隆、重庆赛力盟或同等档次品牌</w:t>
      </w:r>
      <w:r>
        <w:rPr>
          <w:rFonts w:hint="default" w:cs="宋体"/>
          <w:color w:val="auto"/>
          <w:szCs w:val="21"/>
        </w:rPr>
        <w:t>；变频控制；带制动系统；带强冷风扇（3</w:t>
      </w:r>
      <w:r>
        <w:rPr>
          <w:rFonts w:cs="宋体"/>
          <w:color w:val="auto"/>
          <w:szCs w:val="21"/>
        </w:rPr>
        <w:t>80</w:t>
      </w:r>
      <w:r>
        <w:rPr>
          <w:rFonts w:hint="default" w:cs="宋体"/>
          <w:color w:val="auto"/>
          <w:szCs w:val="21"/>
        </w:rPr>
        <w:t>V）；带过载保护；</w:t>
      </w:r>
    </w:p>
    <w:p w14:paraId="2E431046">
      <w:pPr>
        <w:numPr>
          <w:ilvl w:val="1"/>
          <w:numId w:val="5"/>
        </w:numPr>
        <w:adjustRightInd/>
        <w:snapToGrid/>
        <w:spacing w:line="360" w:lineRule="auto"/>
        <w:ind w:left="0" w:firstLine="0" w:firstLineChars="0"/>
        <w:jc w:val="left"/>
        <w:outlineLvl w:val="2"/>
        <w:rPr>
          <w:rFonts w:cs="宋体"/>
          <w:color w:val="auto"/>
          <w:szCs w:val="21"/>
        </w:rPr>
      </w:pPr>
      <w:r>
        <w:rPr>
          <w:rFonts w:hint="default" w:cs="宋体"/>
          <w:color w:val="auto"/>
          <w:szCs w:val="21"/>
        </w:rPr>
        <w:t>输送机中间机壳为可拆卸结构，机壳材质为不锈钢</w:t>
      </w:r>
      <w:r>
        <w:rPr>
          <w:rFonts w:cs="宋体"/>
          <w:color w:val="auto"/>
          <w:szCs w:val="21"/>
        </w:rPr>
        <w:t>304</w:t>
      </w:r>
      <w:r>
        <w:rPr>
          <w:rFonts w:hint="default" w:cs="宋体"/>
          <w:color w:val="auto"/>
          <w:szCs w:val="21"/>
        </w:rPr>
        <w:t>材质</w:t>
      </w:r>
      <w:r>
        <w:rPr>
          <w:rFonts w:cs="宋体"/>
          <w:color w:val="auto"/>
          <w:szCs w:val="21"/>
        </w:rPr>
        <w:t>，设有除臭风管接口（配法兰盲板）；</w:t>
      </w:r>
    </w:p>
    <w:p w14:paraId="7AC42F66">
      <w:pPr>
        <w:numPr>
          <w:ilvl w:val="1"/>
          <w:numId w:val="5"/>
        </w:numPr>
        <w:adjustRightInd/>
        <w:snapToGrid/>
        <w:spacing w:line="360" w:lineRule="auto"/>
        <w:ind w:left="0" w:firstLine="0" w:firstLineChars="0"/>
        <w:jc w:val="left"/>
        <w:outlineLvl w:val="2"/>
        <w:rPr>
          <w:rFonts w:cs="宋体"/>
          <w:color w:val="auto"/>
          <w:szCs w:val="21"/>
        </w:rPr>
      </w:pPr>
      <w:r>
        <w:rPr>
          <w:rFonts w:cs="宋体"/>
          <w:color w:val="auto"/>
          <w:szCs w:val="21"/>
        </w:rPr>
        <w:t>刮板机中间壳体连接法兰采用耐温橡胶密封垫和密封胶密封，整机漏风率小于0.8%</w:t>
      </w:r>
      <w:r>
        <w:rPr>
          <w:rFonts w:hint="default" w:cs="宋体"/>
          <w:color w:val="auto"/>
          <w:szCs w:val="21"/>
        </w:rPr>
        <w:t>；</w:t>
      </w:r>
    </w:p>
    <w:p w14:paraId="52056DE8">
      <w:pPr>
        <w:numPr>
          <w:ilvl w:val="1"/>
          <w:numId w:val="5"/>
        </w:numPr>
        <w:adjustRightInd/>
        <w:snapToGrid/>
        <w:spacing w:line="360" w:lineRule="auto"/>
        <w:ind w:left="0" w:firstLine="0" w:firstLineChars="0"/>
        <w:jc w:val="left"/>
        <w:outlineLvl w:val="2"/>
        <w:rPr>
          <w:rFonts w:cs="宋体"/>
          <w:color w:val="auto"/>
          <w:szCs w:val="21"/>
        </w:rPr>
      </w:pPr>
      <w:r>
        <w:rPr>
          <w:rFonts w:cs="宋体"/>
          <w:color w:val="auto"/>
          <w:szCs w:val="21"/>
        </w:rPr>
        <w:t>在出料口上方、进料口旁设置有快开密封式检查孔，以便观察设备运行情况和零部件更换方便；</w:t>
      </w:r>
    </w:p>
    <w:p w14:paraId="17A8D6D6">
      <w:pPr>
        <w:numPr>
          <w:ilvl w:val="1"/>
          <w:numId w:val="5"/>
        </w:numPr>
        <w:adjustRightInd/>
        <w:snapToGrid/>
        <w:spacing w:line="360" w:lineRule="auto"/>
        <w:ind w:left="0" w:firstLine="0" w:firstLineChars="0"/>
        <w:jc w:val="left"/>
        <w:outlineLvl w:val="2"/>
        <w:rPr>
          <w:rFonts w:cs="宋体"/>
          <w:color w:val="auto"/>
          <w:szCs w:val="21"/>
        </w:rPr>
      </w:pPr>
      <w:r>
        <w:rPr>
          <w:rFonts w:cs="宋体"/>
          <w:color w:val="auto"/>
          <w:szCs w:val="21"/>
        </w:rPr>
        <w:t>机头、机尾设置有检查门，可定期打开清除其死角残留物料</w:t>
      </w:r>
      <w:r>
        <w:rPr>
          <w:rFonts w:hint="default" w:cs="宋体"/>
          <w:color w:val="auto"/>
          <w:szCs w:val="21"/>
        </w:rPr>
        <w:t>；</w:t>
      </w:r>
    </w:p>
    <w:p w14:paraId="57FBFCA4">
      <w:pPr>
        <w:numPr>
          <w:ilvl w:val="1"/>
          <w:numId w:val="5"/>
        </w:numPr>
        <w:adjustRightInd/>
        <w:snapToGrid/>
        <w:spacing w:line="360" w:lineRule="auto"/>
        <w:ind w:left="0" w:firstLine="0" w:firstLineChars="0"/>
        <w:jc w:val="left"/>
        <w:outlineLvl w:val="2"/>
        <w:rPr>
          <w:rFonts w:cs="宋体"/>
          <w:color w:val="auto"/>
          <w:szCs w:val="21"/>
        </w:rPr>
      </w:pPr>
      <w:r>
        <w:rPr>
          <w:rFonts w:hint="default" w:cs="宋体"/>
          <w:color w:val="auto"/>
          <w:szCs w:val="21"/>
        </w:rPr>
        <w:t>直角转弯处设有压链导轨；</w:t>
      </w:r>
    </w:p>
    <w:p w14:paraId="56FCF9B0">
      <w:pPr>
        <w:numPr>
          <w:ilvl w:val="1"/>
          <w:numId w:val="5"/>
        </w:numPr>
        <w:adjustRightInd/>
        <w:snapToGrid/>
        <w:spacing w:line="360" w:lineRule="auto"/>
        <w:ind w:left="0" w:firstLine="0" w:firstLineChars="0"/>
        <w:jc w:val="left"/>
        <w:outlineLvl w:val="2"/>
        <w:rPr>
          <w:rFonts w:hint="default" w:eastAsia="宋体" w:cs="宋体"/>
          <w:color w:val="auto"/>
          <w:szCs w:val="21"/>
          <w:lang w:eastAsia="zh-CN"/>
        </w:rPr>
      </w:pPr>
      <w:r>
        <w:rPr>
          <w:rFonts w:cs="宋体"/>
          <w:color w:val="auto"/>
          <w:szCs w:val="21"/>
        </w:rPr>
        <w:t>电气保护装置：刮板输送机须设置有断链报警器</w:t>
      </w:r>
      <w:r>
        <w:rPr>
          <w:rFonts w:hint="default" w:cs="宋体"/>
          <w:color w:val="auto"/>
          <w:szCs w:val="21"/>
        </w:rPr>
        <w:t>，</w:t>
      </w:r>
      <w:r>
        <w:rPr>
          <w:rFonts w:cs="宋体"/>
          <w:color w:val="auto"/>
          <w:szCs w:val="21"/>
        </w:rPr>
        <w:t>当刮板输送机因过载运转、卡堵等故障导致尾轴转速降低且超出设定值时，控制器将动作报警并停机，以确保刮板输送机安全和稳定的运行</w:t>
      </w:r>
      <w:r>
        <w:rPr>
          <w:rFonts w:hint="default" w:cs="宋体"/>
          <w:color w:val="auto"/>
          <w:szCs w:val="21"/>
          <w:lang w:eastAsia="zh-CN"/>
        </w:rPr>
        <w:t>；</w:t>
      </w:r>
    </w:p>
    <w:p w14:paraId="09224D95">
      <w:pPr>
        <w:numPr>
          <w:ilvl w:val="1"/>
          <w:numId w:val="5"/>
        </w:numPr>
        <w:adjustRightInd/>
        <w:snapToGrid/>
        <w:spacing w:line="360" w:lineRule="auto"/>
        <w:ind w:left="0" w:firstLine="0" w:firstLineChars="0"/>
        <w:jc w:val="left"/>
        <w:outlineLvl w:val="2"/>
        <w:rPr>
          <w:rFonts w:hint="default" w:cs="宋体"/>
          <w:color w:val="auto"/>
          <w:szCs w:val="21"/>
          <w:lang w:eastAsia="zh-CN"/>
        </w:rPr>
      </w:pPr>
      <w:r>
        <w:rPr>
          <w:rFonts w:hint="default" w:cs="宋体"/>
          <w:color w:val="auto"/>
          <w:szCs w:val="21"/>
          <w:lang w:val="en-US" w:eastAsia="zh-CN"/>
        </w:rPr>
        <w:t>设备可频繁启停，并满足带载启动的需求</w:t>
      </w:r>
      <w:r>
        <w:rPr>
          <w:rFonts w:hint="default" w:cs="宋体"/>
          <w:color w:val="auto"/>
          <w:szCs w:val="21"/>
          <w:lang w:eastAsia="zh-CN"/>
        </w:rPr>
        <w:t>。</w:t>
      </w:r>
    </w:p>
    <w:p w14:paraId="717BC6B5">
      <w:pPr>
        <w:numPr>
          <w:ilvl w:val="-1"/>
          <w:numId w:val="0"/>
        </w:numPr>
        <w:spacing w:line="240" w:lineRule="auto"/>
        <w:ind w:left="0" w:firstLine="0"/>
        <w:jc w:val="left"/>
        <w:outlineLvl w:val="2"/>
        <w:rPr>
          <w:rFonts w:hint="eastAsia" w:cs="宋体"/>
          <w:b/>
          <w:bCs/>
          <w:color w:val="auto"/>
          <w:sz w:val="21"/>
          <w:szCs w:val="21"/>
        </w:rPr>
      </w:pPr>
    </w:p>
    <w:p w14:paraId="61ED4DD7">
      <w:pPr>
        <w:numPr>
          <w:ilvl w:val="0"/>
          <w:numId w:val="5"/>
        </w:numPr>
        <w:spacing w:line="240" w:lineRule="auto"/>
        <w:jc w:val="left"/>
        <w:outlineLvl w:val="2"/>
        <w:rPr>
          <w:rFonts w:hint="eastAsia" w:cs="宋体"/>
          <w:b/>
          <w:bCs/>
          <w:color w:val="auto"/>
          <w:sz w:val="21"/>
          <w:szCs w:val="21"/>
        </w:rPr>
      </w:pPr>
      <w:r>
        <w:rPr>
          <w:rFonts w:hint="default" w:cs="宋体"/>
          <w:b/>
          <w:bCs/>
          <w:color w:val="auto"/>
          <w:szCs w:val="21"/>
          <w:lang w:val="en-US" w:eastAsia="zh-CN"/>
        </w:rPr>
        <w:t>设备</w:t>
      </w:r>
      <w:r>
        <w:rPr>
          <w:rFonts w:hint="default" w:cs="宋体"/>
          <w:b/>
          <w:bCs/>
          <w:color w:val="auto"/>
          <w:sz w:val="21"/>
          <w:szCs w:val="21"/>
        </w:rPr>
        <w:t>材质及厚度要求</w:t>
      </w:r>
    </w:p>
    <w:p w14:paraId="63097914">
      <w:pPr>
        <w:spacing w:line="360" w:lineRule="auto"/>
        <w:ind w:firstLine="210" w:firstLineChars="100"/>
        <w:jc w:val="left"/>
        <w:outlineLvl w:val="2"/>
        <w:rPr>
          <w:b w:val="0"/>
          <w:bCs/>
          <w:sz w:val="21"/>
          <w:szCs w:val="21"/>
        </w:rPr>
      </w:pPr>
      <w:r>
        <w:rPr>
          <w:rFonts w:hint="eastAsia"/>
          <w:b w:val="0"/>
          <w:bCs/>
          <w:sz w:val="21"/>
          <w:szCs w:val="21"/>
        </w:rPr>
        <w:t>设备总体说明：设备输送过程中所有与物料（干污泥、湿污泥）能接触到的部件均采用超高分子聚乙烯板或304不锈钢（含轴、轮等），所有连接紧固件均采用304不锈钢。</w:t>
      </w:r>
    </w:p>
    <w:tbl>
      <w:tblPr>
        <w:tblStyle w:val="1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58"/>
        <w:gridCol w:w="2682"/>
        <w:gridCol w:w="1075"/>
        <w:gridCol w:w="2309"/>
      </w:tblGrid>
      <w:tr w14:paraId="66E2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noWrap w:val="0"/>
            <w:vAlign w:val="center"/>
          </w:tcPr>
          <w:p w14:paraId="4193C4E1">
            <w:pPr>
              <w:jc w:val="center"/>
              <w:outlineLvl w:val="2"/>
              <w:rPr>
                <w:rFonts w:hint="eastAsia" w:cs="宋体"/>
                <w:b w:val="0"/>
                <w:bCs/>
                <w:sz w:val="21"/>
                <w:szCs w:val="21"/>
              </w:rPr>
            </w:pPr>
            <w:r>
              <w:rPr>
                <w:rFonts w:hint="eastAsia" w:cs="宋体"/>
                <w:b w:val="0"/>
                <w:bCs/>
                <w:sz w:val="21"/>
                <w:szCs w:val="21"/>
              </w:rPr>
              <w:t>序号</w:t>
            </w:r>
          </w:p>
        </w:tc>
        <w:tc>
          <w:tcPr>
            <w:tcW w:w="2158" w:type="dxa"/>
            <w:noWrap w:val="0"/>
            <w:vAlign w:val="center"/>
          </w:tcPr>
          <w:p w14:paraId="2C7225F6">
            <w:pPr>
              <w:jc w:val="center"/>
              <w:outlineLvl w:val="2"/>
              <w:rPr>
                <w:rFonts w:hint="eastAsia" w:cs="宋体"/>
                <w:b w:val="0"/>
                <w:bCs/>
                <w:sz w:val="21"/>
                <w:szCs w:val="21"/>
              </w:rPr>
            </w:pPr>
            <w:r>
              <w:rPr>
                <w:rFonts w:hint="eastAsia" w:cs="宋体"/>
                <w:b w:val="0"/>
                <w:bCs/>
                <w:sz w:val="21"/>
                <w:szCs w:val="21"/>
              </w:rPr>
              <w:t>部位</w:t>
            </w:r>
          </w:p>
        </w:tc>
        <w:tc>
          <w:tcPr>
            <w:tcW w:w="2682" w:type="dxa"/>
            <w:noWrap w:val="0"/>
            <w:vAlign w:val="center"/>
          </w:tcPr>
          <w:p w14:paraId="7E4F97BA">
            <w:pPr>
              <w:jc w:val="center"/>
              <w:outlineLvl w:val="2"/>
              <w:rPr>
                <w:rFonts w:hint="eastAsia" w:cs="宋体"/>
                <w:b w:val="0"/>
                <w:bCs/>
                <w:sz w:val="21"/>
                <w:szCs w:val="21"/>
              </w:rPr>
            </w:pPr>
            <w:r>
              <w:rPr>
                <w:rFonts w:hint="eastAsia" w:cs="宋体"/>
                <w:b w:val="0"/>
                <w:bCs/>
                <w:sz w:val="21"/>
                <w:szCs w:val="21"/>
              </w:rPr>
              <w:t>材质</w:t>
            </w:r>
          </w:p>
        </w:tc>
        <w:tc>
          <w:tcPr>
            <w:tcW w:w="1075" w:type="dxa"/>
            <w:noWrap w:val="0"/>
            <w:vAlign w:val="center"/>
          </w:tcPr>
          <w:p w14:paraId="6FB613F7">
            <w:pPr>
              <w:jc w:val="center"/>
              <w:outlineLvl w:val="2"/>
              <w:rPr>
                <w:rFonts w:hint="eastAsia" w:cs="宋体"/>
                <w:b w:val="0"/>
                <w:bCs/>
                <w:sz w:val="21"/>
                <w:szCs w:val="21"/>
              </w:rPr>
            </w:pPr>
            <w:r>
              <w:rPr>
                <w:rFonts w:hint="eastAsia" w:cs="宋体"/>
                <w:b w:val="0"/>
                <w:bCs/>
                <w:sz w:val="21"/>
                <w:szCs w:val="21"/>
              </w:rPr>
              <w:t>最低厚度</w:t>
            </w:r>
          </w:p>
        </w:tc>
        <w:tc>
          <w:tcPr>
            <w:tcW w:w="2309" w:type="dxa"/>
            <w:noWrap w:val="0"/>
            <w:vAlign w:val="center"/>
          </w:tcPr>
          <w:p w14:paraId="6F7E3530">
            <w:pPr>
              <w:jc w:val="center"/>
              <w:outlineLvl w:val="2"/>
              <w:rPr>
                <w:rFonts w:hint="eastAsia" w:cs="宋体"/>
                <w:b w:val="0"/>
                <w:bCs/>
                <w:sz w:val="21"/>
                <w:szCs w:val="21"/>
              </w:rPr>
            </w:pPr>
            <w:r>
              <w:rPr>
                <w:rFonts w:hint="eastAsia" w:cs="宋体"/>
                <w:b w:val="0"/>
                <w:bCs/>
                <w:sz w:val="21"/>
                <w:szCs w:val="21"/>
              </w:rPr>
              <w:t>备注</w:t>
            </w:r>
          </w:p>
        </w:tc>
      </w:tr>
      <w:tr w14:paraId="0D16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39C8703">
            <w:pPr>
              <w:jc w:val="center"/>
              <w:outlineLvl w:val="2"/>
              <w:rPr>
                <w:rFonts w:hint="eastAsia" w:cs="宋体"/>
                <w:b w:val="0"/>
                <w:bCs/>
                <w:sz w:val="21"/>
                <w:szCs w:val="21"/>
              </w:rPr>
            </w:pPr>
            <w:r>
              <w:rPr>
                <w:rFonts w:hint="eastAsia" w:cs="宋体"/>
                <w:b w:val="0"/>
                <w:bCs/>
                <w:sz w:val="21"/>
                <w:szCs w:val="21"/>
              </w:rPr>
              <w:t>1</w:t>
            </w:r>
          </w:p>
        </w:tc>
        <w:tc>
          <w:tcPr>
            <w:tcW w:w="2158" w:type="dxa"/>
            <w:noWrap w:val="0"/>
            <w:vAlign w:val="center"/>
          </w:tcPr>
          <w:p w14:paraId="2B5D98B9">
            <w:pPr>
              <w:outlineLvl w:val="2"/>
              <w:rPr>
                <w:rFonts w:hint="eastAsia" w:cs="宋体"/>
                <w:b w:val="0"/>
                <w:bCs/>
                <w:sz w:val="21"/>
                <w:szCs w:val="21"/>
              </w:rPr>
            </w:pPr>
            <w:r>
              <w:rPr>
                <w:rFonts w:hint="eastAsia" w:cs="宋体"/>
                <w:b w:val="0"/>
                <w:bCs/>
                <w:sz w:val="21"/>
                <w:szCs w:val="21"/>
              </w:rPr>
              <w:t>头部链轮和尾部链轮</w:t>
            </w:r>
          </w:p>
        </w:tc>
        <w:tc>
          <w:tcPr>
            <w:tcW w:w="2682" w:type="dxa"/>
            <w:noWrap w:val="0"/>
            <w:vAlign w:val="center"/>
          </w:tcPr>
          <w:p w14:paraId="60181001">
            <w:pPr>
              <w:jc w:val="center"/>
              <w:outlineLvl w:val="2"/>
              <w:rPr>
                <w:rFonts w:hint="eastAsia" w:cs="宋体"/>
                <w:b w:val="0"/>
                <w:bCs/>
                <w:sz w:val="21"/>
                <w:szCs w:val="21"/>
              </w:rPr>
            </w:pPr>
            <w:r>
              <w:rPr>
                <w:rFonts w:hint="eastAsia" w:cs="宋体"/>
                <w:b w:val="0"/>
                <w:bCs/>
                <w:sz w:val="21"/>
                <w:szCs w:val="21"/>
              </w:rPr>
              <w:t>304不锈钢</w:t>
            </w:r>
            <w:r>
              <w:rPr>
                <w:rFonts w:hint="eastAsia" w:cs="宋体"/>
                <w:bCs/>
                <w:szCs w:val="21"/>
              </w:rPr>
              <w:t>或2205</w:t>
            </w:r>
            <w:r>
              <w:rPr>
                <w:rFonts w:hint="eastAsia" w:cs="宋体"/>
                <w:b w:val="0"/>
                <w:bCs/>
                <w:sz w:val="21"/>
                <w:szCs w:val="21"/>
              </w:rPr>
              <w:t>不锈钢</w:t>
            </w:r>
          </w:p>
        </w:tc>
        <w:tc>
          <w:tcPr>
            <w:tcW w:w="1075" w:type="dxa"/>
            <w:noWrap w:val="0"/>
            <w:vAlign w:val="center"/>
          </w:tcPr>
          <w:p w14:paraId="2A6CAEA9">
            <w:pPr>
              <w:jc w:val="center"/>
              <w:outlineLvl w:val="2"/>
              <w:rPr>
                <w:rFonts w:hint="eastAsia" w:cs="宋体"/>
                <w:b w:val="0"/>
                <w:bCs/>
                <w:sz w:val="21"/>
                <w:szCs w:val="21"/>
              </w:rPr>
            </w:pPr>
            <w:r>
              <w:rPr>
                <w:rFonts w:hint="eastAsia" w:cs="宋体"/>
                <w:b w:val="0"/>
                <w:bCs/>
                <w:sz w:val="21"/>
                <w:szCs w:val="21"/>
              </w:rPr>
              <w:t>——</w:t>
            </w:r>
          </w:p>
        </w:tc>
        <w:tc>
          <w:tcPr>
            <w:tcW w:w="2309" w:type="dxa"/>
            <w:vMerge w:val="restart"/>
            <w:noWrap w:val="0"/>
            <w:vAlign w:val="center"/>
          </w:tcPr>
          <w:p w14:paraId="089D0A9C">
            <w:pPr>
              <w:jc w:val="center"/>
              <w:outlineLvl w:val="2"/>
              <w:rPr>
                <w:rFonts w:hint="eastAsia" w:cs="宋体"/>
                <w:b w:val="0"/>
                <w:bCs/>
                <w:sz w:val="21"/>
                <w:szCs w:val="21"/>
              </w:rPr>
            </w:pPr>
          </w:p>
        </w:tc>
      </w:tr>
      <w:tr w14:paraId="0459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7CC8C64">
            <w:pPr>
              <w:jc w:val="center"/>
              <w:outlineLvl w:val="2"/>
              <w:rPr>
                <w:rFonts w:hint="eastAsia" w:cs="宋体"/>
                <w:b w:val="0"/>
                <w:bCs/>
                <w:sz w:val="21"/>
                <w:szCs w:val="21"/>
              </w:rPr>
            </w:pPr>
            <w:r>
              <w:rPr>
                <w:rFonts w:hint="eastAsia" w:cs="宋体"/>
                <w:b w:val="0"/>
                <w:bCs/>
                <w:sz w:val="21"/>
                <w:szCs w:val="21"/>
              </w:rPr>
              <w:t>2</w:t>
            </w:r>
          </w:p>
        </w:tc>
        <w:tc>
          <w:tcPr>
            <w:tcW w:w="2158" w:type="dxa"/>
            <w:noWrap w:val="0"/>
            <w:vAlign w:val="center"/>
          </w:tcPr>
          <w:p w14:paraId="17C89F45">
            <w:pPr>
              <w:outlineLvl w:val="2"/>
              <w:rPr>
                <w:rFonts w:hint="eastAsia" w:cs="宋体"/>
                <w:b w:val="0"/>
                <w:bCs/>
                <w:sz w:val="21"/>
                <w:szCs w:val="21"/>
              </w:rPr>
            </w:pPr>
            <w:r>
              <w:rPr>
                <w:rFonts w:hint="eastAsia" w:cs="宋体"/>
                <w:bCs/>
                <w:szCs w:val="21"/>
              </w:rPr>
              <w:t>主动轴和</w:t>
            </w:r>
            <w:r>
              <w:rPr>
                <w:rFonts w:hint="eastAsia" w:cs="宋体"/>
                <w:b w:val="0"/>
                <w:bCs/>
                <w:sz w:val="21"/>
                <w:szCs w:val="21"/>
              </w:rPr>
              <w:t>从动轴</w:t>
            </w:r>
          </w:p>
        </w:tc>
        <w:tc>
          <w:tcPr>
            <w:tcW w:w="2682" w:type="dxa"/>
            <w:noWrap w:val="0"/>
            <w:vAlign w:val="center"/>
          </w:tcPr>
          <w:p w14:paraId="5A8A713F">
            <w:pPr>
              <w:ind w:firstLine="105" w:firstLineChars="50"/>
              <w:jc w:val="center"/>
              <w:outlineLvl w:val="2"/>
              <w:rPr>
                <w:rFonts w:hint="eastAsia" w:eastAsia="宋体" w:cs="宋体"/>
                <w:b w:val="0"/>
                <w:bCs/>
                <w:szCs w:val="21"/>
                <w:lang w:val="en-US" w:eastAsia="zh-CN"/>
              </w:rPr>
            </w:pPr>
            <w:r>
              <w:rPr>
                <w:rFonts w:hint="eastAsia" w:cs="宋体"/>
                <w:b w:val="0"/>
                <w:bCs/>
                <w:sz w:val="21"/>
                <w:szCs w:val="21"/>
              </w:rPr>
              <w:t>304不锈钢</w:t>
            </w:r>
            <w:r>
              <w:rPr>
                <w:rFonts w:hint="eastAsia" w:cs="宋体"/>
                <w:b w:val="0"/>
                <w:bCs/>
                <w:sz w:val="21"/>
                <w:szCs w:val="21"/>
                <w:lang w:val="en-US" w:eastAsia="zh-CN"/>
              </w:rPr>
              <w:t>或</w:t>
            </w:r>
            <w:r>
              <w:rPr>
                <w:rFonts w:hint="eastAsia" w:cs="宋体"/>
                <w:bCs/>
                <w:szCs w:val="21"/>
              </w:rPr>
              <w:t>45#</w:t>
            </w:r>
            <w:r>
              <w:rPr>
                <w:rFonts w:hint="eastAsia" w:cs="宋体"/>
                <w:bCs/>
                <w:szCs w:val="21"/>
                <w:lang w:val="en-US" w:eastAsia="zh-CN"/>
              </w:rPr>
              <w:t>钢</w:t>
            </w:r>
          </w:p>
        </w:tc>
        <w:tc>
          <w:tcPr>
            <w:tcW w:w="1075" w:type="dxa"/>
            <w:noWrap w:val="0"/>
            <w:vAlign w:val="center"/>
          </w:tcPr>
          <w:p w14:paraId="297406A9">
            <w:pPr>
              <w:jc w:val="center"/>
              <w:outlineLvl w:val="2"/>
              <w:rPr>
                <w:rFonts w:hint="eastAsia" w:cs="宋体"/>
                <w:b w:val="0"/>
                <w:bCs/>
                <w:sz w:val="21"/>
                <w:szCs w:val="21"/>
              </w:rPr>
            </w:pPr>
            <w:r>
              <w:rPr>
                <w:rFonts w:hint="eastAsia" w:cs="宋体"/>
                <w:b w:val="0"/>
                <w:bCs/>
                <w:sz w:val="21"/>
                <w:szCs w:val="21"/>
              </w:rPr>
              <w:t>——</w:t>
            </w:r>
          </w:p>
        </w:tc>
        <w:tc>
          <w:tcPr>
            <w:tcW w:w="2309" w:type="dxa"/>
            <w:vMerge w:val="continue"/>
            <w:noWrap w:val="0"/>
            <w:vAlign w:val="center"/>
          </w:tcPr>
          <w:p w14:paraId="305B09C0">
            <w:pPr>
              <w:jc w:val="center"/>
              <w:outlineLvl w:val="2"/>
              <w:rPr>
                <w:rFonts w:hint="eastAsia" w:cs="宋体"/>
                <w:b w:val="0"/>
                <w:bCs/>
                <w:sz w:val="21"/>
                <w:szCs w:val="21"/>
              </w:rPr>
            </w:pPr>
          </w:p>
        </w:tc>
      </w:tr>
      <w:tr w14:paraId="2CCE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60DDA49">
            <w:pPr>
              <w:jc w:val="center"/>
              <w:outlineLvl w:val="2"/>
              <w:rPr>
                <w:rFonts w:hint="eastAsia" w:cs="宋体"/>
                <w:b w:val="0"/>
                <w:bCs/>
                <w:sz w:val="21"/>
                <w:szCs w:val="21"/>
              </w:rPr>
            </w:pPr>
            <w:r>
              <w:rPr>
                <w:rFonts w:hint="eastAsia" w:cs="宋体"/>
                <w:b w:val="0"/>
                <w:bCs/>
                <w:sz w:val="21"/>
                <w:szCs w:val="21"/>
              </w:rPr>
              <w:t>3</w:t>
            </w:r>
          </w:p>
        </w:tc>
        <w:tc>
          <w:tcPr>
            <w:tcW w:w="2158" w:type="dxa"/>
            <w:noWrap w:val="0"/>
            <w:vAlign w:val="center"/>
          </w:tcPr>
          <w:p w14:paraId="403CCD0B">
            <w:pPr>
              <w:jc w:val="center"/>
              <w:outlineLvl w:val="2"/>
              <w:rPr>
                <w:rFonts w:hint="eastAsia" w:cs="宋体"/>
                <w:b w:val="0"/>
                <w:bCs/>
                <w:sz w:val="21"/>
                <w:szCs w:val="21"/>
              </w:rPr>
            </w:pPr>
            <w:r>
              <w:rPr>
                <w:rFonts w:hint="eastAsia" w:cs="宋体"/>
                <w:b w:val="0"/>
                <w:bCs/>
                <w:sz w:val="21"/>
                <w:szCs w:val="21"/>
              </w:rPr>
              <w:t>上   盖    板</w:t>
            </w:r>
          </w:p>
        </w:tc>
        <w:tc>
          <w:tcPr>
            <w:tcW w:w="2682" w:type="dxa"/>
            <w:noWrap w:val="0"/>
            <w:vAlign w:val="center"/>
          </w:tcPr>
          <w:p w14:paraId="1107DCC8">
            <w:pPr>
              <w:jc w:val="center"/>
              <w:outlineLvl w:val="2"/>
              <w:rPr>
                <w:rFonts w:hint="eastAsia" w:cs="宋体"/>
                <w:b w:val="0"/>
                <w:bCs/>
                <w:szCs w:val="21"/>
              </w:rPr>
            </w:pPr>
            <w:r>
              <w:rPr>
                <w:rFonts w:hint="eastAsia" w:cs="宋体"/>
                <w:b w:val="0"/>
                <w:bCs/>
                <w:sz w:val="21"/>
                <w:szCs w:val="21"/>
              </w:rPr>
              <w:t>304不锈钢</w:t>
            </w:r>
          </w:p>
        </w:tc>
        <w:tc>
          <w:tcPr>
            <w:tcW w:w="1075" w:type="dxa"/>
            <w:noWrap w:val="0"/>
            <w:vAlign w:val="center"/>
          </w:tcPr>
          <w:p w14:paraId="2F678964">
            <w:pPr>
              <w:jc w:val="center"/>
              <w:outlineLvl w:val="2"/>
              <w:rPr>
                <w:rFonts w:hint="eastAsia" w:cs="宋体"/>
                <w:b w:val="0"/>
                <w:bCs/>
                <w:sz w:val="21"/>
                <w:szCs w:val="21"/>
              </w:rPr>
            </w:pPr>
            <w:r>
              <w:rPr>
                <w:rFonts w:hint="eastAsia" w:cs="宋体"/>
                <w:b w:val="0"/>
                <w:bCs/>
                <w:sz w:val="21"/>
                <w:szCs w:val="21"/>
              </w:rPr>
              <w:t>4.0mm</w:t>
            </w:r>
          </w:p>
        </w:tc>
        <w:tc>
          <w:tcPr>
            <w:tcW w:w="2309" w:type="dxa"/>
            <w:noWrap w:val="0"/>
            <w:vAlign w:val="center"/>
          </w:tcPr>
          <w:p w14:paraId="4D762965">
            <w:pPr>
              <w:jc w:val="center"/>
              <w:outlineLvl w:val="2"/>
              <w:rPr>
                <w:rFonts w:hint="eastAsia" w:cs="宋体"/>
                <w:b w:val="0"/>
                <w:bCs/>
                <w:sz w:val="21"/>
                <w:szCs w:val="21"/>
              </w:rPr>
            </w:pPr>
            <w:r>
              <w:rPr>
                <w:rFonts w:hint="eastAsia" w:cs="宋体"/>
                <w:b w:val="0"/>
                <w:bCs/>
                <w:sz w:val="21"/>
                <w:szCs w:val="21"/>
              </w:rPr>
              <w:t>设备全部上盖板</w:t>
            </w:r>
          </w:p>
        </w:tc>
      </w:tr>
      <w:tr w14:paraId="7E15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4DFFC12">
            <w:pPr>
              <w:jc w:val="center"/>
              <w:outlineLvl w:val="2"/>
              <w:rPr>
                <w:rFonts w:hint="eastAsia" w:cs="宋体"/>
                <w:b w:val="0"/>
                <w:bCs/>
                <w:sz w:val="21"/>
                <w:szCs w:val="21"/>
              </w:rPr>
            </w:pPr>
            <w:r>
              <w:rPr>
                <w:rFonts w:hint="eastAsia" w:cs="宋体"/>
                <w:b w:val="0"/>
                <w:bCs/>
                <w:sz w:val="21"/>
                <w:szCs w:val="21"/>
              </w:rPr>
              <w:t>4</w:t>
            </w:r>
          </w:p>
        </w:tc>
        <w:tc>
          <w:tcPr>
            <w:tcW w:w="2158" w:type="dxa"/>
            <w:noWrap w:val="0"/>
            <w:vAlign w:val="center"/>
          </w:tcPr>
          <w:p w14:paraId="338A7887">
            <w:pPr>
              <w:jc w:val="center"/>
              <w:outlineLvl w:val="2"/>
              <w:rPr>
                <w:rFonts w:hint="eastAsia" w:cs="宋体"/>
                <w:b w:val="0"/>
                <w:bCs/>
                <w:sz w:val="21"/>
                <w:szCs w:val="21"/>
              </w:rPr>
            </w:pPr>
            <w:r>
              <w:rPr>
                <w:rFonts w:hint="eastAsia" w:cs="宋体"/>
                <w:b w:val="0"/>
                <w:bCs/>
                <w:sz w:val="21"/>
                <w:szCs w:val="21"/>
              </w:rPr>
              <w:t>侧    板</w:t>
            </w:r>
          </w:p>
        </w:tc>
        <w:tc>
          <w:tcPr>
            <w:tcW w:w="2682" w:type="dxa"/>
            <w:noWrap w:val="0"/>
            <w:vAlign w:val="center"/>
          </w:tcPr>
          <w:p w14:paraId="52069E87">
            <w:pPr>
              <w:jc w:val="center"/>
              <w:outlineLvl w:val="2"/>
              <w:rPr>
                <w:rFonts w:hint="eastAsia" w:cs="宋体"/>
                <w:b w:val="0"/>
                <w:bCs/>
                <w:szCs w:val="21"/>
              </w:rPr>
            </w:pPr>
            <w:r>
              <w:rPr>
                <w:rFonts w:hint="eastAsia" w:ascii="宋体" w:hAnsi="宋体" w:eastAsia="宋体" w:cs="宋体"/>
                <w:b w:val="0"/>
                <w:bCs/>
                <w:sz w:val="21"/>
                <w:szCs w:val="21"/>
                <w:lang w:val="en-US" w:eastAsia="zh-CN"/>
              </w:rPr>
              <w:t>304</w:t>
            </w:r>
            <w:r>
              <w:rPr>
                <w:rFonts w:hint="eastAsia" w:cs="宋体"/>
                <w:b w:val="0"/>
                <w:bCs/>
                <w:sz w:val="21"/>
                <w:szCs w:val="21"/>
              </w:rPr>
              <w:t>不锈钢</w:t>
            </w:r>
          </w:p>
        </w:tc>
        <w:tc>
          <w:tcPr>
            <w:tcW w:w="1075" w:type="dxa"/>
            <w:noWrap w:val="0"/>
            <w:vAlign w:val="center"/>
          </w:tcPr>
          <w:p w14:paraId="3AF4A98E">
            <w:pPr>
              <w:jc w:val="center"/>
              <w:outlineLvl w:val="2"/>
              <w:rPr>
                <w:rFonts w:hint="eastAsia" w:cs="宋体"/>
                <w:b w:val="0"/>
                <w:bCs/>
                <w:sz w:val="21"/>
                <w:szCs w:val="21"/>
              </w:rPr>
            </w:pPr>
            <w:r>
              <w:rPr>
                <w:rFonts w:hint="eastAsia" w:cs="宋体"/>
                <w:b w:val="0"/>
                <w:bCs/>
                <w:sz w:val="21"/>
                <w:szCs w:val="21"/>
              </w:rPr>
              <w:t>6.0 mm</w:t>
            </w:r>
          </w:p>
        </w:tc>
        <w:tc>
          <w:tcPr>
            <w:tcW w:w="2309" w:type="dxa"/>
            <w:noWrap w:val="0"/>
            <w:vAlign w:val="center"/>
          </w:tcPr>
          <w:p w14:paraId="1157C538">
            <w:pPr>
              <w:jc w:val="center"/>
              <w:outlineLvl w:val="2"/>
              <w:rPr>
                <w:rFonts w:hint="eastAsia" w:cs="宋体"/>
                <w:b w:val="0"/>
                <w:bCs/>
                <w:color w:val="FF0000"/>
                <w:sz w:val="21"/>
                <w:szCs w:val="21"/>
              </w:rPr>
            </w:pPr>
          </w:p>
        </w:tc>
      </w:tr>
      <w:tr w14:paraId="7AA3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F729083">
            <w:pPr>
              <w:jc w:val="center"/>
              <w:outlineLvl w:val="2"/>
              <w:rPr>
                <w:rFonts w:hint="eastAsia" w:cs="宋体"/>
                <w:b w:val="0"/>
                <w:bCs/>
                <w:sz w:val="21"/>
                <w:szCs w:val="21"/>
              </w:rPr>
            </w:pPr>
            <w:r>
              <w:rPr>
                <w:rFonts w:hint="eastAsia" w:cs="宋体"/>
                <w:b w:val="0"/>
                <w:bCs/>
                <w:sz w:val="21"/>
                <w:szCs w:val="21"/>
              </w:rPr>
              <w:t>5</w:t>
            </w:r>
          </w:p>
        </w:tc>
        <w:tc>
          <w:tcPr>
            <w:tcW w:w="2158" w:type="dxa"/>
            <w:noWrap w:val="0"/>
            <w:vAlign w:val="center"/>
          </w:tcPr>
          <w:p w14:paraId="336C1757">
            <w:pPr>
              <w:jc w:val="center"/>
              <w:outlineLvl w:val="2"/>
              <w:rPr>
                <w:rFonts w:hint="eastAsia" w:cs="宋体"/>
                <w:b w:val="0"/>
                <w:bCs/>
                <w:sz w:val="21"/>
                <w:szCs w:val="21"/>
              </w:rPr>
            </w:pPr>
            <w:r>
              <w:rPr>
                <w:rFonts w:hint="eastAsia" w:cs="宋体"/>
                <w:b w:val="0"/>
                <w:bCs/>
                <w:sz w:val="21"/>
                <w:szCs w:val="21"/>
              </w:rPr>
              <w:t>侧板上衬板</w:t>
            </w:r>
          </w:p>
        </w:tc>
        <w:tc>
          <w:tcPr>
            <w:tcW w:w="2682" w:type="dxa"/>
            <w:noWrap w:val="0"/>
            <w:vAlign w:val="center"/>
          </w:tcPr>
          <w:p w14:paraId="031189C7">
            <w:pPr>
              <w:jc w:val="center"/>
              <w:outlineLvl w:val="2"/>
              <w:rPr>
                <w:rFonts w:hint="eastAsia" w:cs="宋体"/>
                <w:b w:val="0"/>
                <w:bCs/>
                <w:sz w:val="21"/>
                <w:szCs w:val="21"/>
              </w:rPr>
            </w:pPr>
            <w:r>
              <w:rPr>
                <w:rFonts w:hint="eastAsia" w:cs="宋体"/>
                <w:b w:val="0"/>
                <w:bCs/>
                <w:sz w:val="21"/>
                <w:szCs w:val="21"/>
              </w:rPr>
              <w:t>超高分子聚乙烯板</w:t>
            </w:r>
          </w:p>
        </w:tc>
        <w:tc>
          <w:tcPr>
            <w:tcW w:w="1075" w:type="dxa"/>
            <w:noWrap w:val="0"/>
            <w:vAlign w:val="center"/>
          </w:tcPr>
          <w:p w14:paraId="7FF6DA14">
            <w:pPr>
              <w:jc w:val="center"/>
              <w:outlineLvl w:val="2"/>
              <w:rPr>
                <w:rFonts w:hint="eastAsia" w:cs="宋体"/>
                <w:b w:val="0"/>
                <w:bCs/>
                <w:sz w:val="21"/>
                <w:szCs w:val="21"/>
              </w:rPr>
            </w:pPr>
            <w:r>
              <w:rPr>
                <w:rFonts w:hint="eastAsia" w:cs="宋体"/>
                <w:b w:val="0"/>
                <w:bCs/>
                <w:sz w:val="21"/>
                <w:szCs w:val="21"/>
              </w:rPr>
              <w:t>16.0mm</w:t>
            </w:r>
          </w:p>
        </w:tc>
        <w:tc>
          <w:tcPr>
            <w:tcW w:w="2309" w:type="dxa"/>
            <w:noWrap w:val="0"/>
            <w:vAlign w:val="center"/>
          </w:tcPr>
          <w:p w14:paraId="3A10D06D">
            <w:pPr>
              <w:jc w:val="center"/>
              <w:outlineLvl w:val="2"/>
              <w:rPr>
                <w:rFonts w:hint="eastAsia" w:cs="宋体"/>
                <w:b w:val="0"/>
                <w:bCs/>
                <w:sz w:val="21"/>
                <w:szCs w:val="21"/>
              </w:rPr>
            </w:pPr>
            <w:r>
              <w:rPr>
                <w:rFonts w:hint="eastAsia" w:cs="宋体"/>
                <w:b w:val="0"/>
                <w:bCs/>
                <w:sz w:val="21"/>
                <w:szCs w:val="21"/>
              </w:rPr>
              <w:t>与</w:t>
            </w:r>
            <w:r>
              <w:rPr>
                <w:rFonts w:hint="eastAsia" w:cs="宋体"/>
                <w:b w:val="0"/>
                <w:bCs/>
                <w:sz w:val="21"/>
                <w:szCs w:val="21"/>
                <w:lang w:val="en-US" w:eastAsia="zh-CN"/>
              </w:rPr>
              <w:t>承载仓</w:t>
            </w:r>
            <w:r>
              <w:rPr>
                <w:rFonts w:hint="eastAsia" w:cs="宋体"/>
                <w:b w:val="0"/>
                <w:bCs/>
                <w:sz w:val="21"/>
                <w:szCs w:val="21"/>
              </w:rPr>
              <w:t>侧板等高</w:t>
            </w:r>
          </w:p>
        </w:tc>
      </w:tr>
      <w:tr w14:paraId="4EC9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7440CEE6">
            <w:pPr>
              <w:jc w:val="center"/>
              <w:outlineLvl w:val="2"/>
              <w:rPr>
                <w:rFonts w:hint="eastAsia" w:cs="宋体"/>
                <w:b w:val="0"/>
                <w:bCs/>
                <w:sz w:val="21"/>
                <w:szCs w:val="21"/>
              </w:rPr>
            </w:pPr>
            <w:r>
              <w:rPr>
                <w:rFonts w:hint="eastAsia" w:cs="宋体"/>
                <w:b w:val="0"/>
                <w:bCs/>
                <w:sz w:val="21"/>
                <w:szCs w:val="21"/>
              </w:rPr>
              <w:t>6</w:t>
            </w:r>
          </w:p>
        </w:tc>
        <w:tc>
          <w:tcPr>
            <w:tcW w:w="2158" w:type="dxa"/>
            <w:noWrap w:val="0"/>
            <w:vAlign w:val="center"/>
          </w:tcPr>
          <w:p w14:paraId="758D939F">
            <w:pPr>
              <w:jc w:val="center"/>
              <w:outlineLvl w:val="2"/>
              <w:rPr>
                <w:rFonts w:hint="eastAsia" w:cs="宋体"/>
                <w:b w:val="0"/>
                <w:bCs/>
                <w:sz w:val="21"/>
                <w:szCs w:val="21"/>
              </w:rPr>
            </w:pPr>
            <w:r>
              <w:rPr>
                <w:rFonts w:hint="eastAsia" w:cs="宋体"/>
                <w:b w:val="0"/>
                <w:bCs/>
                <w:sz w:val="21"/>
                <w:szCs w:val="21"/>
              </w:rPr>
              <w:t>底    板</w:t>
            </w:r>
          </w:p>
        </w:tc>
        <w:tc>
          <w:tcPr>
            <w:tcW w:w="2682" w:type="dxa"/>
            <w:noWrap w:val="0"/>
            <w:vAlign w:val="center"/>
          </w:tcPr>
          <w:p w14:paraId="1F42B9ED">
            <w:pPr>
              <w:jc w:val="center"/>
              <w:outlineLvl w:val="2"/>
              <w:rPr>
                <w:rFonts w:hint="eastAsia" w:cs="宋体"/>
                <w:b w:val="0"/>
                <w:bCs/>
                <w:sz w:val="21"/>
                <w:szCs w:val="21"/>
              </w:rPr>
            </w:pPr>
            <w:r>
              <w:rPr>
                <w:rFonts w:hint="eastAsia" w:cs="宋体"/>
                <w:b w:val="0"/>
                <w:bCs/>
                <w:sz w:val="21"/>
                <w:szCs w:val="21"/>
              </w:rPr>
              <w:t>304不锈钢</w:t>
            </w:r>
          </w:p>
        </w:tc>
        <w:tc>
          <w:tcPr>
            <w:tcW w:w="1075" w:type="dxa"/>
            <w:noWrap w:val="0"/>
            <w:vAlign w:val="center"/>
          </w:tcPr>
          <w:p w14:paraId="05B30273">
            <w:pPr>
              <w:jc w:val="center"/>
              <w:outlineLvl w:val="2"/>
              <w:rPr>
                <w:rFonts w:hint="eastAsia" w:cs="宋体"/>
                <w:b w:val="0"/>
                <w:bCs/>
                <w:sz w:val="21"/>
                <w:szCs w:val="21"/>
              </w:rPr>
            </w:pPr>
            <w:r>
              <w:rPr>
                <w:rFonts w:hint="eastAsia" w:cs="宋体"/>
                <w:b w:val="0"/>
                <w:bCs/>
                <w:sz w:val="21"/>
                <w:szCs w:val="21"/>
              </w:rPr>
              <w:t>6.0 mm</w:t>
            </w:r>
          </w:p>
        </w:tc>
        <w:tc>
          <w:tcPr>
            <w:tcW w:w="2309" w:type="dxa"/>
            <w:noWrap w:val="0"/>
            <w:vAlign w:val="center"/>
          </w:tcPr>
          <w:p w14:paraId="4E8DF4DD">
            <w:pPr>
              <w:jc w:val="center"/>
              <w:outlineLvl w:val="2"/>
              <w:rPr>
                <w:rFonts w:hint="eastAsia" w:cs="宋体"/>
                <w:b w:val="0"/>
                <w:bCs/>
                <w:sz w:val="21"/>
                <w:szCs w:val="21"/>
              </w:rPr>
            </w:pPr>
          </w:p>
        </w:tc>
      </w:tr>
      <w:tr w14:paraId="2B03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75FCCF7">
            <w:pPr>
              <w:jc w:val="center"/>
              <w:outlineLvl w:val="2"/>
              <w:rPr>
                <w:rFonts w:hint="eastAsia" w:cs="宋体"/>
                <w:b w:val="0"/>
                <w:bCs/>
                <w:sz w:val="21"/>
                <w:szCs w:val="21"/>
              </w:rPr>
            </w:pPr>
            <w:r>
              <w:rPr>
                <w:rFonts w:hint="eastAsia" w:cs="宋体"/>
                <w:b w:val="0"/>
                <w:bCs/>
                <w:sz w:val="21"/>
                <w:szCs w:val="21"/>
              </w:rPr>
              <w:t>7</w:t>
            </w:r>
          </w:p>
        </w:tc>
        <w:tc>
          <w:tcPr>
            <w:tcW w:w="2158" w:type="dxa"/>
            <w:noWrap w:val="0"/>
            <w:vAlign w:val="center"/>
          </w:tcPr>
          <w:p w14:paraId="75482AB0">
            <w:pPr>
              <w:jc w:val="center"/>
              <w:outlineLvl w:val="2"/>
              <w:rPr>
                <w:rFonts w:hint="eastAsia" w:eastAsia="宋体" w:cs="宋体"/>
                <w:b w:val="0"/>
                <w:bCs/>
                <w:sz w:val="21"/>
                <w:szCs w:val="21"/>
                <w:lang w:eastAsia="zh-CN"/>
              </w:rPr>
            </w:pPr>
            <w:r>
              <w:rPr>
                <w:rFonts w:hint="eastAsia" w:cs="宋体"/>
                <w:b w:val="0"/>
                <w:bCs/>
                <w:sz w:val="21"/>
                <w:szCs w:val="21"/>
              </w:rPr>
              <w:t>底板上衬板</w:t>
            </w:r>
          </w:p>
        </w:tc>
        <w:tc>
          <w:tcPr>
            <w:tcW w:w="2682" w:type="dxa"/>
            <w:noWrap w:val="0"/>
            <w:vAlign w:val="center"/>
          </w:tcPr>
          <w:p w14:paraId="547C4513">
            <w:pPr>
              <w:jc w:val="center"/>
              <w:outlineLvl w:val="2"/>
              <w:rPr>
                <w:rFonts w:hint="eastAsia" w:cs="宋体"/>
                <w:b w:val="0"/>
                <w:bCs/>
                <w:sz w:val="21"/>
                <w:szCs w:val="21"/>
              </w:rPr>
            </w:pPr>
            <w:r>
              <w:rPr>
                <w:rFonts w:hint="eastAsia" w:cs="宋体"/>
                <w:b w:val="0"/>
                <w:bCs/>
                <w:sz w:val="21"/>
                <w:szCs w:val="21"/>
              </w:rPr>
              <w:t>超高分子聚乙烯板</w:t>
            </w:r>
          </w:p>
        </w:tc>
        <w:tc>
          <w:tcPr>
            <w:tcW w:w="1075" w:type="dxa"/>
            <w:noWrap w:val="0"/>
            <w:vAlign w:val="center"/>
          </w:tcPr>
          <w:p w14:paraId="4B0C456A">
            <w:pPr>
              <w:jc w:val="center"/>
              <w:outlineLvl w:val="2"/>
              <w:rPr>
                <w:rFonts w:hint="eastAsia" w:cs="宋体"/>
                <w:b w:val="0"/>
                <w:bCs/>
                <w:sz w:val="21"/>
                <w:szCs w:val="21"/>
              </w:rPr>
            </w:pPr>
            <w:r>
              <w:rPr>
                <w:rFonts w:hint="eastAsia" w:cs="宋体"/>
                <w:b w:val="0"/>
                <w:bCs/>
                <w:sz w:val="21"/>
                <w:szCs w:val="21"/>
              </w:rPr>
              <w:t>20.0mm</w:t>
            </w:r>
          </w:p>
        </w:tc>
        <w:tc>
          <w:tcPr>
            <w:tcW w:w="2309" w:type="dxa"/>
            <w:noWrap w:val="0"/>
            <w:vAlign w:val="center"/>
          </w:tcPr>
          <w:p w14:paraId="78E481A4">
            <w:pPr>
              <w:jc w:val="center"/>
              <w:outlineLvl w:val="2"/>
              <w:rPr>
                <w:rFonts w:hint="eastAsia" w:cs="宋体"/>
                <w:b w:val="0"/>
                <w:bCs/>
                <w:sz w:val="21"/>
                <w:szCs w:val="21"/>
              </w:rPr>
            </w:pPr>
            <w:r>
              <w:rPr>
                <w:rFonts w:hint="eastAsia" w:cs="宋体"/>
                <w:b w:val="0"/>
                <w:bCs/>
                <w:sz w:val="21"/>
                <w:szCs w:val="21"/>
              </w:rPr>
              <w:t>与底板等宽</w:t>
            </w:r>
          </w:p>
        </w:tc>
      </w:tr>
      <w:tr w14:paraId="63B1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219712A4">
            <w:pPr>
              <w:jc w:val="center"/>
              <w:outlineLvl w:val="2"/>
              <w:rPr>
                <w:rFonts w:hint="eastAsia" w:cs="宋体"/>
                <w:b w:val="0"/>
                <w:bCs/>
                <w:sz w:val="21"/>
                <w:szCs w:val="21"/>
              </w:rPr>
            </w:pPr>
            <w:r>
              <w:rPr>
                <w:rFonts w:hint="eastAsia" w:cs="宋体"/>
                <w:b w:val="0"/>
                <w:bCs/>
                <w:sz w:val="21"/>
                <w:szCs w:val="21"/>
              </w:rPr>
              <w:t>8</w:t>
            </w:r>
          </w:p>
        </w:tc>
        <w:tc>
          <w:tcPr>
            <w:tcW w:w="2158" w:type="dxa"/>
            <w:noWrap w:val="0"/>
            <w:vAlign w:val="center"/>
          </w:tcPr>
          <w:p w14:paraId="1698F8F8">
            <w:pPr>
              <w:jc w:val="center"/>
              <w:outlineLvl w:val="2"/>
              <w:rPr>
                <w:rFonts w:hint="eastAsia" w:cs="宋体"/>
                <w:b w:val="0"/>
                <w:bCs/>
                <w:sz w:val="21"/>
                <w:szCs w:val="21"/>
              </w:rPr>
            </w:pPr>
            <w:r>
              <w:rPr>
                <w:rFonts w:hint="eastAsia" w:cs="宋体"/>
                <w:b w:val="0"/>
                <w:bCs/>
                <w:sz w:val="21"/>
                <w:szCs w:val="21"/>
              </w:rPr>
              <w:t>刮    板</w:t>
            </w:r>
          </w:p>
        </w:tc>
        <w:tc>
          <w:tcPr>
            <w:tcW w:w="2682" w:type="dxa"/>
            <w:noWrap w:val="0"/>
            <w:vAlign w:val="center"/>
          </w:tcPr>
          <w:p w14:paraId="5FB35B20">
            <w:pPr>
              <w:jc w:val="center"/>
              <w:outlineLvl w:val="2"/>
              <w:rPr>
                <w:rFonts w:hint="default" w:eastAsia="宋体" w:cs="宋体"/>
                <w:b w:val="0"/>
                <w:bCs/>
                <w:sz w:val="21"/>
                <w:szCs w:val="21"/>
                <w:lang w:val="en-US" w:eastAsia="zh-CN"/>
              </w:rPr>
            </w:pPr>
            <w:r>
              <w:rPr>
                <w:rFonts w:hint="eastAsia" w:cs="宋体"/>
                <w:b w:val="0"/>
                <w:bCs/>
                <w:sz w:val="21"/>
                <w:szCs w:val="21"/>
              </w:rPr>
              <w:t>304不锈钢+高分子板</w:t>
            </w:r>
            <w:r>
              <w:rPr>
                <w:rFonts w:hint="eastAsia" w:cs="宋体"/>
                <w:b w:val="0"/>
                <w:bCs/>
                <w:sz w:val="21"/>
                <w:szCs w:val="21"/>
                <w:lang w:val="en-US" w:eastAsia="zh-CN"/>
              </w:rPr>
              <w:t>或304不锈钢</w:t>
            </w:r>
          </w:p>
        </w:tc>
        <w:tc>
          <w:tcPr>
            <w:tcW w:w="1075" w:type="dxa"/>
            <w:noWrap w:val="0"/>
            <w:vAlign w:val="center"/>
          </w:tcPr>
          <w:p w14:paraId="2B84CBA7">
            <w:pPr>
              <w:jc w:val="center"/>
              <w:outlineLvl w:val="2"/>
              <w:rPr>
                <w:rFonts w:hint="eastAsia" w:cs="宋体"/>
                <w:b w:val="0"/>
                <w:bCs/>
                <w:sz w:val="21"/>
                <w:szCs w:val="21"/>
              </w:rPr>
            </w:pPr>
            <w:r>
              <w:rPr>
                <w:rFonts w:hint="eastAsia" w:cs="宋体"/>
                <w:b w:val="0"/>
                <w:bCs/>
                <w:sz w:val="21"/>
                <w:szCs w:val="21"/>
              </w:rPr>
              <w:t>10.0 mm</w:t>
            </w:r>
          </w:p>
        </w:tc>
        <w:tc>
          <w:tcPr>
            <w:tcW w:w="2309" w:type="dxa"/>
            <w:noWrap w:val="0"/>
            <w:vAlign w:val="center"/>
          </w:tcPr>
          <w:p w14:paraId="3C430A57">
            <w:pPr>
              <w:jc w:val="center"/>
              <w:outlineLvl w:val="2"/>
              <w:rPr>
                <w:rFonts w:hint="eastAsia" w:cs="宋体"/>
                <w:b w:val="0"/>
                <w:bCs/>
                <w:sz w:val="21"/>
                <w:szCs w:val="21"/>
              </w:rPr>
            </w:pPr>
            <w:r>
              <w:rPr>
                <w:rFonts w:hint="eastAsia" w:cs="宋体"/>
                <w:b w:val="0"/>
                <w:bCs/>
                <w:sz w:val="21"/>
                <w:szCs w:val="21"/>
              </w:rPr>
              <w:t>高分子板厚度20mm</w:t>
            </w:r>
          </w:p>
        </w:tc>
      </w:tr>
      <w:tr w14:paraId="567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4EE60204">
            <w:pPr>
              <w:jc w:val="center"/>
              <w:outlineLvl w:val="2"/>
              <w:rPr>
                <w:rFonts w:hint="eastAsia" w:cs="宋体"/>
                <w:b w:val="0"/>
                <w:bCs/>
                <w:sz w:val="21"/>
                <w:szCs w:val="21"/>
              </w:rPr>
            </w:pPr>
            <w:r>
              <w:rPr>
                <w:rFonts w:hint="eastAsia" w:cs="宋体"/>
                <w:b w:val="0"/>
                <w:bCs/>
                <w:sz w:val="21"/>
                <w:szCs w:val="21"/>
              </w:rPr>
              <w:t>9</w:t>
            </w:r>
          </w:p>
        </w:tc>
        <w:tc>
          <w:tcPr>
            <w:tcW w:w="2158" w:type="dxa"/>
            <w:noWrap w:val="0"/>
            <w:vAlign w:val="center"/>
          </w:tcPr>
          <w:p w14:paraId="607B902E">
            <w:pPr>
              <w:jc w:val="center"/>
              <w:outlineLvl w:val="2"/>
              <w:rPr>
                <w:rFonts w:hint="eastAsia" w:cs="宋体"/>
                <w:b w:val="0"/>
                <w:bCs/>
                <w:sz w:val="21"/>
                <w:szCs w:val="21"/>
              </w:rPr>
            </w:pPr>
            <w:r>
              <w:rPr>
                <w:rFonts w:hint="eastAsia" w:cs="宋体"/>
                <w:b w:val="0"/>
                <w:bCs/>
                <w:sz w:val="21"/>
                <w:szCs w:val="21"/>
              </w:rPr>
              <w:t>上部轨道</w:t>
            </w:r>
          </w:p>
        </w:tc>
        <w:tc>
          <w:tcPr>
            <w:tcW w:w="2682" w:type="dxa"/>
            <w:noWrap w:val="0"/>
            <w:vAlign w:val="center"/>
          </w:tcPr>
          <w:p w14:paraId="3369F99B">
            <w:pPr>
              <w:jc w:val="center"/>
              <w:outlineLvl w:val="2"/>
              <w:rPr>
                <w:rFonts w:hint="eastAsia" w:cs="宋体"/>
                <w:b w:val="0"/>
                <w:bCs/>
                <w:sz w:val="21"/>
                <w:szCs w:val="21"/>
              </w:rPr>
            </w:pPr>
            <w:r>
              <w:rPr>
                <w:rFonts w:hint="eastAsia" w:cs="宋体"/>
                <w:b w:val="0"/>
                <w:bCs/>
                <w:sz w:val="21"/>
                <w:szCs w:val="21"/>
              </w:rPr>
              <w:t>304不锈钢</w:t>
            </w:r>
          </w:p>
        </w:tc>
        <w:tc>
          <w:tcPr>
            <w:tcW w:w="1075" w:type="dxa"/>
            <w:noWrap w:val="0"/>
            <w:vAlign w:val="center"/>
          </w:tcPr>
          <w:p w14:paraId="07175F6B">
            <w:pPr>
              <w:jc w:val="center"/>
              <w:outlineLvl w:val="2"/>
              <w:rPr>
                <w:rFonts w:hint="eastAsia" w:cs="宋体"/>
                <w:b w:val="0"/>
                <w:bCs/>
                <w:sz w:val="21"/>
                <w:szCs w:val="21"/>
              </w:rPr>
            </w:pPr>
            <w:r>
              <w:rPr>
                <w:rFonts w:hint="eastAsia" w:cs="宋体"/>
                <w:b w:val="0"/>
                <w:bCs/>
                <w:sz w:val="21"/>
                <w:szCs w:val="21"/>
              </w:rPr>
              <w:t>14mm</w:t>
            </w:r>
          </w:p>
        </w:tc>
        <w:tc>
          <w:tcPr>
            <w:tcW w:w="2309" w:type="dxa"/>
            <w:noWrap w:val="0"/>
            <w:vAlign w:val="center"/>
          </w:tcPr>
          <w:p w14:paraId="17271230">
            <w:pPr>
              <w:jc w:val="center"/>
              <w:outlineLvl w:val="2"/>
              <w:rPr>
                <w:rFonts w:hint="eastAsia" w:cs="宋体"/>
                <w:b w:val="0"/>
                <w:bCs/>
                <w:sz w:val="21"/>
                <w:szCs w:val="21"/>
              </w:rPr>
            </w:pPr>
            <w:r>
              <w:rPr>
                <w:rFonts w:hint="eastAsia" w:cs="宋体"/>
                <w:b w:val="0"/>
                <w:bCs/>
                <w:sz w:val="21"/>
                <w:szCs w:val="21"/>
              </w:rPr>
              <w:t>分两条布置</w:t>
            </w:r>
          </w:p>
        </w:tc>
      </w:tr>
      <w:tr w14:paraId="5B8F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14AB230E">
            <w:pPr>
              <w:jc w:val="center"/>
              <w:outlineLvl w:val="2"/>
              <w:rPr>
                <w:rFonts w:hint="eastAsia" w:cs="宋体"/>
                <w:b w:val="0"/>
                <w:bCs/>
                <w:sz w:val="21"/>
                <w:szCs w:val="21"/>
              </w:rPr>
            </w:pPr>
            <w:r>
              <w:rPr>
                <w:rFonts w:hint="eastAsia" w:cs="宋体"/>
                <w:b w:val="0"/>
                <w:bCs/>
                <w:sz w:val="21"/>
                <w:szCs w:val="21"/>
              </w:rPr>
              <w:t>10</w:t>
            </w:r>
          </w:p>
        </w:tc>
        <w:tc>
          <w:tcPr>
            <w:tcW w:w="2158" w:type="dxa"/>
            <w:noWrap w:val="0"/>
            <w:vAlign w:val="center"/>
          </w:tcPr>
          <w:p w14:paraId="113ED026">
            <w:pPr>
              <w:jc w:val="center"/>
              <w:outlineLvl w:val="2"/>
              <w:rPr>
                <w:rFonts w:hint="eastAsia" w:cs="宋体"/>
                <w:b w:val="0"/>
                <w:bCs/>
                <w:sz w:val="21"/>
                <w:szCs w:val="21"/>
              </w:rPr>
            </w:pPr>
            <w:r>
              <w:rPr>
                <w:rFonts w:hint="eastAsia" w:cs="宋体"/>
                <w:b w:val="0"/>
                <w:bCs/>
                <w:sz w:val="21"/>
                <w:szCs w:val="21"/>
              </w:rPr>
              <w:t>上部轨道支撑件</w:t>
            </w:r>
          </w:p>
        </w:tc>
        <w:tc>
          <w:tcPr>
            <w:tcW w:w="2682" w:type="dxa"/>
            <w:noWrap w:val="0"/>
            <w:vAlign w:val="center"/>
          </w:tcPr>
          <w:p w14:paraId="49B8FDA8">
            <w:pPr>
              <w:jc w:val="center"/>
              <w:outlineLvl w:val="2"/>
              <w:rPr>
                <w:rFonts w:hint="eastAsia" w:cs="宋体"/>
                <w:b w:val="0"/>
                <w:bCs/>
                <w:sz w:val="21"/>
                <w:szCs w:val="21"/>
              </w:rPr>
            </w:pPr>
            <w:r>
              <w:rPr>
                <w:rFonts w:hint="eastAsia" w:cs="宋体"/>
                <w:b w:val="0"/>
                <w:bCs/>
                <w:sz w:val="21"/>
                <w:szCs w:val="21"/>
              </w:rPr>
              <w:t>304不锈钢</w:t>
            </w:r>
          </w:p>
        </w:tc>
        <w:tc>
          <w:tcPr>
            <w:tcW w:w="1075" w:type="dxa"/>
            <w:noWrap w:val="0"/>
            <w:vAlign w:val="center"/>
          </w:tcPr>
          <w:p w14:paraId="7347D5F4">
            <w:pPr>
              <w:jc w:val="center"/>
              <w:outlineLvl w:val="2"/>
              <w:rPr>
                <w:rFonts w:hint="eastAsia" w:cs="宋体"/>
                <w:b w:val="0"/>
                <w:bCs/>
                <w:sz w:val="21"/>
                <w:szCs w:val="21"/>
              </w:rPr>
            </w:pPr>
            <w:r>
              <w:rPr>
                <w:rFonts w:hint="eastAsia" w:cs="宋体"/>
                <w:b w:val="0"/>
                <w:bCs/>
                <w:sz w:val="21"/>
                <w:szCs w:val="21"/>
              </w:rPr>
              <w:t>5mm</w:t>
            </w:r>
          </w:p>
        </w:tc>
        <w:tc>
          <w:tcPr>
            <w:tcW w:w="2309" w:type="dxa"/>
            <w:noWrap w:val="0"/>
            <w:vAlign w:val="center"/>
          </w:tcPr>
          <w:p w14:paraId="7D3C35DF">
            <w:pPr>
              <w:jc w:val="center"/>
              <w:outlineLvl w:val="2"/>
              <w:rPr>
                <w:rFonts w:hint="eastAsia" w:cs="宋体"/>
                <w:b w:val="0"/>
                <w:bCs/>
                <w:sz w:val="21"/>
                <w:szCs w:val="21"/>
              </w:rPr>
            </w:pPr>
          </w:p>
        </w:tc>
      </w:tr>
      <w:tr w14:paraId="66C4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6C4EDD57">
            <w:pPr>
              <w:jc w:val="center"/>
              <w:outlineLvl w:val="2"/>
              <w:rPr>
                <w:rFonts w:hint="eastAsia" w:cs="宋体"/>
                <w:b w:val="0"/>
                <w:bCs/>
                <w:sz w:val="21"/>
                <w:szCs w:val="21"/>
              </w:rPr>
            </w:pPr>
            <w:r>
              <w:rPr>
                <w:rFonts w:hint="eastAsia" w:cs="宋体"/>
                <w:b w:val="0"/>
                <w:bCs/>
                <w:sz w:val="21"/>
                <w:szCs w:val="21"/>
              </w:rPr>
              <w:t>11</w:t>
            </w:r>
          </w:p>
        </w:tc>
        <w:tc>
          <w:tcPr>
            <w:tcW w:w="2158" w:type="dxa"/>
            <w:noWrap w:val="0"/>
            <w:vAlign w:val="center"/>
          </w:tcPr>
          <w:p w14:paraId="34CBB60B">
            <w:pPr>
              <w:jc w:val="center"/>
              <w:outlineLvl w:val="2"/>
              <w:rPr>
                <w:rFonts w:hint="eastAsia" w:cs="宋体"/>
                <w:b w:val="0"/>
                <w:bCs/>
                <w:sz w:val="21"/>
                <w:szCs w:val="21"/>
              </w:rPr>
            </w:pPr>
            <w:r>
              <w:rPr>
                <w:rFonts w:hint="eastAsia" w:cs="宋体"/>
                <w:b w:val="0"/>
                <w:bCs/>
                <w:sz w:val="21"/>
                <w:szCs w:val="21"/>
              </w:rPr>
              <w:t>上下弯曲段中间隔板</w:t>
            </w:r>
          </w:p>
        </w:tc>
        <w:tc>
          <w:tcPr>
            <w:tcW w:w="2682" w:type="dxa"/>
            <w:noWrap w:val="0"/>
            <w:vAlign w:val="center"/>
          </w:tcPr>
          <w:p w14:paraId="02F6DB30">
            <w:pPr>
              <w:jc w:val="center"/>
              <w:outlineLvl w:val="2"/>
              <w:rPr>
                <w:rFonts w:hint="eastAsia" w:cs="宋体"/>
                <w:b w:val="0"/>
                <w:bCs/>
                <w:sz w:val="21"/>
                <w:szCs w:val="21"/>
              </w:rPr>
            </w:pPr>
            <w:r>
              <w:rPr>
                <w:rFonts w:hint="eastAsia" w:cs="宋体"/>
                <w:b w:val="0"/>
                <w:bCs/>
                <w:sz w:val="21"/>
                <w:szCs w:val="21"/>
              </w:rPr>
              <w:t>304不锈钢</w:t>
            </w:r>
          </w:p>
        </w:tc>
        <w:tc>
          <w:tcPr>
            <w:tcW w:w="1075" w:type="dxa"/>
            <w:noWrap w:val="0"/>
            <w:vAlign w:val="center"/>
          </w:tcPr>
          <w:p w14:paraId="68ED0ED7">
            <w:pPr>
              <w:jc w:val="center"/>
              <w:outlineLvl w:val="2"/>
              <w:rPr>
                <w:rFonts w:hint="eastAsia" w:cs="宋体"/>
                <w:b w:val="0"/>
                <w:bCs/>
                <w:sz w:val="21"/>
                <w:szCs w:val="21"/>
              </w:rPr>
            </w:pPr>
            <w:r>
              <w:rPr>
                <w:rFonts w:hint="eastAsia" w:cs="宋体"/>
                <w:b w:val="0"/>
                <w:bCs/>
                <w:sz w:val="21"/>
                <w:szCs w:val="21"/>
              </w:rPr>
              <w:t>10mm</w:t>
            </w:r>
          </w:p>
        </w:tc>
        <w:tc>
          <w:tcPr>
            <w:tcW w:w="2309" w:type="dxa"/>
            <w:noWrap w:val="0"/>
            <w:vAlign w:val="center"/>
          </w:tcPr>
          <w:p w14:paraId="4AA09918">
            <w:pPr>
              <w:jc w:val="center"/>
              <w:outlineLvl w:val="2"/>
              <w:rPr>
                <w:rFonts w:hint="eastAsia" w:cs="宋体"/>
                <w:b w:val="0"/>
                <w:bCs/>
                <w:sz w:val="21"/>
                <w:szCs w:val="21"/>
              </w:rPr>
            </w:pPr>
            <w:r>
              <w:rPr>
                <w:rFonts w:hint="eastAsia" w:cs="宋体"/>
                <w:b w:val="0"/>
                <w:bCs/>
                <w:sz w:val="21"/>
                <w:szCs w:val="21"/>
              </w:rPr>
              <w:t>若有</w:t>
            </w:r>
          </w:p>
        </w:tc>
      </w:tr>
      <w:tr w14:paraId="6429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37BEC44E">
            <w:pPr>
              <w:jc w:val="center"/>
              <w:outlineLvl w:val="2"/>
              <w:rPr>
                <w:rFonts w:hint="eastAsia" w:cs="宋体"/>
                <w:b w:val="0"/>
                <w:bCs/>
                <w:sz w:val="21"/>
                <w:szCs w:val="21"/>
              </w:rPr>
            </w:pPr>
            <w:r>
              <w:rPr>
                <w:rFonts w:hint="eastAsia" w:cs="宋体"/>
                <w:b w:val="0"/>
                <w:bCs/>
                <w:sz w:val="21"/>
                <w:szCs w:val="21"/>
              </w:rPr>
              <w:t>11</w:t>
            </w:r>
          </w:p>
        </w:tc>
        <w:tc>
          <w:tcPr>
            <w:tcW w:w="2158" w:type="dxa"/>
            <w:noWrap w:val="0"/>
            <w:vAlign w:val="center"/>
          </w:tcPr>
          <w:p w14:paraId="527DD5C7">
            <w:pPr>
              <w:jc w:val="center"/>
              <w:outlineLvl w:val="2"/>
              <w:rPr>
                <w:rFonts w:hint="eastAsia" w:cs="宋体"/>
                <w:b w:val="0"/>
                <w:bCs/>
                <w:sz w:val="21"/>
                <w:szCs w:val="21"/>
              </w:rPr>
            </w:pPr>
            <w:r>
              <w:rPr>
                <w:rFonts w:hint="eastAsia" w:cs="宋体"/>
                <w:b w:val="0"/>
                <w:bCs/>
                <w:sz w:val="21"/>
                <w:szCs w:val="21"/>
              </w:rPr>
              <w:t>刮板链条</w:t>
            </w:r>
          </w:p>
        </w:tc>
        <w:tc>
          <w:tcPr>
            <w:tcW w:w="2682" w:type="dxa"/>
            <w:noWrap w:val="0"/>
            <w:vAlign w:val="center"/>
          </w:tcPr>
          <w:p w14:paraId="39782CDC">
            <w:pPr>
              <w:jc w:val="center"/>
              <w:outlineLvl w:val="2"/>
              <w:rPr>
                <w:rFonts w:hint="eastAsia" w:cs="宋体"/>
                <w:b w:val="0"/>
                <w:bCs/>
                <w:sz w:val="21"/>
                <w:szCs w:val="21"/>
              </w:rPr>
            </w:pPr>
            <w:r>
              <w:rPr>
                <w:rFonts w:hint="eastAsia" w:cs="宋体"/>
                <w:b w:val="0"/>
                <w:bCs/>
                <w:sz w:val="21"/>
                <w:szCs w:val="21"/>
              </w:rPr>
              <w:t>304不锈钢</w:t>
            </w:r>
          </w:p>
        </w:tc>
        <w:tc>
          <w:tcPr>
            <w:tcW w:w="1075" w:type="dxa"/>
            <w:noWrap w:val="0"/>
            <w:vAlign w:val="center"/>
          </w:tcPr>
          <w:p w14:paraId="3863B96C">
            <w:pPr>
              <w:jc w:val="center"/>
              <w:outlineLvl w:val="2"/>
              <w:rPr>
                <w:rFonts w:hint="default" w:cs="宋体"/>
                <w:b w:val="0"/>
                <w:bCs/>
                <w:sz w:val="21"/>
                <w:szCs w:val="21"/>
                <w:lang w:val="en-US" w:eastAsia="zh-CN"/>
              </w:rPr>
            </w:pPr>
            <w:r>
              <w:rPr>
                <w:rFonts w:hint="eastAsia" w:cs="宋体"/>
                <w:b w:val="0"/>
                <w:bCs/>
                <w:sz w:val="21"/>
                <w:szCs w:val="21"/>
              </w:rPr>
              <w:t>链板10mm</w:t>
            </w:r>
          </w:p>
        </w:tc>
        <w:tc>
          <w:tcPr>
            <w:tcW w:w="2309" w:type="dxa"/>
            <w:noWrap w:val="0"/>
            <w:vAlign w:val="center"/>
          </w:tcPr>
          <w:p w14:paraId="1C037238">
            <w:pPr>
              <w:jc w:val="center"/>
              <w:outlineLvl w:val="2"/>
              <w:rPr>
                <w:rFonts w:hint="eastAsia" w:cs="宋体"/>
                <w:b w:val="0"/>
                <w:bCs/>
                <w:szCs w:val="21"/>
              </w:rPr>
            </w:pPr>
            <w:r>
              <w:rPr>
                <w:rFonts w:hint="eastAsia" w:cs="宋体"/>
                <w:b w:val="0"/>
                <w:bCs/>
                <w:szCs w:val="21"/>
              </w:rPr>
              <w:t>包括链板、销轴、销套、</w:t>
            </w:r>
          </w:p>
        </w:tc>
      </w:tr>
      <w:tr w14:paraId="4027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14:paraId="5712E237">
            <w:pPr>
              <w:jc w:val="center"/>
              <w:outlineLvl w:val="2"/>
              <w:rPr>
                <w:rFonts w:hint="eastAsia" w:cs="宋体"/>
                <w:b w:val="0"/>
                <w:bCs/>
                <w:sz w:val="21"/>
                <w:szCs w:val="21"/>
              </w:rPr>
            </w:pPr>
            <w:r>
              <w:rPr>
                <w:rFonts w:hint="eastAsia" w:cs="宋体"/>
                <w:b w:val="0"/>
                <w:bCs/>
                <w:sz w:val="21"/>
                <w:szCs w:val="21"/>
              </w:rPr>
              <w:t>12</w:t>
            </w:r>
          </w:p>
        </w:tc>
        <w:tc>
          <w:tcPr>
            <w:tcW w:w="8224" w:type="dxa"/>
            <w:gridSpan w:val="4"/>
            <w:noWrap w:val="0"/>
            <w:vAlign w:val="center"/>
          </w:tcPr>
          <w:p w14:paraId="3D6DD6B8">
            <w:pPr>
              <w:spacing w:line="360" w:lineRule="auto"/>
              <w:jc w:val="center"/>
              <w:outlineLvl w:val="2"/>
              <w:rPr>
                <w:rFonts w:hint="eastAsia" w:ascii="宋体" w:hAnsi="宋体" w:cs="宋体"/>
                <w:b w:val="0"/>
                <w:bCs/>
                <w:sz w:val="21"/>
                <w:szCs w:val="21"/>
              </w:rPr>
            </w:pPr>
            <w:r>
              <w:rPr>
                <w:rFonts w:hint="eastAsia" w:ascii="宋体" w:hAnsi="宋体" w:cs="宋体"/>
                <w:b w:val="0"/>
                <w:bCs/>
                <w:sz w:val="21"/>
                <w:szCs w:val="21"/>
              </w:rPr>
              <w:t xml:space="preserve">  </w:t>
            </w:r>
            <w:r>
              <w:rPr>
                <w:rFonts w:hint="eastAsia" w:cs="宋体"/>
                <w:bCs/>
                <w:szCs w:val="21"/>
              </w:rPr>
              <w:t>304</w:t>
            </w:r>
            <w:r>
              <w:rPr>
                <w:rFonts w:hint="eastAsia" w:cs="宋体"/>
                <w:bCs/>
                <w:szCs w:val="21"/>
                <w:lang w:val="en-US" w:eastAsia="zh-CN"/>
              </w:rPr>
              <w:t>不锈钢</w:t>
            </w:r>
            <w:r>
              <w:rPr>
                <w:rFonts w:hint="eastAsia" w:cs="宋体"/>
                <w:bCs/>
                <w:szCs w:val="21"/>
              </w:rPr>
              <w:t>轮齿需要提供</w:t>
            </w:r>
            <w:r>
              <w:rPr>
                <w:rFonts w:hint="eastAsia" w:cs="宋体"/>
                <w:bCs/>
                <w:szCs w:val="21"/>
                <w:lang w:val="en-US" w:eastAsia="zh-CN"/>
              </w:rPr>
              <w:t>热处理（如渗氮处理）</w:t>
            </w:r>
            <w:r>
              <w:rPr>
                <w:rFonts w:hint="eastAsia" w:cs="宋体"/>
                <w:bCs/>
                <w:szCs w:val="21"/>
              </w:rPr>
              <w:t>资料</w:t>
            </w:r>
          </w:p>
        </w:tc>
      </w:tr>
    </w:tbl>
    <w:p w14:paraId="57E1E99E">
      <w:pPr>
        <w:pStyle w:val="12"/>
      </w:pPr>
    </w:p>
    <w:p w14:paraId="25D3E94B">
      <w:pPr>
        <w:numPr>
          <w:ilvl w:val="0"/>
          <w:numId w:val="5"/>
        </w:numPr>
        <w:spacing w:line="240" w:lineRule="auto"/>
        <w:ind w:left="709"/>
        <w:jc w:val="left"/>
        <w:outlineLvl w:val="2"/>
        <w:rPr>
          <w:rFonts w:hint="default" w:ascii="宋体" w:hAnsi="宋体" w:eastAsia="宋体" w:cs="宋体"/>
          <w:b/>
          <w:bCs/>
          <w:color w:val="auto"/>
          <w:sz w:val="21"/>
          <w:szCs w:val="21"/>
        </w:rPr>
      </w:pPr>
      <w:r>
        <w:rPr>
          <w:rFonts w:hint="default" w:ascii="宋体" w:hAnsi="宋体" w:eastAsia="宋体" w:cs="宋体"/>
          <w:b/>
          <w:bCs/>
          <w:color w:val="auto"/>
          <w:sz w:val="21"/>
          <w:szCs w:val="21"/>
        </w:rPr>
        <w:t>主要零部件要求</w:t>
      </w:r>
    </w:p>
    <w:p w14:paraId="4DA998CB">
      <w:pPr>
        <w:numPr>
          <w:ilvl w:val="1"/>
          <w:numId w:val="5"/>
        </w:numPr>
        <w:ind w:left="0" w:firstLine="0"/>
        <w:jc w:val="left"/>
        <w:outlineLvl w:val="2"/>
        <w:rPr>
          <w:rFonts w:hint="default" w:ascii="宋体" w:hAnsi="宋体" w:eastAsia="宋体" w:cs="宋体"/>
          <w:b w:val="0"/>
          <w:bCs w:val="0"/>
          <w:color w:val="auto"/>
          <w:sz w:val="21"/>
          <w:szCs w:val="21"/>
        </w:rPr>
      </w:pPr>
      <w:r>
        <w:rPr>
          <w:rFonts w:hint="default" w:ascii="宋体" w:hAnsi="宋体" w:eastAsia="宋体" w:cs="宋体"/>
          <w:b w:val="0"/>
          <w:bCs w:val="0"/>
          <w:color w:val="auto"/>
          <w:sz w:val="21"/>
          <w:szCs w:val="21"/>
        </w:rPr>
        <w:t>壳体要求</w:t>
      </w:r>
    </w:p>
    <w:p w14:paraId="7E578693">
      <w:pPr>
        <w:numPr>
          <w:ilvl w:val="-1"/>
          <w:numId w:val="0"/>
        </w:numPr>
        <w:spacing w:line="360" w:lineRule="auto"/>
        <w:ind w:left="0" w:firstLine="0"/>
        <w:rPr>
          <w:rFonts w:hint="eastAsia" w:ascii="宋体" w:hAnsi="宋体" w:eastAsia="宋体" w:cs="宋体"/>
          <w:kern w:val="44"/>
          <w:sz w:val="21"/>
          <w:szCs w:val="21"/>
          <w:highlight w:val="none"/>
          <w:lang w:val="zh-CN"/>
        </w:rPr>
      </w:pPr>
      <w:r>
        <w:rPr>
          <w:rFonts w:hint="eastAsia" w:cs="宋体"/>
          <w:kern w:val="44"/>
          <w:sz w:val="21"/>
          <w:szCs w:val="21"/>
          <w:highlight w:val="none"/>
          <w:lang w:val="en-US" w:eastAsia="zh-CN"/>
        </w:rPr>
        <w:t>▲</w:t>
      </w:r>
      <w:r>
        <w:rPr>
          <w:rFonts w:hint="eastAsia" w:cs="宋体"/>
          <w:kern w:val="44"/>
          <w:sz w:val="21"/>
          <w:szCs w:val="21"/>
          <w:highlight w:val="none"/>
          <w:lang w:val="zh-CN"/>
        </w:rPr>
        <w:t>（</w:t>
      </w:r>
      <w:r>
        <w:rPr>
          <w:rFonts w:hint="eastAsia" w:cs="宋体"/>
          <w:kern w:val="44"/>
          <w:sz w:val="21"/>
          <w:szCs w:val="21"/>
          <w:highlight w:val="none"/>
          <w:lang w:val="en-US" w:eastAsia="zh-CN"/>
        </w:rPr>
        <w:t>1</w:t>
      </w:r>
      <w:r>
        <w:rPr>
          <w:rFonts w:hint="eastAsia" w:cs="宋体"/>
          <w:kern w:val="44"/>
          <w:sz w:val="21"/>
          <w:szCs w:val="21"/>
          <w:highlight w:val="none"/>
          <w:lang w:val="zh-CN"/>
        </w:rPr>
        <w:t>）</w:t>
      </w:r>
      <w:r>
        <w:rPr>
          <w:rFonts w:hint="eastAsia" w:ascii="宋体" w:hAnsi="宋体" w:eastAsia="宋体" w:cs="宋体"/>
          <w:kern w:val="44"/>
          <w:sz w:val="21"/>
          <w:szCs w:val="21"/>
          <w:highlight w:val="none"/>
          <w:lang w:val="zh-CN"/>
        </w:rPr>
        <w:t>刮板输送机加料口附近、头、尾轮、附近设计有观察口。</w:t>
      </w:r>
    </w:p>
    <w:p w14:paraId="7ED2A5A4">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2</w:t>
      </w:r>
      <w:r>
        <w:rPr>
          <w:rFonts w:hint="eastAsia" w:cs="宋体"/>
          <w:kern w:val="44"/>
          <w:sz w:val="21"/>
          <w:szCs w:val="21"/>
          <w:lang w:val="zh-CN"/>
        </w:rPr>
        <w:t>）</w:t>
      </w:r>
      <w:r>
        <w:rPr>
          <w:rFonts w:hint="eastAsia" w:ascii="宋体" w:hAnsi="宋体" w:eastAsia="宋体" w:cs="宋体"/>
          <w:kern w:val="44"/>
          <w:sz w:val="21"/>
          <w:szCs w:val="21"/>
          <w:lang w:val="zh-CN"/>
        </w:rPr>
        <w:t>刮板输送机机尾侧板处设置排水口，排水口为法兰联接，使用时需要打开法兰并掏开堵塞的污泥，以方便排水。</w:t>
      </w:r>
    </w:p>
    <w:p w14:paraId="722988AD">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3</w:t>
      </w:r>
      <w:r>
        <w:rPr>
          <w:rFonts w:hint="eastAsia" w:cs="宋体"/>
          <w:kern w:val="44"/>
          <w:sz w:val="21"/>
          <w:szCs w:val="21"/>
          <w:lang w:val="zh-CN"/>
        </w:rPr>
        <w:t>）</w:t>
      </w:r>
      <w:r>
        <w:rPr>
          <w:rFonts w:hint="eastAsia" w:ascii="宋体" w:hAnsi="宋体" w:eastAsia="宋体" w:cs="宋体"/>
          <w:kern w:val="44"/>
          <w:sz w:val="21"/>
          <w:szCs w:val="21"/>
          <w:lang w:val="zh-CN"/>
        </w:rPr>
        <w:t>壳体顶部设置除臭排气口。</w:t>
      </w:r>
    </w:p>
    <w:p w14:paraId="3E6D37AE">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4</w:t>
      </w:r>
      <w:r>
        <w:rPr>
          <w:rFonts w:hint="eastAsia" w:cs="宋体"/>
          <w:kern w:val="44"/>
          <w:sz w:val="21"/>
          <w:szCs w:val="21"/>
          <w:lang w:val="zh-CN"/>
        </w:rPr>
        <w:t>）</w:t>
      </w:r>
      <w:r>
        <w:rPr>
          <w:rFonts w:hint="eastAsia" w:ascii="宋体" w:hAnsi="宋体" w:eastAsia="宋体" w:cs="宋体"/>
          <w:kern w:val="44"/>
          <w:sz w:val="21"/>
          <w:szCs w:val="21"/>
          <w:lang w:val="zh-CN"/>
        </w:rPr>
        <w:t>壳体两端法兰面宽度公差不低于GB/T 1804中H14的规定；</w:t>
      </w:r>
    </w:p>
    <w:p w14:paraId="7EFDD829">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5</w:t>
      </w:r>
      <w:r>
        <w:rPr>
          <w:rFonts w:hint="eastAsia" w:cs="宋体"/>
          <w:kern w:val="44"/>
          <w:sz w:val="21"/>
          <w:szCs w:val="21"/>
          <w:lang w:val="zh-CN"/>
        </w:rPr>
        <w:t>）</w:t>
      </w:r>
      <w:r>
        <w:rPr>
          <w:rFonts w:hint="eastAsia" w:ascii="宋体" w:hAnsi="宋体" w:eastAsia="宋体" w:cs="宋体"/>
          <w:kern w:val="44"/>
          <w:sz w:val="21"/>
          <w:szCs w:val="21"/>
          <w:lang w:val="zh-CN"/>
        </w:rPr>
        <w:t>壳体两端法兰对壳体对称中心面垂直度应符合GB/T 1184中附表3中12级要求。</w:t>
      </w:r>
    </w:p>
    <w:p w14:paraId="6B5AA7CF">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6</w:t>
      </w:r>
      <w:r>
        <w:rPr>
          <w:rFonts w:hint="eastAsia" w:cs="宋体"/>
          <w:kern w:val="44"/>
          <w:sz w:val="21"/>
          <w:szCs w:val="21"/>
          <w:lang w:val="zh-CN"/>
        </w:rPr>
        <w:t>）</w:t>
      </w:r>
      <w:r>
        <w:rPr>
          <w:rFonts w:hint="eastAsia" w:ascii="宋体" w:hAnsi="宋体" w:eastAsia="宋体" w:cs="宋体"/>
          <w:kern w:val="44"/>
          <w:sz w:val="21"/>
          <w:szCs w:val="21"/>
          <w:lang w:val="zh-CN"/>
        </w:rPr>
        <w:t>壳体两端法兰面平面度应符合下表规定：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1579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FE4A76A">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壳体宽度   B</w:t>
            </w:r>
          </w:p>
        </w:tc>
        <w:tc>
          <w:tcPr>
            <w:tcW w:w="4151" w:type="dxa"/>
          </w:tcPr>
          <w:p w14:paraId="51F740AF">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平面度</w:t>
            </w:r>
          </w:p>
        </w:tc>
      </w:tr>
      <w:tr w14:paraId="2952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ADAF72B">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120、160、200、250</w:t>
            </w:r>
          </w:p>
        </w:tc>
        <w:tc>
          <w:tcPr>
            <w:tcW w:w="4151" w:type="dxa"/>
          </w:tcPr>
          <w:p w14:paraId="6D491FB5">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1.2</w:t>
            </w:r>
          </w:p>
        </w:tc>
      </w:tr>
      <w:tr w14:paraId="7C4D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8AB22C0">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320、400、500</w:t>
            </w:r>
          </w:p>
        </w:tc>
        <w:tc>
          <w:tcPr>
            <w:tcW w:w="4151" w:type="dxa"/>
          </w:tcPr>
          <w:p w14:paraId="3861001C">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14:paraId="12F5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6D3FBEB">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630、800、1000</w:t>
            </w:r>
          </w:p>
        </w:tc>
        <w:tc>
          <w:tcPr>
            <w:tcW w:w="4151" w:type="dxa"/>
          </w:tcPr>
          <w:p w14:paraId="1D745531">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bl>
    <w:p w14:paraId="5CD0A6A8">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en-US" w:eastAsia="zh-CN"/>
        </w:rPr>
        <w:t>1)</w:t>
      </w:r>
      <w:r>
        <w:rPr>
          <w:rFonts w:hint="eastAsia" w:ascii="宋体" w:hAnsi="宋体" w:eastAsia="宋体" w:cs="宋体"/>
          <w:kern w:val="44"/>
          <w:sz w:val="21"/>
          <w:szCs w:val="21"/>
          <w:lang w:val="zh-CN"/>
        </w:rPr>
        <w:t>壳体表面平面度应符合下表规定：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0BB0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4B96656E">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壳体长度</w:t>
            </w:r>
          </w:p>
        </w:tc>
        <w:tc>
          <w:tcPr>
            <w:tcW w:w="4151" w:type="dxa"/>
          </w:tcPr>
          <w:p w14:paraId="63BE041A">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平面度偏差</w:t>
            </w:r>
          </w:p>
        </w:tc>
      </w:tr>
      <w:tr w14:paraId="0CB6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31958C5">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≤1000</w:t>
            </w:r>
          </w:p>
        </w:tc>
        <w:tc>
          <w:tcPr>
            <w:tcW w:w="4151" w:type="dxa"/>
          </w:tcPr>
          <w:p w14:paraId="7E6F3E4D">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1.5</w:t>
            </w:r>
          </w:p>
        </w:tc>
      </w:tr>
      <w:tr w14:paraId="185C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1" w:type="dxa"/>
          </w:tcPr>
          <w:p w14:paraId="3F3B7B29">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1500、2000</w:t>
            </w:r>
          </w:p>
        </w:tc>
        <w:tc>
          <w:tcPr>
            <w:tcW w:w="4151" w:type="dxa"/>
          </w:tcPr>
          <w:p w14:paraId="67F0B500">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14:paraId="0A2A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1" w:type="dxa"/>
          </w:tcPr>
          <w:p w14:paraId="3602E0E1">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﹥2000</w:t>
            </w:r>
          </w:p>
        </w:tc>
        <w:tc>
          <w:tcPr>
            <w:tcW w:w="4151" w:type="dxa"/>
          </w:tcPr>
          <w:p w14:paraId="2779E3F1">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bl>
    <w:p w14:paraId="174A35FB">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en-US" w:eastAsia="zh-CN"/>
        </w:rPr>
        <w:t>2)</w:t>
      </w:r>
      <w:r>
        <w:rPr>
          <w:rFonts w:hint="eastAsia" w:ascii="宋体" w:hAnsi="宋体" w:eastAsia="宋体" w:cs="宋体"/>
          <w:kern w:val="44"/>
          <w:sz w:val="21"/>
          <w:szCs w:val="21"/>
          <w:lang w:val="zh-CN"/>
        </w:rPr>
        <w:t>壳体长度偏差应符合下表规定：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448D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1" w:type="dxa"/>
          </w:tcPr>
          <w:p w14:paraId="15058E97">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壳体长度</w:t>
            </w:r>
          </w:p>
        </w:tc>
        <w:tc>
          <w:tcPr>
            <w:tcW w:w="4151" w:type="dxa"/>
          </w:tcPr>
          <w:p w14:paraId="113BF75F">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平面度偏差</w:t>
            </w:r>
          </w:p>
        </w:tc>
      </w:tr>
      <w:tr w14:paraId="3BF9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C274397">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≤1000</w:t>
            </w:r>
          </w:p>
        </w:tc>
        <w:tc>
          <w:tcPr>
            <w:tcW w:w="4151" w:type="dxa"/>
          </w:tcPr>
          <w:p w14:paraId="5958BA8A">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r>
      <w:tr w14:paraId="0D52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231CB6A">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1500、2000</w:t>
            </w:r>
          </w:p>
        </w:tc>
        <w:tc>
          <w:tcPr>
            <w:tcW w:w="4151" w:type="dxa"/>
          </w:tcPr>
          <w:p w14:paraId="2B55956C">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r>
      <w:tr w14:paraId="5803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4220CB5">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﹥2000</w:t>
            </w:r>
          </w:p>
        </w:tc>
        <w:tc>
          <w:tcPr>
            <w:tcW w:w="4151" w:type="dxa"/>
          </w:tcPr>
          <w:p w14:paraId="494E32E7">
            <w:pPr>
              <w:pStyle w:val="8"/>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r>
    </w:tbl>
    <w:p w14:paraId="1C9575D8">
      <w:pPr>
        <w:numPr>
          <w:ilvl w:val="1"/>
          <w:numId w:val="5"/>
        </w:numPr>
        <w:spacing w:line="360" w:lineRule="auto"/>
        <w:ind w:left="0" w:firstLine="0"/>
        <w:jc w:val="left"/>
        <w:outlineLvl w:val="2"/>
        <w:rPr>
          <w:rFonts w:ascii="宋体" w:hAnsi="宋体" w:eastAsia="宋体" w:cs="宋体"/>
          <w:b w:val="0"/>
          <w:bCs w:val="0"/>
          <w:color w:val="auto"/>
          <w:kern w:val="2"/>
          <w:sz w:val="21"/>
          <w:szCs w:val="21"/>
        </w:rPr>
      </w:pPr>
      <w:r>
        <w:rPr>
          <w:rFonts w:hint="default" w:ascii="宋体" w:hAnsi="宋体" w:eastAsia="宋体" w:cs="宋体"/>
          <w:b w:val="0"/>
          <w:bCs w:val="0"/>
          <w:color w:val="auto"/>
          <w:sz w:val="21"/>
          <w:szCs w:val="21"/>
        </w:rPr>
        <w:t>链条、刮板与导轨要求</w:t>
      </w:r>
    </w:p>
    <w:p w14:paraId="2CD699B1">
      <w:pPr>
        <w:numPr>
          <w:ilvl w:val="0"/>
          <w:numId w:val="6"/>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链板（杆）的节距公差带应符合GB/T1804中Js12的规定。</w:t>
      </w:r>
    </w:p>
    <w:p w14:paraId="3FD2D3F2">
      <w:pPr>
        <w:numPr>
          <w:ilvl w:val="0"/>
          <w:numId w:val="6"/>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刮板链条的最小极限拉伸载荷应不低于规定数值的95%。</w:t>
      </w:r>
    </w:p>
    <w:p w14:paraId="1619D10B">
      <w:pPr>
        <w:numPr>
          <w:ilvl w:val="0"/>
          <w:numId w:val="6"/>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刮板链条的长度累计偏差不应超过测量长度的0~0.25%.</w:t>
      </w:r>
    </w:p>
    <w:p w14:paraId="77755C93">
      <w:pPr>
        <w:numPr>
          <w:ilvl w:val="0"/>
          <w:numId w:val="6"/>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链板（杆）材质：材质304</w:t>
      </w:r>
    </w:p>
    <w:p w14:paraId="6C6D5B7A">
      <w:pPr>
        <w:numPr>
          <w:ilvl w:val="0"/>
          <w:numId w:val="6"/>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销轴材质：304</w:t>
      </w:r>
    </w:p>
    <w:p w14:paraId="3A5B3CB3">
      <w:pPr>
        <w:numPr>
          <w:ilvl w:val="0"/>
          <w:numId w:val="6"/>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刮板链条装配后应转动灵活，不得卡死。</w:t>
      </w:r>
    </w:p>
    <w:p w14:paraId="1327CB42">
      <w:pPr>
        <w:numPr>
          <w:ilvl w:val="0"/>
          <w:numId w:val="6"/>
        </w:numPr>
        <w:spacing w:line="360" w:lineRule="auto"/>
        <w:ind w:left="425" w:leftChars="0" w:hanging="425"/>
        <w:rPr>
          <w:rFonts w:hint="eastAsia" w:cs="宋体"/>
          <w:kern w:val="44"/>
          <w:szCs w:val="21"/>
          <w:lang w:val="zh-CN"/>
        </w:rPr>
      </w:pPr>
      <w:r>
        <w:rPr>
          <w:rFonts w:hint="eastAsia" w:ascii="宋体" w:hAnsi="宋体" w:eastAsia="宋体" w:cs="宋体"/>
          <w:kern w:val="44"/>
          <w:sz w:val="21"/>
          <w:szCs w:val="21"/>
          <w:lang w:val="zh-CN"/>
        </w:rPr>
        <w:t>刮板链条装配后应涂无毒防锈油脂或无毒防锈漆。</w:t>
      </w:r>
    </w:p>
    <w:p w14:paraId="59346FB9">
      <w:pPr>
        <w:numPr>
          <w:ilvl w:val="-1"/>
          <w:numId w:val="0"/>
        </w:numPr>
        <w:spacing w:line="360" w:lineRule="auto"/>
        <w:ind w:left="0" w:leftChars="0" w:firstLine="0" w:firstLineChars="0"/>
        <w:rPr>
          <w:rFonts w:hint="eastAsia" w:ascii="宋体" w:hAnsi="宋体" w:eastAsia="宋体" w:cs="宋体"/>
          <w:kern w:val="44"/>
          <w:sz w:val="21"/>
          <w:szCs w:val="21"/>
          <w:lang w:val="zh-CN"/>
        </w:rPr>
      </w:pPr>
      <w:r>
        <w:rPr>
          <w:rFonts w:hint="eastAsia" w:cs="宋体"/>
          <w:b w:val="0"/>
          <w:bCs/>
          <w:sz w:val="21"/>
          <w:szCs w:val="21"/>
          <w:lang w:eastAsia="zh-CN"/>
        </w:rPr>
        <w:t>（</w:t>
      </w:r>
      <w:r>
        <w:rPr>
          <w:rFonts w:hint="eastAsia" w:cs="宋体"/>
          <w:b w:val="0"/>
          <w:bCs/>
          <w:sz w:val="21"/>
          <w:szCs w:val="21"/>
          <w:lang w:val="en-US" w:eastAsia="zh-CN"/>
        </w:rPr>
        <w:t>8</w:t>
      </w:r>
      <w:r>
        <w:rPr>
          <w:rFonts w:hint="eastAsia" w:cs="宋体"/>
          <w:b w:val="0"/>
          <w:bCs/>
          <w:sz w:val="21"/>
          <w:szCs w:val="21"/>
          <w:lang w:eastAsia="zh-CN"/>
        </w:rPr>
        <w:t>）</w:t>
      </w:r>
      <w:r>
        <w:rPr>
          <w:rFonts w:hint="eastAsia" w:ascii="宋体" w:hAnsi="宋体" w:eastAsia="宋体" w:cs="宋体"/>
          <w:kern w:val="44"/>
          <w:sz w:val="21"/>
          <w:szCs w:val="21"/>
          <w:lang w:val="zh-CN"/>
        </w:rPr>
        <w:t>链条采用双排链条，刮板带加强筋板。</w:t>
      </w:r>
    </w:p>
    <w:p w14:paraId="4BAEFE19">
      <w:pPr>
        <w:numPr>
          <w:ilvl w:val="1"/>
          <w:numId w:val="5"/>
        </w:numPr>
        <w:spacing w:line="360" w:lineRule="auto"/>
        <w:ind w:left="0" w:firstLine="0"/>
        <w:jc w:val="left"/>
        <w:outlineLvl w:val="2"/>
        <w:rPr>
          <w:rFonts w:ascii="宋体" w:hAnsi="宋体" w:eastAsia="宋体" w:cs="宋体"/>
          <w:b w:val="0"/>
          <w:bCs w:val="0"/>
          <w:color w:val="auto"/>
          <w:sz w:val="21"/>
          <w:szCs w:val="21"/>
        </w:rPr>
      </w:pPr>
      <w:r>
        <w:rPr>
          <w:rFonts w:hint="default" w:ascii="宋体" w:hAnsi="宋体" w:eastAsia="宋体" w:cs="宋体"/>
          <w:b w:val="0"/>
          <w:bCs w:val="0"/>
          <w:color w:val="auto"/>
          <w:sz w:val="21"/>
          <w:szCs w:val="21"/>
        </w:rPr>
        <w:t>头部、尾部要求</w:t>
      </w:r>
    </w:p>
    <w:p w14:paraId="1356E285">
      <w:pPr>
        <w:numPr>
          <w:ilvl w:val="-1"/>
          <w:numId w:val="0"/>
        </w:numPr>
        <w:spacing w:line="360" w:lineRule="auto"/>
        <w:ind w:left="0" w:firstLine="0"/>
        <w:rPr>
          <w:rFonts w:hint="eastAsia" w:ascii="宋体" w:hAnsi="宋体" w:eastAsia="宋体" w:cs="宋体"/>
          <w:kern w:val="44"/>
          <w:sz w:val="21"/>
          <w:szCs w:val="21"/>
          <w:highlight w:val="none"/>
          <w:lang w:val="zh-CN"/>
        </w:rPr>
      </w:pPr>
      <w:r>
        <w:rPr>
          <w:rFonts w:hint="eastAsia" w:cs="宋体"/>
          <w:kern w:val="44"/>
          <w:sz w:val="21"/>
          <w:szCs w:val="21"/>
          <w:highlight w:val="none"/>
          <w:lang w:val="en-US" w:eastAsia="zh-CN"/>
        </w:rPr>
        <w:t>▲</w:t>
      </w:r>
      <w:r>
        <w:rPr>
          <w:rFonts w:hint="eastAsia" w:cs="宋体"/>
          <w:kern w:val="44"/>
          <w:sz w:val="21"/>
          <w:szCs w:val="21"/>
          <w:highlight w:val="none"/>
          <w:lang w:val="zh-CN"/>
        </w:rPr>
        <w:t>（</w:t>
      </w:r>
      <w:r>
        <w:rPr>
          <w:rFonts w:hint="eastAsia" w:cs="宋体"/>
          <w:kern w:val="44"/>
          <w:sz w:val="21"/>
          <w:szCs w:val="21"/>
          <w:highlight w:val="none"/>
          <w:lang w:val="en-US" w:eastAsia="zh-CN"/>
        </w:rPr>
        <w:t>1</w:t>
      </w:r>
      <w:r>
        <w:rPr>
          <w:rFonts w:hint="eastAsia" w:cs="宋体"/>
          <w:kern w:val="44"/>
          <w:sz w:val="21"/>
          <w:szCs w:val="21"/>
          <w:highlight w:val="none"/>
          <w:lang w:val="zh-CN"/>
        </w:rPr>
        <w:t>）</w:t>
      </w:r>
      <w:r>
        <w:rPr>
          <w:rFonts w:hint="eastAsia" w:ascii="宋体" w:hAnsi="宋体" w:eastAsia="宋体" w:cs="宋体"/>
          <w:kern w:val="44"/>
          <w:sz w:val="21"/>
          <w:szCs w:val="21"/>
          <w:highlight w:val="none"/>
          <w:lang w:val="zh-CN"/>
        </w:rPr>
        <w:t>刮板输送机机尾轴安装速度采集器，用于监控刮板输送机运转情况，输出断链报警。</w:t>
      </w:r>
    </w:p>
    <w:p w14:paraId="073CCF34">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2</w:t>
      </w:r>
      <w:r>
        <w:rPr>
          <w:rFonts w:hint="eastAsia" w:cs="宋体"/>
          <w:kern w:val="44"/>
          <w:sz w:val="21"/>
          <w:szCs w:val="21"/>
          <w:lang w:val="zh-CN"/>
        </w:rPr>
        <w:t>）</w:t>
      </w:r>
      <w:r>
        <w:rPr>
          <w:rFonts w:hint="eastAsia" w:ascii="宋体" w:hAnsi="宋体" w:eastAsia="宋体" w:cs="宋体"/>
          <w:kern w:val="44"/>
          <w:sz w:val="21"/>
          <w:szCs w:val="21"/>
          <w:lang w:val="zh-CN"/>
        </w:rPr>
        <w:t>机头传动链条支座要求具备调节功能（含档板、顶丝）。档板、顶丝、支架要有足够的强度及刚性，刮板输送机头、尾轴均采用盘根密封。减速器固定螺栓不低于8.8级碳钢螺栓。</w:t>
      </w:r>
    </w:p>
    <w:p w14:paraId="42E5AAEC">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3</w:t>
      </w:r>
      <w:r>
        <w:rPr>
          <w:rFonts w:hint="eastAsia" w:cs="宋体"/>
          <w:kern w:val="44"/>
          <w:sz w:val="21"/>
          <w:szCs w:val="21"/>
          <w:lang w:val="zh-CN"/>
        </w:rPr>
        <w:t>）</w:t>
      </w:r>
      <w:r>
        <w:rPr>
          <w:rFonts w:hint="eastAsia" w:ascii="宋体" w:hAnsi="宋体" w:eastAsia="宋体" w:cs="宋体"/>
          <w:kern w:val="44"/>
          <w:sz w:val="21"/>
          <w:szCs w:val="21"/>
          <w:lang w:val="zh-CN"/>
        </w:rPr>
        <w:t>头尾轮应选用性能不低于GB/T11352中规定的ZG310一570制造，齿面应进行淬火处理，其硬度为40~50HRC,孔径公差等级不低于IT8。</w:t>
      </w:r>
    </w:p>
    <w:p w14:paraId="7FDAFFF0">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highlight w:val="none"/>
          <w:lang w:val="en-US" w:eastAsia="zh-CN"/>
        </w:rPr>
        <w:t>▲</w:t>
      </w:r>
      <w:r>
        <w:rPr>
          <w:rFonts w:hint="eastAsia" w:cs="宋体"/>
          <w:kern w:val="44"/>
          <w:sz w:val="21"/>
          <w:szCs w:val="21"/>
          <w:lang w:val="zh-CN"/>
        </w:rPr>
        <w:t>（</w:t>
      </w:r>
      <w:r>
        <w:rPr>
          <w:rFonts w:hint="eastAsia" w:cs="宋体"/>
          <w:kern w:val="44"/>
          <w:sz w:val="21"/>
          <w:szCs w:val="21"/>
          <w:lang w:val="en-US" w:eastAsia="zh-CN"/>
        </w:rPr>
        <w:t>4</w:t>
      </w:r>
      <w:r>
        <w:rPr>
          <w:rFonts w:hint="eastAsia" w:cs="宋体"/>
          <w:kern w:val="44"/>
          <w:sz w:val="21"/>
          <w:szCs w:val="21"/>
          <w:lang w:val="zh-CN"/>
        </w:rPr>
        <w:t>）</w:t>
      </w:r>
      <w:r>
        <w:rPr>
          <w:rFonts w:hint="eastAsia" w:ascii="宋体" w:hAnsi="宋体" w:eastAsia="宋体" w:cs="宋体"/>
          <w:kern w:val="44"/>
          <w:sz w:val="21"/>
          <w:szCs w:val="21"/>
          <w:lang w:val="zh-CN"/>
        </w:rPr>
        <w:t>头</w:t>
      </w:r>
      <w:r>
        <w:rPr>
          <w:rFonts w:hint="eastAsia" w:cs="宋体"/>
          <w:kern w:val="44"/>
          <w:sz w:val="21"/>
          <w:szCs w:val="21"/>
          <w:lang w:val="zh-CN"/>
        </w:rPr>
        <w:t>、</w:t>
      </w:r>
      <w:r>
        <w:rPr>
          <w:rFonts w:hint="eastAsia" w:ascii="宋体" w:hAnsi="宋体" w:eastAsia="宋体" w:cs="宋体"/>
          <w:kern w:val="44"/>
          <w:sz w:val="21"/>
          <w:szCs w:val="21"/>
          <w:lang w:val="zh-CN"/>
        </w:rPr>
        <w:t>尾轴应选用性能不低于GB/T699中规定的45号钢制造</w:t>
      </w:r>
      <w:r>
        <w:rPr>
          <w:rFonts w:hint="eastAsia" w:cs="宋体"/>
          <w:kern w:val="44"/>
          <w:sz w:val="21"/>
          <w:szCs w:val="21"/>
          <w:lang w:val="zh-CN"/>
        </w:rPr>
        <w:t>，</w:t>
      </w:r>
      <w:r>
        <w:rPr>
          <w:rFonts w:hint="eastAsia" w:cs="宋体"/>
          <w:kern w:val="44"/>
          <w:sz w:val="21"/>
          <w:szCs w:val="21"/>
          <w:lang w:val="en-US" w:eastAsia="zh-CN"/>
        </w:rPr>
        <w:t>头、尾轴需包衬304不锈钢，包衬厚度：2mm</w:t>
      </w:r>
      <w:r>
        <w:rPr>
          <w:rFonts w:hint="eastAsia" w:ascii="宋体" w:hAnsi="宋体" w:eastAsia="宋体" w:cs="宋体"/>
          <w:kern w:val="44"/>
          <w:sz w:val="21"/>
          <w:szCs w:val="21"/>
          <w:lang w:val="zh-CN"/>
        </w:rPr>
        <w:t>。并进行调质处理，其硬度为217~255HB。头尾轮处轴径公差等级不低于T7,轴承处轴径公差等级不低于T6,传动链轮处轴径公差等级不低于T8。</w:t>
      </w:r>
    </w:p>
    <w:p w14:paraId="0F99A316">
      <w:pPr>
        <w:numPr>
          <w:ilvl w:val="-1"/>
          <w:numId w:val="0"/>
        </w:numPr>
        <w:spacing w:line="360" w:lineRule="auto"/>
        <w:ind w:left="0" w:firstLine="0"/>
        <w:rPr>
          <w:rFonts w:hint="eastAsia" w:ascii="宋体" w:hAnsi="宋体" w:eastAsia="宋体" w:cs="宋体"/>
          <w:kern w:val="44"/>
          <w:sz w:val="21"/>
          <w:szCs w:val="21"/>
          <w:lang w:val="zh-CN"/>
        </w:rPr>
      </w:pPr>
      <w:r>
        <w:rPr>
          <w:rFonts w:hint="eastAsia" w:cs="宋体"/>
          <w:kern w:val="44"/>
          <w:sz w:val="21"/>
          <w:szCs w:val="21"/>
          <w:lang w:val="zh-CN"/>
        </w:rPr>
        <w:t>（</w:t>
      </w:r>
      <w:r>
        <w:rPr>
          <w:rFonts w:hint="eastAsia" w:cs="宋体"/>
          <w:kern w:val="44"/>
          <w:sz w:val="21"/>
          <w:szCs w:val="21"/>
          <w:lang w:val="en-US" w:eastAsia="zh-CN"/>
        </w:rPr>
        <w:t>5</w:t>
      </w:r>
      <w:r>
        <w:rPr>
          <w:rFonts w:hint="eastAsia" w:cs="宋体"/>
          <w:kern w:val="44"/>
          <w:sz w:val="21"/>
          <w:szCs w:val="21"/>
          <w:lang w:val="zh-CN"/>
        </w:rPr>
        <w:t>）</w:t>
      </w:r>
      <w:r>
        <w:rPr>
          <w:rFonts w:hint="eastAsia" w:ascii="宋体" w:hAnsi="宋体" w:eastAsia="宋体" w:cs="宋体"/>
          <w:kern w:val="44"/>
          <w:sz w:val="21"/>
          <w:szCs w:val="21"/>
          <w:lang w:val="zh-CN"/>
        </w:rPr>
        <w:t>轴承座在机头上安装调试并紧固后，轮齿中心面对机头壳体对称中心面的对称度不大于2mm。头轮、尾轮应转动灵活（手扳即动）头轮上的箭头所表示的转动方向应与设计一致。</w:t>
      </w:r>
    </w:p>
    <w:p w14:paraId="14123113">
      <w:pPr>
        <w:numPr>
          <w:ilvl w:val="1"/>
          <w:numId w:val="5"/>
        </w:numPr>
        <w:spacing w:line="360" w:lineRule="auto"/>
        <w:ind w:left="0" w:firstLine="0"/>
        <w:jc w:val="left"/>
        <w:outlineLvl w:val="2"/>
        <w:rPr>
          <w:rFonts w:ascii="宋体" w:hAnsi="宋体" w:eastAsia="宋体" w:cs="宋体"/>
          <w:b w:val="0"/>
          <w:bCs w:val="0"/>
          <w:color w:val="auto"/>
          <w:sz w:val="21"/>
          <w:szCs w:val="21"/>
        </w:rPr>
      </w:pPr>
      <w:r>
        <w:rPr>
          <w:rFonts w:hint="default" w:ascii="宋体" w:hAnsi="宋体" w:eastAsia="宋体" w:cs="宋体"/>
          <w:b w:val="0"/>
          <w:bCs w:val="0"/>
          <w:color w:val="auto"/>
          <w:sz w:val="21"/>
          <w:szCs w:val="21"/>
        </w:rPr>
        <w:t>弯曲段要求</w:t>
      </w:r>
    </w:p>
    <w:p w14:paraId="18F17494">
      <w:pPr>
        <w:pStyle w:val="8"/>
        <w:spacing w:line="360" w:lineRule="auto"/>
        <w:ind w:firstLine="0" w:firstLineChars="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弯曲段承载壳体的导轨与中间隔板曲率应一致并贴合紧密，凸起量不大于1.5mm。</w:t>
      </w:r>
    </w:p>
    <w:p w14:paraId="67FE9BA1">
      <w:pPr>
        <w:widowControl/>
        <w:ind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上弯曲段、下弯曲段需要有导向机构，严禁使用依赖导轨硬拉的方式。</w:t>
      </w:r>
    </w:p>
    <w:p w14:paraId="021220F8">
      <w:pPr>
        <w:numPr>
          <w:ilvl w:val="1"/>
          <w:numId w:val="5"/>
        </w:numPr>
        <w:spacing w:line="360" w:lineRule="auto"/>
        <w:ind w:left="0" w:firstLine="0"/>
        <w:jc w:val="left"/>
        <w:outlineLvl w:val="2"/>
        <w:rPr>
          <w:rFonts w:ascii="宋体" w:hAnsi="宋体" w:eastAsia="宋体" w:cs="宋体"/>
          <w:b w:val="0"/>
          <w:bCs w:val="0"/>
          <w:color w:val="auto"/>
          <w:sz w:val="21"/>
          <w:szCs w:val="21"/>
        </w:rPr>
      </w:pPr>
      <w:r>
        <w:rPr>
          <w:rFonts w:hint="default" w:ascii="宋体" w:hAnsi="宋体" w:eastAsia="宋体" w:cs="宋体"/>
          <w:b w:val="0"/>
          <w:bCs w:val="0"/>
          <w:color w:val="auto"/>
          <w:sz w:val="21"/>
          <w:szCs w:val="21"/>
        </w:rPr>
        <w:t>回转段要求</w:t>
      </w:r>
    </w:p>
    <w:p w14:paraId="0C877D59">
      <w:pPr>
        <w:numPr>
          <w:ilvl w:val="0"/>
          <w:numId w:val="7"/>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导轮、托轮的对称中心面对机槽对称中心面的对称度不大于2mm。</w:t>
      </w:r>
    </w:p>
    <w:p w14:paraId="44E07C1A">
      <w:pPr>
        <w:numPr>
          <w:ilvl w:val="0"/>
          <w:numId w:val="7"/>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导轮与承载机槽底板导轮槽侧间隙不大于2mm。</w:t>
      </w:r>
    </w:p>
    <w:p w14:paraId="7305C7D3">
      <w:pPr>
        <w:numPr>
          <w:ilvl w:val="0"/>
          <w:numId w:val="7"/>
        </w:numPr>
        <w:spacing w:line="360" w:lineRule="auto"/>
        <w:ind w:left="425" w:hanging="425"/>
        <w:rPr>
          <w:rFonts w:hint="eastAsia" w:ascii="宋体" w:hAnsi="宋体" w:eastAsia="宋体" w:cs="宋体"/>
          <w:kern w:val="44"/>
          <w:sz w:val="21"/>
          <w:szCs w:val="21"/>
          <w:lang w:val="zh-CN"/>
        </w:rPr>
      </w:pPr>
      <w:r>
        <w:rPr>
          <w:rFonts w:hint="eastAsia" w:ascii="宋体" w:hAnsi="宋体" w:eastAsia="宋体" w:cs="宋体"/>
          <w:kern w:val="44"/>
          <w:sz w:val="21"/>
          <w:szCs w:val="21"/>
          <w:lang w:val="zh-CN"/>
        </w:rPr>
        <w:t>导轮、托轮应转动灵活。</w:t>
      </w:r>
    </w:p>
    <w:p w14:paraId="7D38BA28">
      <w:pPr>
        <w:numPr>
          <w:ilvl w:val="1"/>
          <w:numId w:val="5"/>
        </w:numPr>
        <w:spacing w:line="360" w:lineRule="auto"/>
        <w:ind w:left="0" w:firstLine="0"/>
        <w:jc w:val="left"/>
        <w:outlineLvl w:val="2"/>
        <w:rPr>
          <w:rFonts w:hint="default" w:ascii="宋体" w:hAnsi="宋体" w:eastAsia="宋体" w:cs="宋体"/>
          <w:b w:val="0"/>
          <w:bCs w:val="0"/>
          <w:color w:val="auto"/>
          <w:sz w:val="21"/>
          <w:szCs w:val="21"/>
        </w:rPr>
      </w:pPr>
      <w:r>
        <w:rPr>
          <w:rFonts w:hint="default" w:ascii="宋体" w:hAnsi="宋体" w:eastAsia="宋体" w:cs="宋体"/>
          <w:b w:val="0"/>
          <w:bCs w:val="0"/>
          <w:color w:val="auto"/>
          <w:sz w:val="21"/>
          <w:szCs w:val="21"/>
        </w:rPr>
        <w:t>其他要求</w:t>
      </w:r>
    </w:p>
    <w:p w14:paraId="0C903250">
      <w:pPr>
        <w:numPr>
          <w:ilvl w:val="-1"/>
          <w:numId w:val="0"/>
        </w:numPr>
        <w:spacing w:line="360" w:lineRule="auto"/>
        <w:ind w:firstLine="0"/>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宋体" w:eastAsia="宋体" w:cs="宋体"/>
          <w:sz w:val="21"/>
          <w:szCs w:val="21"/>
        </w:rPr>
        <w:t>轴承使用寿命至少100000小时。轴承座外置。</w:t>
      </w:r>
    </w:p>
    <w:p w14:paraId="044A9144">
      <w:pPr>
        <w:numPr>
          <w:ilvl w:val="-1"/>
          <w:numId w:val="0"/>
        </w:numPr>
        <w:spacing w:line="360" w:lineRule="auto"/>
        <w:ind w:firstLine="0"/>
        <w:rPr>
          <w:rFonts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涂漆前，钢材表面应进行除锈处理并应达到GB/T8923中Sa2或St3级的要求。 漆膜附着力应达到GB/T9286中的2级要求。</w:t>
      </w:r>
    </w:p>
    <w:p w14:paraId="3BB38424">
      <w:pPr>
        <w:spacing w:line="360" w:lineRule="auto"/>
        <w:ind w:firstLine="0"/>
        <w:rPr>
          <w:rFonts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3</w:t>
      </w:r>
      <w:r>
        <w:rPr>
          <w:rFonts w:hint="eastAsia" w:cs="宋体"/>
          <w:sz w:val="21"/>
          <w:szCs w:val="21"/>
          <w:lang w:eastAsia="zh-CN"/>
        </w:rPr>
        <w:t>）</w:t>
      </w:r>
      <w:r>
        <w:rPr>
          <w:rFonts w:hint="eastAsia" w:ascii="宋体" w:hAnsi="宋体" w:eastAsia="宋体" w:cs="宋体"/>
          <w:sz w:val="21"/>
          <w:szCs w:val="21"/>
        </w:rPr>
        <w:t>螺旋输送机与刮板输送机进口，刮板输送机仓顶与料仓进料口均用方形法兰连接，由</w:t>
      </w:r>
      <w:r>
        <w:rPr>
          <w:rFonts w:hint="eastAsia" w:cs="宋体"/>
          <w:sz w:val="21"/>
          <w:szCs w:val="21"/>
          <w:lang w:val="en-US" w:eastAsia="zh-CN"/>
        </w:rPr>
        <w:t>投标人</w:t>
      </w:r>
      <w:r>
        <w:rPr>
          <w:rFonts w:hint="eastAsia" w:ascii="宋体" w:hAnsi="宋体" w:eastAsia="宋体" w:cs="宋体"/>
          <w:sz w:val="21"/>
          <w:szCs w:val="21"/>
        </w:rPr>
        <w:t>负责。</w:t>
      </w:r>
    </w:p>
    <w:p w14:paraId="57F59606">
      <w:pPr>
        <w:spacing w:line="360" w:lineRule="auto"/>
        <w:ind w:firstLine="0" w:firstLineChars="0"/>
        <w:jc w:val="left"/>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4</w:t>
      </w:r>
      <w:r>
        <w:rPr>
          <w:rFonts w:hint="eastAsia" w:cs="宋体"/>
          <w:sz w:val="21"/>
          <w:szCs w:val="21"/>
          <w:lang w:eastAsia="zh-CN"/>
        </w:rPr>
        <w:t>）</w:t>
      </w:r>
      <w:r>
        <w:rPr>
          <w:rFonts w:hint="eastAsia" w:ascii="宋体" w:hAnsi="宋体" w:eastAsia="宋体" w:cs="宋体"/>
          <w:sz w:val="21"/>
          <w:szCs w:val="21"/>
        </w:rPr>
        <w:t>刮板输送机所有连接件均采用橡胶材质密封条/垫片，密封件须能够长期耐100℃温度。</w:t>
      </w:r>
    </w:p>
    <w:p w14:paraId="3D475952">
      <w:pPr>
        <w:spacing w:line="360" w:lineRule="auto"/>
        <w:ind w:firstLine="482" w:firstLineChars="0"/>
        <w:jc w:val="left"/>
        <w:rPr>
          <w:rFonts w:cs="宋体"/>
          <w:b/>
          <w:bCs/>
          <w:szCs w:val="21"/>
        </w:rPr>
      </w:pPr>
      <w:r>
        <w:rPr>
          <w:rFonts w:cs="宋体"/>
          <w:b/>
          <w:bCs/>
          <w:szCs w:val="21"/>
        </w:rPr>
        <w:t>4.</w:t>
      </w:r>
      <w:r>
        <w:rPr>
          <w:rFonts w:hint="eastAsia" w:cs="宋体"/>
          <w:b/>
          <w:bCs/>
          <w:szCs w:val="21"/>
        </w:rPr>
        <w:t>备品备件清单</w:t>
      </w:r>
    </w:p>
    <w:p w14:paraId="2559212A">
      <w:pPr>
        <w:spacing w:line="360" w:lineRule="auto"/>
        <w:ind w:firstLine="420" w:firstLineChars="200"/>
        <w:jc w:val="left"/>
      </w:pPr>
      <w:r>
        <w:rPr>
          <w:rFonts w:hint="eastAsia" w:cs="宋体"/>
          <w:b/>
          <w:bCs/>
          <w:szCs w:val="21"/>
        </w:rPr>
        <w:t>1）</w:t>
      </w:r>
      <w:r>
        <w:rPr>
          <w:rFonts w:hint="eastAsia"/>
          <w:b/>
          <w:bCs/>
        </w:rPr>
        <w:t>备品备件</w:t>
      </w:r>
    </w:p>
    <w:p w14:paraId="6E00010D">
      <w:pPr>
        <w:spacing w:line="360" w:lineRule="auto"/>
        <w:ind w:firstLine="420" w:firstLineChars="200"/>
        <w:jc w:val="left"/>
        <w:rPr>
          <w:rFonts w:hint="eastAsia"/>
        </w:rPr>
      </w:pPr>
      <w:r>
        <w:rPr>
          <w:rFonts w:hint="eastAsia"/>
        </w:rPr>
        <w:t>供应商应当提供所供设备的随机备件和必备附件、专用工具，并列出详细清单（如下表所示，仅供参考）。</w:t>
      </w:r>
    </w:p>
    <w:p w14:paraId="7786079C">
      <w:pPr>
        <w:spacing w:line="360" w:lineRule="auto"/>
        <w:ind w:firstLine="420" w:firstLineChars="200"/>
        <w:jc w:val="left"/>
        <w:rPr>
          <w:rFonts w:hint="eastAsia"/>
        </w:rPr>
      </w:pPr>
    </w:p>
    <w:tbl>
      <w:tblPr>
        <w:tblStyle w:val="13"/>
        <w:tblW w:w="5489" w:type="pct"/>
        <w:jc w:val="center"/>
        <w:tblLayout w:type="autofit"/>
        <w:tblCellMar>
          <w:top w:w="0" w:type="dxa"/>
          <w:left w:w="108" w:type="dxa"/>
          <w:bottom w:w="0" w:type="dxa"/>
          <w:right w:w="108" w:type="dxa"/>
        </w:tblCellMar>
      </w:tblPr>
      <w:tblGrid>
        <w:gridCol w:w="740"/>
        <w:gridCol w:w="1206"/>
        <w:gridCol w:w="4471"/>
        <w:gridCol w:w="721"/>
        <w:gridCol w:w="721"/>
        <w:gridCol w:w="1496"/>
      </w:tblGrid>
      <w:tr w14:paraId="4DBA71B0">
        <w:tblPrEx>
          <w:tblCellMar>
            <w:top w:w="0" w:type="dxa"/>
            <w:left w:w="108" w:type="dxa"/>
            <w:bottom w:w="0" w:type="dxa"/>
            <w:right w:w="108" w:type="dxa"/>
          </w:tblCellMar>
        </w:tblPrEx>
        <w:trPr>
          <w:trHeight w:val="966" w:hRule="atLeast"/>
          <w:jc w:val="center"/>
        </w:trPr>
        <w:tc>
          <w:tcPr>
            <w:tcW w:w="359"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2AC5BDA4">
            <w:pPr>
              <w:widowControl/>
              <w:adjustRightInd w:val="0"/>
              <w:snapToGrid w:val="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序号</w:t>
            </w:r>
          </w:p>
        </w:tc>
        <w:tc>
          <w:tcPr>
            <w:tcW w:w="585" w:type="pct"/>
            <w:tcBorders>
              <w:top w:val="single" w:color="auto" w:sz="8" w:space="0"/>
              <w:left w:val="single" w:color="auto" w:sz="8" w:space="0"/>
              <w:bottom w:val="single" w:color="auto" w:sz="8" w:space="0"/>
              <w:right w:val="single" w:color="auto" w:sz="8" w:space="0"/>
            </w:tcBorders>
            <w:shd w:val="clear" w:color="auto" w:fill="FFFFFF"/>
            <w:vAlign w:val="center"/>
          </w:tcPr>
          <w:p w14:paraId="2E00D45E">
            <w:pPr>
              <w:widowControl/>
              <w:adjustRightInd w:val="0"/>
              <w:snapToGrid w:val="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备件名称</w:t>
            </w:r>
          </w:p>
        </w:tc>
        <w:tc>
          <w:tcPr>
            <w:tcW w:w="2169" w:type="pct"/>
            <w:tcBorders>
              <w:top w:val="single" w:color="auto" w:sz="8" w:space="0"/>
              <w:left w:val="single" w:color="auto" w:sz="8" w:space="0"/>
              <w:bottom w:val="single" w:color="auto" w:sz="8" w:space="0"/>
              <w:right w:val="single" w:color="auto" w:sz="8" w:space="0"/>
            </w:tcBorders>
            <w:shd w:val="clear" w:color="auto" w:fill="FFFFFF"/>
            <w:vAlign w:val="center"/>
          </w:tcPr>
          <w:p w14:paraId="602F3B95">
            <w:pPr>
              <w:widowControl/>
              <w:adjustRightInd w:val="0"/>
              <w:snapToGrid w:val="0"/>
              <w:jc w:val="center"/>
              <w:rPr>
                <w:rFonts w:hint="default" w:ascii="宋体" w:hAnsi="宋体" w:eastAsia="宋体" w:cs="宋体"/>
                <w:kern w:val="0"/>
                <w:sz w:val="21"/>
                <w:szCs w:val="21"/>
                <w:highlight w:val="none"/>
                <w:lang w:val="en-US" w:eastAsia="zh-CN"/>
              </w:rPr>
            </w:pPr>
            <w:r>
              <w:rPr>
                <w:rFonts w:hint="eastAsia" w:cs="宋体"/>
                <w:kern w:val="0"/>
                <w:sz w:val="21"/>
                <w:szCs w:val="21"/>
                <w:highlight w:val="none"/>
                <w:lang w:val="en-US" w:eastAsia="zh-CN"/>
              </w:rPr>
              <w:t>规格型号</w:t>
            </w:r>
          </w:p>
        </w:tc>
        <w:tc>
          <w:tcPr>
            <w:tcW w:w="350"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1A166347">
            <w:pPr>
              <w:widowControl/>
              <w:adjustRightInd w:val="0"/>
              <w:snapToGrid w:val="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数量</w:t>
            </w:r>
          </w:p>
        </w:tc>
        <w:tc>
          <w:tcPr>
            <w:tcW w:w="350"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278BEC1A">
            <w:pPr>
              <w:widowControl/>
              <w:adjustRightInd w:val="0"/>
              <w:snapToGrid w:val="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单位</w:t>
            </w:r>
          </w:p>
        </w:tc>
        <w:tc>
          <w:tcPr>
            <w:tcW w:w="725" w:type="pct"/>
            <w:tcBorders>
              <w:top w:val="single" w:color="auto" w:sz="8" w:space="0"/>
              <w:left w:val="single" w:color="auto" w:sz="8" w:space="0"/>
              <w:bottom w:val="single" w:color="auto" w:sz="8" w:space="0"/>
              <w:right w:val="single" w:color="auto" w:sz="8" w:space="0"/>
            </w:tcBorders>
            <w:shd w:val="clear" w:color="auto" w:fill="FFFFFF"/>
            <w:vAlign w:val="center"/>
          </w:tcPr>
          <w:p w14:paraId="2FB2F55C">
            <w:pPr>
              <w:widowControl/>
              <w:adjustRightInd w:val="0"/>
              <w:snapToGrid w:val="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备注</w:t>
            </w:r>
          </w:p>
        </w:tc>
      </w:tr>
      <w:tr w14:paraId="0AE7CBF3">
        <w:tblPrEx>
          <w:tblCellMar>
            <w:top w:w="0" w:type="dxa"/>
            <w:left w:w="108" w:type="dxa"/>
            <w:bottom w:w="0" w:type="dxa"/>
            <w:right w:w="108" w:type="dxa"/>
          </w:tblCellMar>
        </w:tblPrEx>
        <w:trPr>
          <w:trHeight w:val="966" w:hRule="atLeast"/>
          <w:jc w:val="center"/>
        </w:trPr>
        <w:tc>
          <w:tcPr>
            <w:tcW w:w="359"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0C7484E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585" w:type="pct"/>
            <w:tcBorders>
              <w:top w:val="single" w:color="auto" w:sz="8" w:space="0"/>
              <w:left w:val="single" w:color="auto" w:sz="8" w:space="0"/>
              <w:bottom w:val="single" w:color="auto" w:sz="8" w:space="0"/>
              <w:right w:val="single" w:color="auto" w:sz="8" w:space="0"/>
            </w:tcBorders>
            <w:shd w:val="clear" w:color="auto" w:fill="FFFFFF"/>
            <w:vAlign w:val="center"/>
          </w:tcPr>
          <w:p w14:paraId="62F0291A">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输送链条</w:t>
            </w:r>
          </w:p>
        </w:tc>
        <w:tc>
          <w:tcPr>
            <w:tcW w:w="2169" w:type="pct"/>
            <w:tcBorders>
              <w:top w:val="single" w:color="auto" w:sz="8" w:space="0"/>
              <w:left w:val="single" w:color="auto" w:sz="8" w:space="0"/>
              <w:bottom w:val="single" w:color="auto" w:sz="8" w:space="0"/>
              <w:right w:val="single" w:color="auto" w:sz="8" w:space="0"/>
            </w:tcBorders>
            <w:shd w:val="clear" w:color="auto" w:fill="FFFFFF"/>
            <w:vAlign w:val="center"/>
          </w:tcPr>
          <w:p w14:paraId="05641C42">
            <w:pPr>
              <w:widowControl/>
              <w:adjustRightInd w:val="0"/>
              <w:snapToGrid w:val="0"/>
              <w:jc w:val="center"/>
              <w:rPr>
                <w:rFonts w:ascii="宋体" w:hAnsi="宋体" w:eastAsia="宋体" w:cs="宋体"/>
                <w:kern w:val="0"/>
                <w:sz w:val="21"/>
                <w:szCs w:val="21"/>
              </w:rPr>
            </w:pPr>
            <w:r>
              <w:rPr>
                <w:rFonts w:hint="eastAsia" w:cs="宋体"/>
                <w:kern w:val="0"/>
                <w:sz w:val="21"/>
                <w:szCs w:val="21"/>
                <w:lang w:val="en-US" w:eastAsia="zh-CN"/>
              </w:rPr>
              <w:t>与设备配套，每台8节</w:t>
            </w:r>
          </w:p>
        </w:tc>
        <w:tc>
          <w:tcPr>
            <w:tcW w:w="350"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5439D3DD">
            <w:pPr>
              <w:widowControl/>
              <w:adjustRightInd w:val="0"/>
              <w:snapToGrid w:val="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56</w:t>
            </w:r>
          </w:p>
        </w:tc>
        <w:tc>
          <w:tcPr>
            <w:tcW w:w="350"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0FADBEAD">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节</w:t>
            </w:r>
          </w:p>
        </w:tc>
        <w:tc>
          <w:tcPr>
            <w:tcW w:w="725" w:type="pct"/>
            <w:tcBorders>
              <w:top w:val="single" w:color="auto" w:sz="8" w:space="0"/>
              <w:left w:val="single" w:color="auto" w:sz="8" w:space="0"/>
              <w:bottom w:val="single" w:color="auto" w:sz="8" w:space="0"/>
              <w:right w:val="single" w:color="auto" w:sz="8" w:space="0"/>
            </w:tcBorders>
            <w:shd w:val="clear" w:color="auto" w:fill="FFFFFF"/>
            <w:vAlign w:val="center"/>
          </w:tcPr>
          <w:p w14:paraId="1778A893">
            <w:pPr>
              <w:widowControl/>
              <w:adjustRightInd w:val="0"/>
              <w:snapToGrid w:val="0"/>
              <w:jc w:val="center"/>
              <w:rPr>
                <w:rFonts w:ascii="宋体" w:hAnsi="宋体" w:eastAsia="宋体" w:cs="宋体"/>
                <w:kern w:val="0"/>
                <w:sz w:val="21"/>
                <w:szCs w:val="21"/>
              </w:rPr>
            </w:pPr>
          </w:p>
        </w:tc>
      </w:tr>
      <w:tr w14:paraId="40AE12A6">
        <w:tblPrEx>
          <w:tblCellMar>
            <w:top w:w="0" w:type="dxa"/>
            <w:left w:w="108" w:type="dxa"/>
            <w:bottom w:w="0" w:type="dxa"/>
            <w:right w:w="108" w:type="dxa"/>
          </w:tblCellMar>
        </w:tblPrEx>
        <w:trPr>
          <w:trHeight w:val="285" w:hRule="atLeast"/>
          <w:jc w:val="center"/>
        </w:trPr>
        <w:tc>
          <w:tcPr>
            <w:tcW w:w="359"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6AD3B94D">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585" w:type="pct"/>
            <w:tcBorders>
              <w:top w:val="single" w:color="auto" w:sz="8" w:space="0"/>
              <w:left w:val="single" w:color="auto" w:sz="8" w:space="0"/>
              <w:bottom w:val="single" w:color="auto" w:sz="8" w:space="0"/>
              <w:right w:val="single" w:color="auto" w:sz="8" w:space="0"/>
            </w:tcBorders>
            <w:shd w:val="clear" w:color="auto" w:fill="FFFFFF"/>
            <w:vAlign w:val="center"/>
          </w:tcPr>
          <w:p w14:paraId="4D9E7ADA">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刮板</w:t>
            </w:r>
          </w:p>
        </w:tc>
        <w:tc>
          <w:tcPr>
            <w:tcW w:w="2169" w:type="pct"/>
            <w:tcBorders>
              <w:top w:val="single" w:color="auto" w:sz="8" w:space="0"/>
              <w:left w:val="single" w:color="auto" w:sz="8" w:space="0"/>
              <w:bottom w:val="single" w:color="auto" w:sz="8" w:space="0"/>
              <w:right w:val="single" w:color="auto" w:sz="8" w:space="0"/>
            </w:tcBorders>
            <w:shd w:val="clear" w:color="auto" w:fill="FFFFFF"/>
            <w:vAlign w:val="center"/>
          </w:tcPr>
          <w:p w14:paraId="375EBD34">
            <w:pPr>
              <w:widowControl/>
              <w:adjustRightInd w:val="0"/>
              <w:snapToGrid w:val="0"/>
              <w:jc w:val="center"/>
              <w:rPr>
                <w:rFonts w:ascii="宋体" w:hAnsi="宋体" w:eastAsia="宋体" w:cs="宋体"/>
                <w:kern w:val="0"/>
                <w:sz w:val="21"/>
                <w:szCs w:val="21"/>
              </w:rPr>
            </w:pPr>
            <w:r>
              <w:rPr>
                <w:rFonts w:hint="eastAsia" w:cs="宋体"/>
                <w:kern w:val="0"/>
                <w:sz w:val="21"/>
                <w:szCs w:val="21"/>
                <w:lang w:val="en-US" w:eastAsia="zh-CN"/>
              </w:rPr>
              <w:t>与设备配套，每台4件</w:t>
            </w:r>
          </w:p>
        </w:tc>
        <w:tc>
          <w:tcPr>
            <w:tcW w:w="350"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70C926A5">
            <w:pPr>
              <w:widowControl/>
              <w:adjustRightInd w:val="0"/>
              <w:snapToGrid w:val="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28</w:t>
            </w:r>
          </w:p>
        </w:tc>
        <w:tc>
          <w:tcPr>
            <w:tcW w:w="350" w:type="pct"/>
            <w:tcBorders>
              <w:top w:val="single" w:color="auto" w:sz="8" w:space="0"/>
              <w:left w:val="single" w:color="auto" w:sz="8" w:space="0"/>
              <w:bottom w:val="single" w:color="auto" w:sz="8" w:space="0"/>
              <w:right w:val="single" w:color="auto" w:sz="8" w:space="0"/>
            </w:tcBorders>
            <w:shd w:val="clear" w:color="auto" w:fill="FFFFFF"/>
            <w:noWrap/>
            <w:vAlign w:val="center"/>
          </w:tcPr>
          <w:p w14:paraId="78BEF803">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件</w:t>
            </w:r>
          </w:p>
        </w:tc>
        <w:tc>
          <w:tcPr>
            <w:tcW w:w="725" w:type="pct"/>
            <w:tcBorders>
              <w:top w:val="single" w:color="auto" w:sz="8" w:space="0"/>
              <w:left w:val="single" w:color="auto" w:sz="8" w:space="0"/>
              <w:bottom w:val="single" w:color="auto" w:sz="8" w:space="0"/>
              <w:right w:val="single" w:color="auto" w:sz="8" w:space="0"/>
            </w:tcBorders>
            <w:shd w:val="clear" w:color="auto" w:fill="FFFFFF"/>
            <w:vAlign w:val="center"/>
          </w:tcPr>
          <w:p w14:paraId="513D8898">
            <w:pPr>
              <w:widowControl/>
              <w:adjustRightInd w:val="0"/>
              <w:snapToGrid w:val="0"/>
              <w:jc w:val="center"/>
              <w:rPr>
                <w:rFonts w:ascii="宋体" w:hAnsi="宋体" w:eastAsia="宋体" w:cs="宋体"/>
                <w:kern w:val="0"/>
                <w:sz w:val="21"/>
                <w:szCs w:val="21"/>
              </w:rPr>
            </w:pPr>
          </w:p>
        </w:tc>
      </w:tr>
    </w:tbl>
    <w:p w14:paraId="6D499608">
      <w:pPr>
        <w:widowControl/>
        <w:numPr>
          <w:ilvl w:val="-1"/>
          <w:numId w:val="0"/>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p>
    <w:p w14:paraId="375BB920">
      <w:pPr>
        <w:widowControl/>
        <w:numPr>
          <w:ilvl w:val="0"/>
          <w:numId w:val="4"/>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设备一般</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要求</w:t>
      </w:r>
    </w:p>
    <w:p w14:paraId="5CB65F5B">
      <w:pPr>
        <w:widowControl/>
        <w:numPr>
          <w:ilvl w:val="0"/>
          <w:numId w:val="8"/>
        </w:numPr>
        <w:snapToGrid w:val="0"/>
        <w:spacing w:line="360" w:lineRule="auto"/>
        <w:ind w:left="0" w:leftChars="0" w:firstLine="420" w:firstLineChars="0"/>
        <w:outlineLvl w:val="1"/>
        <w:rPr>
          <w:b/>
          <w:sz w:val="21"/>
          <w:szCs w:val="21"/>
        </w:rPr>
      </w:pPr>
      <w:bookmarkStart w:id="6" w:name="_Toc36655881"/>
      <w:bookmarkStart w:id="7" w:name="_Toc28785"/>
      <w:bookmarkStart w:id="8" w:name="_Toc36656133"/>
      <w:bookmarkStart w:id="9" w:name="_Toc118200237"/>
      <w:r>
        <w:rPr>
          <w:b/>
          <w:sz w:val="21"/>
          <w:szCs w:val="21"/>
        </w:rPr>
        <w:t>机械设备</w:t>
      </w:r>
      <w:bookmarkEnd w:id="6"/>
      <w:bookmarkEnd w:id="7"/>
      <w:bookmarkEnd w:id="8"/>
      <w:bookmarkEnd w:id="9"/>
    </w:p>
    <w:p w14:paraId="5B751FAA">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0" w:name="_Toc118200238"/>
      <w:bookmarkStart w:id="11" w:name="_Toc11253"/>
      <w:r>
        <w:rPr>
          <w:rFonts w:hint="eastAsia" w:ascii="宋体" w:hAnsi="宋体" w:eastAsia="宋体" w:cs="宋体"/>
          <w:bCs/>
          <w:sz w:val="21"/>
          <w:szCs w:val="21"/>
          <w:lang w:val="zh-CN"/>
        </w:rPr>
        <w:t>1.1制造技术与材料</w:t>
      </w:r>
      <w:bookmarkEnd w:id="10"/>
      <w:bookmarkEnd w:id="11"/>
    </w:p>
    <w:p w14:paraId="374CB56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14D7A8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3058C11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57F377E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2" w:name="_Toc118200239"/>
      <w:bookmarkStart w:id="13" w:name="_Toc25811"/>
      <w:r>
        <w:rPr>
          <w:rFonts w:hint="eastAsia" w:ascii="宋体" w:hAnsi="宋体" w:eastAsia="宋体" w:cs="宋体"/>
          <w:bCs/>
          <w:sz w:val="21"/>
          <w:szCs w:val="21"/>
          <w:lang w:val="zh-CN"/>
        </w:rPr>
        <w:t>1.2 安全防护</w:t>
      </w:r>
      <w:bookmarkEnd w:id="12"/>
      <w:bookmarkEnd w:id="13"/>
    </w:p>
    <w:p w14:paraId="324C954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3F0727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10778CAC">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4" w:name="_Toc118200240"/>
      <w:bookmarkStart w:id="15" w:name="_Toc23591"/>
      <w:r>
        <w:rPr>
          <w:rFonts w:hint="eastAsia" w:ascii="宋体" w:hAnsi="宋体" w:eastAsia="宋体" w:cs="宋体"/>
          <w:bCs/>
          <w:sz w:val="21"/>
          <w:szCs w:val="21"/>
          <w:lang w:val="zh-CN"/>
        </w:rPr>
        <w:t>1.3 设备基础和底座</w:t>
      </w:r>
      <w:bookmarkEnd w:id="14"/>
      <w:bookmarkEnd w:id="15"/>
    </w:p>
    <w:p w14:paraId="555C5E5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539C818E">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6" w:name="_Toc9169"/>
      <w:bookmarkStart w:id="17" w:name="_Toc118200241"/>
      <w:r>
        <w:rPr>
          <w:rFonts w:hint="eastAsia" w:ascii="宋体" w:hAnsi="宋体" w:eastAsia="宋体" w:cs="宋体"/>
          <w:bCs/>
          <w:sz w:val="21"/>
          <w:szCs w:val="21"/>
          <w:lang w:val="zh-CN"/>
        </w:rPr>
        <w:t>1.4 紧固件</w:t>
      </w:r>
      <w:bookmarkEnd w:id="16"/>
      <w:bookmarkEnd w:id="17"/>
    </w:p>
    <w:p w14:paraId="3622FC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7748301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276AAFD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18" w:name="_Toc118200242"/>
      <w:bookmarkStart w:id="19" w:name="_Toc18834"/>
      <w:r>
        <w:rPr>
          <w:rFonts w:hint="eastAsia" w:ascii="宋体" w:hAnsi="宋体" w:eastAsia="宋体" w:cs="宋体"/>
          <w:bCs/>
          <w:sz w:val="21"/>
          <w:szCs w:val="21"/>
          <w:lang w:val="zh-CN"/>
        </w:rPr>
        <w:t>1.5 特殊工具与附属设备</w:t>
      </w:r>
      <w:bookmarkEnd w:id="18"/>
      <w:bookmarkEnd w:id="19"/>
    </w:p>
    <w:p w14:paraId="42E977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11943E71">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0" w:name="_Toc4353"/>
      <w:bookmarkStart w:id="21" w:name="_Toc118200243"/>
      <w:r>
        <w:rPr>
          <w:rFonts w:hint="eastAsia" w:ascii="宋体" w:hAnsi="宋体" w:eastAsia="宋体" w:cs="宋体"/>
          <w:bCs/>
          <w:sz w:val="21"/>
          <w:szCs w:val="21"/>
          <w:lang w:val="zh-CN"/>
        </w:rPr>
        <w:t>1.6 铭牌</w:t>
      </w:r>
      <w:bookmarkEnd w:id="20"/>
      <w:bookmarkEnd w:id="21"/>
    </w:p>
    <w:p w14:paraId="7F2C35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5E1B3D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561AAA6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5808425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4FE5759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30DD235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2" w:name="_Toc17357"/>
      <w:bookmarkStart w:id="23" w:name="_Toc118200244"/>
      <w:r>
        <w:rPr>
          <w:rFonts w:hint="eastAsia" w:ascii="宋体" w:hAnsi="宋体" w:eastAsia="宋体" w:cs="宋体"/>
          <w:bCs/>
          <w:sz w:val="21"/>
          <w:szCs w:val="21"/>
          <w:lang w:val="zh-CN"/>
        </w:rPr>
        <w:t>1.7 润滑</w:t>
      </w:r>
      <w:bookmarkEnd w:id="22"/>
      <w:bookmarkEnd w:id="23"/>
    </w:p>
    <w:p w14:paraId="4739BE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7C7765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0B88F15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4" w:name="_Toc13972"/>
      <w:bookmarkStart w:id="25" w:name="_Toc118200245"/>
      <w:r>
        <w:rPr>
          <w:rFonts w:hint="eastAsia" w:ascii="宋体" w:hAnsi="宋体" w:eastAsia="宋体" w:cs="宋体"/>
          <w:bCs/>
          <w:sz w:val="21"/>
          <w:szCs w:val="21"/>
          <w:lang w:val="zh-CN"/>
        </w:rPr>
        <w:t>1.8 防潮措施</w:t>
      </w:r>
      <w:bookmarkEnd w:id="24"/>
      <w:bookmarkEnd w:id="25"/>
    </w:p>
    <w:p w14:paraId="1F9F734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316D2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5D89B83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076D658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6" w:name="_Toc118200246"/>
      <w:bookmarkStart w:id="27" w:name="_Toc2412"/>
      <w:r>
        <w:rPr>
          <w:rFonts w:hint="eastAsia" w:ascii="宋体" w:hAnsi="宋体" w:eastAsia="宋体" w:cs="宋体"/>
          <w:bCs/>
          <w:sz w:val="21"/>
          <w:szCs w:val="21"/>
          <w:lang w:val="zh-CN"/>
        </w:rPr>
        <w:t>1.9 材料的防腐蚀</w:t>
      </w:r>
      <w:bookmarkEnd w:id="26"/>
      <w:bookmarkEnd w:id="27"/>
    </w:p>
    <w:p w14:paraId="0ADCF1C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5934B4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5610293F">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8" w:name="_Toc118200247"/>
      <w:bookmarkStart w:id="29" w:name="_Toc26954"/>
      <w:r>
        <w:rPr>
          <w:rFonts w:hint="eastAsia" w:ascii="宋体" w:hAnsi="宋体" w:eastAsia="宋体" w:cs="宋体"/>
          <w:bCs/>
          <w:sz w:val="21"/>
          <w:szCs w:val="21"/>
          <w:lang w:val="zh-CN"/>
        </w:rPr>
        <w:t>1.10 噪音和振动</w:t>
      </w:r>
      <w:bookmarkEnd w:id="28"/>
      <w:bookmarkEnd w:id="29"/>
    </w:p>
    <w:p w14:paraId="450B3F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5B9CC87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221DB136">
      <w:pPr>
        <w:widowControl/>
        <w:numPr>
          <w:ilvl w:val="0"/>
          <w:numId w:val="8"/>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旋转电机技术要求</w:t>
      </w:r>
    </w:p>
    <w:p w14:paraId="4295CBD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07B92B0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p w14:paraId="65B583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7F927A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3183BF6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2652A77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4BEF39E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338E0D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6BB01B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5E2BA6F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4BB12C2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66F850A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5F3BDBA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1665A71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54C759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7ECE9A6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5706EAB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3F6835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1BE6698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716A18A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0E40D7F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68AA378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65205E1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25C5F5A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366E50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411DA9D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2A09D59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5653703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5A0606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343F4E6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7BB0534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3678E1E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567E490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45C49F0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2314E7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73F5357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2111C03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41080D0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6CE8492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36EDFFC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28C24668">
      <w:pPr>
        <w:widowControl/>
        <w:numPr>
          <w:ilvl w:val="0"/>
          <w:numId w:val="8"/>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电气仪表的技术服务工作</w:t>
      </w:r>
    </w:p>
    <w:p w14:paraId="4013D5D4">
      <w:pPr>
        <w:keepNext/>
        <w:keepLines/>
        <w:widowControl/>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p>
    <w:p w14:paraId="53FEFB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内系统的安装。</w:t>
      </w:r>
    </w:p>
    <w:p w14:paraId="7811ED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62C1329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（3）安装所需的预埋件，按照“第一部分 项目简介——三、系统组成——系统范围”中关于预埋件设计制造及安装的相关要求执行。</w:t>
      </w:r>
    </w:p>
    <w:p w14:paraId="28BFB82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p>
    <w:p w14:paraId="5E07B6E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6901CCB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05172C73">
      <w:pPr>
        <w:widowControl/>
        <w:numPr>
          <w:ilvl w:val="0"/>
          <w:numId w:val="8"/>
        </w:numPr>
        <w:snapToGrid w:val="0"/>
        <w:spacing w:line="360" w:lineRule="auto"/>
        <w:ind w:left="0" w:leftChars="0" w:firstLine="420" w:firstLineChars="0"/>
        <w:outlineLvl w:val="1"/>
        <w:rPr>
          <w:rFonts w:hint="eastAsia" w:ascii="宋体" w:hAnsi="宋体" w:eastAsia="宋体" w:cs="Times New Roman"/>
          <w:b/>
          <w:sz w:val="21"/>
          <w:szCs w:val="21"/>
        </w:rPr>
      </w:pPr>
      <w:bookmarkStart w:id="30" w:name="_Toc25739"/>
      <w:bookmarkStart w:id="31" w:name="_Toc36656136"/>
      <w:bookmarkStart w:id="32" w:name="_Toc118200251"/>
      <w:bookmarkStart w:id="33" w:name="_Toc36655884"/>
      <w:r>
        <w:rPr>
          <w:rFonts w:hint="eastAsia" w:ascii="宋体" w:hAnsi="宋体" w:eastAsia="宋体" w:cs="Times New Roman"/>
          <w:b/>
          <w:sz w:val="21"/>
          <w:szCs w:val="21"/>
        </w:rPr>
        <w:t>防蚀与涂装</w:t>
      </w:r>
      <w:bookmarkEnd w:id="30"/>
      <w:bookmarkEnd w:id="31"/>
      <w:bookmarkEnd w:id="32"/>
      <w:bookmarkEnd w:id="33"/>
    </w:p>
    <w:p w14:paraId="6510F27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4" w:name="_Toc18504"/>
      <w:bookmarkStart w:id="35" w:name="_Toc118200252"/>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34"/>
      <w:bookmarkEnd w:id="35"/>
    </w:p>
    <w:p w14:paraId="5631E1D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52B2F56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367DAF5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0EBC49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685093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762BE06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6" w:name="_Toc3733"/>
      <w:bookmarkStart w:id="37" w:name="_Toc11820025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36"/>
      <w:bookmarkEnd w:id="37"/>
    </w:p>
    <w:p w14:paraId="0C4D615C">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0F9CBC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B07790F">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38BBDC1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19F7153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36F5443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A476B3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20E815E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029C6C47">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8" w:name="_Toc118200254"/>
      <w:bookmarkStart w:id="39" w:name="_Toc10449"/>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38"/>
      <w:bookmarkEnd w:id="39"/>
    </w:p>
    <w:p w14:paraId="45F285D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040606E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76432B9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09ED67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73B9B26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0" w:name="_Toc118200255"/>
      <w:bookmarkStart w:id="41" w:name="_Toc349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40"/>
      <w:bookmarkEnd w:id="41"/>
    </w:p>
    <w:p w14:paraId="35FE5D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7A6464C4">
      <w:pPr>
        <w:widowControl/>
        <w:numPr>
          <w:ilvl w:val="0"/>
          <w:numId w:val="8"/>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787A9FD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353305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p>
    <w:p w14:paraId="40C73094">
      <w:pPr>
        <w:widowControl/>
        <w:spacing w:line="276" w:lineRule="auto"/>
        <w:ind w:firstLine="420" w:firstLineChars="200"/>
        <w:jc w:val="left"/>
        <w:rPr>
          <w:rFonts w:hint="eastAsia" w:ascii="宋体" w:hAnsi="宋体" w:eastAsia="宋体" w:cs="宋体"/>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6E123-2F53-4B22-AB89-532666BA5E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A6727C02-9A40-4FA1-A5DE-615356CEDF09}"/>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7BBCB79E-8C64-4FC1-8B89-1076AFD3270F}"/>
  </w:font>
  <w:font w:name="Times">
    <w:altName w:val="Times New Roman"/>
    <w:panose1 w:val="02020603050405020304"/>
    <w:charset w:val="00"/>
    <w:family w:val="roman"/>
    <w:pitch w:val="default"/>
    <w:sig w:usb0="00000000" w:usb1="00000000" w:usb2="00000009" w:usb3="00000000" w:csb0="000001FF" w:csb1="00000000"/>
    <w:embedRegular r:id="rId4" w:fontKey="{DC164F8C-7CE2-451D-B6E1-AA20591F749C}"/>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DEFC1"/>
    <w:multiLevelType w:val="multilevel"/>
    <w:tmpl w:val="82FDEFC1"/>
    <w:lvl w:ilvl="0" w:tentative="0">
      <w:start w:val="1"/>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2">
    <w:nsid w:val="95E238F7"/>
    <w:multiLevelType w:val="singleLevel"/>
    <w:tmpl w:val="95E238F7"/>
    <w:lvl w:ilvl="0" w:tentative="0">
      <w:start w:val="1"/>
      <w:numFmt w:val="decimal"/>
      <w:lvlText w:val="(%1)"/>
      <w:lvlJc w:val="left"/>
      <w:pPr>
        <w:ind w:left="425" w:hanging="425"/>
      </w:pPr>
      <w:rPr>
        <w:rFonts w:hint="default"/>
      </w:rPr>
    </w:lvl>
  </w:abstractNum>
  <w:abstractNum w:abstractNumId="3">
    <w:nsid w:val="B5F22EA5"/>
    <w:multiLevelType w:val="multilevel"/>
    <w:tmpl w:val="B5F22EA5"/>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2E390BC1"/>
    <w:multiLevelType w:val="multilevel"/>
    <w:tmpl w:val="2E390BC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71D8C774"/>
    <w:multiLevelType w:val="singleLevel"/>
    <w:tmpl w:val="71D8C774"/>
    <w:lvl w:ilvl="0" w:tentative="0">
      <w:start w:val="1"/>
      <w:numFmt w:val="decimal"/>
      <w:lvlText w:val="(%1)"/>
      <w:lvlJc w:val="left"/>
      <w:pPr>
        <w:ind w:left="425" w:hanging="425"/>
      </w:pPr>
      <w:rPr>
        <w:rFonts w:hint="default"/>
      </w:rPr>
    </w:lvl>
  </w:abstractNum>
  <w:num w:numId="1">
    <w:abstractNumId w:val="5"/>
  </w:num>
  <w:num w:numId="2">
    <w:abstractNumId w:val="6"/>
  </w:num>
  <w:num w:numId="3">
    <w:abstractNumId w:val="4"/>
  </w:num>
  <w:num w:numId="4">
    <w:abstractNumId w:val="3"/>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F7D3F22"/>
    <w:rsid w:val="24D37A9B"/>
    <w:rsid w:val="251F14AA"/>
    <w:rsid w:val="287A2308"/>
    <w:rsid w:val="28991A7A"/>
    <w:rsid w:val="297B3BC8"/>
    <w:rsid w:val="299E3691"/>
    <w:rsid w:val="29D809AD"/>
    <w:rsid w:val="2A71059F"/>
    <w:rsid w:val="2B052062"/>
    <w:rsid w:val="2BBD0E53"/>
    <w:rsid w:val="2C266FE5"/>
    <w:rsid w:val="2C5E44AB"/>
    <w:rsid w:val="2D6D14E7"/>
    <w:rsid w:val="2E037E72"/>
    <w:rsid w:val="30DE09A0"/>
    <w:rsid w:val="32FC4D34"/>
    <w:rsid w:val="36A90998"/>
    <w:rsid w:val="36BE22DC"/>
    <w:rsid w:val="3B9603ED"/>
    <w:rsid w:val="3DC34AC6"/>
    <w:rsid w:val="41E00614"/>
    <w:rsid w:val="422A1E4C"/>
    <w:rsid w:val="424A0FD1"/>
    <w:rsid w:val="4359453E"/>
    <w:rsid w:val="470F137F"/>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9C6797"/>
    <w:rsid w:val="60297DE7"/>
    <w:rsid w:val="62595B4D"/>
    <w:rsid w:val="63BC6F2C"/>
    <w:rsid w:val="67FF5BBB"/>
    <w:rsid w:val="6A340D0D"/>
    <w:rsid w:val="6A682DD1"/>
    <w:rsid w:val="6E7066F8"/>
    <w:rsid w:val="6FF70753"/>
    <w:rsid w:val="71DF224B"/>
    <w:rsid w:val="72A915F4"/>
    <w:rsid w:val="73696E97"/>
    <w:rsid w:val="74904600"/>
    <w:rsid w:val="74DA720D"/>
    <w:rsid w:val="75A22D55"/>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styleId="9">
    <w:name w:val="Body Text 2"/>
    <w:basedOn w:val="1"/>
    <w:qFormat/>
    <w:uiPriority w:val="0"/>
    <w:pPr>
      <w:widowControl/>
      <w:jc w:val="left"/>
    </w:pPr>
    <w:rPr>
      <w:rFonts w:ascii="楷体_GB2312" w:eastAsia="楷体_GB2312"/>
      <w:color w:val="000000"/>
      <w:kern w:val="0"/>
      <w:szCs w:val="21"/>
    </w:rPr>
  </w:style>
  <w:style w:type="paragraph" w:styleId="10">
    <w:name w:val="Body Text Indent"/>
    <w:basedOn w:val="1"/>
    <w:autoRedefine/>
    <w:qFormat/>
    <w:uiPriority w:val="0"/>
    <w:pPr>
      <w:spacing w:after="120"/>
      <w:ind w:left="420" w:leftChars="200"/>
    </w:p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10"/>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7671</Words>
  <Characters>8346</Characters>
  <Lines>49</Lines>
  <Paragraphs>13</Paragraphs>
  <TotalTime>3</TotalTime>
  <ScaleCrop>false</ScaleCrop>
  <LinksUpToDate>false</LinksUpToDate>
  <CharactersWithSpaces>8420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用户名4299</cp:lastModifiedBy>
  <dcterms:modified xsi:type="dcterms:W3CDTF">2025-05-29T07:55:44Z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410E62FABDB048E7B524E6725E52945A_13</vt:lpwstr>
  </property>
  <property fmtid="{D5CDD505-2E9C-101B-9397-08002B2CF9AE}" pid="4" name="KSOTemplateDocerSaveRecord">
    <vt:lpwstr>eyJoZGlkIjoiOTIwNTA1MWJiYWQ3OTZkMGFmYjJkZTM2NTg4Zjk1NDMiLCJ1c2VySWQiOiI0OTc4ODgwOTQifQ==</vt:lpwstr>
  </property>
</Properties>
</file>