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ageBreakBefore w:val="0"/>
        <w:kinsoku/>
        <w:wordWrap/>
        <w:overflowPunct/>
        <w:autoSpaceDE/>
        <w:autoSpaceDN/>
        <w:bidi w:val="0"/>
        <w:spacing w:before="120" w:after="120" w:line="440" w:lineRule="exact"/>
        <w:textAlignment w:val="auto"/>
        <w:rPr>
          <w:rFonts w:hint="eastAsia" w:ascii="Times" w:hAnsi="Times"/>
          <w:color w:val="auto"/>
          <w:sz w:val="28"/>
          <w:szCs w:val="28"/>
          <w:lang w:val="en-US"/>
        </w:rPr>
      </w:pPr>
      <w:r>
        <w:rPr>
          <w:rFonts w:hint="eastAsia" w:ascii="Times" w:hAnsi="Times"/>
          <w:color w:val="auto"/>
          <w:sz w:val="28"/>
          <w:szCs w:val="28"/>
          <w:lang w:val="en-US" w:eastAsia="zh-CN"/>
        </w:rPr>
        <w:t>污泥处理系统设备采购</w:t>
      </w:r>
      <w:r>
        <w:rPr>
          <w:rFonts w:hint="eastAsia" w:ascii="Times" w:hAnsi="Times"/>
          <w:color w:val="auto"/>
          <w:sz w:val="28"/>
          <w:szCs w:val="28"/>
          <w:lang w:val="en-US"/>
        </w:rPr>
        <w:t>项目</w:t>
      </w:r>
    </w:p>
    <w:p>
      <w:pPr>
        <w:pStyle w:val="2"/>
        <w:pageBreakBefore w:val="0"/>
        <w:kinsoku/>
        <w:wordWrap/>
        <w:overflowPunct/>
        <w:autoSpaceDE/>
        <w:autoSpaceDN/>
        <w:bidi w:val="0"/>
        <w:spacing w:before="120" w:after="120" w:line="440" w:lineRule="exact"/>
        <w:textAlignment w:val="auto"/>
        <w:rPr>
          <w:rFonts w:hint="eastAsia" w:ascii="Times" w:hAnsi="Times"/>
          <w:color w:val="auto"/>
          <w:sz w:val="28"/>
          <w:szCs w:val="28"/>
          <w:lang w:val="en-US"/>
        </w:rPr>
      </w:pPr>
      <w:r>
        <w:rPr>
          <w:rFonts w:hint="eastAsia" w:ascii="Times" w:hAnsi="Times"/>
          <w:color w:val="auto"/>
          <w:sz w:val="28"/>
          <w:szCs w:val="28"/>
          <w:lang w:val="en-US" w:eastAsia="zh-CN"/>
        </w:rPr>
        <w:t>自吸排污泵</w:t>
      </w:r>
      <w:r>
        <w:rPr>
          <w:rFonts w:hint="eastAsia" w:ascii="Times" w:hAnsi="Times"/>
          <w:color w:val="auto"/>
          <w:sz w:val="28"/>
          <w:szCs w:val="28"/>
        </w:rPr>
        <w:t>需求</w:t>
      </w:r>
      <w:r>
        <w:rPr>
          <w:rFonts w:hint="eastAsia" w:ascii="Times" w:hAnsi="Times"/>
          <w:color w:val="auto"/>
          <w:sz w:val="28"/>
          <w:szCs w:val="28"/>
          <w:lang w:val="en-US"/>
        </w:rPr>
        <w:t>书</w:t>
      </w:r>
    </w:p>
    <w:p>
      <w:pPr>
        <w:pageBreakBefore w:val="0"/>
        <w:numPr>
          <w:ilvl w:val="0"/>
          <w:numId w:val="0"/>
        </w:numPr>
        <w:kinsoku/>
        <w:wordWrap/>
        <w:overflowPunct/>
        <w:autoSpaceDE/>
        <w:autoSpaceDN/>
        <w:bidi w:val="0"/>
        <w:spacing w:line="440" w:lineRule="exact"/>
        <w:jc w:val="left"/>
        <w:textAlignment w:val="auto"/>
        <w:outlineLvl w:val="2"/>
        <w:rPr>
          <w:rFonts w:hint="eastAsia" w:ascii="Times" w:hAnsi="Times" w:cs="宋体"/>
          <w:b/>
          <w:bCs/>
          <w:color w:val="auto"/>
          <w:szCs w:val="21"/>
        </w:rPr>
      </w:pPr>
      <w:bookmarkStart w:id="0" w:name="_Toc30276"/>
      <w:r>
        <w:rPr>
          <w:rFonts w:hint="eastAsia" w:ascii="Times" w:hAnsi="Times" w:eastAsia="宋体" w:cs="宋体"/>
          <w:b/>
          <w:bCs/>
          <w:color w:val="auto"/>
          <w:kern w:val="2"/>
          <w:sz w:val="21"/>
          <w:szCs w:val="21"/>
          <w:lang w:val="en-US" w:eastAsia="zh-CN" w:bidi="ar-SA"/>
        </w:rPr>
        <w:t>一、</w:t>
      </w:r>
      <w:r>
        <w:rPr>
          <w:rFonts w:hint="eastAsia" w:ascii="Times" w:hAnsi="Times" w:eastAsia="宋体" w:cs="Times New Roman"/>
          <w:b/>
          <w:color w:val="auto"/>
          <w:szCs w:val="21"/>
          <w:lang w:val="zh-CN"/>
        </w:rPr>
        <w:t>项目概况</w:t>
      </w:r>
      <w:bookmarkEnd w:id="0"/>
    </w:p>
    <w:p>
      <w:pPr>
        <w:pageBreakBefore w:val="0"/>
        <w:numPr>
          <w:ilvl w:val="0"/>
          <w:numId w:val="0"/>
        </w:numPr>
        <w:kinsoku/>
        <w:wordWrap/>
        <w:overflowPunct/>
        <w:autoSpaceDE/>
        <w:autoSpaceDN/>
        <w:bidi w:val="0"/>
        <w:spacing w:line="440" w:lineRule="exact"/>
        <w:jc w:val="left"/>
        <w:textAlignment w:val="auto"/>
        <w:outlineLvl w:val="2"/>
        <w:rPr>
          <w:rFonts w:hint="eastAsia" w:ascii="Times" w:hAnsi="Times" w:cs="宋体"/>
          <w:b/>
          <w:bCs/>
          <w:color w:val="auto"/>
          <w:szCs w:val="21"/>
        </w:rPr>
      </w:pPr>
      <w:r>
        <w:rPr>
          <w:rFonts w:hint="eastAsia" w:ascii="Times" w:hAnsi="Times" w:cs="宋体"/>
          <w:b/>
          <w:bCs/>
          <w:color w:val="auto"/>
          <w:kern w:val="2"/>
          <w:sz w:val="21"/>
          <w:szCs w:val="21"/>
          <w:lang w:val="en-US" w:eastAsia="zh-CN" w:bidi="ar-SA"/>
        </w:rPr>
        <w:t>（一）</w:t>
      </w:r>
      <w:r>
        <w:rPr>
          <w:rFonts w:hint="eastAsia" w:ascii="Times" w:hAnsi="Times" w:cs="宋体"/>
          <w:b/>
          <w:bCs/>
          <w:color w:val="auto"/>
          <w:szCs w:val="21"/>
        </w:rPr>
        <w:t>项目</w:t>
      </w:r>
      <w:r>
        <w:rPr>
          <w:rFonts w:hint="eastAsia" w:ascii="Times" w:hAnsi="Times" w:cs="宋体"/>
          <w:b/>
          <w:bCs/>
          <w:color w:val="auto"/>
          <w:szCs w:val="21"/>
          <w:lang w:val="en-US" w:eastAsia="zh-CN"/>
        </w:rPr>
        <w:t>名称</w:t>
      </w:r>
    </w:p>
    <w:p>
      <w:pPr>
        <w:pageBreakBefore w:val="0"/>
        <w:numPr>
          <w:ilvl w:val="-1"/>
          <w:numId w:val="0"/>
        </w:numPr>
        <w:kinsoku/>
        <w:wordWrap/>
        <w:overflowPunct/>
        <w:autoSpaceDE/>
        <w:autoSpaceDN/>
        <w:bidi w:val="0"/>
        <w:spacing w:line="440" w:lineRule="exact"/>
        <w:ind w:firstLine="420" w:firstLineChars="200"/>
        <w:jc w:val="left"/>
        <w:textAlignment w:val="auto"/>
        <w:outlineLvl w:val="9"/>
        <w:rPr>
          <w:rFonts w:hint="default" w:ascii="Times" w:hAnsi="Times" w:eastAsia="宋体" w:cs="宋体"/>
          <w:b w:val="0"/>
          <w:bCs w:val="0"/>
          <w:color w:val="auto"/>
          <w:szCs w:val="21"/>
          <w:lang w:val="en-US" w:eastAsia="zh-CN"/>
        </w:rPr>
      </w:pPr>
      <w:r>
        <w:rPr>
          <w:rFonts w:hint="eastAsia" w:ascii="Times" w:hAnsi="Times" w:cs="宋体"/>
          <w:b w:val="0"/>
          <w:color w:val="auto"/>
          <w:kern w:val="2"/>
          <w:sz w:val="21"/>
          <w:szCs w:val="21"/>
          <w:u w:val="none"/>
          <w:lang w:val="en-US" w:eastAsia="zh-CN"/>
        </w:rPr>
        <w:t>污泥处理系统设备采购项目自吸排污泵</w:t>
      </w:r>
      <w:r>
        <w:rPr>
          <w:rFonts w:hint="eastAsia" w:ascii="Times" w:hAnsi="Times" w:cs="宋体"/>
          <w:b w:val="0"/>
          <w:bCs w:val="0"/>
          <w:color w:val="auto"/>
          <w:sz w:val="21"/>
          <w:szCs w:val="21"/>
          <w:lang w:val="en-US" w:eastAsia="zh-CN"/>
        </w:rPr>
        <w:t>采购</w:t>
      </w:r>
    </w:p>
    <w:p>
      <w:pPr>
        <w:pageBreakBefore w:val="0"/>
        <w:numPr>
          <w:ilvl w:val="0"/>
          <w:numId w:val="0"/>
        </w:numPr>
        <w:kinsoku/>
        <w:wordWrap/>
        <w:overflowPunct/>
        <w:autoSpaceDE/>
        <w:autoSpaceDN/>
        <w:bidi w:val="0"/>
        <w:spacing w:line="440" w:lineRule="exact"/>
        <w:jc w:val="left"/>
        <w:textAlignment w:val="auto"/>
        <w:outlineLvl w:val="2"/>
        <w:rPr>
          <w:rFonts w:hint="eastAsia" w:ascii="Times" w:hAnsi="Times" w:cs="宋体"/>
          <w:b/>
          <w:bCs/>
          <w:color w:val="auto"/>
          <w:szCs w:val="21"/>
        </w:rPr>
      </w:pPr>
      <w:r>
        <w:rPr>
          <w:rFonts w:hint="eastAsia" w:ascii="Times" w:hAnsi="Times" w:cs="宋体"/>
          <w:b/>
          <w:bCs/>
          <w:color w:val="auto"/>
          <w:kern w:val="2"/>
          <w:sz w:val="21"/>
          <w:szCs w:val="21"/>
          <w:lang w:val="en-US" w:eastAsia="zh-CN" w:bidi="ar-SA"/>
        </w:rPr>
        <w:t>（二）</w:t>
      </w:r>
      <w:r>
        <w:rPr>
          <w:rFonts w:hint="eastAsia" w:ascii="Times" w:hAnsi="Times" w:cs="宋体"/>
          <w:b/>
          <w:bCs/>
          <w:color w:val="auto"/>
          <w:szCs w:val="21"/>
        </w:rPr>
        <w:t>采购范围</w:t>
      </w:r>
    </w:p>
    <w:p>
      <w:pPr>
        <w:pageBreakBefore w:val="0"/>
        <w:tabs>
          <w:tab w:val="left" w:pos="1260"/>
        </w:tabs>
        <w:kinsoku/>
        <w:wordWrap/>
        <w:overflowPunct/>
        <w:autoSpaceDE/>
        <w:autoSpaceDN/>
        <w:bidi w:val="0"/>
        <w:spacing w:line="440" w:lineRule="exact"/>
        <w:ind w:firstLine="420" w:firstLineChars="200"/>
        <w:jc w:val="left"/>
        <w:textAlignment w:val="auto"/>
        <w:rPr>
          <w:rFonts w:hint="eastAsia" w:ascii="Times" w:hAnsi="Times" w:cs="宋体"/>
          <w:color w:val="auto"/>
          <w:szCs w:val="21"/>
          <w:lang w:val="en-US" w:eastAsia="zh-CN"/>
        </w:rPr>
      </w:pPr>
      <w:r>
        <w:rPr>
          <w:rFonts w:hint="eastAsia" w:ascii="Times" w:hAnsi="Times" w:cs="宋体"/>
          <w:color w:val="auto"/>
          <w:szCs w:val="21"/>
        </w:rPr>
        <w:t>本次采购为</w:t>
      </w:r>
      <w:r>
        <w:rPr>
          <w:rFonts w:hint="default" w:ascii="Times" w:hAnsi="Times" w:cs="宋体"/>
          <w:color w:val="auto"/>
          <w:szCs w:val="21"/>
          <w:lang w:val="en-US" w:eastAsia="zh-CN"/>
        </w:rPr>
        <w:t>污泥</w:t>
      </w:r>
      <w:r>
        <w:rPr>
          <w:rFonts w:hint="eastAsia" w:ascii="Times" w:hAnsi="Times" w:cs="宋体"/>
          <w:color w:val="auto"/>
          <w:szCs w:val="21"/>
          <w:lang w:val="en-US" w:eastAsia="zh-CN"/>
        </w:rPr>
        <w:t>处理</w:t>
      </w:r>
      <w:r>
        <w:rPr>
          <w:rFonts w:hint="default" w:ascii="Times" w:hAnsi="Times" w:cs="宋体"/>
          <w:color w:val="auto"/>
          <w:szCs w:val="21"/>
          <w:lang w:val="en-US" w:eastAsia="zh-CN"/>
        </w:rPr>
        <w:t>系统</w:t>
      </w:r>
      <w:r>
        <w:rPr>
          <w:rFonts w:hint="eastAsia" w:ascii="Times" w:hAnsi="Times" w:cs="宋体"/>
          <w:b w:val="0"/>
          <w:color w:val="auto"/>
          <w:kern w:val="2"/>
          <w:sz w:val="21"/>
          <w:szCs w:val="21"/>
          <w:u w:val="none"/>
          <w:lang w:val="en-US" w:eastAsia="zh-CN"/>
        </w:rPr>
        <w:t>自吸排污泵及控制柜的</w:t>
      </w:r>
      <w:r>
        <w:rPr>
          <w:rFonts w:hint="eastAsia" w:ascii="Times" w:hAnsi="Times" w:cs="宋体"/>
          <w:color w:val="auto"/>
          <w:szCs w:val="21"/>
        </w:rPr>
        <w:t>供货、</w:t>
      </w:r>
      <w:r>
        <w:rPr>
          <w:rFonts w:hint="eastAsia" w:ascii="Times" w:hAnsi="Times" w:cs="宋体"/>
          <w:color w:val="auto"/>
          <w:szCs w:val="21"/>
          <w:lang w:val="en-US" w:eastAsia="zh-CN"/>
        </w:rPr>
        <w:t>现场指导</w:t>
      </w:r>
      <w:r>
        <w:rPr>
          <w:rFonts w:hint="eastAsia" w:ascii="Times" w:hAnsi="Times" w:cs="宋体"/>
          <w:color w:val="auto"/>
          <w:szCs w:val="21"/>
        </w:rPr>
        <w:t>安装</w:t>
      </w:r>
      <w:r>
        <w:rPr>
          <w:rFonts w:hint="eastAsia" w:ascii="Times" w:hAnsi="Times" w:cs="宋体"/>
          <w:color w:val="auto"/>
          <w:szCs w:val="21"/>
          <w:lang w:val="en-US" w:eastAsia="zh-CN"/>
        </w:rPr>
        <w:t>、</w:t>
      </w:r>
      <w:r>
        <w:rPr>
          <w:rFonts w:hint="eastAsia" w:ascii="Times" w:hAnsi="Times" w:cs="宋体"/>
          <w:color w:val="auto"/>
          <w:szCs w:val="21"/>
        </w:rPr>
        <w:t>调试</w:t>
      </w:r>
      <w:r>
        <w:rPr>
          <w:rFonts w:hint="eastAsia" w:ascii="Times" w:hAnsi="Times" w:cs="宋体"/>
          <w:color w:val="auto"/>
          <w:szCs w:val="21"/>
          <w:lang w:eastAsia="zh-CN"/>
        </w:rPr>
        <w:t>、</w:t>
      </w:r>
      <w:r>
        <w:rPr>
          <w:rFonts w:hint="eastAsia" w:ascii="Times" w:hAnsi="Times" w:cs="宋体"/>
          <w:color w:val="auto"/>
          <w:szCs w:val="21"/>
          <w:lang w:val="en-US" w:eastAsia="zh-CN"/>
        </w:rPr>
        <w:t>配合试运行</w:t>
      </w:r>
      <w:r>
        <w:rPr>
          <w:rFonts w:hint="eastAsia" w:ascii="Times" w:hAnsi="Times" w:cs="宋体"/>
          <w:color w:val="auto"/>
          <w:szCs w:val="21"/>
        </w:rPr>
        <w:t>。本次采购除供应</w:t>
      </w:r>
      <w:r>
        <w:rPr>
          <w:rFonts w:hint="eastAsia" w:ascii="Times" w:hAnsi="Times" w:cs="宋体"/>
          <w:color w:val="auto"/>
          <w:szCs w:val="21"/>
          <w:lang w:val="en-US" w:eastAsia="zh-CN"/>
        </w:rPr>
        <w:t>设备</w:t>
      </w:r>
      <w:r>
        <w:rPr>
          <w:rFonts w:hint="eastAsia" w:ascii="Times" w:hAnsi="Times" w:cs="宋体"/>
          <w:color w:val="auto"/>
          <w:szCs w:val="21"/>
        </w:rPr>
        <w:t>本体以外，还应包含</w:t>
      </w:r>
      <w:r>
        <w:rPr>
          <w:rFonts w:hint="eastAsia"/>
          <w:color w:val="auto"/>
          <w:szCs w:val="21"/>
          <w:lang w:val="en-US" w:eastAsia="zh-CN"/>
        </w:rPr>
        <w:t>质保期内正常运行所需备品备件，以及</w:t>
      </w:r>
      <w:r>
        <w:rPr>
          <w:rFonts w:hint="eastAsia"/>
          <w:color w:val="auto"/>
          <w:szCs w:val="21"/>
        </w:rPr>
        <w:t>所有联接附件、地脚螺栓</w:t>
      </w:r>
      <w:r>
        <w:rPr>
          <w:rFonts w:hint="eastAsia"/>
          <w:color w:val="auto"/>
          <w:szCs w:val="21"/>
          <w:lang w:val="en-US" w:eastAsia="zh-CN"/>
        </w:rPr>
        <w:t>等安装附件及专用工具。设备用油需注满</w:t>
      </w:r>
      <w:r>
        <w:rPr>
          <w:rFonts w:hint="eastAsia" w:ascii="Times" w:hAnsi="Times" w:cs="宋体"/>
          <w:color w:val="auto"/>
          <w:szCs w:val="21"/>
          <w:lang w:val="en-US" w:eastAsia="zh-CN"/>
        </w:rPr>
        <w:t>。</w:t>
      </w:r>
    </w:p>
    <w:p>
      <w:pPr>
        <w:pageBreakBefore w:val="0"/>
        <w:numPr>
          <w:ilvl w:val="0"/>
          <w:numId w:val="0"/>
        </w:numPr>
        <w:kinsoku/>
        <w:wordWrap/>
        <w:overflowPunct/>
        <w:autoSpaceDE/>
        <w:autoSpaceDN/>
        <w:bidi w:val="0"/>
        <w:spacing w:line="440" w:lineRule="exact"/>
        <w:jc w:val="left"/>
        <w:textAlignment w:val="auto"/>
        <w:outlineLvl w:val="2"/>
        <w:rPr>
          <w:rFonts w:hint="eastAsia" w:ascii="Times" w:hAnsi="Times" w:cs="宋体"/>
          <w:b/>
          <w:bCs/>
          <w:color w:val="auto"/>
          <w:szCs w:val="21"/>
        </w:rPr>
      </w:pPr>
      <w:r>
        <w:rPr>
          <w:rFonts w:hint="eastAsia" w:ascii="Times" w:hAnsi="Times" w:cs="宋体"/>
          <w:b/>
          <w:bCs/>
          <w:color w:val="auto"/>
          <w:kern w:val="2"/>
          <w:sz w:val="21"/>
          <w:szCs w:val="21"/>
          <w:lang w:val="en-US" w:eastAsia="zh-CN" w:bidi="ar-SA"/>
        </w:rPr>
        <w:t>（三）</w:t>
      </w:r>
      <w:r>
        <w:rPr>
          <w:rFonts w:hint="eastAsia" w:ascii="Times" w:hAnsi="Times" w:cs="宋体"/>
          <w:b/>
          <w:bCs/>
          <w:color w:val="auto"/>
          <w:szCs w:val="21"/>
          <w:lang w:val="en-US" w:eastAsia="zh-CN"/>
        </w:rPr>
        <w:t>货物</w:t>
      </w:r>
      <w:r>
        <w:rPr>
          <w:rFonts w:hint="eastAsia" w:ascii="Times" w:hAnsi="Times" w:cs="宋体"/>
          <w:b/>
          <w:bCs/>
          <w:color w:val="auto"/>
          <w:szCs w:val="21"/>
        </w:rPr>
        <w:t>清单</w:t>
      </w:r>
    </w:p>
    <w:tbl>
      <w:tblPr>
        <w:tblStyle w:val="13"/>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7"/>
        <w:gridCol w:w="1344"/>
        <w:gridCol w:w="3242"/>
        <w:gridCol w:w="467"/>
        <w:gridCol w:w="467"/>
        <w:gridCol w:w="25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263" w:type="pct"/>
            <w:vAlign w:val="center"/>
          </w:tcPr>
          <w:p>
            <w:pPr>
              <w:pStyle w:val="6"/>
              <w:pageBreakBefore w:val="0"/>
              <w:kinsoku/>
              <w:wordWrap/>
              <w:overflowPunct/>
              <w:autoSpaceDE/>
              <w:autoSpaceDN/>
              <w:bidi w:val="0"/>
              <w:spacing w:line="440" w:lineRule="exact"/>
              <w:jc w:val="center"/>
              <w:textAlignment w:val="auto"/>
              <w:rPr>
                <w:bCs/>
                <w:color w:val="auto"/>
                <w:sz w:val="21"/>
                <w:szCs w:val="21"/>
              </w:rPr>
            </w:pPr>
            <w:r>
              <w:rPr>
                <w:rFonts w:hint="eastAsia"/>
                <w:bCs/>
                <w:color w:val="auto"/>
                <w:sz w:val="21"/>
                <w:szCs w:val="21"/>
              </w:rPr>
              <w:t>序号</w:t>
            </w:r>
          </w:p>
        </w:tc>
        <w:tc>
          <w:tcPr>
            <w:tcW w:w="789" w:type="pct"/>
            <w:vAlign w:val="center"/>
          </w:tcPr>
          <w:p>
            <w:pPr>
              <w:pStyle w:val="6"/>
              <w:pageBreakBefore w:val="0"/>
              <w:kinsoku/>
              <w:wordWrap/>
              <w:overflowPunct/>
              <w:autoSpaceDE/>
              <w:autoSpaceDN/>
              <w:bidi w:val="0"/>
              <w:spacing w:line="440" w:lineRule="exact"/>
              <w:jc w:val="center"/>
              <w:textAlignment w:val="auto"/>
              <w:rPr>
                <w:bCs/>
                <w:color w:val="auto"/>
                <w:sz w:val="21"/>
                <w:szCs w:val="21"/>
              </w:rPr>
            </w:pPr>
            <w:r>
              <w:rPr>
                <w:rFonts w:hint="eastAsia"/>
                <w:bCs/>
                <w:color w:val="auto"/>
                <w:sz w:val="21"/>
                <w:szCs w:val="21"/>
              </w:rPr>
              <w:t>设备名称</w:t>
            </w:r>
          </w:p>
        </w:tc>
        <w:tc>
          <w:tcPr>
            <w:tcW w:w="1903" w:type="pct"/>
            <w:vAlign w:val="center"/>
          </w:tcPr>
          <w:p>
            <w:pPr>
              <w:pStyle w:val="6"/>
              <w:pageBreakBefore w:val="0"/>
              <w:kinsoku/>
              <w:wordWrap/>
              <w:overflowPunct/>
              <w:autoSpaceDE/>
              <w:autoSpaceDN/>
              <w:bidi w:val="0"/>
              <w:spacing w:line="440" w:lineRule="exact"/>
              <w:jc w:val="center"/>
              <w:textAlignment w:val="auto"/>
              <w:rPr>
                <w:bCs/>
                <w:color w:val="auto"/>
                <w:sz w:val="21"/>
                <w:szCs w:val="21"/>
              </w:rPr>
            </w:pPr>
            <w:r>
              <w:rPr>
                <w:rFonts w:hint="eastAsia"/>
                <w:bCs/>
                <w:color w:val="auto"/>
                <w:sz w:val="21"/>
                <w:szCs w:val="21"/>
              </w:rPr>
              <w:t>规格</w:t>
            </w:r>
          </w:p>
        </w:tc>
        <w:tc>
          <w:tcPr>
            <w:tcW w:w="274" w:type="pct"/>
            <w:vAlign w:val="center"/>
          </w:tcPr>
          <w:p>
            <w:pPr>
              <w:pStyle w:val="6"/>
              <w:pageBreakBefore w:val="0"/>
              <w:kinsoku/>
              <w:wordWrap/>
              <w:overflowPunct/>
              <w:autoSpaceDE/>
              <w:autoSpaceDN/>
              <w:bidi w:val="0"/>
              <w:spacing w:line="440" w:lineRule="exact"/>
              <w:jc w:val="center"/>
              <w:textAlignment w:val="auto"/>
              <w:rPr>
                <w:bCs/>
                <w:color w:val="auto"/>
                <w:sz w:val="21"/>
                <w:szCs w:val="21"/>
              </w:rPr>
            </w:pPr>
            <w:r>
              <w:rPr>
                <w:rFonts w:hint="eastAsia"/>
                <w:bCs/>
                <w:color w:val="auto"/>
                <w:sz w:val="21"/>
                <w:szCs w:val="21"/>
              </w:rPr>
              <w:t>单位</w:t>
            </w:r>
          </w:p>
        </w:tc>
        <w:tc>
          <w:tcPr>
            <w:tcW w:w="274" w:type="pct"/>
            <w:vAlign w:val="center"/>
          </w:tcPr>
          <w:p>
            <w:pPr>
              <w:pStyle w:val="6"/>
              <w:pageBreakBefore w:val="0"/>
              <w:kinsoku/>
              <w:wordWrap/>
              <w:overflowPunct/>
              <w:autoSpaceDE/>
              <w:autoSpaceDN/>
              <w:bidi w:val="0"/>
              <w:spacing w:line="440" w:lineRule="exact"/>
              <w:jc w:val="center"/>
              <w:textAlignment w:val="auto"/>
              <w:rPr>
                <w:bCs/>
                <w:color w:val="auto"/>
                <w:sz w:val="21"/>
                <w:szCs w:val="21"/>
              </w:rPr>
            </w:pPr>
            <w:r>
              <w:rPr>
                <w:rFonts w:hint="eastAsia"/>
                <w:bCs/>
                <w:color w:val="auto"/>
                <w:sz w:val="21"/>
                <w:szCs w:val="21"/>
              </w:rPr>
              <w:t>数量</w:t>
            </w:r>
          </w:p>
        </w:tc>
        <w:tc>
          <w:tcPr>
            <w:tcW w:w="1495" w:type="pct"/>
            <w:vAlign w:val="center"/>
          </w:tcPr>
          <w:p>
            <w:pPr>
              <w:pStyle w:val="6"/>
              <w:pageBreakBefore w:val="0"/>
              <w:kinsoku/>
              <w:wordWrap/>
              <w:overflowPunct/>
              <w:autoSpaceDE/>
              <w:autoSpaceDN/>
              <w:bidi w:val="0"/>
              <w:spacing w:line="440" w:lineRule="exact"/>
              <w:jc w:val="center"/>
              <w:textAlignment w:val="auto"/>
              <w:rPr>
                <w:bCs/>
                <w:color w:val="auto"/>
                <w:sz w:val="21"/>
                <w:szCs w:val="21"/>
              </w:rPr>
            </w:pPr>
            <w:r>
              <w:rPr>
                <w:rFonts w:hint="eastAsia"/>
                <w:bCs/>
                <w:color w:val="auto"/>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263" w:type="pct"/>
            <w:vAlign w:val="center"/>
          </w:tcPr>
          <w:p>
            <w:pPr>
              <w:pageBreakBefore w:val="0"/>
              <w:kinsoku/>
              <w:wordWrap/>
              <w:overflowPunct/>
              <w:autoSpaceDE/>
              <w:autoSpaceDN/>
              <w:bidi w:val="0"/>
              <w:adjustRightInd w:val="0"/>
              <w:snapToGrid w:val="0"/>
              <w:spacing w:line="440" w:lineRule="exact"/>
              <w:jc w:val="center"/>
              <w:textAlignment w:val="auto"/>
              <w:rPr>
                <w:rFonts w:hint="eastAsia" w:ascii="宋体" w:hAnsi="宋体" w:eastAsia="宋体" w:cs="宋体"/>
                <w:bCs/>
                <w:color w:val="auto"/>
                <w:sz w:val="21"/>
                <w:szCs w:val="21"/>
              </w:rPr>
            </w:pPr>
            <w:r>
              <w:rPr>
                <w:rFonts w:hint="eastAsia" w:ascii="宋体" w:hAnsi="宋体" w:eastAsia="宋体" w:cs="宋体"/>
                <w:color w:val="auto"/>
                <w:kern w:val="0"/>
                <w:sz w:val="21"/>
                <w:szCs w:val="21"/>
              </w:rPr>
              <w:t>1</w:t>
            </w:r>
          </w:p>
        </w:tc>
        <w:tc>
          <w:tcPr>
            <w:tcW w:w="789" w:type="pct"/>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21"/>
                <w:szCs w:val="21"/>
                <w:u w:val="none"/>
                <w:lang w:val="en-US" w:eastAsia="zh-CN" w:bidi="ar-SA"/>
              </w:rPr>
            </w:pPr>
            <w:r>
              <w:rPr>
                <w:rFonts w:hint="eastAsia" w:cs="宋体"/>
                <w:i w:val="0"/>
                <w:iCs w:val="0"/>
                <w:color w:val="auto"/>
                <w:kern w:val="0"/>
                <w:sz w:val="21"/>
                <w:szCs w:val="21"/>
                <w:u w:val="none"/>
                <w:lang w:val="en-US" w:eastAsia="zh-CN" w:bidi="ar"/>
              </w:rPr>
              <w:t>自吸排污泵</w:t>
            </w:r>
          </w:p>
        </w:tc>
        <w:tc>
          <w:tcPr>
            <w:tcW w:w="1903" w:type="pct"/>
            <w:vAlign w:val="center"/>
          </w:tcPr>
          <w:p>
            <w:pPr>
              <w:keepNext w:val="0"/>
              <w:keepLines w:val="0"/>
              <w:widowControl/>
              <w:suppressLineNumbers w:val="0"/>
              <w:jc w:val="left"/>
              <w:textAlignment w:val="center"/>
              <w:rPr>
                <w:rFonts w:hint="eastAsia" w:ascii="宋体" w:hAnsi="宋体" w:eastAsia="宋体" w:cs="宋体"/>
                <w:bCs/>
                <w:color w:val="auto"/>
                <w:sz w:val="21"/>
                <w:szCs w:val="21"/>
                <w:lang w:val="en-US"/>
              </w:rPr>
            </w:pPr>
            <w:r>
              <w:rPr>
                <w:rFonts w:hint="eastAsia" w:ascii="宋体" w:hAnsi="宋体" w:eastAsia="宋体" w:cs="宋体"/>
                <w:i w:val="0"/>
                <w:iCs w:val="0"/>
                <w:color w:val="auto"/>
                <w:kern w:val="0"/>
                <w:sz w:val="21"/>
                <w:szCs w:val="21"/>
                <w:u w:val="none"/>
                <w:lang w:val="en-US" w:eastAsia="zh-CN" w:bidi="ar"/>
              </w:rPr>
              <w:t>Q=</w:t>
            </w:r>
            <w:r>
              <w:rPr>
                <w:rFonts w:hint="eastAsia" w:cs="宋体"/>
                <w:i w:val="0"/>
                <w:iCs w:val="0"/>
                <w:color w:val="auto"/>
                <w:kern w:val="0"/>
                <w:sz w:val="21"/>
                <w:szCs w:val="21"/>
                <w:u w:val="none"/>
                <w:lang w:val="en-US" w:eastAsia="zh-CN" w:bidi="ar"/>
              </w:rPr>
              <w:t>8</w:t>
            </w:r>
            <w:r>
              <w:rPr>
                <w:rFonts w:hint="eastAsia" w:ascii="宋体" w:hAnsi="宋体" w:eastAsia="宋体" w:cs="宋体"/>
                <w:i w:val="0"/>
                <w:iCs w:val="0"/>
                <w:color w:val="auto"/>
                <w:kern w:val="0"/>
                <w:sz w:val="21"/>
                <w:szCs w:val="21"/>
                <w:u w:val="none"/>
                <w:lang w:val="en-US" w:eastAsia="zh-CN" w:bidi="ar"/>
              </w:rPr>
              <w:t>0m</w:t>
            </w:r>
            <w:r>
              <w:rPr>
                <w:rFonts w:hint="eastAsia" w:ascii="宋体" w:hAnsi="宋体" w:eastAsia="宋体" w:cs="宋体"/>
                <w:i w:val="0"/>
                <w:iCs w:val="0"/>
                <w:color w:val="auto"/>
                <w:kern w:val="0"/>
                <w:sz w:val="21"/>
                <w:szCs w:val="21"/>
                <w:u w:val="none"/>
                <w:vertAlign w:val="superscript"/>
                <w:lang w:val="en-US" w:eastAsia="zh-CN" w:bidi="ar"/>
              </w:rPr>
              <w:t>3</w:t>
            </w:r>
            <w:r>
              <w:rPr>
                <w:rFonts w:hint="eastAsia" w:ascii="宋体" w:hAnsi="宋体" w:eastAsia="宋体" w:cs="宋体"/>
                <w:i w:val="0"/>
                <w:iCs w:val="0"/>
                <w:color w:val="auto"/>
                <w:kern w:val="0"/>
                <w:sz w:val="21"/>
                <w:szCs w:val="21"/>
                <w:u w:val="none"/>
                <w:lang w:val="en-US" w:eastAsia="zh-CN" w:bidi="ar"/>
              </w:rPr>
              <w:t>/h，</w:t>
            </w:r>
            <w:r>
              <w:rPr>
                <w:rFonts w:hint="eastAsia" w:cs="宋体"/>
                <w:i w:val="0"/>
                <w:iCs w:val="0"/>
                <w:color w:val="auto"/>
                <w:kern w:val="0"/>
                <w:sz w:val="21"/>
                <w:szCs w:val="21"/>
                <w:u w:val="none"/>
                <w:lang w:val="en-US" w:eastAsia="zh-CN" w:bidi="ar"/>
              </w:rPr>
              <w:t>H=20m</w:t>
            </w:r>
            <w:r>
              <w:rPr>
                <w:rFonts w:hint="eastAsia" w:ascii="宋体" w:hAnsi="宋体" w:eastAsia="宋体" w:cs="宋体"/>
                <w:i w:val="0"/>
                <w:iCs w:val="0"/>
                <w:color w:val="auto"/>
                <w:kern w:val="0"/>
                <w:sz w:val="21"/>
                <w:szCs w:val="21"/>
                <w:u w:val="none"/>
                <w:lang w:val="en-US" w:eastAsia="zh-CN" w:bidi="ar"/>
              </w:rPr>
              <w:t>，N=</w:t>
            </w:r>
            <w:r>
              <w:rPr>
                <w:rFonts w:hint="eastAsia" w:cs="宋体"/>
                <w:i w:val="0"/>
                <w:iCs w:val="0"/>
                <w:color w:val="auto"/>
                <w:kern w:val="0"/>
                <w:sz w:val="21"/>
                <w:szCs w:val="21"/>
                <w:u w:val="none"/>
                <w:lang w:val="en-US" w:eastAsia="zh-CN" w:bidi="ar"/>
              </w:rPr>
              <w:t>11</w:t>
            </w:r>
            <w:r>
              <w:rPr>
                <w:rFonts w:hint="eastAsia" w:ascii="宋体" w:hAnsi="宋体" w:eastAsia="宋体" w:cs="宋体"/>
                <w:i w:val="0"/>
                <w:iCs w:val="0"/>
                <w:color w:val="auto"/>
                <w:kern w:val="0"/>
                <w:sz w:val="21"/>
                <w:szCs w:val="21"/>
                <w:u w:val="none"/>
                <w:lang w:val="en-US" w:eastAsia="zh-CN" w:bidi="ar"/>
              </w:rPr>
              <w:t>kW</w:t>
            </w:r>
          </w:p>
        </w:tc>
        <w:tc>
          <w:tcPr>
            <w:tcW w:w="274" w:type="pct"/>
            <w:vAlign w:val="center"/>
          </w:tcPr>
          <w:p>
            <w:pPr>
              <w:keepNext w:val="0"/>
              <w:keepLines w:val="0"/>
              <w:widowControl/>
              <w:suppressLineNumbers w:val="0"/>
              <w:jc w:val="center"/>
              <w:textAlignment w:val="center"/>
              <w:rPr>
                <w:rFonts w:hint="eastAsia" w:ascii="宋体" w:hAnsi="宋体" w:eastAsia="宋体" w:cs="宋体"/>
                <w:bCs/>
                <w:color w:val="auto"/>
                <w:sz w:val="21"/>
                <w:szCs w:val="21"/>
              </w:rPr>
            </w:pPr>
            <w:r>
              <w:rPr>
                <w:rFonts w:hint="eastAsia" w:ascii="宋体" w:hAnsi="宋体" w:eastAsia="宋体" w:cs="宋体"/>
                <w:i w:val="0"/>
                <w:iCs w:val="0"/>
                <w:color w:val="auto"/>
                <w:kern w:val="0"/>
                <w:sz w:val="21"/>
                <w:szCs w:val="21"/>
                <w:u w:val="none"/>
                <w:lang w:val="en-US" w:eastAsia="zh-CN" w:bidi="ar"/>
              </w:rPr>
              <w:t>台</w:t>
            </w:r>
          </w:p>
        </w:tc>
        <w:tc>
          <w:tcPr>
            <w:tcW w:w="274" w:type="pct"/>
            <w:vAlign w:val="center"/>
          </w:tcPr>
          <w:p>
            <w:pPr>
              <w:keepNext w:val="0"/>
              <w:keepLines w:val="0"/>
              <w:widowControl/>
              <w:suppressLineNumbers w:val="0"/>
              <w:jc w:val="center"/>
              <w:textAlignment w:val="center"/>
              <w:rPr>
                <w:rFonts w:hint="eastAsia" w:ascii="宋体" w:hAnsi="宋体" w:eastAsia="宋体" w:cs="宋体"/>
                <w:bCs/>
                <w:color w:val="auto"/>
                <w:sz w:val="21"/>
                <w:szCs w:val="21"/>
                <w:lang w:val="en-US"/>
              </w:rPr>
            </w:pPr>
            <w:r>
              <w:rPr>
                <w:rFonts w:hint="eastAsia" w:cs="宋体"/>
                <w:i w:val="0"/>
                <w:iCs w:val="0"/>
                <w:color w:val="auto"/>
                <w:kern w:val="0"/>
                <w:sz w:val="21"/>
                <w:szCs w:val="21"/>
                <w:u w:val="none"/>
                <w:lang w:val="en-US" w:eastAsia="zh-CN" w:bidi="ar"/>
              </w:rPr>
              <w:t>4</w:t>
            </w:r>
          </w:p>
        </w:tc>
        <w:tc>
          <w:tcPr>
            <w:tcW w:w="1495" w:type="pct"/>
            <w:vAlign w:val="center"/>
          </w:tcPr>
          <w:p>
            <w:pPr>
              <w:jc w:val="left"/>
              <w:rPr>
                <w:rFonts w:hint="default" w:ascii="宋体" w:hAnsi="宋体" w:eastAsia="宋体" w:cs="宋体"/>
                <w:bCs/>
                <w:color w:val="auto"/>
                <w:sz w:val="21"/>
                <w:szCs w:val="21"/>
                <w:lang w:val="en-US" w:eastAsia="zh-CN"/>
              </w:rPr>
            </w:pPr>
            <w:r>
              <w:rPr>
                <w:rFonts w:hint="eastAsia" w:cs="宋体"/>
                <w:bCs/>
                <w:color w:val="auto"/>
                <w:sz w:val="21"/>
                <w:szCs w:val="21"/>
                <w:lang w:val="en-US" w:eastAsia="zh-CN"/>
              </w:rPr>
              <w:t>含底座，配套变频电机、带强冷风扇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63" w:type="pct"/>
            <w:vAlign w:val="center"/>
          </w:tcPr>
          <w:p>
            <w:pPr>
              <w:pageBreakBefore w:val="0"/>
              <w:kinsoku/>
              <w:wordWrap/>
              <w:overflowPunct/>
              <w:autoSpaceDE/>
              <w:autoSpaceDN/>
              <w:bidi w:val="0"/>
              <w:adjustRightInd w:val="0"/>
              <w:snapToGrid w:val="0"/>
              <w:spacing w:line="440" w:lineRule="exact"/>
              <w:jc w:val="center"/>
              <w:textAlignment w:val="auto"/>
              <w:rPr>
                <w:rFonts w:hint="eastAsia" w:ascii="宋体" w:hAnsi="宋体" w:eastAsia="宋体" w:cs="宋体"/>
                <w:color w:val="auto"/>
                <w:kern w:val="0"/>
                <w:sz w:val="21"/>
                <w:szCs w:val="21"/>
                <w:lang w:val="en-US" w:eastAsia="zh-CN"/>
              </w:rPr>
            </w:pPr>
            <w:r>
              <w:rPr>
                <w:rFonts w:hint="eastAsia" w:cs="宋体"/>
                <w:color w:val="auto"/>
                <w:kern w:val="0"/>
                <w:sz w:val="21"/>
                <w:szCs w:val="21"/>
                <w:lang w:val="en-US" w:eastAsia="zh-CN"/>
              </w:rPr>
              <w:t>2</w:t>
            </w:r>
          </w:p>
        </w:tc>
        <w:tc>
          <w:tcPr>
            <w:tcW w:w="789" w:type="pct"/>
            <w:vMerge w:val="restart"/>
            <w:shd w:val="clear" w:color="auto" w:fill="auto"/>
            <w:vAlign w:val="center"/>
          </w:tcPr>
          <w:p>
            <w:pPr>
              <w:keepNext w:val="0"/>
              <w:keepLines w:val="0"/>
              <w:widowControl/>
              <w:suppressLineNumbers w:val="0"/>
              <w:jc w:val="center"/>
              <w:textAlignment w:val="center"/>
              <w:rPr>
                <w:rFonts w:hint="eastAsia" w:cs="宋体"/>
                <w:i w:val="0"/>
                <w:iCs w:val="0"/>
                <w:color w:val="auto"/>
                <w:kern w:val="0"/>
                <w:sz w:val="21"/>
                <w:szCs w:val="21"/>
                <w:u w:val="none"/>
                <w:lang w:val="en-US" w:eastAsia="zh-CN" w:bidi="ar"/>
              </w:rPr>
            </w:pPr>
            <w:r>
              <w:rPr>
                <w:rFonts w:hint="eastAsia" w:cs="宋体"/>
                <w:i w:val="0"/>
                <w:iCs w:val="0"/>
                <w:color w:val="auto"/>
                <w:kern w:val="0"/>
                <w:sz w:val="21"/>
                <w:szCs w:val="21"/>
                <w:u w:val="none"/>
                <w:lang w:val="en-US" w:eastAsia="zh-CN" w:bidi="ar"/>
              </w:rPr>
              <w:t>自吸排污泵控制柜</w:t>
            </w:r>
          </w:p>
        </w:tc>
        <w:tc>
          <w:tcPr>
            <w:tcW w:w="1903" w:type="pct"/>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cs="宋体"/>
                <w:i w:val="0"/>
                <w:iCs w:val="0"/>
                <w:color w:val="auto"/>
                <w:kern w:val="0"/>
                <w:sz w:val="21"/>
                <w:szCs w:val="21"/>
                <w:u w:val="none"/>
                <w:lang w:val="en-US" w:eastAsia="zh-CN" w:bidi="ar"/>
              </w:rPr>
              <w:t>控制箱 304不锈钢 IP55</w:t>
            </w:r>
          </w:p>
        </w:tc>
        <w:tc>
          <w:tcPr>
            <w:tcW w:w="46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cs="宋体"/>
                <w:i w:val="0"/>
                <w:iCs w:val="0"/>
                <w:color w:val="auto"/>
                <w:kern w:val="0"/>
                <w:sz w:val="21"/>
                <w:szCs w:val="21"/>
                <w:u w:val="none"/>
                <w:lang w:val="en-US" w:eastAsia="zh-CN" w:bidi="ar"/>
              </w:rPr>
              <w:t>台</w:t>
            </w:r>
          </w:p>
        </w:tc>
        <w:tc>
          <w:tcPr>
            <w:tcW w:w="467" w:type="dxa"/>
            <w:vAlign w:val="center"/>
          </w:tcPr>
          <w:p>
            <w:pPr>
              <w:keepNext w:val="0"/>
              <w:keepLines w:val="0"/>
              <w:widowControl/>
              <w:suppressLineNumbers w:val="0"/>
              <w:jc w:val="center"/>
              <w:textAlignment w:val="center"/>
              <w:rPr>
                <w:rFonts w:hint="eastAsia" w:cs="宋体"/>
                <w:i w:val="0"/>
                <w:iCs w:val="0"/>
                <w:color w:val="auto"/>
                <w:kern w:val="0"/>
                <w:sz w:val="21"/>
                <w:szCs w:val="21"/>
                <w:u w:val="none"/>
                <w:lang w:val="en-US" w:eastAsia="zh-CN" w:bidi="ar"/>
              </w:rPr>
            </w:pPr>
            <w:r>
              <w:rPr>
                <w:rFonts w:hint="eastAsia" w:cs="宋体"/>
                <w:i w:val="0"/>
                <w:iCs w:val="0"/>
                <w:color w:val="auto"/>
                <w:kern w:val="0"/>
                <w:sz w:val="21"/>
                <w:szCs w:val="21"/>
                <w:u w:val="none"/>
                <w:lang w:val="en-US" w:eastAsia="zh-CN" w:bidi="ar"/>
              </w:rPr>
              <w:t>2</w:t>
            </w:r>
          </w:p>
        </w:tc>
        <w:tc>
          <w:tcPr>
            <w:tcW w:w="1495" w:type="pct"/>
            <w:vAlign w:val="center"/>
          </w:tcPr>
          <w:p>
            <w:pPr>
              <w:jc w:val="left"/>
              <w:rPr>
                <w:rFonts w:hint="eastAsia" w:cs="宋体"/>
                <w:bCs/>
                <w:color w:val="auto"/>
                <w:sz w:val="21"/>
                <w:szCs w:val="21"/>
                <w:lang w:val="en-US" w:eastAsia="zh-CN"/>
              </w:rPr>
            </w:pPr>
            <w:r>
              <w:rPr>
                <w:rFonts w:hint="eastAsia" w:cs="宋体"/>
                <w:bCs/>
                <w:color w:val="auto"/>
                <w:sz w:val="21"/>
                <w:szCs w:val="21"/>
                <w:lang w:val="en-US" w:eastAsia="zh-CN"/>
              </w:rPr>
              <w:t>落地安装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63" w:type="pct"/>
            <w:vAlign w:val="center"/>
          </w:tcPr>
          <w:p>
            <w:pPr>
              <w:pageBreakBefore w:val="0"/>
              <w:kinsoku/>
              <w:wordWrap/>
              <w:overflowPunct/>
              <w:autoSpaceDE/>
              <w:autoSpaceDN/>
              <w:bidi w:val="0"/>
              <w:adjustRightInd w:val="0"/>
              <w:snapToGrid w:val="0"/>
              <w:spacing w:line="440" w:lineRule="exact"/>
              <w:jc w:val="center"/>
              <w:textAlignment w:val="auto"/>
              <w:rPr>
                <w:rFonts w:hint="eastAsia" w:ascii="宋体" w:hAnsi="宋体" w:eastAsia="宋体" w:cs="宋体"/>
                <w:color w:val="auto"/>
                <w:kern w:val="0"/>
                <w:sz w:val="21"/>
                <w:szCs w:val="21"/>
                <w:lang w:val="en-US" w:eastAsia="zh-CN"/>
              </w:rPr>
            </w:pPr>
            <w:r>
              <w:rPr>
                <w:rFonts w:hint="eastAsia" w:cs="宋体"/>
                <w:color w:val="auto"/>
                <w:kern w:val="0"/>
                <w:sz w:val="21"/>
                <w:szCs w:val="21"/>
                <w:lang w:val="en-US" w:eastAsia="zh-CN"/>
              </w:rPr>
              <w:t>3</w:t>
            </w:r>
          </w:p>
        </w:tc>
        <w:tc>
          <w:tcPr>
            <w:tcW w:w="789" w:type="pct"/>
            <w:vMerge w:val="continue"/>
            <w:shd w:val="clear" w:color="auto" w:fill="auto"/>
            <w:vAlign w:val="center"/>
          </w:tcPr>
          <w:p>
            <w:pPr>
              <w:keepNext w:val="0"/>
              <w:keepLines w:val="0"/>
              <w:widowControl/>
              <w:suppressLineNumbers w:val="0"/>
              <w:jc w:val="center"/>
              <w:textAlignment w:val="center"/>
              <w:rPr>
                <w:rFonts w:hint="eastAsia" w:cs="宋体"/>
                <w:i w:val="0"/>
                <w:iCs w:val="0"/>
                <w:color w:val="auto"/>
                <w:kern w:val="0"/>
                <w:sz w:val="21"/>
                <w:szCs w:val="21"/>
                <w:u w:val="none"/>
                <w:lang w:val="en-US" w:eastAsia="zh-CN" w:bidi="ar"/>
              </w:rPr>
            </w:pPr>
          </w:p>
        </w:tc>
        <w:tc>
          <w:tcPr>
            <w:tcW w:w="1903" w:type="pct"/>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cs="宋体"/>
                <w:i w:val="0"/>
                <w:iCs w:val="0"/>
                <w:color w:val="auto"/>
                <w:kern w:val="0"/>
                <w:sz w:val="21"/>
                <w:szCs w:val="21"/>
                <w:u w:val="none"/>
                <w:lang w:val="en-US" w:eastAsia="zh-CN" w:bidi="ar"/>
              </w:rPr>
              <w:t>变频器11KW*2</w:t>
            </w:r>
          </w:p>
        </w:tc>
        <w:tc>
          <w:tcPr>
            <w:tcW w:w="46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cs="宋体"/>
                <w:i w:val="0"/>
                <w:iCs w:val="0"/>
                <w:color w:val="auto"/>
                <w:kern w:val="0"/>
                <w:sz w:val="21"/>
                <w:szCs w:val="21"/>
                <w:u w:val="none"/>
                <w:lang w:val="en-US" w:eastAsia="zh-CN" w:bidi="ar"/>
              </w:rPr>
              <w:t>套</w:t>
            </w:r>
          </w:p>
        </w:tc>
        <w:tc>
          <w:tcPr>
            <w:tcW w:w="467" w:type="dxa"/>
            <w:vAlign w:val="center"/>
          </w:tcPr>
          <w:p>
            <w:pPr>
              <w:keepNext w:val="0"/>
              <w:keepLines w:val="0"/>
              <w:widowControl/>
              <w:suppressLineNumbers w:val="0"/>
              <w:jc w:val="center"/>
              <w:textAlignment w:val="center"/>
              <w:rPr>
                <w:rFonts w:hint="eastAsia" w:cs="宋体"/>
                <w:i w:val="0"/>
                <w:iCs w:val="0"/>
                <w:color w:val="auto"/>
                <w:kern w:val="0"/>
                <w:sz w:val="21"/>
                <w:szCs w:val="21"/>
                <w:u w:val="none"/>
                <w:lang w:val="en-US" w:eastAsia="zh-CN" w:bidi="ar"/>
              </w:rPr>
            </w:pPr>
            <w:r>
              <w:rPr>
                <w:rFonts w:hint="eastAsia" w:cs="宋体"/>
                <w:i w:val="0"/>
                <w:iCs w:val="0"/>
                <w:color w:val="auto"/>
                <w:kern w:val="0"/>
                <w:sz w:val="21"/>
                <w:szCs w:val="21"/>
                <w:u w:val="none"/>
                <w:lang w:val="en-US" w:eastAsia="zh-CN" w:bidi="ar"/>
              </w:rPr>
              <w:t>2</w:t>
            </w:r>
          </w:p>
        </w:tc>
        <w:tc>
          <w:tcPr>
            <w:tcW w:w="1495" w:type="pct"/>
            <w:vAlign w:val="center"/>
          </w:tcPr>
          <w:p>
            <w:pPr>
              <w:jc w:val="left"/>
              <w:rPr>
                <w:rFonts w:hint="eastAsia" w:cs="宋体"/>
                <w:bCs/>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63" w:type="pct"/>
            <w:vAlign w:val="center"/>
          </w:tcPr>
          <w:p>
            <w:pPr>
              <w:pageBreakBefore w:val="0"/>
              <w:kinsoku/>
              <w:wordWrap/>
              <w:overflowPunct/>
              <w:autoSpaceDE/>
              <w:autoSpaceDN/>
              <w:bidi w:val="0"/>
              <w:adjustRightInd w:val="0"/>
              <w:snapToGrid w:val="0"/>
              <w:spacing w:line="440" w:lineRule="exact"/>
              <w:jc w:val="center"/>
              <w:textAlignment w:val="auto"/>
              <w:rPr>
                <w:rFonts w:hint="eastAsia" w:ascii="宋体" w:hAnsi="宋体" w:eastAsia="宋体" w:cs="宋体"/>
                <w:color w:val="auto"/>
                <w:kern w:val="0"/>
                <w:sz w:val="21"/>
                <w:szCs w:val="21"/>
                <w:lang w:val="en-US" w:eastAsia="zh-CN"/>
              </w:rPr>
            </w:pPr>
            <w:r>
              <w:rPr>
                <w:rFonts w:hint="eastAsia" w:cs="宋体"/>
                <w:color w:val="auto"/>
                <w:kern w:val="0"/>
                <w:sz w:val="21"/>
                <w:szCs w:val="21"/>
                <w:lang w:val="en-US" w:eastAsia="zh-CN"/>
              </w:rPr>
              <w:t>4</w:t>
            </w:r>
          </w:p>
        </w:tc>
        <w:tc>
          <w:tcPr>
            <w:tcW w:w="789" w:type="pct"/>
            <w:vMerge w:val="continue"/>
            <w:shd w:val="clear" w:color="auto" w:fill="auto"/>
            <w:vAlign w:val="center"/>
          </w:tcPr>
          <w:p>
            <w:pPr>
              <w:keepNext w:val="0"/>
              <w:keepLines w:val="0"/>
              <w:widowControl/>
              <w:suppressLineNumbers w:val="0"/>
              <w:jc w:val="center"/>
              <w:textAlignment w:val="center"/>
              <w:rPr>
                <w:rFonts w:hint="eastAsia" w:cs="宋体"/>
                <w:i w:val="0"/>
                <w:iCs w:val="0"/>
                <w:color w:val="auto"/>
                <w:kern w:val="0"/>
                <w:sz w:val="21"/>
                <w:szCs w:val="21"/>
                <w:u w:val="none"/>
                <w:lang w:val="en-US" w:eastAsia="zh-CN" w:bidi="ar"/>
              </w:rPr>
            </w:pPr>
          </w:p>
        </w:tc>
        <w:tc>
          <w:tcPr>
            <w:tcW w:w="1903" w:type="pct"/>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cs="宋体"/>
                <w:i w:val="0"/>
                <w:iCs w:val="0"/>
                <w:color w:val="auto"/>
                <w:kern w:val="0"/>
                <w:sz w:val="21"/>
                <w:szCs w:val="21"/>
                <w:u w:val="none"/>
                <w:lang w:val="en-US" w:eastAsia="zh-CN" w:bidi="ar"/>
              </w:rPr>
              <w:t xml:space="preserve">PLC </w:t>
            </w:r>
          </w:p>
        </w:tc>
        <w:tc>
          <w:tcPr>
            <w:tcW w:w="46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cs="宋体"/>
                <w:i w:val="0"/>
                <w:iCs w:val="0"/>
                <w:color w:val="auto"/>
                <w:kern w:val="0"/>
                <w:sz w:val="21"/>
                <w:szCs w:val="21"/>
                <w:u w:val="none"/>
                <w:lang w:val="en-US" w:eastAsia="zh-CN" w:bidi="ar"/>
              </w:rPr>
              <w:t>套</w:t>
            </w:r>
          </w:p>
        </w:tc>
        <w:tc>
          <w:tcPr>
            <w:tcW w:w="467" w:type="dxa"/>
            <w:vAlign w:val="center"/>
          </w:tcPr>
          <w:p>
            <w:pPr>
              <w:keepNext w:val="0"/>
              <w:keepLines w:val="0"/>
              <w:widowControl/>
              <w:suppressLineNumbers w:val="0"/>
              <w:jc w:val="center"/>
              <w:textAlignment w:val="center"/>
              <w:rPr>
                <w:rFonts w:hint="eastAsia" w:cs="宋体"/>
                <w:i w:val="0"/>
                <w:iCs w:val="0"/>
                <w:color w:val="auto"/>
                <w:kern w:val="0"/>
                <w:sz w:val="21"/>
                <w:szCs w:val="21"/>
                <w:u w:val="none"/>
                <w:lang w:val="en-US" w:eastAsia="zh-CN" w:bidi="ar"/>
              </w:rPr>
            </w:pPr>
            <w:r>
              <w:rPr>
                <w:rFonts w:hint="eastAsia" w:cs="宋体"/>
                <w:i w:val="0"/>
                <w:iCs w:val="0"/>
                <w:color w:val="auto"/>
                <w:kern w:val="0"/>
                <w:sz w:val="21"/>
                <w:szCs w:val="21"/>
                <w:u w:val="none"/>
                <w:lang w:val="en-US" w:eastAsia="zh-CN" w:bidi="ar"/>
              </w:rPr>
              <w:t>2</w:t>
            </w:r>
          </w:p>
        </w:tc>
        <w:tc>
          <w:tcPr>
            <w:tcW w:w="1495" w:type="pct"/>
            <w:vAlign w:val="center"/>
          </w:tcPr>
          <w:p>
            <w:pPr>
              <w:jc w:val="left"/>
              <w:rPr>
                <w:rFonts w:hint="eastAsia" w:cs="宋体"/>
                <w:bCs/>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63" w:type="pct"/>
            <w:vAlign w:val="center"/>
          </w:tcPr>
          <w:p>
            <w:pPr>
              <w:pageBreakBefore w:val="0"/>
              <w:kinsoku/>
              <w:wordWrap/>
              <w:overflowPunct/>
              <w:autoSpaceDE/>
              <w:autoSpaceDN/>
              <w:bidi w:val="0"/>
              <w:adjustRightInd w:val="0"/>
              <w:snapToGrid w:val="0"/>
              <w:spacing w:line="440" w:lineRule="exact"/>
              <w:jc w:val="center"/>
              <w:textAlignment w:val="auto"/>
              <w:rPr>
                <w:rFonts w:hint="eastAsia" w:ascii="宋体" w:hAnsi="宋体" w:eastAsia="宋体" w:cs="宋体"/>
                <w:color w:val="auto"/>
                <w:kern w:val="0"/>
                <w:sz w:val="21"/>
                <w:szCs w:val="21"/>
                <w:lang w:val="en-US" w:eastAsia="zh-CN"/>
              </w:rPr>
            </w:pPr>
            <w:r>
              <w:rPr>
                <w:rFonts w:hint="eastAsia" w:cs="宋体"/>
                <w:color w:val="auto"/>
                <w:kern w:val="0"/>
                <w:sz w:val="21"/>
                <w:szCs w:val="21"/>
                <w:lang w:val="en-US" w:eastAsia="zh-CN"/>
              </w:rPr>
              <w:t>5</w:t>
            </w:r>
          </w:p>
        </w:tc>
        <w:tc>
          <w:tcPr>
            <w:tcW w:w="789" w:type="pct"/>
            <w:vMerge w:val="continue"/>
            <w:shd w:val="clear" w:color="auto" w:fill="auto"/>
            <w:vAlign w:val="center"/>
          </w:tcPr>
          <w:p>
            <w:pPr>
              <w:keepNext w:val="0"/>
              <w:keepLines w:val="0"/>
              <w:widowControl/>
              <w:suppressLineNumbers w:val="0"/>
              <w:jc w:val="center"/>
              <w:textAlignment w:val="center"/>
              <w:rPr>
                <w:rFonts w:hint="eastAsia" w:cs="宋体"/>
                <w:i w:val="0"/>
                <w:iCs w:val="0"/>
                <w:color w:val="auto"/>
                <w:kern w:val="0"/>
                <w:sz w:val="21"/>
                <w:szCs w:val="21"/>
                <w:u w:val="none"/>
                <w:lang w:val="en-US" w:eastAsia="zh-CN" w:bidi="ar"/>
              </w:rPr>
            </w:pPr>
          </w:p>
        </w:tc>
        <w:tc>
          <w:tcPr>
            <w:tcW w:w="1903" w:type="pct"/>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cs="宋体"/>
                <w:bCs/>
                <w:color w:val="auto"/>
                <w:sz w:val="21"/>
                <w:szCs w:val="21"/>
                <w:lang w:val="en-US" w:eastAsia="zh-CN"/>
              </w:rPr>
              <w:t>触摸屏 12英寸</w:t>
            </w:r>
          </w:p>
        </w:tc>
        <w:tc>
          <w:tcPr>
            <w:tcW w:w="46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c>
          <w:tcPr>
            <w:tcW w:w="467" w:type="dxa"/>
            <w:vAlign w:val="center"/>
          </w:tcPr>
          <w:p>
            <w:pPr>
              <w:keepNext w:val="0"/>
              <w:keepLines w:val="0"/>
              <w:widowControl/>
              <w:suppressLineNumbers w:val="0"/>
              <w:jc w:val="center"/>
              <w:textAlignment w:val="center"/>
              <w:rPr>
                <w:rFonts w:hint="eastAsia" w:cs="宋体"/>
                <w:i w:val="0"/>
                <w:iCs w:val="0"/>
                <w:color w:val="auto"/>
                <w:kern w:val="0"/>
                <w:sz w:val="21"/>
                <w:szCs w:val="21"/>
                <w:u w:val="none"/>
                <w:lang w:val="en-US" w:eastAsia="zh-CN" w:bidi="ar"/>
              </w:rPr>
            </w:pPr>
            <w:r>
              <w:rPr>
                <w:rFonts w:hint="eastAsia" w:cs="宋体"/>
                <w:i w:val="0"/>
                <w:iCs w:val="0"/>
                <w:color w:val="auto"/>
                <w:kern w:val="0"/>
                <w:sz w:val="21"/>
                <w:szCs w:val="21"/>
                <w:u w:val="none"/>
                <w:lang w:val="en-US" w:eastAsia="zh-CN" w:bidi="ar"/>
              </w:rPr>
              <w:t>2</w:t>
            </w:r>
          </w:p>
        </w:tc>
        <w:tc>
          <w:tcPr>
            <w:tcW w:w="1495" w:type="pct"/>
            <w:vAlign w:val="center"/>
          </w:tcPr>
          <w:p>
            <w:pPr>
              <w:jc w:val="left"/>
              <w:rPr>
                <w:rFonts w:hint="eastAsia" w:cs="宋体"/>
                <w:bCs/>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63" w:type="pct"/>
            <w:vAlign w:val="center"/>
          </w:tcPr>
          <w:p>
            <w:pPr>
              <w:pageBreakBefore w:val="0"/>
              <w:kinsoku/>
              <w:wordWrap/>
              <w:overflowPunct/>
              <w:autoSpaceDE/>
              <w:autoSpaceDN/>
              <w:bidi w:val="0"/>
              <w:adjustRightInd w:val="0"/>
              <w:snapToGrid w:val="0"/>
              <w:spacing w:line="440" w:lineRule="exact"/>
              <w:jc w:val="center"/>
              <w:textAlignment w:val="auto"/>
              <w:rPr>
                <w:rFonts w:hint="eastAsia" w:ascii="宋体" w:hAnsi="宋体" w:eastAsia="宋体" w:cs="宋体"/>
                <w:color w:val="auto"/>
                <w:kern w:val="0"/>
                <w:sz w:val="21"/>
                <w:szCs w:val="21"/>
                <w:lang w:val="en-US" w:eastAsia="zh-CN"/>
              </w:rPr>
            </w:pPr>
            <w:r>
              <w:rPr>
                <w:rFonts w:hint="eastAsia" w:cs="宋体"/>
                <w:color w:val="auto"/>
                <w:kern w:val="0"/>
                <w:sz w:val="21"/>
                <w:szCs w:val="21"/>
                <w:lang w:val="en-US" w:eastAsia="zh-CN"/>
              </w:rPr>
              <w:t>6</w:t>
            </w:r>
          </w:p>
        </w:tc>
        <w:tc>
          <w:tcPr>
            <w:tcW w:w="789" w:type="pct"/>
            <w:vMerge w:val="continue"/>
            <w:shd w:val="clear" w:color="auto" w:fill="auto"/>
            <w:vAlign w:val="center"/>
          </w:tcPr>
          <w:p>
            <w:pPr>
              <w:keepNext w:val="0"/>
              <w:keepLines w:val="0"/>
              <w:widowControl/>
              <w:suppressLineNumbers w:val="0"/>
              <w:jc w:val="center"/>
              <w:textAlignment w:val="center"/>
              <w:rPr>
                <w:rFonts w:hint="eastAsia" w:cs="宋体"/>
                <w:i w:val="0"/>
                <w:iCs w:val="0"/>
                <w:color w:val="auto"/>
                <w:kern w:val="0"/>
                <w:sz w:val="21"/>
                <w:szCs w:val="21"/>
                <w:u w:val="none"/>
                <w:lang w:val="en-US" w:eastAsia="zh-CN" w:bidi="ar"/>
              </w:rPr>
            </w:pPr>
          </w:p>
        </w:tc>
        <w:tc>
          <w:tcPr>
            <w:tcW w:w="1903" w:type="pct"/>
            <w:vAlign w:val="center"/>
          </w:tcPr>
          <w:p>
            <w:pPr>
              <w:keepNext w:val="0"/>
              <w:keepLines w:val="0"/>
              <w:widowControl/>
              <w:suppressLineNumbers w:val="0"/>
              <w:jc w:val="left"/>
              <w:textAlignment w:val="center"/>
              <w:rPr>
                <w:rFonts w:hint="eastAsia" w:cs="宋体"/>
                <w:bCs/>
                <w:color w:val="auto"/>
                <w:sz w:val="21"/>
                <w:szCs w:val="21"/>
                <w:lang w:val="en-US" w:eastAsia="zh-CN"/>
              </w:rPr>
            </w:pPr>
            <w:r>
              <w:rPr>
                <w:rFonts w:hint="eastAsia" w:cs="宋体"/>
                <w:bCs/>
                <w:color w:val="auto"/>
                <w:sz w:val="21"/>
                <w:szCs w:val="21"/>
                <w:lang w:val="en-US" w:eastAsia="zh-CN"/>
              </w:rPr>
              <w:t>三点式水位开关位置可调</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cs="宋体"/>
                <w:bCs/>
                <w:color w:val="auto"/>
                <w:sz w:val="21"/>
                <w:szCs w:val="21"/>
                <w:lang w:val="en-US" w:eastAsia="zh-CN"/>
              </w:rPr>
              <w:t xml:space="preserve"> 304不锈钢L=1m</w:t>
            </w:r>
          </w:p>
        </w:tc>
        <w:tc>
          <w:tcPr>
            <w:tcW w:w="46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cs="宋体"/>
                <w:i w:val="0"/>
                <w:iCs w:val="0"/>
                <w:color w:val="auto"/>
                <w:kern w:val="0"/>
                <w:sz w:val="21"/>
                <w:szCs w:val="21"/>
                <w:u w:val="none"/>
                <w:lang w:val="en-US" w:eastAsia="zh-CN" w:bidi="ar"/>
              </w:rPr>
              <w:t>台</w:t>
            </w:r>
          </w:p>
        </w:tc>
        <w:tc>
          <w:tcPr>
            <w:tcW w:w="467" w:type="dxa"/>
            <w:vAlign w:val="center"/>
          </w:tcPr>
          <w:p>
            <w:pPr>
              <w:keepNext w:val="0"/>
              <w:keepLines w:val="0"/>
              <w:widowControl/>
              <w:suppressLineNumbers w:val="0"/>
              <w:jc w:val="center"/>
              <w:textAlignment w:val="center"/>
              <w:rPr>
                <w:rFonts w:hint="eastAsia" w:cs="宋体"/>
                <w:i w:val="0"/>
                <w:iCs w:val="0"/>
                <w:color w:val="auto"/>
                <w:kern w:val="0"/>
                <w:sz w:val="21"/>
                <w:szCs w:val="21"/>
                <w:u w:val="none"/>
                <w:lang w:val="en-US" w:eastAsia="zh-CN" w:bidi="ar"/>
              </w:rPr>
            </w:pPr>
            <w:r>
              <w:rPr>
                <w:rFonts w:hint="eastAsia" w:cs="宋体"/>
                <w:i w:val="0"/>
                <w:iCs w:val="0"/>
                <w:color w:val="auto"/>
                <w:kern w:val="0"/>
                <w:sz w:val="21"/>
                <w:szCs w:val="21"/>
                <w:u w:val="none"/>
                <w:lang w:val="en-US" w:eastAsia="zh-CN" w:bidi="ar"/>
              </w:rPr>
              <w:t>2</w:t>
            </w:r>
          </w:p>
        </w:tc>
        <w:tc>
          <w:tcPr>
            <w:tcW w:w="1495" w:type="pct"/>
            <w:vAlign w:val="center"/>
          </w:tcPr>
          <w:p>
            <w:pPr>
              <w:jc w:val="left"/>
              <w:rPr>
                <w:rFonts w:hint="eastAsia" w:cs="宋体"/>
                <w:bCs/>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63" w:type="pct"/>
            <w:vAlign w:val="center"/>
          </w:tcPr>
          <w:p>
            <w:pPr>
              <w:pageBreakBefore w:val="0"/>
              <w:kinsoku/>
              <w:wordWrap/>
              <w:overflowPunct/>
              <w:autoSpaceDE/>
              <w:autoSpaceDN/>
              <w:bidi w:val="0"/>
              <w:adjustRightInd w:val="0"/>
              <w:snapToGrid w:val="0"/>
              <w:spacing w:line="440" w:lineRule="exact"/>
              <w:jc w:val="center"/>
              <w:textAlignment w:val="auto"/>
              <w:rPr>
                <w:rFonts w:hint="eastAsia" w:ascii="宋体" w:hAnsi="宋体" w:eastAsia="宋体" w:cs="宋体"/>
                <w:color w:val="auto"/>
                <w:kern w:val="0"/>
                <w:sz w:val="21"/>
                <w:szCs w:val="21"/>
                <w:lang w:val="en-US" w:eastAsia="zh-CN"/>
              </w:rPr>
            </w:pPr>
            <w:r>
              <w:rPr>
                <w:rFonts w:hint="eastAsia" w:cs="宋体"/>
                <w:color w:val="auto"/>
                <w:kern w:val="0"/>
                <w:sz w:val="21"/>
                <w:szCs w:val="21"/>
                <w:lang w:val="en-US" w:eastAsia="zh-CN"/>
              </w:rPr>
              <w:t>7</w:t>
            </w:r>
          </w:p>
        </w:tc>
        <w:tc>
          <w:tcPr>
            <w:tcW w:w="789" w:type="pct"/>
            <w:vMerge w:val="continue"/>
            <w:shd w:val="clear" w:color="auto" w:fill="auto"/>
            <w:vAlign w:val="center"/>
          </w:tcPr>
          <w:p>
            <w:pPr>
              <w:keepNext w:val="0"/>
              <w:keepLines w:val="0"/>
              <w:widowControl/>
              <w:suppressLineNumbers w:val="0"/>
              <w:jc w:val="center"/>
              <w:textAlignment w:val="center"/>
              <w:rPr>
                <w:rFonts w:hint="eastAsia" w:cs="宋体"/>
                <w:i w:val="0"/>
                <w:iCs w:val="0"/>
                <w:color w:val="auto"/>
                <w:kern w:val="0"/>
                <w:sz w:val="21"/>
                <w:szCs w:val="21"/>
                <w:u w:val="none"/>
                <w:lang w:val="en-US" w:eastAsia="zh-CN" w:bidi="ar"/>
              </w:rPr>
            </w:pPr>
          </w:p>
        </w:tc>
        <w:tc>
          <w:tcPr>
            <w:tcW w:w="1903" w:type="pct"/>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cs="宋体"/>
                <w:bCs/>
                <w:color w:val="auto"/>
                <w:sz w:val="21"/>
                <w:szCs w:val="21"/>
                <w:lang w:val="en-US" w:eastAsia="zh-CN"/>
              </w:rPr>
              <w:t>投入式静压液位计 自带电缆长度4m</w:t>
            </w:r>
          </w:p>
        </w:tc>
        <w:tc>
          <w:tcPr>
            <w:tcW w:w="46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cs="宋体"/>
                <w:bCs/>
                <w:color w:val="auto"/>
                <w:sz w:val="21"/>
                <w:szCs w:val="21"/>
                <w:lang w:val="en-US" w:eastAsia="zh-CN"/>
              </w:rPr>
              <w:t>支</w:t>
            </w:r>
          </w:p>
        </w:tc>
        <w:tc>
          <w:tcPr>
            <w:tcW w:w="467" w:type="dxa"/>
            <w:vAlign w:val="center"/>
          </w:tcPr>
          <w:p>
            <w:pPr>
              <w:keepNext w:val="0"/>
              <w:keepLines w:val="0"/>
              <w:widowControl/>
              <w:suppressLineNumbers w:val="0"/>
              <w:jc w:val="center"/>
              <w:textAlignment w:val="center"/>
              <w:rPr>
                <w:rFonts w:hint="eastAsia" w:cs="宋体"/>
                <w:i w:val="0"/>
                <w:iCs w:val="0"/>
                <w:color w:val="auto"/>
                <w:kern w:val="0"/>
                <w:sz w:val="21"/>
                <w:szCs w:val="21"/>
                <w:u w:val="none"/>
                <w:lang w:val="en-US" w:eastAsia="zh-CN" w:bidi="ar"/>
              </w:rPr>
            </w:pPr>
            <w:r>
              <w:rPr>
                <w:rFonts w:hint="eastAsia" w:cs="宋体"/>
                <w:bCs/>
                <w:color w:val="auto"/>
                <w:sz w:val="21"/>
                <w:szCs w:val="21"/>
                <w:lang w:val="en-US" w:eastAsia="zh-CN"/>
              </w:rPr>
              <w:t>2</w:t>
            </w:r>
          </w:p>
        </w:tc>
        <w:tc>
          <w:tcPr>
            <w:tcW w:w="1495" w:type="pct"/>
            <w:vAlign w:val="center"/>
          </w:tcPr>
          <w:p>
            <w:pPr>
              <w:jc w:val="left"/>
              <w:rPr>
                <w:rFonts w:hint="eastAsia" w:cs="宋体"/>
                <w:bCs/>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63" w:type="pct"/>
            <w:vAlign w:val="center"/>
          </w:tcPr>
          <w:p>
            <w:pPr>
              <w:pageBreakBefore w:val="0"/>
              <w:kinsoku/>
              <w:wordWrap/>
              <w:overflowPunct/>
              <w:autoSpaceDE/>
              <w:autoSpaceDN/>
              <w:bidi w:val="0"/>
              <w:adjustRightInd w:val="0"/>
              <w:snapToGrid w:val="0"/>
              <w:spacing w:line="440" w:lineRule="exact"/>
              <w:jc w:val="center"/>
              <w:textAlignment w:val="auto"/>
              <w:rPr>
                <w:rFonts w:hint="eastAsia" w:ascii="宋体" w:hAnsi="宋体" w:eastAsia="宋体" w:cs="宋体"/>
                <w:color w:val="auto"/>
                <w:kern w:val="0"/>
                <w:sz w:val="21"/>
                <w:szCs w:val="21"/>
                <w:lang w:val="en-US" w:eastAsia="zh-CN"/>
              </w:rPr>
            </w:pPr>
            <w:r>
              <w:rPr>
                <w:rFonts w:hint="eastAsia" w:cs="宋体"/>
                <w:color w:val="auto"/>
                <w:kern w:val="0"/>
                <w:sz w:val="21"/>
                <w:szCs w:val="21"/>
                <w:lang w:val="en-US" w:eastAsia="zh-CN"/>
              </w:rPr>
              <w:t>8</w:t>
            </w:r>
          </w:p>
        </w:tc>
        <w:tc>
          <w:tcPr>
            <w:tcW w:w="789" w:type="pct"/>
            <w:vMerge w:val="continue"/>
            <w:shd w:val="clear" w:color="auto" w:fill="auto"/>
            <w:vAlign w:val="center"/>
          </w:tcPr>
          <w:p>
            <w:pPr>
              <w:keepNext w:val="0"/>
              <w:keepLines w:val="0"/>
              <w:widowControl/>
              <w:suppressLineNumbers w:val="0"/>
              <w:jc w:val="center"/>
              <w:textAlignment w:val="center"/>
              <w:rPr>
                <w:rFonts w:hint="eastAsia" w:cs="宋体"/>
                <w:i w:val="0"/>
                <w:iCs w:val="0"/>
                <w:color w:val="auto"/>
                <w:kern w:val="0"/>
                <w:sz w:val="21"/>
                <w:szCs w:val="21"/>
                <w:u w:val="none"/>
                <w:lang w:val="en-US" w:eastAsia="zh-CN" w:bidi="ar"/>
              </w:rPr>
            </w:pPr>
          </w:p>
        </w:tc>
        <w:tc>
          <w:tcPr>
            <w:tcW w:w="1903" w:type="pct"/>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cs="宋体"/>
                <w:bCs/>
                <w:color w:val="auto"/>
                <w:sz w:val="21"/>
                <w:szCs w:val="21"/>
                <w:lang w:val="en-US" w:eastAsia="zh-CN"/>
              </w:rPr>
              <w:t>水浸开关</w:t>
            </w:r>
          </w:p>
        </w:tc>
        <w:tc>
          <w:tcPr>
            <w:tcW w:w="46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cs="宋体"/>
                <w:bCs/>
                <w:color w:val="auto"/>
                <w:sz w:val="21"/>
                <w:szCs w:val="21"/>
                <w:lang w:val="en-US" w:eastAsia="zh-CN"/>
              </w:rPr>
              <w:t>支</w:t>
            </w:r>
          </w:p>
        </w:tc>
        <w:tc>
          <w:tcPr>
            <w:tcW w:w="467" w:type="dxa"/>
            <w:vAlign w:val="center"/>
          </w:tcPr>
          <w:p>
            <w:pPr>
              <w:keepNext w:val="0"/>
              <w:keepLines w:val="0"/>
              <w:widowControl/>
              <w:suppressLineNumbers w:val="0"/>
              <w:jc w:val="center"/>
              <w:textAlignment w:val="center"/>
              <w:rPr>
                <w:rFonts w:hint="eastAsia" w:cs="宋体"/>
                <w:i w:val="0"/>
                <w:iCs w:val="0"/>
                <w:color w:val="auto"/>
                <w:kern w:val="0"/>
                <w:sz w:val="21"/>
                <w:szCs w:val="21"/>
                <w:u w:val="none"/>
                <w:lang w:val="en-US" w:eastAsia="zh-CN" w:bidi="ar"/>
              </w:rPr>
            </w:pPr>
            <w:r>
              <w:rPr>
                <w:rFonts w:hint="eastAsia" w:cs="宋体"/>
                <w:bCs/>
                <w:color w:val="auto"/>
                <w:sz w:val="21"/>
                <w:szCs w:val="21"/>
                <w:lang w:val="en-US" w:eastAsia="zh-CN"/>
              </w:rPr>
              <w:t>2</w:t>
            </w:r>
          </w:p>
        </w:tc>
        <w:tc>
          <w:tcPr>
            <w:tcW w:w="1495" w:type="pct"/>
            <w:vAlign w:val="center"/>
          </w:tcPr>
          <w:p>
            <w:pPr>
              <w:jc w:val="left"/>
              <w:rPr>
                <w:rFonts w:hint="eastAsia" w:cs="宋体"/>
                <w:bCs/>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63" w:type="pct"/>
            <w:vAlign w:val="center"/>
          </w:tcPr>
          <w:p>
            <w:pPr>
              <w:pageBreakBefore w:val="0"/>
              <w:kinsoku/>
              <w:wordWrap/>
              <w:overflowPunct/>
              <w:autoSpaceDE/>
              <w:autoSpaceDN/>
              <w:bidi w:val="0"/>
              <w:adjustRightInd w:val="0"/>
              <w:snapToGrid w:val="0"/>
              <w:spacing w:line="440" w:lineRule="exact"/>
              <w:jc w:val="center"/>
              <w:textAlignment w:val="auto"/>
              <w:rPr>
                <w:rFonts w:hint="eastAsia" w:ascii="宋体" w:hAnsi="宋体" w:eastAsia="宋体" w:cs="宋体"/>
                <w:color w:val="auto"/>
                <w:kern w:val="0"/>
                <w:sz w:val="21"/>
                <w:szCs w:val="21"/>
                <w:lang w:val="en-US" w:eastAsia="zh-CN"/>
              </w:rPr>
            </w:pPr>
            <w:r>
              <w:rPr>
                <w:rFonts w:hint="eastAsia" w:cs="宋体"/>
                <w:color w:val="auto"/>
                <w:kern w:val="0"/>
                <w:sz w:val="21"/>
                <w:szCs w:val="21"/>
                <w:lang w:val="en-US" w:eastAsia="zh-CN"/>
              </w:rPr>
              <w:t>9</w:t>
            </w:r>
          </w:p>
        </w:tc>
        <w:tc>
          <w:tcPr>
            <w:tcW w:w="789" w:type="pct"/>
            <w:vMerge w:val="continue"/>
            <w:shd w:val="clear" w:color="auto" w:fill="auto"/>
            <w:vAlign w:val="center"/>
          </w:tcPr>
          <w:p>
            <w:pPr>
              <w:keepNext w:val="0"/>
              <w:keepLines w:val="0"/>
              <w:widowControl/>
              <w:suppressLineNumbers w:val="0"/>
              <w:jc w:val="center"/>
              <w:textAlignment w:val="center"/>
              <w:rPr>
                <w:rFonts w:hint="eastAsia" w:cs="宋体"/>
                <w:i w:val="0"/>
                <w:iCs w:val="0"/>
                <w:color w:val="auto"/>
                <w:kern w:val="0"/>
                <w:sz w:val="21"/>
                <w:szCs w:val="21"/>
                <w:u w:val="none"/>
                <w:lang w:val="en-US" w:eastAsia="zh-CN" w:bidi="ar"/>
              </w:rPr>
            </w:pPr>
          </w:p>
        </w:tc>
        <w:tc>
          <w:tcPr>
            <w:tcW w:w="1903" w:type="pct"/>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cs="宋体"/>
                <w:bCs/>
                <w:color w:val="auto"/>
                <w:sz w:val="21"/>
                <w:szCs w:val="21"/>
                <w:lang w:val="en-US" w:eastAsia="zh-CN"/>
              </w:rPr>
              <w:t>柜内元器件 开关元器件、按钮指示灯、接线段子 及其他配件</w:t>
            </w:r>
          </w:p>
        </w:tc>
        <w:tc>
          <w:tcPr>
            <w:tcW w:w="46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cs="宋体"/>
                <w:bCs/>
                <w:color w:val="auto"/>
                <w:sz w:val="21"/>
                <w:szCs w:val="21"/>
                <w:lang w:val="en-US" w:eastAsia="zh-CN"/>
              </w:rPr>
              <w:t>套</w:t>
            </w:r>
          </w:p>
        </w:tc>
        <w:tc>
          <w:tcPr>
            <w:tcW w:w="467" w:type="dxa"/>
            <w:vAlign w:val="center"/>
          </w:tcPr>
          <w:p>
            <w:pPr>
              <w:keepNext w:val="0"/>
              <w:keepLines w:val="0"/>
              <w:widowControl/>
              <w:suppressLineNumbers w:val="0"/>
              <w:jc w:val="center"/>
              <w:textAlignment w:val="center"/>
              <w:rPr>
                <w:rFonts w:hint="eastAsia" w:cs="宋体"/>
                <w:i w:val="0"/>
                <w:iCs w:val="0"/>
                <w:color w:val="auto"/>
                <w:kern w:val="0"/>
                <w:sz w:val="21"/>
                <w:szCs w:val="21"/>
                <w:u w:val="none"/>
                <w:lang w:val="en-US" w:eastAsia="zh-CN" w:bidi="ar"/>
              </w:rPr>
            </w:pPr>
            <w:r>
              <w:rPr>
                <w:rFonts w:hint="eastAsia" w:cs="宋体"/>
                <w:bCs/>
                <w:color w:val="auto"/>
                <w:sz w:val="21"/>
                <w:szCs w:val="21"/>
                <w:lang w:val="en-US" w:eastAsia="zh-CN"/>
              </w:rPr>
              <w:t>2</w:t>
            </w:r>
          </w:p>
        </w:tc>
        <w:tc>
          <w:tcPr>
            <w:tcW w:w="1495" w:type="pct"/>
            <w:vAlign w:val="center"/>
          </w:tcPr>
          <w:p>
            <w:pPr>
              <w:jc w:val="left"/>
              <w:rPr>
                <w:rFonts w:hint="eastAsia" w:cs="宋体"/>
                <w:bCs/>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000" w:type="pct"/>
            <w:gridSpan w:val="6"/>
            <w:vAlign w:val="center"/>
          </w:tcPr>
          <w:p>
            <w:pPr>
              <w:pageBreakBefore w:val="0"/>
              <w:kinsoku/>
              <w:wordWrap/>
              <w:overflowPunct/>
              <w:autoSpaceDE/>
              <w:autoSpaceDN/>
              <w:bidi w:val="0"/>
              <w:adjustRightInd w:val="0"/>
              <w:snapToGrid w:val="0"/>
              <w:spacing w:line="440" w:lineRule="exact"/>
              <w:ind w:firstLine="420" w:firstLineChars="200"/>
              <w:jc w:val="both"/>
              <w:textAlignment w:val="auto"/>
              <w:rPr>
                <w:rFonts w:hint="default" w:cs="宋体"/>
                <w:color w:val="auto"/>
                <w:kern w:val="2"/>
                <w:sz w:val="21"/>
                <w:szCs w:val="21"/>
                <w:lang w:val="en-US" w:eastAsia="zh-CN" w:bidi="ar"/>
              </w:rPr>
            </w:pPr>
            <w:r>
              <w:rPr>
                <w:rFonts w:hint="eastAsia" w:ascii="Times" w:hAnsi="Times"/>
                <w:color w:val="auto"/>
                <w:szCs w:val="21"/>
                <w:lang w:val="en-US" w:eastAsia="zh-CN"/>
              </w:rPr>
              <w:t>提供设备安装条件图</w:t>
            </w:r>
            <w:r>
              <w:rPr>
                <w:rFonts w:hint="eastAsia" w:ascii="宋体" w:hAnsi="宋体" w:eastAsia="宋体" w:cs="宋体"/>
                <w:i w:val="0"/>
                <w:iCs w:val="0"/>
                <w:color w:val="auto"/>
                <w:kern w:val="0"/>
                <w:sz w:val="21"/>
                <w:szCs w:val="21"/>
                <w:u w:val="none"/>
                <w:lang w:val="en-US" w:eastAsia="zh-CN" w:bidi="ar"/>
              </w:rPr>
              <w:t>。</w:t>
            </w:r>
          </w:p>
        </w:tc>
      </w:tr>
    </w:tbl>
    <w:p>
      <w:pPr>
        <w:pageBreakBefore w:val="0"/>
        <w:kinsoku/>
        <w:wordWrap/>
        <w:overflowPunct/>
        <w:autoSpaceDE/>
        <w:autoSpaceDN/>
        <w:bidi w:val="0"/>
        <w:adjustRightInd w:val="0"/>
        <w:snapToGrid w:val="0"/>
        <w:spacing w:before="156" w:beforeLines="50" w:line="440" w:lineRule="exact"/>
        <w:ind w:firstLine="420" w:firstLineChars="200"/>
        <w:textAlignment w:val="auto"/>
        <w:rPr>
          <w:rFonts w:hint="eastAsia" w:ascii="Times" w:hAnsi="Times"/>
          <w:color w:val="auto"/>
          <w:szCs w:val="21"/>
        </w:rPr>
      </w:pPr>
      <w:r>
        <w:rPr>
          <w:rFonts w:hint="eastAsia" w:ascii="Times" w:hAnsi="Times" w:cs="宋体"/>
          <w:color w:val="auto"/>
          <w:szCs w:val="21"/>
        </w:rPr>
        <w:t>备注：</w:t>
      </w:r>
      <w:r>
        <w:rPr>
          <w:rFonts w:hint="eastAsia" w:ascii="宋体" w:hAnsi="宋体" w:eastAsia="宋体" w:cs="宋体"/>
          <w:color w:val="auto"/>
          <w:szCs w:val="21"/>
          <w:lang w:val="en-US" w:eastAsia="zh-CN"/>
        </w:rPr>
        <w:t>1.</w:t>
      </w:r>
      <w:r>
        <w:rPr>
          <w:rFonts w:hint="eastAsia" w:ascii="宋体" w:hAnsi="宋体" w:eastAsia="宋体" w:cs="宋体"/>
          <w:color w:val="auto"/>
          <w:szCs w:val="21"/>
        </w:rPr>
        <w:t>包含但不</w:t>
      </w:r>
      <w:r>
        <w:rPr>
          <w:rFonts w:hint="eastAsia" w:ascii="Times" w:hAnsi="Times"/>
          <w:color w:val="auto"/>
          <w:szCs w:val="21"/>
        </w:rPr>
        <w:t>限于以下所有成本：货物的加工制造、深化设计</w:t>
      </w:r>
      <w:r>
        <w:rPr>
          <w:rFonts w:hint="eastAsia" w:ascii="Times" w:hAnsi="Times"/>
          <w:color w:val="auto"/>
          <w:szCs w:val="21"/>
          <w:lang w:eastAsia="zh-CN"/>
        </w:rPr>
        <w:t>（</w:t>
      </w:r>
      <w:r>
        <w:rPr>
          <w:rFonts w:hint="eastAsia" w:ascii="Times" w:hAnsi="Times"/>
          <w:color w:val="auto"/>
          <w:szCs w:val="21"/>
          <w:lang w:val="en-US" w:eastAsia="zh-CN"/>
        </w:rPr>
        <w:t>提供设备安装条件图</w:t>
      </w:r>
      <w:r>
        <w:rPr>
          <w:rFonts w:hint="eastAsia" w:ascii="Times" w:hAnsi="Times"/>
          <w:color w:val="auto"/>
          <w:szCs w:val="21"/>
          <w:lang w:eastAsia="zh-CN"/>
        </w:rPr>
        <w:t>）</w:t>
      </w:r>
      <w:r>
        <w:rPr>
          <w:rFonts w:hint="eastAsia" w:ascii="Times" w:hAnsi="Times"/>
          <w:color w:val="auto"/>
          <w:szCs w:val="21"/>
        </w:rPr>
        <w:t>、设计联络、生产监造(本项目建设单位、监理单位、总包单位及甲方监造人员的交通、食宿等费用由乙方承担)、制造、工厂检验和试验、出厂检验、包装、运输、</w:t>
      </w:r>
      <w:r>
        <w:rPr>
          <w:rFonts w:hint="eastAsia" w:ascii="Times" w:hAnsi="Times"/>
          <w:color w:val="auto"/>
          <w:szCs w:val="21"/>
          <w:lang w:val="en-US" w:eastAsia="zh-CN"/>
        </w:rPr>
        <w:t>现场指导</w:t>
      </w:r>
      <w:r>
        <w:rPr>
          <w:rFonts w:hint="eastAsia" w:ascii="Times" w:hAnsi="Times"/>
          <w:color w:val="auto"/>
          <w:szCs w:val="21"/>
        </w:rPr>
        <w:t>安装、调试、</w:t>
      </w:r>
      <w:r>
        <w:rPr>
          <w:rFonts w:hint="eastAsia" w:ascii="Times" w:hAnsi="Times"/>
          <w:color w:val="auto"/>
          <w:szCs w:val="21"/>
          <w:lang w:val="en-US" w:eastAsia="zh-CN"/>
        </w:rPr>
        <w:t>配合</w:t>
      </w:r>
      <w:r>
        <w:rPr>
          <w:rFonts w:hint="eastAsia" w:ascii="Times" w:hAnsi="Times"/>
          <w:color w:val="auto"/>
          <w:szCs w:val="21"/>
        </w:rPr>
        <w:t>试运行、培训、质保期、缺陷责任期的服务等全过程所产生的所有成本以及保险、管理费、利润、规费、税金、原材料价格变动及供货期变化等风险。</w:t>
      </w:r>
    </w:p>
    <w:p>
      <w:pPr>
        <w:keepNext w:val="0"/>
        <w:keepLines w:val="0"/>
        <w:pageBreakBefore w:val="0"/>
        <w:numPr>
          <w:ilvl w:val="-1"/>
          <w:numId w:val="0"/>
        </w:numPr>
        <w:kinsoku/>
        <w:wordWrap/>
        <w:overflowPunct/>
        <w:topLinePunct w:val="0"/>
        <w:autoSpaceDE/>
        <w:autoSpaceDN/>
        <w:bidi w:val="0"/>
        <w:snapToGrid/>
        <w:spacing w:line="440" w:lineRule="exact"/>
        <w:ind w:left="0" w:firstLine="420" w:firstLineChars="200"/>
        <w:jc w:val="both"/>
        <w:textAlignment w:val="auto"/>
        <w:rPr>
          <w:rFonts w:hint="eastAsia" w:ascii="宋体" w:hAnsi="宋体" w:eastAsia="宋体" w:cs="宋体"/>
          <w:color w:val="auto"/>
          <w:sz w:val="21"/>
          <w:szCs w:val="21"/>
        </w:rPr>
      </w:pPr>
      <w:r>
        <w:rPr>
          <w:rFonts w:hint="eastAsia" w:cs="宋体"/>
          <w:color w:val="auto"/>
          <w:sz w:val="21"/>
          <w:szCs w:val="21"/>
          <w:lang w:val="en-US" w:eastAsia="zh-CN"/>
        </w:rPr>
        <w:t>2</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本清单不得被认为是详尽无遗的，无论规定与否，</w:t>
      </w:r>
      <w:r>
        <w:rPr>
          <w:rFonts w:hint="eastAsia" w:ascii="宋体" w:hAnsi="宋体" w:eastAsia="宋体" w:cs="宋体"/>
          <w:color w:val="auto"/>
          <w:sz w:val="21"/>
          <w:szCs w:val="21"/>
          <w:lang w:val="en-US" w:eastAsia="zh-CN"/>
        </w:rPr>
        <w:t>投标人</w:t>
      </w:r>
      <w:r>
        <w:rPr>
          <w:rFonts w:hint="eastAsia" w:ascii="宋体" w:hAnsi="宋体" w:eastAsia="宋体" w:cs="宋体"/>
          <w:color w:val="auto"/>
          <w:sz w:val="21"/>
          <w:szCs w:val="21"/>
        </w:rPr>
        <w:t>应提供满足该项目工艺技术要求的设备及所有业主未提及的必要的元件、器材、附件、配套设备和相应材料等。设备具体数量、参数、尺寸参考图纸深化设计及招标文件清单，具体内容包括不限于《</w:t>
      </w:r>
      <w:r>
        <w:rPr>
          <w:rFonts w:hint="eastAsia" w:cs="宋体"/>
          <w:color w:val="auto"/>
          <w:sz w:val="21"/>
          <w:szCs w:val="21"/>
          <w:lang w:val="en-US" w:eastAsia="zh-CN"/>
        </w:rPr>
        <w:t>货物清单</w:t>
      </w:r>
      <w:r>
        <w:rPr>
          <w:rFonts w:hint="eastAsia" w:ascii="宋体" w:hAnsi="宋体" w:eastAsia="宋体" w:cs="宋体"/>
          <w:color w:val="auto"/>
          <w:sz w:val="21"/>
          <w:szCs w:val="21"/>
        </w:rPr>
        <w:t>》所列设备数量、参数、尺寸，最终清单以满足</w:t>
      </w:r>
      <w:r>
        <w:rPr>
          <w:rFonts w:hint="eastAsia" w:ascii="宋体" w:hAnsi="宋体" w:eastAsia="宋体" w:cs="宋体"/>
          <w:color w:val="auto"/>
          <w:sz w:val="21"/>
          <w:szCs w:val="21"/>
          <w:lang w:eastAsia="zh-CN"/>
        </w:rPr>
        <w:t>采购人</w:t>
      </w:r>
      <w:r>
        <w:rPr>
          <w:rFonts w:hint="eastAsia" w:ascii="宋体" w:hAnsi="宋体" w:eastAsia="宋体" w:cs="宋体"/>
          <w:color w:val="auto"/>
          <w:sz w:val="21"/>
          <w:szCs w:val="21"/>
        </w:rPr>
        <w:t>需求为准。</w:t>
      </w:r>
    </w:p>
    <w:p>
      <w:pPr>
        <w:keepNext w:val="0"/>
        <w:keepLines w:val="0"/>
        <w:pageBreakBefore w:val="0"/>
        <w:numPr>
          <w:ilvl w:val="-1"/>
          <w:numId w:val="0"/>
        </w:numPr>
        <w:kinsoku/>
        <w:wordWrap/>
        <w:overflowPunct/>
        <w:topLinePunct w:val="0"/>
        <w:autoSpaceDE/>
        <w:autoSpaceDN/>
        <w:bidi w:val="0"/>
        <w:snapToGrid/>
        <w:spacing w:line="440" w:lineRule="exact"/>
        <w:ind w:left="0" w:firstLine="420" w:firstLineChars="200"/>
        <w:jc w:val="both"/>
        <w:textAlignment w:val="auto"/>
        <w:rPr>
          <w:rFonts w:hint="eastAsia" w:ascii="宋体" w:hAnsi="宋体" w:eastAsia="宋体" w:cs="宋体"/>
          <w:color w:val="auto"/>
          <w:sz w:val="21"/>
          <w:szCs w:val="21"/>
        </w:rPr>
      </w:pPr>
      <w:r>
        <w:rPr>
          <w:rFonts w:hint="eastAsia" w:cs="宋体"/>
          <w:color w:val="auto"/>
          <w:sz w:val="21"/>
          <w:szCs w:val="21"/>
          <w:lang w:val="en-US" w:eastAsia="zh-CN"/>
        </w:rPr>
        <w:t>3</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安装之前，</w:t>
      </w:r>
      <w:r>
        <w:rPr>
          <w:rFonts w:hint="eastAsia" w:ascii="宋体" w:hAnsi="宋体" w:eastAsia="宋体" w:cs="宋体"/>
          <w:color w:val="auto"/>
          <w:sz w:val="21"/>
          <w:szCs w:val="21"/>
          <w:lang w:val="en-US" w:eastAsia="zh-CN"/>
        </w:rPr>
        <w:t>投标人</w:t>
      </w:r>
      <w:r>
        <w:rPr>
          <w:rFonts w:hint="eastAsia" w:ascii="宋体" w:hAnsi="宋体" w:eastAsia="宋体" w:cs="宋体"/>
          <w:color w:val="auto"/>
          <w:sz w:val="21"/>
          <w:szCs w:val="21"/>
        </w:rPr>
        <w:t>负责检查设备安装处的土建基础尺寸和预埋。对于不适于安装的土建条件，督促</w:t>
      </w:r>
      <w:r>
        <w:rPr>
          <w:rFonts w:hint="eastAsia" w:cs="宋体"/>
          <w:color w:val="auto"/>
          <w:sz w:val="21"/>
          <w:szCs w:val="21"/>
          <w:lang w:val="en-US" w:eastAsia="zh-CN"/>
        </w:rPr>
        <w:t>土建单位</w:t>
      </w:r>
      <w:r>
        <w:rPr>
          <w:rFonts w:hint="eastAsia" w:ascii="宋体" w:hAnsi="宋体" w:eastAsia="宋体" w:cs="宋体"/>
          <w:color w:val="auto"/>
          <w:sz w:val="21"/>
          <w:szCs w:val="21"/>
        </w:rPr>
        <w:t>进行改正，并给予详细指导。</w:t>
      </w:r>
    </w:p>
    <w:p>
      <w:pPr>
        <w:keepNext w:val="0"/>
        <w:keepLines w:val="0"/>
        <w:pageBreakBefore w:val="0"/>
        <w:numPr>
          <w:ilvl w:val="-1"/>
          <w:numId w:val="0"/>
        </w:numPr>
        <w:kinsoku/>
        <w:wordWrap/>
        <w:overflowPunct/>
        <w:topLinePunct w:val="0"/>
        <w:autoSpaceDE/>
        <w:autoSpaceDN/>
        <w:bidi w:val="0"/>
        <w:snapToGrid/>
        <w:spacing w:line="440" w:lineRule="exact"/>
        <w:ind w:left="0" w:firstLine="420" w:firstLineChars="200"/>
        <w:jc w:val="both"/>
        <w:textAlignment w:val="auto"/>
        <w:rPr>
          <w:rFonts w:hint="eastAsia" w:cs="宋体"/>
          <w:color w:val="auto"/>
          <w:sz w:val="21"/>
          <w:szCs w:val="21"/>
          <w:lang w:val="en-US" w:eastAsia="zh-CN"/>
        </w:rPr>
      </w:pPr>
      <w:r>
        <w:rPr>
          <w:rFonts w:hint="eastAsia" w:cs="宋体"/>
          <w:color w:val="auto"/>
          <w:sz w:val="21"/>
          <w:szCs w:val="21"/>
          <w:lang w:val="en-US" w:eastAsia="zh-CN"/>
        </w:rPr>
        <w:t>4.投标人应为主设备配套提供备品备件及专用工具，此设备的价格应含在相应主设备价格中，不可单独报价。</w:t>
      </w:r>
    </w:p>
    <w:p>
      <w:pPr>
        <w:keepNext w:val="0"/>
        <w:keepLines w:val="0"/>
        <w:pageBreakBefore w:val="0"/>
        <w:numPr>
          <w:ilvl w:val="-1"/>
          <w:numId w:val="0"/>
        </w:numPr>
        <w:kinsoku/>
        <w:wordWrap/>
        <w:overflowPunct/>
        <w:topLinePunct w:val="0"/>
        <w:autoSpaceDE/>
        <w:autoSpaceDN/>
        <w:bidi w:val="0"/>
        <w:snapToGrid/>
        <w:spacing w:line="440" w:lineRule="exact"/>
        <w:ind w:left="0" w:firstLine="420" w:firstLineChars="20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w:t>
      </w:r>
      <w:r>
        <w:rPr>
          <w:rFonts w:hint="eastAsia" w:ascii="宋体" w:hAnsi="宋体" w:eastAsia="宋体" w:cs="宋体"/>
          <w:b w:val="0"/>
          <w:bCs w:val="0"/>
          <w:color w:val="auto"/>
          <w:lang w:val="en-US" w:eastAsia="zh-CN"/>
        </w:rPr>
        <w:t>投标人投标报价时需一并</w:t>
      </w:r>
      <w:r>
        <w:rPr>
          <w:rFonts w:hint="eastAsia" w:ascii="宋体" w:hAnsi="宋体" w:eastAsia="宋体" w:cs="宋体"/>
          <w:b w:val="0"/>
          <w:bCs w:val="0"/>
          <w:color w:val="auto"/>
        </w:rPr>
        <w:t>提</w:t>
      </w:r>
      <w:r>
        <w:rPr>
          <w:rFonts w:hint="eastAsia" w:ascii="宋体" w:hAnsi="宋体" w:eastAsia="宋体" w:cs="宋体"/>
          <w:b w:val="0"/>
          <w:bCs w:val="0"/>
          <w:color w:val="auto"/>
          <w:lang w:val="en-US" w:eastAsia="zh-CN"/>
        </w:rPr>
        <w:t>交选型设备的</w:t>
      </w:r>
      <w:r>
        <w:rPr>
          <w:rFonts w:hint="eastAsia" w:ascii="宋体" w:hAnsi="宋体" w:eastAsia="宋体" w:cs="宋体"/>
          <w:b w:val="0"/>
          <w:bCs w:val="0"/>
          <w:color w:val="auto"/>
        </w:rPr>
        <w:t>图纸、</w:t>
      </w:r>
      <w:r>
        <w:rPr>
          <w:rFonts w:hint="eastAsia" w:ascii="宋体" w:hAnsi="宋体" w:eastAsia="宋体" w:cs="宋体"/>
          <w:b w:val="0"/>
          <w:bCs w:val="0"/>
          <w:color w:val="auto"/>
          <w:lang w:val="en-US" w:eastAsia="zh-CN"/>
        </w:rPr>
        <w:t>参数</w:t>
      </w:r>
      <w:r>
        <w:rPr>
          <w:rFonts w:hint="eastAsia" w:ascii="宋体" w:hAnsi="宋体" w:eastAsia="宋体" w:cs="宋体"/>
          <w:b w:val="0"/>
          <w:bCs w:val="0"/>
          <w:color w:val="auto"/>
        </w:rPr>
        <w:t>说明</w:t>
      </w:r>
      <w:r>
        <w:rPr>
          <w:rFonts w:hint="eastAsia" w:ascii="宋体" w:hAnsi="宋体" w:eastAsia="宋体" w:cs="宋体"/>
          <w:b w:val="0"/>
          <w:bCs w:val="0"/>
          <w:color w:val="auto"/>
          <w:lang w:eastAsia="zh-CN"/>
        </w:rPr>
        <w:t>、</w:t>
      </w:r>
      <w:r>
        <w:rPr>
          <w:rFonts w:hint="eastAsia" w:ascii="宋体" w:hAnsi="宋体" w:eastAsia="宋体" w:cs="宋体"/>
          <w:b w:val="0"/>
          <w:bCs w:val="0"/>
          <w:color w:val="auto"/>
          <w:lang w:val="en-US" w:eastAsia="zh-CN"/>
        </w:rPr>
        <w:t>性能曲线等</w:t>
      </w:r>
      <w:r>
        <w:rPr>
          <w:rFonts w:hint="eastAsia" w:ascii="宋体" w:hAnsi="宋体" w:eastAsia="宋体" w:cs="宋体"/>
          <w:b w:val="0"/>
          <w:bCs w:val="0"/>
          <w:color w:val="auto"/>
        </w:rPr>
        <w:t>技术资料</w:t>
      </w:r>
      <w:r>
        <w:rPr>
          <w:rFonts w:hint="eastAsia" w:ascii="宋体" w:hAnsi="宋体" w:eastAsia="宋体" w:cs="宋体"/>
          <w:color w:val="auto"/>
          <w:sz w:val="21"/>
          <w:szCs w:val="21"/>
          <w:lang w:val="en-US" w:eastAsia="zh-CN"/>
        </w:rPr>
        <w:t>。</w:t>
      </w:r>
    </w:p>
    <w:p>
      <w:pPr>
        <w:pageBreakBefore w:val="0"/>
        <w:numPr>
          <w:ilvl w:val="0"/>
          <w:numId w:val="0"/>
        </w:numPr>
        <w:kinsoku/>
        <w:wordWrap/>
        <w:overflowPunct/>
        <w:autoSpaceDE/>
        <w:autoSpaceDN/>
        <w:bidi w:val="0"/>
        <w:spacing w:line="440" w:lineRule="exact"/>
        <w:jc w:val="left"/>
        <w:textAlignment w:val="auto"/>
        <w:outlineLvl w:val="2"/>
        <w:rPr>
          <w:rFonts w:hint="eastAsia" w:ascii="Times" w:hAnsi="Times" w:cs="宋体"/>
          <w:b/>
          <w:bCs/>
          <w:color w:val="auto"/>
          <w:szCs w:val="21"/>
        </w:rPr>
      </w:pPr>
      <w:r>
        <w:rPr>
          <w:rFonts w:hint="eastAsia" w:ascii="Times" w:hAnsi="Times" w:cs="宋体"/>
          <w:b/>
          <w:bCs/>
          <w:color w:val="auto"/>
          <w:kern w:val="2"/>
          <w:sz w:val="21"/>
          <w:szCs w:val="21"/>
          <w:lang w:val="en-US" w:eastAsia="zh-CN" w:bidi="ar-SA"/>
        </w:rPr>
        <w:t>二、</w:t>
      </w:r>
      <w:r>
        <w:rPr>
          <w:rFonts w:hint="eastAsia" w:ascii="Times" w:hAnsi="Times"/>
          <w:b/>
          <w:color w:val="auto"/>
          <w:szCs w:val="21"/>
        </w:rPr>
        <w:t>技术</w:t>
      </w:r>
      <w:r>
        <w:rPr>
          <w:rFonts w:hint="eastAsia" w:ascii="Times" w:hAnsi="Times"/>
          <w:b/>
          <w:color w:val="auto"/>
          <w:szCs w:val="21"/>
          <w:lang w:val="en-US" w:eastAsia="zh-CN"/>
        </w:rPr>
        <w:t>参数</w:t>
      </w:r>
      <w:r>
        <w:rPr>
          <w:rFonts w:hint="eastAsia" w:ascii="Times" w:hAnsi="Times" w:cs="宋体"/>
          <w:b/>
          <w:bCs/>
          <w:color w:val="auto"/>
          <w:szCs w:val="21"/>
        </w:rPr>
        <w:t>要求</w:t>
      </w:r>
    </w:p>
    <w:p>
      <w:pPr>
        <w:ind w:firstLine="420" w:firstLineChars="0"/>
        <w:outlineLvl w:val="1"/>
        <w:rPr>
          <w:rFonts w:hint="eastAsia" w:ascii="Times" w:hAnsi="Times" w:cs="宋体"/>
          <w:b/>
          <w:bCs/>
          <w:color w:val="auto"/>
          <w:szCs w:val="21"/>
          <w:lang w:val="en-US" w:eastAsia="zh-CN"/>
        </w:rPr>
      </w:pPr>
      <w:r>
        <w:rPr>
          <w:rFonts w:hint="eastAsia" w:ascii="Times" w:hAnsi="Times" w:cs="宋体"/>
          <w:b/>
          <w:bCs/>
          <w:color w:val="auto"/>
          <w:szCs w:val="21"/>
          <w:lang w:val="en-US" w:eastAsia="zh-CN"/>
        </w:rPr>
        <w:t>（一）需求背景</w:t>
      </w:r>
    </w:p>
    <w:p>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hint="default" w:ascii="Times" w:hAnsi="Times" w:cs="宋体"/>
          <w:color w:val="auto"/>
          <w:szCs w:val="21"/>
          <w:lang w:val="en-US" w:eastAsia="zh-CN"/>
        </w:rPr>
      </w:pPr>
      <w:r>
        <w:rPr>
          <w:rFonts w:hint="eastAsia" w:ascii="Times" w:hAnsi="Times" w:cs="宋体"/>
          <w:color w:val="auto"/>
          <w:szCs w:val="21"/>
          <w:lang w:val="en-US" w:eastAsia="zh-CN"/>
        </w:rPr>
        <w:t>本构筑物为地下建筑，干化生产线位于本构筑物最底层，为干化生产线设置了不互通的东侧积水坑和西侧积水坑，积水坑大小皆为1m*1m*1m,每条干化机生产线运行会产生约12m³/h除尘水，东侧的六条干化生产线的积水水排入东侧集水坑，西侧的六条干化生产线的积水水排入西侧积水坑，每个积水设置一用一备自吸排污泵（80m³/h），积水坑来水水量随干化生产线运行数量变化。</w:t>
      </w:r>
    </w:p>
    <w:p>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outlineLvl w:val="1"/>
        <w:rPr>
          <w:rFonts w:hint="default" w:ascii="Times" w:hAnsi="Times" w:cs="宋体"/>
          <w:color w:val="auto"/>
          <w:szCs w:val="21"/>
          <w:lang w:val="en-US" w:eastAsia="zh-CN"/>
        </w:rPr>
      </w:pPr>
      <w:r>
        <w:rPr>
          <w:rFonts w:hint="eastAsia" w:ascii="Times" w:hAnsi="Times" w:cs="宋体"/>
          <w:color w:val="auto"/>
          <w:szCs w:val="21"/>
          <w:lang w:val="en-US" w:eastAsia="zh-CN"/>
        </w:rPr>
        <w:t>（二）技术需求</w:t>
      </w:r>
    </w:p>
    <w:p>
      <w:pPr>
        <w:pageBreakBefore w:val="0"/>
        <w:kinsoku/>
        <w:wordWrap/>
        <w:overflowPunct/>
        <w:bidi w:val="0"/>
        <w:spacing w:line="440" w:lineRule="exact"/>
        <w:ind w:firstLine="420" w:firstLineChars="200"/>
        <w:outlineLvl w:val="1"/>
        <w:rPr>
          <w:rFonts w:hint="eastAsia" w:ascii="Times" w:hAnsi="Times" w:eastAsia="宋体" w:cs="宋体"/>
          <w:b/>
          <w:bCs/>
          <w:color w:val="auto"/>
          <w:kern w:val="2"/>
          <w:sz w:val="21"/>
          <w:szCs w:val="21"/>
          <w:lang w:val="en-US" w:eastAsia="zh-CN" w:bidi="ar-SA"/>
        </w:rPr>
      </w:pPr>
      <w:r>
        <w:rPr>
          <w:rFonts w:hint="eastAsia" w:ascii="Times" w:hAnsi="Times" w:cs="宋体"/>
          <w:color w:val="auto"/>
          <w:szCs w:val="21"/>
          <w:lang w:val="en-US" w:eastAsia="zh-CN"/>
        </w:rPr>
        <w:t>采用可编程控制器PLC、传感器、液位开关、变频器，结合自控原理，自动调节自吸排污泵工作状态，积水坑排出水量能够根据积水坑来水量变化，要求自吸排污泵可轮训启停，自吸排污泵稳定运行不空转且不频繁启停，控制系统故障能够与干化机、自控主站连锁保护，PLC控制逻辑和算法应考虑各种不利工况，不因程序失效，出现积水坑满水溢出事故。</w:t>
      </w:r>
    </w:p>
    <w:p>
      <w:pPr>
        <w:pageBreakBefore w:val="0"/>
        <w:numPr>
          <w:ilvl w:val="0"/>
          <w:numId w:val="2"/>
        </w:numPr>
        <w:kinsoku/>
        <w:wordWrap/>
        <w:overflowPunct/>
        <w:bidi w:val="0"/>
        <w:snapToGrid w:val="0"/>
        <w:spacing w:line="440" w:lineRule="exact"/>
        <w:ind w:left="0" w:leftChars="0" w:firstLine="420" w:firstLineChars="0"/>
        <w:outlineLvl w:val="1"/>
        <w:rPr>
          <w:rFonts w:hint="default" w:cs="宋体"/>
          <w:b/>
          <w:bCs/>
          <w:i w:val="0"/>
          <w:iCs w:val="0"/>
          <w:color w:val="auto"/>
          <w:kern w:val="0"/>
          <w:sz w:val="21"/>
          <w:szCs w:val="21"/>
          <w:u w:val="none"/>
          <w:lang w:val="en-US" w:eastAsia="zh-CN" w:bidi="ar"/>
        </w:rPr>
      </w:pPr>
      <w:r>
        <w:rPr>
          <w:rFonts w:hint="eastAsia" w:cs="宋体"/>
          <w:b/>
          <w:bCs/>
          <w:i w:val="0"/>
          <w:iCs w:val="0"/>
          <w:color w:val="auto"/>
          <w:kern w:val="0"/>
          <w:sz w:val="21"/>
          <w:szCs w:val="21"/>
          <w:u w:val="none"/>
          <w:lang w:val="en-US" w:eastAsia="zh-CN" w:bidi="ar"/>
        </w:rPr>
        <w:t>自吸排污泵</w:t>
      </w:r>
    </w:p>
    <w:p>
      <w:pPr>
        <w:pageBreakBefore w:val="0"/>
        <w:kinsoku/>
        <w:wordWrap/>
        <w:overflowPunct/>
        <w:bidi w:val="0"/>
        <w:snapToGrid w:val="0"/>
        <w:spacing w:line="440" w:lineRule="exact"/>
        <w:ind w:left="424" w:leftChars="202"/>
        <w:rPr>
          <w:rFonts w:hint="default" w:ascii="宋体" w:hAnsi="宋体" w:eastAsia="宋体" w:cs="宋体"/>
          <w:color w:val="auto"/>
          <w:sz w:val="21"/>
          <w:szCs w:val="21"/>
          <w:lang w:val="en-US" w:eastAsia="zh-CN"/>
        </w:rPr>
      </w:pPr>
      <w:r>
        <w:rPr>
          <w:rFonts w:hint="eastAsia" w:cs="宋体"/>
          <w:color w:val="auto"/>
          <w:sz w:val="21"/>
          <w:szCs w:val="21"/>
          <w:lang w:val="en-US" w:eastAsia="zh-CN"/>
        </w:rPr>
        <w:t>安装于干化车间集水地坑泵旁，用于排放冷凝水、除尘水、清洗水</w:t>
      </w:r>
    </w:p>
    <w:p>
      <w:pPr>
        <w:pageBreakBefore w:val="0"/>
        <w:kinsoku/>
        <w:wordWrap/>
        <w:overflowPunct/>
        <w:bidi w:val="0"/>
        <w:snapToGrid w:val="0"/>
        <w:spacing w:line="440" w:lineRule="exact"/>
        <w:ind w:left="424" w:leftChars="202"/>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数量：</w:t>
      </w:r>
      <w:r>
        <w:rPr>
          <w:rFonts w:hint="eastAsia" w:cs="宋体"/>
          <w:color w:val="auto"/>
          <w:sz w:val="21"/>
          <w:szCs w:val="21"/>
          <w:lang w:val="en-US" w:eastAsia="zh-CN"/>
        </w:rPr>
        <w:t>4</w:t>
      </w:r>
      <w:r>
        <w:rPr>
          <w:rFonts w:hint="eastAsia" w:ascii="宋体" w:hAnsi="宋体" w:eastAsia="宋体" w:cs="宋体"/>
          <w:color w:val="auto"/>
          <w:sz w:val="21"/>
          <w:szCs w:val="21"/>
          <w:lang w:val="en-US" w:eastAsia="zh-CN"/>
        </w:rPr>
        <w:t>台</w:t>
      </w:r>
    </w:p>
    <w:p>
      <w:pPr>
        <w:pageBreakBefore w:val="0"/>
        <w:kinsoku/>
        <w:wordWrap/>
        <w:overflowPunct/>
        <w:bidi w:val="0"/>
        <w:snapToGrid w:val="0"/>
        <w:spacing w:line="440" w:lineRule="exact"/>
        <w:ind w:left="424" w:leftChars="202"/>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流量：</w:t>
      </w:r>
      <w:r>
        <w:rPr>
          <w:rFonts w:hint="eastAsia" w:cs="宋体"/>
          <w:color w:val="auto"/>
          <w:sz w:val="21"/>
          <w:szCs w:val="21"/>
          <w:lang w:val="en-US" w:eastAsia="zh-CN"/>
        </w:rPr>
        <w:t>8</w:t>
      </w:r>
      <w:r>
        <w:rPr>
          <w:rFonts w:hint="eastAsia" w:ascii="宋体" w:hAnsi="宋体" w:eastAsia="宋体" w:cs="宋体"/>
          <w:color w:val="auto"/>
          <w:sz w:val="21"/>
          <w:szCs w:val="21"/>
          <w:lang w:val="en-US" w:eastAsia="zh-CN"/>
        </w:rPr>
        <w:t>0m³/h</w:t>
      </w:r>
    </w:p>
    <w:p>
      <w:pPr>
        <w:pageBreakBefore w:val="0"/>
        <w:kinsoku/>
        <w:wordWrap/>
        <w:overflowPunct/>
        <w:bidi w:val="0"/>
        <w:snapToGrid w:val="0"/>
        <w:spacing w:line="440" w:lineRule="exact"/>
        <w:ind w:left="424" w:leftChars="202"/>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扬程：</w:t>
      </w:r>
      <w:r>
        <w:rPr>
          <w:rFonts w:hint="eastAsia" w:cs="宋体"/>
          <w:color w:val="auto"/>
          <w:sz w:val="21"/>
          <w:szCs w:val="21"/>
          <w:lang w:val="en-US" w:eastAsia="zh-CN"/>
        </w:rPr>
        <w:t>2</w:t>
      </w:r>
      <w:r>
        <w:rPr>
          <w:rFonts w:hint="eastAsia" w:ascii="宋体" w:hAnsi="宋体" w:eastAsia="宋体" w:cs="宋体"/>
          <w:color w:val="auto"/>
          <w:sz w:val="21"/>
          <w:szCs w:val="21"/>
          <w:lang w:val="en-US" w:eastAsia="zh-CN"/>
        </w:rPr>
        <w:t>0m</w:t>
      </w:r>
    </w:p>
    <w:p>
      <w:pPr>
        <w:pageBreakBefore w:val="0"/>
        <w:kinsoku/>
        <w:wordWrap/>
        <w:overflowPunct/>
        <w:bidi w:val="0"/>
        <w:snapToGrid w:val="0"/>
        <w:spacing w:line="440" w:lineRule="exact"/>
        <w:ind w:left="424" w:leftChars="202"/>
        <w:rPr>
          <w:rFonts w:hint="eastAsia" w:cs="宋体"/>
          <w:color w:val="auto"/>
          <w:sz w:val="21"/>
          <w:szCs w:val="21"/>
          <w:lang w:val="en-US" w:eastAsia="zh-CN"/>
        </w:rPr>
      </w:pPr>
      <w:r>
        <w:rPr>
          <w:rFonts w:hint="eastAsia" w:ascii="宋体" w:hAnsi="宋体" w:eastAsia="宋体" w:cs="宋体"/>
          <w:color w:val="auto"/>
          <w:sz w:val="21"/>
          <w:szCs w:val="21"/>
          <w:lang w:val="en-US" w:eastAsia="zh-CN"/>
        </w:rPr>
        <w:t>功率：</w:t>
      </w:r>
      <w:r>
        <w:rPr>
          <w:rFonts w:hint="eastAsia" w:cs="宋体"/>
          <w:color w:val="auto"/>
          <w:sz w:val="21"/>
          <w:szCs w:val="21"/>
          <w:lang w:val="en-US" w:eastAsia="zh-CN"/>
        </w:rPr>
        <w:t>11kW</w:t>
      </w:r>
    </w:p>
    <w:p>
      <w:pPr>
        <w:pageBreakBefore w:val="0"/>
        <w:kinsoku/>
        <w:wordWrap/>
        <w:overflowPunct/>
        <w:bidi w:val="0"/>
        <w:snapToGrid w:val="0"/>
        <w:spacing w:line="440" w:lineRule="exact"/>
        <w:ind w:left="424" w:leftChars="202"/>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输送介质：</w:t>
      </w:r>
      <w:r>
        <w:rPr>
          <w:rFonts w:hint="eastAsia" w:cs="宋体"/>
          <w:color w:val="auto"/>
          <w:sz w:val="21"/>
          <w:szCs w:val="21"/>
          <w:lang w:val="en-US" w:eastAsia="zh-CN"/>
        </w:rPr>
        <w:t>污水</w:t>
      </w:r>
    </w:p>
    <w:p>
      <w:pPr>
        <w:pageBreakBefore w:val="0"/>
        <w:kinsoku/>
        <w:wordWrap/>
        <w:overflowPunct/>
        <w:bidi w:val="0"/>
        <w:snapToGrid w:val="0"/>
        <w:spacing w:line="440" w:lineRule="exact"/>
        <w:ind w:left="424" w:leftChars="202"/>
        <w:rPr>
          <w:rFonts w:hint="eastAsia" w:ascii="宋体" w:hAnsi="宋体" w:eastAsia="宋体" w:cs="宋体"/>
          <w:color w:val="auto"/>
          <w:sz w:val="21"/>
          <w:szCs w:val="21"/>
        </w:rPr>
      </w:pPr>
      <w:r>
        <w:rPr>
          <w:rFonts w:hint="eastAsia" w:ascii="宋体" w:hAnsi="宋体" w:eastAsia="宋体" w:cs="宋体"/>
          <w:color w:val="auto"/>
          <w:sz w:val="21"/>
          <w:szCs w:val="21"/>
        </w:rPr>
        <w:t>泵壳：铸铁</w:t>
      </w:r>
    </w:p>
    <w:p>
      <w:pPr>
        <w:pageBreakBefore w:val="0"/>
        <w:kinsoku/>
        <w:wordWrap/>
        <w:overflowPunct/>
        <w:bidi w:val="0"/>
        <w:snapToGrid w:val="0"/>
        <w:spacing w:line="440" w:lineRule="exact"/>
        <w:ind w:left="424" w:leftChars="202"/>
        <w:rPr>
          <w:rFonts w:hint="eastAsia" w:ascii="宋体" w:hAnsi="宋体" w:eastAsia="宋体" w:cs="宋体"/>
          <w:color w:val="auto"/>
          <w:sz w:val="21"/>
          <w:szCs w:val="21"/>
        </w:rPr>
      </w:pPr>
      <w:r>
        <w:rPr>
          <w:rFonts w:hint="eastAsia" w:ascii="宋体" w:hAnsi="宋体" w:eastAsia="宋体" w:cs="宋体"/>
          <w:color w:val="auto"/>
          <w:sz w:val="21"/>
          <w:szCs w:val="21"/>
        </w:rPr>
        <w:t>叶轮：铸铁</w:t>
      </w:r>
    </w:p>
    <w:p>
      <w:pPr>
        <w:pageBreakBefore w:val="0"/>
        <w:kinsoku/>
        <w:wordWrap/>
        <w:overflowPunct/>
        <w:bidi w:val="0"/>
        <w:snapToGrid w:val="0"/>
        <w:spacing w:line="440" w:lineRule="exact"/>
        <w:ind w:left="424" w:leftChars="202"/>
        <w:rPr>
          <w:rFonts w:hint="eastAsia" w:ascii="宋体" w:hAnsi="宋体" w:eastAsia="宋体" w:cs="宋体"/>
          <w:color w:val="auto"/>
          <w:sz w:val="21"/>
          <w:szCs w:val="21"/>
        </w:rPr>
      </w:pPr>
      <w:r>
        <w:rPr>
          <w:rFonts w:hint="eastAsia" w:ascii="宋体" w:hAnsi="宋体" w:eastAsia="宋体" w:cs="宋体"/>
          <w:color w:val="auto"/>
          <w:sz w:val="21"/>
          <w:szCs w:val="21"/>
        </w:rPr>
        <w:t>泵轴：304不锈钢</w:t>
      </w:r>
    </w:p>
    <w:p>
      <w:pPr>
        <w:pageBreakBefore w:val="0"/>
        <w:kinsoku/>
        <w:wordWrap/>
        <w:overflowPunct/>
        <w:bidi w:val="0"/>
        <w:snapToGrid w:val="0"/>
        <w:spacing w:line="440" w:lineRule="exact"/>
        <w:ind w:left="424" w:leftChars="202"/>
        <w:rPr>
          <w:rFonts w:hint="eastAsia" w:ascii="宋体" w:hAnsi="宋体" w:eastAsia="宋体" w:cs="宋体"/>
          <w:color w:val="auto"/>
          <w:sz w:val="21"/>
          <w:szCs w:val="21"/>
        </w:rPr>
      </w:pPr>
      <w:r>
        <w:rPr>
          <w:rFonts w:hint="eastAsia" w:ascii="宋体" w:hAnsi="宋体" w:eastAsia="宋体" w:cs="宋体"/>
          <w:color w:val="auto"/>
          <w:sz w:val="21"/>
          <w:szCs w:val="21"/>
        </w:rPr>
        <w:t>紧固件、</w:t>
      </w:r>
      <w:r>
        <w:rPr>
          <w:rFonts w:hint="eastAsia" w:cs="宋体"/>
          <w:color w:val="auto"/>
          <w:sz w:val="21"/>
          <w:szCs w:val="21"/>
          <w:lang w:val="en-US" w:eastAsia="zh-CN"/>
        </w:rPr>
        <w:t>化学</w:t>
      </w:r>
      <w:r>
        <w:rPr>
          <w:rFonts w:hint="eastAsia" w:ascii="宋体" w:hAnsi="宋体" w:eastAsia="宋体" w:cs="宋体"/>
          <w:color w:val="auto"/>
          <w:sz w:val="21"/>
          <w:szCs w:val="21"/>
        </w:rPr>
        <w:t>螺栓：304不锈钢</w:t>
      </w:r>
    </w:p>
    <w:p>
      <w:pPr>
        <w:pageBreakBefore w:val="0"/>
        <w:kinsoku/>
        <w:wordWrap/>
        <w:overflowPunct/>
        <w:bidi w:val="0"/>
        <w:snapToGrid w:val="0"/>
        <w:spacing w:line="440" w:lineRule="exact"/>
        <w:ind w:left="424" w:leftChars="202"/>
        <w:rPr>
          <w:rFonts w:hint="default" w:ascii="宋体" w:hAnsi="宋体" w:eastAsia="宋体" w:cs="宋体"/>
          <w:color w:val="auto"/>
          <w:sz w:val="21"/>
          <w:szCs w:val="21"/>
          <w:lang w:val="en-US" w:eastAsia="zh-CN"/>
        </w:rPr>
      </w:pPr>
      <w:r>
        <w:rPr>
          <w:rFonts w:hint="eastAsia" w:cs="宋体"/>
          <w:color w:val="auto"/>
          <w:sz w:val="21"/>
          <w:szCs w:val="21"/>
          <w:lang w:val="en-US" w:eastAsia="zh-CN"/>
        </w:rPr>
        <w:t>配套电机：配套变频电机、带强冷风扇</w:t>
      </w:r>
    </w:p>
    <w:p>
      <w:pPr>
        <w:pageBreakBefore w:val="0"/>
        <w:widowControl w:val="0"/>
        <w:numPr>
          <w:ilvl w:val="0"/>
          <w:numId w:val="0"/>
        </w:numPr>
        <w:kinsoku/>
        <w:wordWrap/>
        <w:overflowPunct/>
        <w:autoSpaceDE w:val="0"/>
        <w:autoSpaceDN w:val="0"/>
        <w:bidi w:val="0"/>
        <w:adjustRightInd w:val="0"/>
        <w:snapToGrid w:val="0"/>
        <w:spacing w:line="440" w:lineRule="exact"/>
        <w:ind w:firstLine="422" w:firstLineChars="200"/>
        <w:jc w:val="left"/>
        <w:outlineLvl w:val="1"/>
        <w:rPr>
          <w:rFonts w:hint="default" w:ascii="Times" w:hAnsi="Times" w:eastAsia="宋体" w:cs="宋体"/>
          <w:b/>
          <w:bCs/>
          <w:color w:val="auto"/>
          <w:kern w:val="2"/>
          <w:sz w:val="21"/>
          <w:szCs w:val="21"/>
          <w:lang w:val="en-US" w:eastAsia="zh-CN" w:bidi="ar-SA"/>
        </w:rPr>
      </w:pPr>
      <w:r>
        <w:rPr>
          <w:rFonts w:hint="eastAsia" w:ascii="Times" w:hAnsi="Times" w:eastAsia="宋体" w:cs="宋体"/>
          <w:b/>
          <w:bCs/>
          <w:color w:val="auto"/>
          <w:kern w:val="2"/>
          <w:sz w:val="21"/>
          <w:szCs w:val="21"/>
          <w:lang w:val="en-US" w:eastAsia="zh-CN" w:bidi="ar-SA"/>
        </w:rPr>
        <w:t>品牌要求：</w:t>
      </w:r>
      <w:r>
        <w:rPr>
          <w:rFonts w:hint="default" w:ascii="Times" w:hAnsi="Times" w:eastAsia="宋体" w:cs="宋体"/>
          <w:b/>
          <w:bCs/>
          <w:color w:val="auto"/>
          <w:kern w:val="2"/>
          <w:sz w:val="21"/>
          <w:szCs w:val="21"/>
          <w:lang w:val="en-US" w:eastAsia="zh-CN" w:bidi="ar-SA"/>
        </w:rPr>
        <w:t>南方泵业、凯泉、上海东方</w:t>
      </w:r>
    </w:p>
    <w:p>
      <w:pPr>
        <w:pageBreakBefore w:val="0"/>
        <w:numPr>
          <w:ilvl w:val="0"/>
          <w:numId w:val="2"/>
        </w:numPr>
        <w:kinsoku/>
        <w:wordWrap/>
        <w:overflowPunct/>
        <w:bidi w:val="0"/>
        <w:snapToGrid w:val="0"/>
        <w:spacing w:line="440" w:lineRule="exact"/>
        <w:ind w:left="0" w:leftChars="0" w:firstLine="420" w:firstLineChars="0"/>
        <w:outlineLvl w:val="1"/>
        <w:rPr>
          <w:rFonts w:hint="eastAsia" w:cs="宋体"/>
          <w:b/>
          <w:bCs/>
          <w:i w:val="0"/>
          <w:iCs w:val="0"/>
          <w:color w:val="auto"/>
          <w:kern w:val="0"/>
          <w:sz w:val="21"/>
          <w:szCs w:val="21"/>
          <w:u w:val="none"/>
          <w:lang w:val="en-US" w:eastAsia="zh-CN" w:bidi="ar"/>
        </w:rPr>
      </w:pPr>
      <w:r>
        <w:rPr>
          <w:rFonts w:hint="eastAsia" w:cs="宋体"/>
          <w:b/>
          <w:bCs/>
          <w:i w:val="0"/>
          <w:iCs w:val="0"/>
          <w:color w:val="auto"/>
          <w:kern w:val="0"/>
          <w:sz w:val="21"/>
          <w:szCs w:val="21"/>
          <w:u w:val="none"/>
          <w:lang w:val="en-US" w:eastAsia="zh-CN" w:bidi="ar"/>
        </w:rPr>
        <w:t>自吸排污泵控制柜</w:t>
      </w:r>
    </w:p>
    <w:p>
      <w:pPr>
        <w:pageBreakBefore w:val="0"/>
        <w:numPr>
          <w:ilvl w:val="0"/>
          <w:numId w:val="0"/>
        </w:numPr>
        <w:kinsoku/>
        <w:wordWrap/>
        <w:overflowPunct/>
        <w:bidi w:val="0"/>
        <w:snapToGrid w:val="0"/>
        <w:spacing w:line="440" w:lineRule="exact"/>
        <w:ind w:left="420" w:leftChars="0"/>
        <w:rPr>
          <w:rFonts w:hint="eastAsia" w:cs="宋体"/>
          <w:i w:val="0"/>
          <w:iCs w:val="0"/>
          <w:color w:val="auto"/>
          <w:kern w:val="0"/>
          <w:sz w:val="21"/>
          <w:szCs w:val="21"/>
          <w:u w:val="none"/>
          <w:lang w:val="en-US" w:eastAsia="zh-CN" w:bidi="ar"/>
        </w:rPr>
      </w:pPr>
      <w:r>
        <w:rPr>
          <w:rFonts w:hint="eastAsia" w:cs="宋体"/>
          <w:b/>
          <w:bCs/>
          <w:i w:val="0"/>
          <w:iCs w:val="0"/>
          <w:color w:val="auto"/>
          <w:kern w:val="0"/>
          <w:sz w:val="21"/>
          <w:szCs w:val="21"/>
          <w:u w:val="none"/>
          <w:lang w:val="en-US" w:eastAsia="zh-CN" w:bidi="ar"/>
        </w:rPr>
        <w:t>材质：</w:t>
      </w:r>
      <w:r>
        <w:rPr>
          <w:rFonts w:hint="eastAsia" w:cs="宋体"/>
          <w:i w:val="0"/>
          <w:iCs w:val="0"/>
          <w:color w:val="auto"/>
          <w:kern w:val="0"/>
          <w:sz w:val="21"/>
          <w:szCs w:val="21"/>
          <w:u w:val="none"/>
          <w:lang w:val="en-US" w:eastAsia="zh-CN" w:bidi="ar"/>
        </w:rPr>
        <w:t>304不锈钢</w:t>
      </w:r>
      <w:bookmarkStart w:id="21" w:name="_GoBack"/>
      <w:bookmarkEnd w:id="21"/>
    </w:p>
    <w:p>
      <w:pPr>
        <w:pageBreakBefore w:val="0"/>
        <w:numPr>
          <w:ilvl w:val="0"/>
          <w:numId w:val="0"/>
        </w:numPr>
        <w:kinsoku/>
        <w:wordWrap/>
        <w:overflowPunct/>
        <w:bidi w:val="0"/>
        <w:snapToGrid w:val="0"/>
        <w:spacing w:line="440" w:lineRule="exact"/>
        <w:ind w:left="420" w:leftChars="0"/>
        <w:rPr>
          <w:rFonts w:hint="eastAsia" w:cs="宋体"/>
          <w:i w:val="0"/>
          <w:iCs w:val="0"/>
          <w:color w:val="auto"/>
          <w:kern w:val="0"/>
          <w:sz w:val="21"/>
          <w:szCs w:val="21"/>
          <w:u w:val="none"/>
          <w:lang w:val="en-US" w:eastAsia="zh-CN" w:bidi="ar"/>
        </w:rPr>
      </w:pPr>
      <w:r>
        <w:rPr>
          <w:rFonts w:hint="eastAsia" w:cs="宋体"/>
          <w:b/>
          <w:bCs/>
          <w:i w:val="0"/>
          <w:iCs w:val="0"/>
          <w:color w:val="auto"/>
          <w:kern w:val="0"/>
          <w:sz w:val="21"/>
          <w:szCs w:val="21"/>
          <w:u w:val="none"/>
          <w:lang w:val="en-US" w:eastAsia="zh-CN" w:bidi="ar"/>
        </w:rPr>
        <w:t>防护等级：</w:t>
      </w:r>
      <w:r>
        <w:rPr>
          <w:rFonts w:hint="eastAsia" w:cs="宋体"/>
          <w:i w:val="0"/>
          <w:iCs w:val="0"/>
          <w:color w:val="auto"/>
          <w:kern w:val="0"/>
          <w:sz w:val="21"/>
          <w:szCs w:val="21"/>
          <w:u w:val="none"/>
          <w:lang w:val="en-US" w:eastAsia="zh-CN" w:bidi="ar"/>
        </w:rPr>
        <w:t>IP55</w:t>
      </w:r>
    </w:p>
    <w:p>
      <w:pPr>
        <w:pageBreakBefore w:val="0"/>
        <w:numPr>
          <w:ilvl w:val="0"/>
          <w:numId w:val="0"/>
        </w:numPr>
        <w:kinsoku/>
        <w:wordWrap/>
        <w:overflowPunct/>
        <w:bidi w:val="0"/>
        <w:snapToGrid w:val="0"/>
        <w:spacing w:line="440" w:lineRule="exact"/>
        <w:ind w:left="420" w:leftChars="0"/>
        <w:rPr>
          <w:rFonts w:hint="eastAsia" w:cs="宋体"/>
          <w:i w:val="0"/>
          <w:iCs w:val="0"/>
          <w:color w:val="auto"/>
          <w:kern w:val="0"/>
          <w:sz w:val="21"/>
          <w:szCs w:val="21"/>
          <w:u w:val="none"/>
          <w:lang w:val="en-US" w:eastAsia="zh-CN" w:bidi="ar"/>
        </w:rPr>
      </w:pPr>
      <w:r>
        <w:rPr>
          <w:rFonts w:hint="eastAsia" w:cs="宋体"/>
          <w:b/>
          <w:bCs/>
          <w:i w:val="0"/>
          <w:iCs w:val="0"/>
          <w:color w:val="auto"/>
          <w:kern w:val="0"/>
          <w:sz w:val="21"/>
          <w:szCs w:val="21"/>
          <w:u w:val="none"/>
          <w:lang w:val="en-US" w:eastAsia="zh-CN" w:bidi="ar"/>
        </w:rPr>
        <w:t>安装方式:</w:t>
      </w:r>
      <w:r>
        <w:rPr>
          <w:rFonts w:hint="eastAsia" w:cs="宋体"/>
          <w:i w:val="0"/>
          <w:iCs w:val="0"/>
          <w:color w:val="auto"/>
          <w:kern w:val="0"/>
          <w:sz w:val="21"/>
          <w:szCs w:val="21"/>
          <w:u w:val="none"/>
          <w:lang w:val="en-US" w:eastAsia="zh-CN" w:bidi="ar"/>
        </w:rPr>
        <w:t>落地安装</w:t>
      </w:r>
    </w:p>
    <w:p>
      <w:pPr>
        <w:pageBreakBefore w:val="0"/>
        <w:numPr>
          <w:ilvl w:val="0"/>
          <w:numId w:val="0"/>
        </w:numPr>
        <w:kinsoku/>
        <w:wordWrap/>
        <w:overflowPunct/>
        <w:bidi w:val="0"/>
        <w:snapToGrid w:val="0"/>
        <w:spacing w:line="440" w:lineRule="exact"/>
        <w:ind w:left="420" w:leftChars="0"/>
        <w:rPr>
          <w:rFonts w:hint="eastAsia" w:cs="宋体"/>
          <w:i w:val="0"/>
          <w:iCs w:val="0"/>
          <w:color w:val="auto"/>
          <w:kern w:val="0"/>
          <w:sz w:val="21"/>
          <w:szCs w:val="21"/>
          <w:u w:val="none"/>
          <w:lang w:val="en-US" w:eastAsia="zh-CN" w:bidi="ar"/>
        </w:rPr>
      </w:pPr>
      <w:r>
        <w:rPr>
          <w:rFonts w:hint="eastAsia" w:cs="宋体"/>
          <w:b/>
          <w:bCs/>
          <w:i w:val="0"/>
          <w:iCs w:val="0"/>
          <w:color w:val="auto"/>
          <w:kern w:val="0"/>
          <w:sz w:val="21"/>
          <w:szCs w:val="21"/>
          <w:u w:val="none"/>
          <w:lang w:val="en-US" w:eastAsia="zh-CN" w:bidi="ar"/>
        </w:rPr>
        <w:t>控制室外观：</w:t>
      </w:r>
      <w:r>
        <w:rPr>
          <w:rFonts w:hint="eastAsia" w:cs="宋体"/>
          <w:i w:val="0"/>
          <w:iCs w:val="0"/>
          <w:color w:val="auto"/>
          <w:kern w:val="0"/>
          <w:sz w:val="21"/>
          <w:szCs w:val="21"/>
          <w:u w:val="none"/>
          <w:lang w:val="en-US" w:eastAsia="zh-CN" w:bidi="ar"/>
        </w:rPr>
        <w:t>符合系统集成事业部6S标准。</w:t>
      </w:r>
    </w:p>
    <w:p>
      <w:pPr>
        <w:pageBreakBefore w:val="0"/>
        <w:numPr>
          <w:ilvl w:val="0"/>
          <w:numId w:val="0"/>
        </w:numPr>
        <w:kinsoku/>
        <w:wordWrap/>
        <w:overflowPunct/>
        <w:bidi w:val="0"/>
        <w:snapToGrid w:val="0"/>
        <w:spacing w:line="440" w:lineRule="exact"/>
        <w:ind w:left="420" w:leftChars="0"/>
        <w:rPr>
          <w:rFonts w:hint="eastAsia" w:cs="宋体"/>
          <w:i w:val="0"/>
          <w:iCs w:val="0"/>
          <w:color w:val="auto"/>
          <w:kern w:val="0"/>
          <w:sz w:val="21"/>
          <w:szCs w:val="21"/>
          <w:u w:val="none"/>
          <w:lang w:val="en-US" w:eastAsia="zh-CN" w:bidi="ar"/>
        </w:rPr>
      </w:pPr>
      <w:r>
        <w:rPr>
          <w:rFonts w:hint="eastAsia" w:cs="宋体"/>
          <w:b/>
          <w:bCs/>
          <w:i w:val="0"/>
          <w:iCs w:val="0"/>
          <w:color w:val="auto"/>
          <w:kern w:val="0"/>
          <w:sz w:val="21"/>
          <w:szCs w:val="21"/>
          <w:u w:val="none"/>
          <w:lang w:val="en-US" w:eastAsia="zh-CN" w:bidi="ar"/>
        </w:rPr>
        <w:t>尺寸大小：</w:t>
      </w:r>
      <w:r>
        <w:rPr>
          <w:rFonts w:hint="eastAsia" w:cs="宋体"/>
          <w:i w:val="0"/>
          <w:iCs w:val="0"/>
          <w:color w:val="auto"/>
          <w:kern w:val="0"/>
          <w:sz w:val="21"/>
          <w:szCs w:val="21"/>
          <w:u w:val="none"/>
          <w:lang w:val="en-US" w:eastAsia="zh-CN" w:bidi="ar"/>
        </w:rPr>
        <w:t>满足需求，且内部可扩展安装空间不低于20%。</w:t>
      </w:r>
    </w:p>
    <w:p>
      <w:pPr>
        <w:pageBreakBefore w:val="0"/>
        <w:numPr>
          <w:ilvl w:val="0"/>
          <w:numId w:val="0"/>
        </w:numPr>
        <w:kinsoku/>
        <w:wordWrap/>
        <w:overflowPunct/>
        <w:bidi w:val="0"/>
        <w:snapToGrid w:val="0"/>
        <w:spacing w:line="440" w:lineRule="exact"/>
        <w:ind w:left="420" w:leftChars="0"/>
        <w:rPr>
          <w:rFonts w:hint="eastAsia" w:cs="宋体"/>
          <w:i w:val="0"/>
          <w:iCs w:val="0"/>
          <w:color w:val="auto"/>
          <w:kern w:val="0"/>
          <w:sz w:val="21"/>
          <w:szCs w:val="21"/>
          <w:u w:val="none"/>
          <w:lang w:val="en-US" w:eastAsia="zh-CN" w:bidi="ar"/>
        </w:rPr>
      </w:pPr>
      <w:r>
        <w:rPr>
          <w:rFonts w:hint="eastAsia" w:cs="宋体"/>
          <w:b/>
          <w:bCs/>
          <w:i w:val="0"/>
          <w:iCs w:val="0"/>
          <w:color w:val="auto"/>
          <w:kern w:val="0"/>
          <w:sz w:val="21"/>
          <w:szCs w:val="21"/>
          <w:u w:val="none"/>
          <w:lang w:val="en-US" w:eastAsia="zh-CN" w:bidi="ar"/>
        </w:rPr>
        <w:t>操作中心：</w:t>
      </w:r>
      <w:r>
        <w:rPr>
          <w:rFonts w:hint="eastAsia" w:cs="宋体"/>
          <w:i w:val="0"/>
          <w:iCs w:val="0"/>
          <w:color w:val="auto"/>
          <w:kern w:val="0"/>
          <w:sz w:val="21"/>
          <w:szCs w:val="21"/>
          <w:u w:val="none"/>
          <w:lang w:val="en-US" w:eastAsia="zh-CN" w:bidi="ar"/>
        </w:rPr>
        <w:t>距离地面高程约1.5m。</w:t>
      </w:r>
    </w:p>
    <w:p>
      <w:pPr>
        <w:pageBreakBefore w:val="0"/>
        <w:numPr>
          <w:ilvl w:val="0"/>
          <w:numId w:val="0"/>
        </w:numPr>
        <w:kinsoku/>
        <w:wordWrap/>
        <w:overflowPunct/>
        <w:bidi w:val="0"/>
        <w:snapToGrid w:val="0"/>
        <w:spacing w:line="440" w:lineRule="exact"/>
        <w:ind w:left="420" w:leftChars="0"/>
        <w:rPr>
          <w:rFonts w:hint="eastAsia" w:cs="宋体"/>
          <w:i w:val="0"/>
          <w:iCs w:val="0"/>
          <w:color w:val="auto"/>
          <w:kern w:val="0"/>
          <w:sz w:val="21"/>
          <w:szCs w:val="21"/>
          <w:u w:val="none"/>
          <w:lang w:val="en-US" w:eastAsia="zh-CN" w:bidi="ar"/>
        </w:rPr>
      </w:pPr>
      <w:r>
        <w:rPr>
          <w:rFonts w:hint="eastAsia" w:cs="宋体"/>
          <w:b/>
          <w:bCs/>
          <w:i w:val="0"/>
          <w:iCs w:val="0"/>
          <w:color w:val="auto"/>
          <w:kern w:val="0"/>
          <w:sz w:val="21"/>
          <w:szCs w:val="21"/>
          <w:u w:val="none"/>
          <w:lang w:val="en-US" w:eastAsia="zh-CN" w:bidi="ar"/>
        </w:rPr>
        <w:t>控制程序：</w:t>
      </w:r>
      <w:r>
        <w:rPr>
          <w:rFonts w:hint="eastAsia" w:cs="宋体"/>
          <w:i w:val="0"/>
          <w:iCs w:val="0"/>
          <w:color w:val="auto"/>
          <w:kern w:val="0"/>
          <w:sz w:val="21"/>
          <w:szCs w:val="21"/>
          <w:u w:val="none"/>
          <w:lang w:val="en-US" w:eastAsia="zh-CN" w:bidi="ar"/>
        </w:rPr>
        <w:t>含PLC及触摸屏程序，满足实际要求。</w:t>
      </w:r>
    </w:p>
    <w:p>
      <w:pPr>
        <w:pageBreakBefore w:val="0"/>
        <w:numPr>
          <w:ilvl w:val="0"/>
          <w:numId w:val="0"/>
        </w:numPr>
        <w:kinsoku/>
        <w:wordWrap/>
        <w:overflowPunct/>
        <w:bidi w:val="0"/>
        <w:snapToGrid w:val="0"/>
        <w:spacing w:line="440" w:lineRule="exact"/>
        <w:ind w:left="420" w:leftChars="0"/>
        <w:rPr>
          <w:rFonts w:hint="default" w:cs="宋体"/>
          <w:i w:val="0"/>
          <w:iCs w:val="0"/>
          <w:color w:val="auto"/>
          <w:kern w:val="0"/>
          <w:sz w:val="21"/>
          <w:szCs w:val="21"/>
          <w:u w:val="none"/>
          <w:lang w:val="en-US" w:eastAsia="zh-CN" w:bidi="ar"/>
        </w:rPr>
      </w:pPr>
      <w:r>
        <w:rPr>
          <w:rFonts w:hint="eastAsia" w:cs="宋体"/>
          <w:b/>
          <w:bCs/>
          <w:i w:val="0"/>
          <w:iCs w:val="0"/>
          <w:color w:val="auto"/>
          <w:kern w:val="0"/>
          <w:sz w:val="21"/>
          <w:szCs w:val="21"/>
          <w:u w:val="none"/>
          <w:lang w:val="en-US" w:eastAsia="zh-CN" w:bidi="ar"/>
        </w:rPr>
        <w:t>控制器：</w:t>
      </w:r>
      <w:r>
        <w:rPr>
          <w:rFonts w:hint="eastAsia" w:cs="宋体"/>
          <w:i w:val="0"/>
          <w:iCs w:val="0"/>
          <w:color w:val="auto"/>
          <w:kern w:val="0"/>
          <w:sz w:val="21"/>
          <w:szCs w:val="21"/>
          <w:u w:val="none"/>
          <w:lang w:val="en-US" w:eastAsia="zh-CN" w:bidi="ar"/>
        </w:rPr>
        <w:t>PLC控制，参数可设定，断电后设定参数可保留，IO备用不低于20%，具备以太网通讯接口。</w:t>
      </w:r>
    </w:p>
    <w:p>
      <w:pPr>
        <w:pageBreakBefore w:val="0"/>
        <w:numPr>
          <w:ilvl w:val="0"/>
          <w:numId w:val="0"/>
        </w:numPr>
        <w:kinsoku/>
        <w:wordWrap/>
        <w:overflowPunct/>
        <w:bidi w:val="0"/>
        <w:snapToGrid w:val="0"/>
        <w:spacing w:line="440" w:lineRule="exact"/>
        <w:ind w:left="420" w:leftChars="0"/>
        <w:rPr>
          <w:rFonts w:hint="eastAsia" w:cs="宋体"/>
          <w:i w:val="0"/>
          <w:iCs w:val="0"/>
          <w:color w:val="auto"/>
          <w:kern w:val="0"/>
          <w:sz w:val="21"/>
          <w:szCs w:val="21"/>
          <w:u w:val="none"/>
          <w:lang w:val="en-US" w:eastAsia="zh-CN" w:bidi="ar"/>
        </w:rPr>
      </w:pPr>
      <w:r>
        <w:rPr>
          <w:rFonts w:hint="eastAsia" w:cs="宋体"/>
          <w:b/>
          <w:bCs/>
          <w:i w:val="0"/>
          <w:iCs w:val="0"/>
          <w:color w:val="auto"/>
          <w:kern w:val="0"/>
          <w:sz w:val="21"/>
          <w:szCs w:val="21"/>
          <w:u w:val="none"/>
          <w:lang w:val="en-US" w:eastAsia="zh-CN" w:bidi="ar"/>
        </w:rPr>
        <w:t>触摸屏：</w:t>
      </w:r>
      <w:r>
        <w:rPr>
          <w:rFonts w:hint="eastAsia" w:cs="宋体"/>
          <w:i w:val="0"/>
          <w:iCs w:val="0"/>
          <w:color w:val="auto"/>
          <w:kern w:val="0"/>
          <w:sz w:val="21"/>
          <w:szCs w:val="21"/>
          <w:u w:val="none"/>
          <w:lang w:val="en-US" w:eastAsia="zh-CN" w:bidi="ar"/>
        </w:rPr>
        <w:t>显示设备运行状况，作为参数设定入口。</w:t>
      </w:r>
    </w:p>
    <w:p>
      <w:pPr>
        <w:pageBreakBefore w:val="0"/>
        <w:numPr>
          <w:ilvl w:val="0"/>
          <w:numId w:val="0"/>
        </w:numPr>
        <w:kinsoku/>
        <w:wordWrap/>
        <w:overflowPunct/>
        <w:bidi w:val="0"/>
        <w:snapToGrid w:val="0"/>
        <w:spacing w:line="440" w:lineRule="exact"/>
        <w:ind w:left="420" w:leftChars="0"/>
        <w:rPr>
          <w:rFonts w:hint="eastAsia" w:cs="宋体"/>
          <w:i w:val="0"/>
          <w:iCs w:val="0"/>
          <w:color w:val="auto"/>
          <w:kern w:val="0"/>
          <w:sz w:val="21"/>
          <w:szCs w:val="21"/>
          <w:u w:val="none"/>
          <w:lang w:val="en-US" w:eastAsia="zh-CN" w:bidi="ar"/>
        </w:rPr>
      </w:pPr>
      <w:r>
        <w:rPr>
          <w:rFonts w:hint="eastAsia" w:cs="宋体"/>
          <w:b/>
          <w:bCs/>
          <w:i w:val="0"/>
          <w:iCs w:val="0"/>
          <w:color w:val="auto"/>
          <w:kern w:val="0"/>
          <w:sz w:val="21"/>
          <w:szCs w:val="21"/>
          <w:u w:val="none"/>
          <w:lang w:val="en-US" w:eastAsia="zh-CN" w:bidi="ar"/>
        </w:rPr>
        <w:t>变频器：</w:t>
      </w:r>
      <w:r>
        <w:rPr>
          <w:rFonts w:hint="eastAsia" w:cs="宋体"/>
          <w:i w:val="0"/>
          <w:iCs w:val="0"/>
          <w:color w:val="auto"/>
          <w:kern w:val="0"/>
          <w:sz w:val="21"/>
          <w:szCs w:val="21"/>
          <w:u w:val="none"/>
          <w:lang w:val="en-US" w:eastAsia="zh-CN" w:bidi="ar"/>
        </w:rPr>
        <w:t>作为自吸排污泵的驱动设备，能够接受PLC指令实施调节自吸排污泵工作状态。</w:t>
      </w:r>
    </w:p>
    <w:p>
      <w:pPr>
        <w:pageBreakBefore w:val="0"/>
        <w:numPr>
          <w:ilvl w:val="0"/>
          <w:numId w:val="0"/>
        </w:numPr>
        <w:kinsoku/>
        <w:wordWrap/>
        <w:overflowPunct/>
        <w:bidi w:val="0"/>
        <w:snapToGrid w:val="0"/>
        <w:spacing w:line="440" w:lineRule="exact"/>
        <w:ind w:left="420" w:leftChars="0"/>
        <w:rPr>
          <w:rFonts w:hint="eastAsia" w:cs="宋体"/>
          <w:i w:val="0"/>
          <w:iCs w:val="0"/>
          <w:color w:val="auto"/>
          <w:kern w:val="0"/>
          <w:sz w:val="21"/>
          <w:szCs w:val="21"/>
          <w:u w:val="none"/>
          <w:lang w:val="en-US" w:eastAsia="zh-CN" w:bidi="ar"/>
        </w:rPr>
      </w:pPr>
      <w:r>
        <w:rPr>
          <w:rFonts w:hint="eastAsia" w:cs="宋体"/>
          <w:b/>
          <w:bCs/>
          <w:i w:val="0"/>
          <w:iCs w:val="0"/>
          <w:color w:val="auto"/>
          <w:kern w:val="0"/>
          <w:sz w:val="21"/>
          <w:szCs w:val="21"/>
          <w:u w:val="none"/>
          <w:lang w:val="en-US" w:eastAsia="zh-CN" w:bidi="ar"/>
        </w:rPr>
        <w:t>投入式液位计：</w:t>
      </w:r>
      <w:r>
        <w:rPr>
          <w:rFonts w:hint="eastAsia" w:cs="宋体"/>
          <w:i w:val="0"/>
          <w:iCs w:val="0"/>
          <w:color w:val="auto"/>
          <w:kern w:val="0"/>
          <w:sz w:val="21"/>
          <w:szCs w:val="21"/>
          <w:u w:val="none"/>
          <w:lang w:val="en-US" w:eastAsia="zh-CN" w:bidi="ar"/>
        </w:rPr>
        <w:t>采用静压式液位测量原理，液位数据接入PLC控制器，参与自动控制和液位监视</w:t>
      </w:r>
    </w:p>
    <w:p>
      <w:pPr>
        <w:pageBreakBefore w:val="0"/>
        <w:numPr>
          <w:ilvl w:val="0"/>
          <w:numId w:val="0"/>
        </w:numPr>
        <w:kinsoku/>
        <w:wordWrap/>
        <w:overflowPunct/>
        <w:bidi w:val="0"/>
        <w:snapToGrid w:val="0"/>
        <w:spacing w:line="440" w:lineRule="exact"/>
        <w:ind w:left="420" w:leftChars="0"/>
        <w:rPr>
          <w:rFonts w:hint="eastAsia" w:cs="宋体"/>
          <w:i w:val="0"/>
          <w:iCs w:val="0"/>
          <w:color w:val="auto"/>
          <w:kern w:val="0"/>
          <w:sz w:val="21"/>
          <w:szCs w:val="21"/>
          <w:u w:val="none"/>
          <w:lang w:val="en-US" w:eastAsia="zh-CN" w:bidi="ar"/>
        </w:rPr>
      </w:pPr>
      <w:r>
        <w:rPr>
          <w:rFonts w:hint="eastAsia" w:cs="宋体"/>
          <w:b/>
          <w:bCs/>
          <w:i w:val="0"/>
          <w:iCs w:val="0"/>
          <w:color w:val="auto"/>
          <w:kern w:val="0"/>
          <w:sz w:val="21"/>
          <w:szCs w:val="21"/>
          <w:u w:val="none"/>
          <w:lang w:val="en-US" w:eastAsia="zh-CN" w:bidi="ar"/>
        </w:rPr>
        <w:t>金属浮球液位开关：</w:t>
      </w:r>
      <w:r>
        <w:rPr>
          <w:rFonts w:hint="eastAsia" w:cs="宋体"/>
          <w:i w:val="0"/>
          <w:iCs w:val="0"/>
          <w:color w:val="auto"/>
          <w:kern w:val="0"/>
          <w:sz w:val="21"/>
          <w:szCs w:val="21"/>
          <w:u w:val="none"/>
          <w:lang w:val="en-US" w:eastAsia="zh-CN" w:bidi="ar"/>
        </w:rPr>
        <w:t>提高低中高警戒液位信号，数据接入PLC控制器，参与自动控制和液位监视。</w:t>
      </w:r>
    </w:p>
    <w:p>
      <w:pPr>
        <w:pageBreakBefore w:val="0"/>
        <w:numPr>
          <w:ilvl w:val="0"/>
          <w:numId w:val="0"/>
        </w:numPr>
        <w:kinsoku/>
        <w:wordWrap/>
        <w:overflowPunct/>
        <w:bidi w:val="0"/>
        <w:snapToGrid w:val="0"/>
        <w:spacing w:line="440" w:lineRule="exact"/>
        <w:ind w:left="420" w:leftChars="0"/>
        <w:rPr>
          <w:rFonts w:hint="eastAsia" w:cs="宋体"/>
          <w:i w:val="0"/>
          <w:iCs w:val="0"/>
          <w:color w:val="auto"/>
          <w:kern w:val="0"/>
          <w:sz w:val="21"/>
          <w:szCs w:val="21"/>
          <w:u w:val="none"/>
          <w:lang w:val="en-US" w:eastAsia="zh-CN" w:bidi="ar"/>
        </w:rPr>
      </w:pPr>
      <w:r>
        <w:rPr>
          <w:rFonts w:hint="eastAsia" w:cs="宋体"/>
          <w:b/>
          <w:bCs/>
          <w:i w:val="0"/>
          <w:iCs w:val="0"/>
          <w:color w:val="auto"/>
          <w:kern w:val="0"/>
          <w:sz w:val="21"/>
          <w:szCs w:val="21"/>
          <w:u w:val="none"/>
          <w:lang w:val="en-US" w:eastAsia="zh-CN" w:bidi="ar"/>
        </w:rPr>
        <w:t>水浸开关：</w:t>
      </w:r>
      <w:r>
        <w:rPr>
          <w:rFonts w:hint="eastAsia" w:ascii="Times" w:hAnsi="Times" w:cs="宋体"/>
          <w:color w:val="auto"/>
          <w:szCs w:val="21"/>
          <w:lang w:val="en-US" w:eastAsia="zh-CN"/>
        </w:rPr>
        <w:t>积水坑满水溢，</w:t>
      </w:r>
      <w:r>
        <w:rPr>
          <w:rFonts w:hint="eastAsia" w:cs="宋体"/>
          <w:i w:val="0"/>
          <w:iCs w:val="0"/>
          <w:color w:val="auto"/>
          <w:kern w:val="0"/>
          <w:sz w:val="21"/>
          <w:szCs w:val="21"/>
          <w:u w:val="none"/>
          <w:lang w:val="en-US" w:eastAsia="zh-CN" w:bidi="ar"/>
        </w:rPr>
        <w:t>数据接入PLC控制器，参与自动控制和液位监视。</w:t>
      </w:r>
    </w:p>
    <w:p>
      <w:pPr>
        <w:pageBreakBefore w:val="0"/>
        <w:widowControl/>
        <w:kinsoku/>
        <w:wordWrap/>
        <w:overflowPunct/>
        <w:autoSpaceDE/>
        <w:autoSpaceDN/>
        <w:bidi w:val="0"/>
        <w:adjustRightInd w:val="0"/>
        <w:snapToGrid w:val="0"/>
        <w:spacing w:line="440" w:lineRule="exact"/>
        <w:ind w:firstLine="422" w:firstLineChars="200"/>
        <w:textAlignment w:val="auto"/>
        <w:rPr>
          <w:rFonts w:hint="eastAsia" w:cs="宋体"/>
          <w:b w:val="0"/>
          <w:bCs w:val="0"/>
          <w:i w:val="0"/>
          <w:iCs w:val="0"/>
          <w:color w:val="auto"/>
          <w:kern w:val="0"/>
          <w:sz w:val="21"/>
          <w:szCs w:val="21"/>
          <w:u w:val="none"/>
          <w:lang w:val="en-US" w:eastAsia="zh-CN" w:bidi="ar"/>
        </w:rPr>
      </w:pPr>
      <w:r>
        <w:rPr>
          <w:rFonts w:hint="eastAsia" w:cs="宋体"/>
          <w:b/>
          <w:bCs/>
          <w:i w:val="0"/>
          <w:iCs w:val="0"/>
          <w:color w:val="auto"/>
          <w:kern w:val="0"/>
          <w:sz w:val="21"/>
          <w:szCs w:val="21"/>
          <w:u w:val="none"/>
          <w:lang w:val="en-US" w:eastAsia="zh-CN" w:bidi="ar"/>
        </w:rPr>
        <w:t>箱柜外观：</w:t>
      </w:r>
      <w:r>
        <w:rPr>
          <w:rFonts w:hint="eastAsia" w:cs="宋体"/>
          <w:b w:val="0"/>
          <w:bCs w:val="0"/>
          <w:i w:val="0"/>
          <w:iCs w:val="0"/>
          <w:color w:val="auto"/>
          <w:kern w:val="0"/>
          <w:sz w:val="21"/>
          <w:szCs w:val="21"/>
          <w:u w:val="none"/>
          <w:lang w:val="en-US" w:eastAsia="zh-CN" w:bidi="ar"/>
        </w:rPr>
        <w:t>外观提交审核，符合我司6S标准</w:t>
      </w:r>
    </w:p>
    <w:p>
      <w:pPr>
        <w:pageBreakBefore w:val="0"/>
        <w:widowControl/>
        <w:kinsoku/>
        <w:wordWrap/>
        <w:overflowPunct/>
        <w:autoSpaceDE/>
        <w:autoSpaceDN/>
        <w:bidi w:val="0"/>
        <w:adjustRightInd w:val="0"/>
        <w:snapToGrid w:val="0"/>
        <w:spacing w:line="440" w:lineRule="exact"/>
        <w:ind w:firstLine="420" w:firstLineChars="200"/>
        <w:textAlignment w:val="auto"/>
        <w:rPr>
          <w:rFonts w:hint="eastAsia" w:cs="宋体"/>
          <w:b w:val="0"/>
          <w:bCs w:val="0"/>
          <w:i w:val="0"/>
          <w:iCs w:val="0"/>
          <w:color w:val="auto"/>
          <w:kern w:val="0"/>
          <w:sz w:val="21"/>
          <w:szCs w:val="21"/>
          <w:u w:val="none"/>
          <w:lang w:val="en-US" w:eastAsia="zh-CN" w:bidi="ar"/>
        </w:rPr>
      </w:pPr>
    </w:p>
    <w:p>
      <w:pPr>
        <w:pageBreakBefore w:val="0"/>
        <w:widowControl w:val="0"/>
        <w:numPr>
          <w:ilvl w:val="0"/>
          <w:numId w:val="0"/>
        </w:numPr>
        <w:kinsoku/>
        <w:wordWrap/>
        <w:overflowPunct/>
        <w:autoSpaceDE w:val="0"/>
        <w:autoSpaceDN w:val="0"/>
        <w:bidi w:val="0"/>
        <w:adjustRightInd w:val="0"/>
        <w:snapToGrid w:val="0"/>
        <w:spacing w:line="440" w:lineRule="exact"/>
        <w:ind w:left="0" w:leftChars="0" w:firstLine="622" w:firstLineChars="295"/>
        <w:jc w:val="left"/>
        <w:outlineLvl w:val="1"/>
        <w:rPr>
          <w:rFonts w:hint="eastAsia" w:ascii="Times" w:hAnsi="Times" w:eastAsia="宋体" w:cs="宋体"/>
          <w:b/>
          <w:bCs/>
          <w:color w:val="auto"/>
          <w:kern w:val="2"/>
          <w:sz w:val="21"/>
          <w:szCs w:val="21"/>
          <w:lang w:val="en-US" w:eastAsia="zh-CN" w:bidi="ar-SA"/>
        </w:rPr>
      </w:pPr>
      <w:r>
        <w:rPr>
          <w:rFonts w:hint="eastAsia" w:ascii="Times" w:hAnsi="Times" w:eastAsia="宋体" w:cs="宋体"/>
          <w:b/>
          <w:bCs/>
          <w:color w:val="auto"/>
          <w:kern w:val="2"/>
          <w:sz w:val="21"/>
          <w:szCs w:val="21"/>
          <w:lang w:val="en-US" w:eastAsia="zh-CN" w:bidi="ar-SA"/>
        </w:rPr>
        <w:t>（</w:t>
      </w:r>
      <w:r>
        <w:rPr>
          <w:rFonts w:hint="eastAsia" w:ascii="Times" w:hAnsi="Times" w:cs="宋体"/>
          <w:b/>
          <w:bCs/>
          <w:color w:val="auto"/>
          <w:kern w:val="2"/>
          <w:sz w:val="21"/>
          <w:szCs w:val="21"/>
          <w:lang w:val="en-US" w:eastAsia="zh-CN" w:bidi="ar-SA"/>
        </w:rPr>
        <w:t>五</w:t>
      </w:r>
      <w:r>
        <w:rPr>
          <w:rFonts w:hint="eastAsia" w:ascii="Times" w:hAnsi="Times" w:eastAsia="宋体" w:cs="宋体"/>
          <w:b/>
          <w:bCs/>
          <w:color w:val="auto"/>
          <w:kern w:val="2"/>
          <w:sz w:val="21"/>
          <w:szCs w:val="21"/>
          <w:lang w:val="en-US" w:eastAsia="zh-CN" w:bidi="ar-SA"/>
        </w:rPr>
        <w:t>）品牌要求</w:t>
      </w:r>
    </w:p>
    <w:p>
      <w:pPr>
        <w:pageBreakBefore w:val="0"/>
        <w:numPr>
          <w:ilvl w:val="0"/>
          <w:numId w:val="0"/>
        </w:numPr>
        <w:kinsoku/>
        <w:wordWrap/>
        <w:overflowPunct/>
        <w:bidi w:val="0"/>
        <w:snapToGrid w:val="0"/>
        <w:spacing w:line="440" w:lineRule="exact"/>
        <w:ind w:left="420" w:leftChars="0"/>
        <w:rPr>
          <w:rFonts w:hint="eastAsia" w:cs="宋体"/>
          <w:i w:val="0"/>
          <w:iCs w:val="0"/>
          <w:color w:val="auto"/>
          <w:kern w:val="0"/>
          <w:sz w:val="21"/>
          <w:szCs w:val="21"/>
          <w:u w:val="none"/>
          <w:lang w:val="en-US" w:eastAsia="zh-CN" w:bidi="ar"/>
        </w:rPr>
      </w:pPr>
      <w:r>
        <w:rPr>
          <w:rFonts w:hint="eastAsia" w:cs="宋体"/>
          <w:i w:val="0"/>
          <w:iCs w:val="0"/>
          <w:color w:val="auto"/>
          <w:kern w:val="0"/>
          <w:sz w:val="21"/>
          <w:szCs w:val="21"/>
          <w:u w:val="none"/>
          <w:lang w:val="en-US" w:eastAsia="zh-CN" w:bidi="ar"/>
        </w:rPr>
        <w:t>参考本脱水车间已使用品牌</w:t>
      </w:r>
    </w:p>
    <w:tbl>
      <w:tblPr>
        <w:tblStyle w:val="13"/>
        <w:tblW w:w="395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4"/>
        <w:gridCol w:w="3570"/>
        <w:gridCol w:w="24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515" w:type="pct"/>
            <w:vAlign w:val="center"/>
          </w:tcPr>
          <w:p>
            <w:pPr>
              <w:pStyle w:val="6"/>
              <w:pageBreakBefore w:val="0"/>
              <w:kinsoku/>
              <w:wordWrap/>
              <w:overflowPunct/>
              <w:autoSpaceDE/>
              <w:autoSpaceDN/>
              <w:bidi w:val="0"/>
              <w:spacing w:line="440" w:lineRule="exact"/>
              <w:jc w:val="center"/>
              <w:textAlignment w:val="auto"/>
              <w:rPr>
                <w:bCs/>
                <w:color w:val="auto"/>
                <w:sz w:val="21"/>
                <w:szCs w:val="21"/>
              </w:rPr>
            </w:pPr>
            <w:r>
              <w:rPr>
                <w:rFonts w:hint="eastAsia"/>
                <w:bCs/>
                <w:color w:val="auto"/>
                <w:sz w:val="21"/>
                <w:szCs w:val="21"/>
              </w:rPr>
              <w:t>序号</w:t>
            </w:r>
          </w:p>
        </w:tc>
        <w:tc>
          <w:tcPr>
            <w:tcW w:w="2649" w:type="pct"/>
            <w:vAlign w:val="center"/>
          </w:tcPr>
          <w:p>
            <w:pPr>
              <w:pStyle w:val="6"/>
              <w:pageBreakBefore w:val="0"/>
              <w:kinsoku/>
              <w:wordWrap/>
              <w:overflowPunct/>
              <w:autoSpaceDE/>
              <w:autoSpaceDN/>
              <w:bidi w:val="0"/>
              <w:spacing w:line="440" w:lineRule="exact"/>
              <w:jc w:val="center"/>
              <w:textAlignment w:val="auto"/>
              <w:rPr>
                <w:bCs/>
                <w:color w:val="auto"/>
                <w:sz w:val="21"/>
                <w:szCs w:val="21"/>
              </w:rPr>
            </w:pPr>
            <w:r>
              <w:rPr>
                <w:rFonts w:hint="eastAsia"/>
                <w:bCs/>
                <w:color w:val="auto"/>
                <w:sz w:val="21"/>
                <w:szCs w:val="21"/>
              </w:rPr>
              <w:t>规格</w:t>
            </w:r>
          </w:p>
        </w:tc>
        <w:tc>
          <w:tcPr>
            <w:tcW w:w="1834" w:type="pct"/>
            <w:vAlign w:val="center"/>
          </w:tcPr>
          <w:p>
            <w:pPr>
              <w:pStyle w:val="6"/>
              <w:pageBreakBefore w:val="0"/>
              <w:kinsoku/>
              <w:wordWrap/>
              <w:overflowPunct/>
              <w:autoSpaceDE/>
              <w:autoSpaceDN/>
              <w:bidi w:val="0"/>
              <w:spacing w:line="440" w:lineRule="exact"/>
              <w:jc w:val="center"/>
              <w:textAlignment w:val="auto"/>
              <w:rPr>
                <w:bCs/>
                <w:color w:val="auto"/>
                <w:sz w:val="21"/>
                <w:szCs w:val="21"/>
              </w:rPr>
            </w:pPr>
            <w:r>
              <w:rPr>
                <w:rFonts w:hint="eastAsia"/>
                <w:bCs/>
                <w:color w:val="auto"/>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515" w:type="pct"/>
            <w:vAlign w:val="center"/>
          </w:tcPr>
          <w:p>
            <w:pPr>
              <w:pageBreakBefore w:val="0"/>
              <w:kinsoku/>
              <w:wordWrap/>
              <w:overflowPunct/>
              <w:autoSpaceDE/>
              <w:autoSpaceDN/>
              <w:bidi w:val="0"/>
              <w:adjustRightInd w:val="0"/>
              <w:snapToGrid w:val="0"/>
              <w:spacing w:line="440" w:lineRule="exact"/>
              <w:jc w:val="center"/>
              <w:textAlignment w:val="auto"/>
              <w:rPr>
                <w:rFonts w:hint="eastAsia" w:ascii="宋体" w:hAnsi="宋体" w:eastAsia="宋体" w:cs="宋体"/>
                <w:color w:val="auto"/>
                <w:kern w:val="0"/>
                <w:sz w:val="21"/>
                <w:szCs w:val="21"/>
                <w:lang w:val="en-US" w:eastAsia="zh-CN"/>
              </w:rPr>
            </w:pPr>
            <w:r>
              <w:rPr>
                <w:rFonts w:hint="eastAsia" w:cs="宋体"/>
                <w:color w:val="auto"/>
                <w:kern w:val="0"/>
                <w:sz w:val="21"/>
                <w:szCs w:val="21"/>
                <w:lang w:val="en-US" w:eastAsia="zh-CN"/>
              </w:rPr>
              <w:t>1</w:t>
            </w:r>
          </w:p>
        </w:tc>
        <w:tc>
          <w:tcPr>
            <w:tcW w:w="2649" w:type="pct"/>
            <w:vAlign w:val="center"/>
          </w:tcPr>
          <w:p>
            <w:pPr>
              <w:keepNext w:val="0"/>
              <w:keepLines w:val="0"/>
              <w:widowControl/>
              <w:suppressLineNumbers w:val="0"/>
              <w:jc w:val="left"/>
              <w:textAlignment w:val="center"/>
              <w:rPr>
                <w:rFonts w:hint="default" w:ascii="宋体" w:hAnsi="宋体" w:eastAsia="宋体" w:cs="宋体"/>
                <w:i w:val="0"/>
                <w:iCs w:val="0"/>
                <w:color w:val="auto"/>
                <w:kern w:val="0"/>
                <w:sz w:val="21"/>
                <w:szCs w:val="21"/>
                <w:u w:val="none"/>
                <w:lang w:val="en-US" w:eastAsia="zh-CN" w:bidi="ar"/>
              </w:rPr>
            </w:pPr>
            <w:r>
              <w:rPr>
                <w:rFonts w:hint="eastAsia" w:cs="宋体"/>
                <w:i w:val="0"/>
                <w:iCs w:val="0"/>
                <w:color w:val="auto"/>
                <w:kern w:val="0"/>
                <w:sz w:val="21"/>
                <w:szCs w:val="21"/>
                <w:u w:val="none"/>
                <w:lang w:val="en-US" w:eastAsia="zh-CN" w:bidi="ar"/>
              </w:rPr>
              <w:t>控制箱 304不锈钢 IP55</w:t>
            </w:r>
          </w:p>
        </w:tc>
        <w:tc>
          <w:tcPr>
            <w:tcW w:w="1834" w:type="pct"/>
            <w:vAlign w:val="center"/>
          </w:tcPr>
          <w:p>
            <w:pPr>
              <w:jc w:val="left"/>
              <w:rPr>
                <w:rFonts w:hint="default" w:cs="宋体"/>
                <w:bCs/>
                <w:color w:val="auto"/>
                <w:sz w:val="21"/>
                <w:szCs w:val="21"/>
                <w:lang w:val="en-US" w:eastAsia="zh-CN"/>
              </w:rPr>
            </w:pPr>
            <w:r>
              <w:rPr>
                <w:rFonts w:hint="eastAsia" w:cs="宋体"/>
                <w:bCs/>
                <w:color w:val="auto"/>
                <w:sz w:val="21"/>
                <w:szCs w:val="21"/>
                <w:lang w:val="en-US" w:eastAsia="zh-CN"/>
              </w:rPr>
              <w:t>落地安装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515" w:type="pct"/>
            <w:vAlign w:val="center"/>
          </w:tcPr>
          <w:p>
            <w:pPr>
              <w:pageBreakBefore w:val="0"/>
              <w:kinsoku/>
              <w:wordWrap/>
              <w:overflowPunct/>
              <w:autoSpaceDE/>
              <w:autoSpaceDN/>
              <w:bidi w:val="0"/>
              <w:adjustRightInd w:val="0"/>
              <w:snapToGrid w:val="0"/>
              <w:spacing w:line="440" w:lineRule="exact"/>
              <w:jc w:val="center"/>
              <w:textAlignment w:val="auto"/>
              <w:rPr>
                <w:rFonts w:hint="eastAsia" w:ascii="宋体" w:hAnsi="宋体" w:eastAsia="宋体" w:cs="宋体"/>
                <w:color w:val="auto"/>
                <w:kern w:val="0"/>
                <w:sz w:val="21"/>
                <w:szCs w:val="21"/>
                <w:lang w:val="en-US" w:eastAsia="zh-CN"/>
              </w:rPr>
            </w:pPr>
            <w:r>
              <w:rPr>
                <w:rFonts w:hint="eastAsia" w:cs="宋体"/>
                <w:color w:val="auto"/>
                <w:kern w:val="0"/>
                <w:sz w:val="21"/>
                <w:szCs w:val="21"/>
                <w:lang w:val="en-US" w:eastAsia="zh-CN"/>
              </w:rPr>
              <w:t>2</w:t>
            </w:r>
          </w:p>
        </w:tc>
        <w:tc>
          <w:tcPr>
            <w:tcW w:w="2649" w:type="pct"/>
            <w:vAlign w:val="center"/>
          </w:tcPr>
          <w:p>
            <w:pPr>
              <w:keepNext w:val="0"/>
              <w:keepLines w:val="0"/>
              <w:widowControl/>
              <w:suppressLineNumbers w:val="0"/>
              <w:jc w:val="left"/>
              <w:textAlignment w:val="center"/>
              <w:rPr>
                <w:rFonts w:hint="default" w:ascii="宋体" w:hAnsi="宋体" w:eastAsia="宋体" w:cs="宋体"/>
                <w:i w:val="0"/>
                <w:iCs w:val="0"/>
                <w:color w:val="auto"/>
                <w:kern w:val="0"/>
                <w:sz w:val="21"/>
                <w:szCs w:val="21"/>
                <w:u w:val="none"/>
                <w:lang w:val="en-US" w:eastAsia="zh-CN" w:bidi="ar"/>
              </w:rPr>
            </w:pPr>
            <w:r>
              <w:rPr>
                <w:rFonts w:hint="eastAsia" w:cs="宋体"/>
                <w:i w:val="0"/>
                <w:iCs w:val="0"/>
                <w:color w:val="auto"/>
                <w:kern w:val="0"/>
                <w:sz w:val="21"/>
                <w:szCs w:val="21"/>
                <w:u w:val="none"/>
                <w:lang w:val="en-US" w:eastAsia="zh-CN" w:bidi="ar"/>
              </w:rPr>
              <w:t>变频器</w:t>
            </w:r>
          </w:p>
        </w:tc>
        <w:tc>
          <w:tcPr>
            <w:tcW w:w="1834" w:type="pct"/>
            <w:vAlign w:val="center"/>
          </w:tcPr>
          <w:p>
            <w:pPr>
              <w:jc w:val="left"/>
              <w:rPr>
                <w:rFonts w:hint="default" w:cs="宋体"/>
                <w:bCs/>
                <w:color w:val="auto"/>
                <w:sz w:val="21"/>
                <w:szCs w:val="21"/>
                <w:lang w:val="en-US" w:eastAsia="zh-CN"/>
              </w:rPr>
            </w:pPr>
            <w:r>
              <w:rPr>
                <w:rFonts w:hint="eastAsia" w:cs="宋体"/>
                <w:bCs/>
                <w:color w:val="auto"/>
                <w:sz w:val="21"/>
                <w:szCs w:val="21"/>
                <w:lang w:val="en-US" w:eastAsia="zh-CN"/>
              </w:rPr>
              <w:t>丹佛斯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515" w:type="pct"/>
            <w:vAlign w:val="center"/>
          </w:tcPr>
          <w:p>
            <w:pPr>
              <w:pageBreakBefore w:val="0"/>
              <w:kinsoku/>
              <w:wordWrap/>
              <w:overflowPunct/>
              <w:autoSpaceDE/>
              <w:autoSpaceDN/>
              <w:bidi w:val="0"/>
              <w:adjustRightInd w:val="0"/>
              <w:snapToGrid w:val="0"/>
              <w:spacing w:line="440" w:lineRule="exact"/>
              <w:jc w:val="center"/>
              <w:textAlignment w:val="auto"/>
              <w:rPr>
                <w:rFonts w:hint="eastAsia" w:ascii="宋体" w:hAnsi="宋体" w:eastAsia="宋体" w:cs="宋体"/>
                <w:color w:val="auto"/>
                <w:kern w:val="0"/>
                <w:sz w:val="21"/>
                <w:szCs w:val="21"/>
                <w:lang w:val="en-US" w:eastAsia="zh-CN"/>
              </w:rPr>
            </w:pPr>
            <w:r>
              <w:rPr>
                <w:rFonts w:hint="eastAsia" w:cs="宋体"/>
                <w:color w:val="auto"/>
                <w:kern w:val="0"/>
                <w:sz w:val="21"/>
                <w:szCs w:val="21"/>
                <w:lang w:val="en-US" w:eastAsia="zh-CN"/>
              </w:rPr>
              <w:t>3</w:t>
            </w:r>
          </w:p>
        </w:tc>
        <w:tc>
          <w:tcPr>
            <w:tcW w:w="2649" w:type="pct"/>
            <w:vAlign w:val="center"/>
          </w:tcPr>
          <w:p>
            <w:pPr>
              <w:keepNext w:val="0"/>
              <w:keepLines w:val="0"/>
              <w:widowControl/>
              <w:suppressLineNumbers w:val="0"/>
              <w:jc w:val="left"/>
              <w:textAlignment w:val="center"/>
              <w:rPr>
                <w:rFonts w:hint="eastAsia" w:cs="宋体"/>
                <w:i w:val="0"/>
                <w:iCs w:val="0"/>
                <w:color w:val="auto"/>
                <w:kern w:val="0"/>
                <w:sz w:val="21"/>
                <w:szCs w:val="21"/>
                <w:u w:val="none"/>
                <w:lang w:val="en-US" w:eastAsia="zh-CN" w:bidi="ar"/>
              </w:rPr>
            </w:pPr>
            <w:r>
              <w:rPr>
                <w:rFonts w:hint="eastAsia" w:cs="宋体"/>
                <w:i w:val="0"/>
                <w:iCs w:val="0"/>
                <w:color w:val="auto"/>
                <w:kern w:val="0"/>
                <w:sz w:val="21"/>
                <w:szCs w:val="21"/>
                <w:u w:val="none"/>
                <w:lang w:val="en-US" w:eastAsia="zh-CN" w:bidi="ar"/>
              </w:rPr>
              <w:t xml:space="preserve">PLC </w:t>
            </w:r>
          </w:p>
        </w:tc>
        <w:tc>
          <w:tcPr>
            <w:tcW w:w="1834" w:type="pct"/>
            <w:vAlign w:val="center"/>
          </w:tcPr>
          <w:p>
            <w:pPr>
              <w:jc w:val="left"/>
              <w:rPr>
                <w:rFonts w:hint="eastAsia" w:cs="宋体"/>
                <w:bCs/>
                <w:color w:val="auto"/>
                <w:sz w:val="21"/>
                <w:szCs w:val="21"/>
                <w:lang w:val="en-US" w:eastAsia="zh-CN"/>
              </w:rPr>
            </w:pPr>
            <w:r>
              <w:rPr>
                <w:rFonts w:hint="eastAsia" w:cs="宋体"/>
                <w:bCs/>
                <w:color w:val="auto"/>
                <w:sz w:val="21"/>
                <w:szCs w:val="21"/>
                <w:lang w:val="en-US" w:eastAsia="zh-CN"/>
              </w:rPr>
              <w:t>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515" w:type="pct"/>
            <w:vAlign w:val="center"/>
          </w:tcPr>
          <w:p>
            <w:pPr>
              <w:pageBreakBefore w:val="0"/>
              <w:kinsoku/>
              <w:wordWrap/>
              <w:overflowPunct/>
              <w:autoSpaceDE/>
              <w:autoSpaceDN/>
              <w:bidi w:val="0"/>
              <w:adjustRightInd w:val="0"/>
              <w:snapToGrid w:val="0"/>
              <w:spacing w:line="440" w:lineRule="exact"/>
              <w:jc w:val="center"/>
              <w:textAlignment w:val="auto"/>
              <w:rPr>
                <w:rFonts w:hint="eastAsia" w:ascii="宋体" w:hAnsi="宋体" w:eastAsia="宋体" w:cs="宋体"/>
                <w:color w:val="auto"/>
                <w:kern w:val="0"/>
                <w:sz w:val="21"/>
                <w:szCs w:val="21"/>
                <w:lang w:val="en-US" w:eastAsia="zh-CN"/>
              </w:rPr>
            </w:pPr>
            <w:r>
              <w:rPr>
                <w:rFonts w:hint="eastAsia" w:cs="宋体"/>
                <w:color w:val="auto"/>
                <w:kern w:val="0"/>
                <w:sz w:val="21"/>
                <w:szCs w:val="21"/>
                <w:lang w:val="en-US" w:eastAsia="zh-CN"/>
              </w:rPr>
              <w:t>4</w:t>
            </w:r>
          </w:p>
        </w:tc>
        <w:tc>
          <w:tcPr>
            <w:tcW w:w="2649" w:type="pct"/>
            <w:vAlign w:val="center"/>
          </w:tcPr>
          <w:p>
            <w:pPr>
              <w:keepNext w:val="0"/>
              <w:keepLines w:val="0"/>
              <w:widowControl/>
              <w:suppressLineNumbers w:val="0"/>
              <w:jc w:val="left"/>
              <w:textAlignment w:val="center"/>
              <w:rPr>
                <w:rFonts w:hint="default" w:ascii="宋体" w:hAnsi="宋体" w:eastAsia="宋体" w:cs="宋体"/>
                <w:i w:val="0"/>
                <w:iCs w:val="0"/>
                <w:color w:val="auto"/>
                <w:kern w:val="0"/>
                <w:sz w:val="21"/>
                <w:szCs w:val="21"/>
                <w:u w:val="none"/>
                <w:lang w:val="en-US" w:eastAsia="zh-CN" w:bidi="ar"/>
              </w:rPr>
            </w:pPr>
            <w:r>
              <w:rPr>
                <w:rFonts w:hint="eastAsia" w:cs="宋体"/>
                <w:bCs/>
                <w:color w:val="auto"/>
                <w:sz w:val="21"/>
                <w:szCs w:val="21"/>
                <w:lang w:val="en-US" w:eastAsia="zh-CN"/>
              </w:rPr>
              <w:t>触摸屏 12英寸</w:t>
            </w:r>
          </w:p>
        </w:tc>
        <w:tc>
          <w:tcPr>
            <w:tcW w:w="1834" w:type="pct"/>
            <w:vAlign w:val="center"/>
          </w:tcPr>
          <w:p>
            <w:pPr>
              <w:jc w:val="left"/>
              <w:rPr>
                <w:rFonts w:hint="default" w:cs="宋体"/>
                <w:bCs/>
                <w:color w:val="auto"/>
                <w:sz w:val="21"/>
                <w:szCs w:val="21"/>
                <w:lang w:val="en-US" w:eastAsia="zh-CN"/>
              </w:rPr>
            </w:pPr>
            <w:r>
              <w:rPr>
                <w:rFonts w:hint="eastAsia" w:cs="宋体"/>
                <w:bCs/>
                <w:color w:val="auto"/>
                <w:sz w:val="21"/>
                <w:szCs w:val="21"/>
                <w:lang w:val="en-US" w:eastAsia="zh-CN"/>
              </w:rPr>
              <w:t>威纶通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515" w:type="pct"/>
            <w:vAlign w:val="center"/>
          </w:tcPr>
          <w:p>
            <w:pPr>
              <w:pageBreakBefore w:val="0"/>
              <w:kinsoku/>
              <w:wordWrap/>
              <w:overflowPunct/>
              <w:autoSpaceDE/>
              <w:autoSpaceDN/>
              <w:bidi w:val="0"/>
              <w:adjustRightInd w:val="0"/>
              <w:snapToGrid w:val="0"/>
              <w:spacing w:line="440" w:lineRule="exact"/>
              <w:jc w:val="center"/>
              <w:textAlignment w:val="auto"/>
              <w:rPr>
                <w:rFonts w:hint="eastAsia" w:ascii="宋体" w:hAnsi="宋体" w:eastAsia="宋体" w:cs="宋体"/>
                <w:color w:val="auto"/>
                <w:kern w:val="0"/>
                <w:sz w:val="21"/>
                <w:szCs w:val="21"/>
                <w:lang w:val="en-US" w:eastAsia="zh-CN"/>
              </w:rPr>
            </w:pPr>
            <w:r>
              <w:rPr>
                <w:rFonts w:hint="eastAsia" w:cs="宋体"/>
                <w:color w:val="auto"/>
                <w:kern w:val="0"/>
                <w:sz w:val="21"/>
                <w:szCs w:val="21"/>
                <w:lang w:val="en-US" w:eastAsia="zh-CN"/>
              </w:rPr>
              <w:t>5</w:t>
            </w:r>
          </w:p>
        </w:tc>
        <w:tc>
          <w:tcPr>
            <w:tcW w:w="2649" w:type="pct"/>
            <w:vAlign w:val="center"/>
          </w:tcPr>
          <w:p>
            <w:pPr>
              <w:keepNext w:val="0"/>
              <w:keepLines w:val="0"/>
              <w:widowControl/>
              <w:suppressLineNumbers w:val="0"/>
              <w:jc w:val="left"/>
              <w:textAlignment w:val="center"/>
              <w:rPr>
                <w:rFonts w:hint="eastAsia" w:cs="宋体"/>
                <w:bCs/>
                <w:color w:val="auto"/>
                <w:sz w:val="21"/>
                <w:szCs w:val="21"/>
                <w:lang w:val="en-US" w:eastAsia="zh-CN"/>
              </w:rPr>
            </w:pPr>
            <w:r>
              <w:rPr>
                <w:rFonts w:hint="eastAsia" w:cs="宋体"/>
                <w:bCs/>
                <w:color w:val="auto"/>
                <w:sz w:val="21"/>
                <w:szCs w:val="21"/>
                <w:lang w:val="en-US" w:eastAsia="zh-CN"/>
              </w:rPr>
              <w:t>三点式水位开关位置可调</w:t>
            </w:r>
          </w:p>
          <w:p>
            <w:pPr>
              <w:keepNext w:val="0"/>
              <w:keepLines w:val="0"/>
              <w:widowControl/>
              <w:suppressLineNumbers w:val="0"/>
              <w:jc w:val="left"/>
              <w:textAlignment w:val="center"/>
              <w:rPr>
                <w:rFonts w:hint="default" w:cs="宋体"/>
                <w:bCs/>
                <w:color w:val="auto"/>
                <w:sz w:val="21"/>
                <w:szCs w:val="21"/>
                <w:lang w:val="en-US" w:eastAsia="zh-CN"/>
              </w:rPr>
            </w:pPr>
            <w:r>
              <w:rPr>
                <w:rFonts w:hint="eastAsia" w:cs="宋体"/>
                <w:bCs/>
                <w:color w:val="auto"/>
                <w:sz w:val="21"/>
                <w:szCs w:val="21"/>
                <w:lang w:val="en-US" w:eastAsia="zh-CN"/>
              </w:rPr>
              <w:t xml:space="preserve"> 304不锈钢L=1m</w:t>
            </w:r>
          </w:p>
        </w:tc>
        <w:tc>
          <w:tcPr>
            <w:tcW w:w="1834" w:type="pct"/>
            <w:vAlign w:val="center"/>
          </w:tcPr>
          <w:p>
            <w:pPr>
              <w:jc w:val="left"/>
              <w:rPr>
                <w:rFonts w:hint="default" w:ascii="宋体" w:hAnsi="宋体" w:eastAsia="宋体" w:cs="宋体"/>
                <w:bCs/>
                <w:color w:val="auto"/>
                <w:sz w:val="21"/>
                <w:szCs w:val="21"/>
                <w:lang w:val="en-US" w:eastAsia="zh-CN"/>
              </w:rPr>
            </w:pPr>
            <w:r>
              <w:rPr>
                <w:rFonts w:hint="eastAsia" w:cs="宋体"/>
                <w:bCs/>
                <w:color w:val="auto"/>
                <w:sz w:val="21"/>
                <w:szCs w:val="21"/>
                <w:lang w:val="en-US" w:eastAsia="zh-CN"/>
              </w:rPr>
              <w:t>国优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515" w:type="pct"/>
            <w:vAlign w:val="center"/>
          </w:tcPr>
          <w:p>
            <w:pPr>
              <w:pageBreakBefore w:val="0"/>
              <w:kinsoku/>
              <w:wordWrap/>
              <w:overflowPunct/>
              <w:autoSpaceDE/>
              <w:autoSpaceDN/>
              <w:bidi w:val="0"/>
              <w:adjustRightInd w:val="0"/>
              <w:snapToGrid w:val="0"/>
              <w:spacing w:line="440" w:lineRule="exact"/>
              <w:jc w:val="center"/>
              <w:textAlignment w:val="auto"/>
              <w:rPr>
                <w:rFonts w:hint="eastAsia" w:ascii="宋体" w:hAnsi="宋体" w:eastAsia="宋体" w:cs="宋体"/>
                <w:color w:val="auto"/>
                <w:kern w:val="0"/>
                <w:sz w:val="21"/>
                <w:szCs w:val="21"/>
                <w:lang w:val="en-US" w:eastAsia="zh-CN"/>
              </w:rPr>
            </w:pPr>
            <w:r>
              <w:rPr>
                <w:rFonts w:hint="eastAsia" w:cs="宋体"/>
                <w:color w:val="auto"/>
                <w:kern w:val="0"/>
                <w:sz w:val="21"/>
                <w:szCs w:val="21"/>
                <w:lang w:val="en-US" w:eastAsia="zh-CN"/>
              </w:rPr>
              <w:t>6</w:t>
            </w:r>
          </w:p>
        </w:tc>
        <w:tc>
          <w:tcPr>
            <w:tcW w:w="2649" w:type="pct"/>
            <w:vAlign w:val="center"/>
          </w:tcPr>
          <w:p>
            <w:pPr>
              <w:keepNext w:val="0"/>
              <w:keepLines w:val="0"/>
              <w:widowControl/>
              <w:suppressLineNumbers w:val="0"/>
              <w:jc w:val="left"/>
              <w:textAlignment w:val="center"/>
              <w:rPr>
                <w:rFonts w:hint="default" w:ascii="宋体" w:hAnsi="宋体" w:eastAsia="宋体" w:cs="宋体"/>
                <w:bCs/>
                <w:color w:val="auto"/>
                <w:sz w:val="21"/>
                <w:szCs w:val="21"/>
                <w:lang w:val="en-US" w:eastAsia="zh-CN"/>
              </w:rPr>
            </w:pPr>
            <w:r>
              <w:rPr>
                <w:rFonts w:hint="eastAsia" w:cs="宋体"/>
                <w:bCs/>
                <w:color w:val="auto"/>
                <w:sz w:val="21"/>
                <w:szCs w:val="21"/>
                <w:lang w:val="en-US" w:eastAsia="zh-CN"/>
              </w:rPr>
              <w:t>投入式静压液位计 自带电缆长度4m</w:t>
            </w:r>
          </w:p>
        </w:tc>
        <w:tc>
          <w:tcPr>
            <w:tcW w:w="1834" w:type="pct"/>
            <w:vAlign w:val="center"/>
          </w:tcPr>
          <w:p>
            <w:pPr>
              <w:jc w:val="left"/>
              <w:rPr>
                <w:rFonts w:hint="default" w:ascii="宋体" w:hAnsi="宋体" w:eastAsia="宋体" w:cs="宋体"/>
                <w:bCs/>
                <w:color w:val="auto"/>
                <w:sz w:val="21"/>
                <w:szCs w:val="21"/>
                <w:lang w:val="en-US" w:eastAsia="zh-CN"/>
              </w:rPr>
            </w:pPr>
            <w:r>
              <w:rPr>
                <w:rFonts w:hint="eastAsia" w:cs="宋体"/>
                <w:bCs/>
                <w:color w:val="auto"/>
                <w:sz w:val="21"/>
                <w:szCs w:val="21"/>
                <w:lang w:val="en-US" w:eastAsia="zh-CN"/>
              </w:rPr>
              <w:t>丹佛斯、E+H、西门子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515" w:type="pct"/>
            <w:vAlign w:val="center"/>
          </w:tcPr>
          <w:p>
            <w:pPr>
              <w:pageBreakBefore w:val="0"/>
              <w:kinsoku/>
              <w:wordWrap/>
              <w:overflowPunct/>
              <w:autoSpaceDE/>
              <w:autoSpaceDN/>
              <w:bidi w:val="0"/>
              <w:adjustRightInd w:val="0"/>
              <w:snapToGrid w:val="0"/>
              <w:spacing w:line="440" w:lineRule="exact"/>
              <w:jc w:val="center"/>
              <w:textAlignment w:val="auto"/>
              <w:rPr>
                <w:rFonts w:hint="eastAsia" w:ascii="宋体" w:hAnsi="宋体" w:eastAsia="宋体" w:cs="宋体"/>
                <w:color w:val="auto"/>
                <w:kern w:val="0"/>
                <w:sz w:val="21"/>
                <w:szCs w:val="21"/>
                <w:lang w:val="en-US" w:eastAsia="zh-CN"/>
              </w:rPr>
            </w:pPr>
            <w:r>
              <w:rPr>
                <w:rFonts w:hint="eastAsia" w:cs="宋体"/>
                <w:color w:val="auto"/>
                <w:kern w:val="0"/>
                <w:sz w:val="21"/>
                <w:szCs w:val="21"/>
                <w:lang w:val="en-US" w:eastAsia="zh-CN"/>
              </w:rPr>
              <w:t>7</w:t>
            </w:r>
          </w:p>
        </w:tc>
        <w:tc>
          <w:tcPr>
            <w:tcW w:w="2649" w:type="pct"/>
            <w:vAlign w:val="center"/>
          </w:tcPr>
          <w:p>
            <w:pPr>
              <w:keepNext w:val="0"/>
              <w:keepLines w:val="0"/>
              <w:widowControl/>
              <w:suppressLineNumbers w:val="0"/>
              <w:jc w:val="left"/>
              <w:textAlignment w:val="center"/>
              <w:rPr>
                <w:rFonts w:hint="default" w:ascii="宋体" w:hAnsi="宋体" w:eastAsia="宋体" w:cs="宋体"/>
                <w:bCs/>
                <w:color w:val="auto"/>
                <w:sz w:val="21"/>
                <w:szCs w:val="21"/>
                <w:lang w:val="en-US" w:eastAsia="zh-CN"/>
              </w:rPr>
            </w:pPr>
            <w:r>
              <w:rPr>
                <w:rFonts w:hint="eastAsia" w:cs="宋体"/>
                <w:bCs/>
                <w:color w:val="auto"/>
                <w:sz w:val="21"/>
                <w:szCs w:val="21"/>
                <w:lang w:val="en-US" w:eastAsia="zh-CN"/>
              </w:rPr>
              <w:t>水浸开关</w:t>
            </w:r>
          </w:p>
        </w:tc>
        <w:tc>
          <w:tcPr>
            <w:tcW w:w="1834" w:type="pct"/>
            <w:vAlign w:val="center"/>
          </w:tcPr>
          <w:p>
            <w:pPr>
              <w:jc w:val="left"/>
              <w:rPr>
                <w:rFonts w:hint="default" w:ascii="宋体" w:hAnsi="宋体" w:eastAsia="宋体" w:cs="宋体"/>
                <w:bCs/>
                <w:color w:val="auto"/>
                <w:sz w:val="21"/>
                <w:szCs w:val="21"/>
                <w:lang w:val="en-US" w:eastAsia="zh-CN"/>
              </w:rPr>
            </w:pPr>
            <w:r>
              <w:rPr>
                <w:rFonts w:hint="eastAsia" w:cs="宋体"/>
                <w:bCs/>
                <w:color w:val="auto"/>
                <w:sz w:val="21"/>
                <w:szCs w:val="21"/>
                <w:lang w:val="en-US" w:eastAsia="zh-CN"/>
              </w:rPr>
              <w:t>国优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515" w:type="pct"/>
            <w:vAlign w:val="center"/>
          </w:tcPr>
          <w:p>
            <w:pPr>
              <w:pageBreakBefore w:val="0"/>
              <w:kinsoku/>
              <w:wordWrap/>
              <w:overflowPunct/>
              <w:autoSpaceDE/>
              <w:autoSpaceDN/>
              <w:bidi w:val="0"/>
              <w:adjustRightInd w:val="0"/>
              <w:snapToGrid w:val="0"/>
              <w:spacing w:line="440" w:lineRule="exact"/>
              <w:jc w:val="center"/>
              <w:textAlignment w:val="auto"/>
              <w:rPr>
                <w:rFonts w:hint="eastAsia" w:ascii="宋体" w:hAnsi="宋体" w:eastAsia="宋体" w:cs="宋体"/>
                <w:bCs/>
                <w:color w:val="auto"/>
                <w:sz w:val="21"/>
                <w:szCs w:val="21"/>
                <w:lang w:val="en-US" w:eastAsia="zh-CN"/>
              </w:rPr>
            </w:pPr>
            <w:r>
              <w:rPr>
                <w:rFonts w:hint="eastAsia" w:cs="宋体"/>
                <w:bCs/>
                <w:color w:val="auto"/>
                <w:sz w:val="21"/>
                <w:szCs w:val="21"/>
                <w:lang w:val="en-US" w:eastAsia="zh-CN"/>
              </w:rPr>
              <w:t>8</w:t>
            </w:r>
          </w:p>
        </w:tc>
        <w:tc>
          <w:tcPr>
            <w:tcW w:w="2649" w:type="pct"/>
            <w:vAlign w:val="center"/>
          </w:tcPr>
          <w:p>
            <w:pPr>
              <w:keepNext w:val="0"/>
              <w:keepLines w:val="0"/>
              <w:widowControl/>
              <w:suppressLineNumbers w:val="0"/>
              <w:jc w:val="left"/>
              <w:textAlignment w:val="center"/>
              <w:rPr>
                <w:rFonts w:hint="default" w:ascii="宋体" w:hAnsi="宋体" w:eastAsia="宋体" w:cs="宋体"/>
                <w:bCs/>
                <w:color w:val="auto"/>
                <w:sz w:val="21"/>
                <w:szCs w:val="21"/>
                <w:lang w:val="en-US" w:eastAsia="zh-CN"/>
              </w:rPr>
            </w:pPr>
            <w:r>
              <w:rPr>
                <w:rFonts w:hint="eastAsia" w:cs="宋体"/>
                <w:bCs/>
                <w:color w:val="auto"/>
                <w:sz w:val="21"/>
                <w:szCs w:val="21"/>
                <w:lang w:val="en-US" w:eastAsia="zh-CN"/>
              </w:rPr>
              <w:t>柜内主要电器元器件</w:t>
            </w:r>
          </w:p>
        </w:tc>
        <w:tc>
          <w:tcPr>
            <w:tcW w:w="1834" w:type="pct"/>
            <w:vAlign w:val="center"/>
          </w:tcPr>
          <w:p>
            <w:pPr>
              <w:jc w:val="left"/>
              <w:rPr>
                <w:rFonts w:hint="default" w:ascii="宋体" w:hAnsi="宋体" w:eastAsia="宋体" w:cs="宋体"/>
                <w:bCs/>
                <w:color w:val="auto"/>
                <w:sz w:val="21"/>
                <w:szCs w:val="21"/>
                <w:lang w:val="en-US" w:eastAsia="zh-CN"/>
              </w:rPr>
            </w:pPr>
            <w:r>
              <w:rPr>
                <w:rFonts w:hint="eastAsia" w:cs="宋体"/>
                <w:bCs/>
                <w:color w:val="auto"/>
                <w:sz w:val="21"/>
                <w:szCs w:val="21"/>
                <w:lang w:val="en-US" w:eastAsia="zh-CN"/>
              </w:rPr>
              <w:t>ABB 西门子、施耐德</w:t>
            </w:r>
          </w:p>
        </w:tc>
      </w:tr>
    </w:tbl>
    <w:p>
      <w:pPr>
        <w:pageBreakBefore w:val="0"/>
        <w:widowControl w:val="0"/>
        <w:numPr>
          <w:ilvl w:val="0"/>
          <w:numId w:val="0"/>
        </w:numPr>
        <w:kinsoku/>
        <w:wordWrap/>
        <w:overflowPunct/>
        <w:autoSpaceDE w:val="0"/>
        <w:autoSpaceDN w:val="0"/>
        <w:bidi w:val="0"/>
        <w:adjustRightInd w:val="0"/>
        <w:snapToGrid w:val="0"/>
        <w:spacing w:line="440" w:lineRule="exact"/>
        <w:ind w:firstLine="422" w:firstLineChars="200"/>
        <w:jc w:val="left"/>
        <w:outlineLvl w:val="1"/>
        <w:rPr>
          <w:rFonts w:hint="default" w:ascii="Times" w:hAnsi="Times" w:eastAsia="宋体" w:cs="宋体"/>
          <w:b/>
          <w:bCs/>
          <w:color w:val="auto"/>
          <w:kern w:val="2"/>
          <w:sz w:val="21"/>
          <w:szCs w:val="21"/>
          <w:lang w:val="en-US" w:eastAsia="zh-CN" w:bidi="ar-SA"/>
        </w:rPr>
      </w:pPr>
    </w:p>
    <w:p>
      <w:pPr>
        <w:pageBreakBefore w:val="0"/>
        <w:numPr>
          <w:ilvl w:val="0"/>
          <w:numId w:val="0"/>
        </w:numPr>
        <w:kinsoku/>
        <w:wordWrap/>
        <w:overflowPunct/>
        <w:autoSpaceDE/>
        <w:autoSpaceDN/>
        <w:bidi w:val="0"/>
        <w:spacing w:line="440" w:lineRule="exact"/>
        <w:jc w:val="left"/>
        <w:textAlignment w:val="auto"/>
        <w:outlineLvl w:val="2"/>
        <w:rPr>
          <w:rFonts w:hint="eastAsia" w:ascii="Times" w:hAnsi="Times" w:eastAsia="宋体" w:cs="宋体"/>
          <w:b/>
          <w:bCs/>
          <w:color w:val="auto"/>
          <w:kern w:val="2"/>
          <w:sz w:val="21"/>
          <w:szCs w:val="21"/>
          <w:lang w:val="en-US" w:eastAsia="zh-CN" w:bidi="ar-SA"/>
        </w:rPr>
      </w:pPr>
      <w:bookmarkStart w:id="1" w:name="_Toc118200236"/>
      <w:r>
        <w:rPr>
          <w:rFonts w:hint="eastAsia" w:ascii="Times" w:hAnsi="Times" w:eastAsia="宋体" w:cs="宋体"/>
          <w:b/>
          <w:bCs/>
          <w:color w:val="auto"/>
          <w:kern w:val="2"/>
          <w:sz w:val="21"/>
          <w:szCs w:val="21"/>
          <w:lang w:val="en-US" w:eastAsia="zh-CN" w:bidi="ar-SA"/>
        </w:rPr>
        <w:t>三、设备一般要求</w:t>
      </w:r>
      <w:bookmarkEnd w:id="1"/>
    </w:p>
    <w:p>
      <w:pPr>
        <w:pageBreakBefore w:val="0"/>
        <w:widowControl/>
        <w:numPr>
          <w:ilvl w:val="0"/>
          <w:numId w:val="3"/>
        </w:numPr>
        <w:kinsoku/>
        <w:wordWrap/>
        <w:overflowPunct/>
        <w:autoSpaceDE/>
        <w:autoSpaceDN/>
        <w:bidi w:val="0"/>
        <w:snapToGrid w:val="0"/>
        <w:spacing w:line="440" w:lineRule="exact"/>
        <w:ind w:left="0" w:leftChars="0" w:firstLine="420" w:firstLineChars="0"/>
        <w:textAlignment w:val="auto"/>
        <w:outlineLvl w:val="1"/>
        <w:rPr>
          <w:b/>
          <w:color w:val="auto"/>
          <w:sz w:val="21"/>
          <w:szCs w:val="21"/>
        </w:rPr>
      </w:pPr>
      <w:bookmarkStart w:id="2" w:name="_Toc36656133"/>
      <w:bookmarkStart w:id="3" w:name="_Toc28785"/>
      <w:bookmarkStart w:id="4" w:name="_Toc118200237"/>
      <w:bookmarkStart w:id="5" w:name="_Toc36655881"/>
      <w:bookmarkStart w:id="6" w:name="_Toc30172"/>
      <w:r>
        <w:rPr>
          <w:b/>
          <w:color w:val="auto"/>
          <w:sz w:val="21"/>
          <w:szCs w:val="21"/>
        </w:rPr>
        <w:t>机械设备</w:t>
      </w:r>
      <w:bookmarkEnd w:id="2"/>
      <w:bookmarkEnd w:id="3"/>
      <w:bookmarkEnd w:id="4"/>
      <w:bookmarkEnd w:id="5"/>
    </w:p>
    <w:p>
      <w:pPr>
        <w:keepNext/>
        <w:keepLines/>
        <w:pageBreakBefore w:val="0"/>
        <w:widowControl/>
        <w:kinsoku/>
        <w:wordWrap/>
        <w:overflowPunct/>
        <w:autoSpaceDE/>
        <w:autoSpaceDN/>
        <w:bidi w:val="0"/>
        <w:spacing w:line="440" w:lineRule="exact"/>
        <w:ind w:firstLine="420" w:firstLineChars="200"/>
        <w:textAlignment w:val="auto"/>
        <w:outlineLvl w:val="2"/>
        <w:rPr>
          <w:rFonts w:hint="eastAsia" w:ascii="宋体" w:hAnsi="宋体" w:eastAsia="宋体" w:cs="宋体"/>
          <w:bCs/>
          <w:color w:val="auto"/>
          <w:sz w:val="21"/>
          <w:szCs w:val="21"/>
          <w:lang w:val="zh-CN"/>
        </w:rPr>
      </w:pPr>
      <w:r>
        <w:rPr>
          <w:rFonts w:hint="eastAsia" w:cs="宋体"/>
          <w:bCs/>
          <w:color w:val="auto"/>
          <w:sz w:val="21"/>
          <w:szCs w:val="21"/>
          <w:lang w:val="en-US" w:eastAsia="zh-CN"/>
        </w:rPr>
        <w:t>一）</w:t>
      </w:r>
      <w:r>
        <w:rPr>
          <w:rFonts w:hint="eastAsia" w:ascii="宋体" w:hAnsi="宋体" w:eastAsia="宋体" w:cs="宋体"/>
          <w:bCs/>
          <w:color w:val="auto"/>
          <w:sz w:val="21"/>
          <w:szCs w:val="21"/>
          <w:lang w:val="zh-CN"/>
        </w:rPr>
        <w:t>制造技术与材料</w:t>
      </w:r>
    </w:p>
    <w:p>
      <w:pPr>
        <w:pageBreakBefore w:val="0"/>
        <w:widowControl/>
        <w:kinsoku/>
        <w:wordWrap/>
        <w:overflowPunct/>
        <w:autoSpaceDE/>
        <w:autoSpaceDN/>
        <w:bidi w:val="0"/>
        <w:adjustRightInd w:val="0"/>
        <w:snapToGrid w:val="0"/>
        <w:spacing w:line="44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color w:val="auto"/>
          <w:sz w:val="21"/>
          <w:szCs w:val="21"/>
          <w:lang w:eastAsia="zh-CN"/>
        </w:rPr>
        <w:t>中标人</w:t>
      </w:r>
      <w:r>
        <w:rPr>
          <w:rFonts w:hint="eastAsia" w:ascii="宋体" w:hAnsi="宋体" w:eastAsia="宋体" w:cs="宋体"/>
          <w:color w:val="auto"/>
          <w:sz w:val="21"/>
          <w:szCs w:val="21"/>
        </w:rPr>
        <w:t>提供的所有设备及材料必须是全新的、先进的、从未使用过的。材质和设计加工方面无任何缺陷，且耗能低，使用寿命长，维修量低。</w:t>
      </w:r>
    </w:p>
    <w:p>
      <w:pPr>
        <w:pageBreakBefore w:val="0"/>
        <w:widowControl/>
        <w:kinsoku/>
        <w:wordWrap/>
        <w:overflowPunct/>
        <w:autoSpaceDE/>
        <w:autoSpaceDN/>
        <w:bidi w:val="0"/>
        <w:adjustRightInd w:val="0"/>
        <w:snapToGrid w:val="0"/>
        <w:spacing w:line="44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（2）所有设备必须依据最新、最佳的技术和工艺进行设计、制造与装配等工作。技术性能满足工厂的正常安全运行。设备的各部分零件应按标准的尺寸和规格制造，相同的零件应能互相更替。</w:t>
      </w:r>
    </w:p>
    <w:p>
      <w:pPr>
        <w:pageBreakBefore w:val="0"/>
        <w:widowControl/>
        <w:kinsoku/>
        <w:wordWrap/>
        <w:overflowPunct/>
        <w:autoSpaceDE/>
        <w:autoSpaceDN/>
        <w:bidi w:val="0"/>
        <w:adjustRightInd w:val="0"/>
        <w:snapToGrid w:val="0"/>
        <w:spacing w:line="44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（3）材质应适合各种操作情况，选择金属材料要考虑其强度、延伸性及耐用性。铸铁应结构致密，不得有气孔、缺陷和龟裂；承受应力的锻件应是细质的、均匀的。</w:t>
      </w:r>
    </w:p>
    <w:p>
      <w:pPr>
        <w:keepNext/>
        <w:keepLines/>
        <w:pageBreakBefore w:val="0"/>
        <w:widowControl/>
        <w:kinsoku/>
        <w:wordWrap/>
        <w:overflowPunct/>
        <w:autoSpaceDE/>
        <w:autoSpaceDN/>
        <w:bidi w:val="0"/>
        <w:spacing w:line="440" w:lineRule="exact"/>
        <w:ind w:firstLine="420" w:firstLineChars="200"/>
        <w:textAlignment w:val="auto"/>
        <w:outlineLvl w:val="2"/>
        <w:rPr>
          <w:rFonts w:hint="eastAsia" w:ascii="宋体" w:hAnsi="宋体" w:eastAsia="宋体" w:cs="宋体"/>
          <w:bCs/>
          <w:color w:val="auto"/>
          <w:sz w:val="21"/>
          <w:szCs w:val="21"/>
          <w:lang w:val="zh-CN"/>
        </w:rPr>
      </w:pPr>
      <w:r>
        <w:rPr>
          <w:rFonts w:hint="eastAsia" w:cs="宋体"/>
          <w:bCs/>
          <w:color w:val="auto"/>
          <w:sz w:val="21"/>
          <w:szCs w:val="21"/>
          <w:lang w:val="en-US" w:eastAsia="zh-CN"/>
        </w:rPr>
        <w:t>二）</w:t>
      </w:r>
      <w:r>
        <w:rPr>
          <w:rFonts w:hint="eastAsia" w:ascii="宋体" w:hAnsi="宋体" w:eastAsia="宋体" w:cs="宋体"/>
          <w:bCs/>
          <w:color w:val="auto"/>
          <w:sz w:val="21"/>
          <w:szCs w:val="21"/>
          <w:lang w:val="zh-CN"/>
        </w:rPr>
        <w:t>安全防护</w:t>
      </w:r>
    </w:p>
    <w:p>
      <w:pPr>
        <w:pageBreakBefore w:val="0"/>
        <w:widowControl/>
        <w:kinsoku/>
        <w:wordWrap/>
        <w:overflowPunct/>
        <w:autoSpaceDE/>
        <w:autoSpaceDN/>
        <w:bidi w:val="0"/>
        <w:adjustRightInd w:val="0"/>
        <w:snapToGrid w:val="0"/>
        <w:spacing w:line="44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（1）安全防护应为制造厂标准产品或电镀、镀锌金属片制造；每一防护设备应易于安装与拆卸，并须附有所需的支撑及附件；户外安全防护设备须能防止雨水溅入。</w:t>
      </w:r>
    </w:p>
    <w:p>
      <w:pPr>
        <w:pageBreakBefore w:val="0"/>
        <w:widowControl/>
        <w:kinsoku/>
        <w:wordWrap/>
        <w:overflowPunct/>
        <w:autoSpaceDE/>
        <w:autoSpaceDN/>
        <w:bidi w:val="0"/>
        <w:adjustRightInd w:val="0"/>
        <w:snapToGrid w:val="0"/>
        <w:spacing w:line="44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（2）表面有油漆者，应能防止冲击、磨损、褪色或其他损坏。</w:t>
      </w:r>
    </w:p>
    <w:p>
      <w:pPr>
        <w:keepNext/>
        <w:keepLines/>
        <w:pageBreakBefore w:val="0"/>
        <w:widowControl/>
        <w:kinsoku/>
        <w:wordWrap/>
        <w:overflowPunct/>
        <w:autoSpaceDE/>
        <w:autoSpaceDN/>
        <w:bidi w:val="0"/>
        <w:spacing w:line="440" w:lineRule="exact"/>
        <w:ind w:firstLine="420" w:firstLineChars="200"/>
        <w:textAlignment w:val="auto"/>
        <w:outlineLvl w:val="2"/>
        <w:rPr>
          <w:rFonts w:hint="eastAsia" w:ascii="宋体" w:hAnsi="宋体" w:eastAsia="宋体" w:cs="宋体"/>
          <w:bCs/>
          <w:color w:val="auto"/>
          <w:sz w:val="21"/>
          <w:szCs w:val="21"/>
          <w:lang w:val="zh-CN"/>
        </w:rPr>
      </w:pPr>
      <w:r>
        <w:rPr>
          <w:rFonts w:hint="eastAsia" w:cs="宋体"/>
          <w:bCs/>
          <w:color w:val="auto"/>
          <w:sz w:val="21"/>
          <w:szCs w:val="21"/>
          <w:lang w:val="en-US" w:eastAsia="zh-CN"/>
        </w:rPr>
        <w:t>三）</w:t>
      </w:r>
      <w:r>
        <w:rPr>
          <w:rFonts w:hint="eastAsia" w:ascii="宋体" w:hAnsi="宋体" w:eastAsia="宋体" w:cs="宋体"/>
          <w:bCs/>
          <w:color w:val="auto"/>
          <w:sz w:val="21"/>
          <w:szCs w:val="21"/>
          <w:lang w:val="zh-CN"/>
        </w:rPr>
        <w:t>设备基础和底座</w:t>
      </w:r>
    </w:p>
    <w:p>
      <w:pPr>
        <w:pageBreakBefore w:val="0"/>
        <w:widowControl/>
        <w:kinsoku/>
        <w:wordWrap/>
        <w:overflowPunct/>
        <w:autoSpaceDE/>
        <w:autoSpaceDN/>
        <w:bidi w:val="0"/>
        <w:adjustRightInd w:val="0"/>
        <w:snapToGrid w:val="0"/>
        <w:spacing w:line="44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除非另有规定，根据安装和使用的需求，设备应配有必要的高强度的铸铁或钢结构的底座，可安装在混凝土基础上。基础与底座应有支撑填塞垫、尖钉，并与结合体或相关设备排列配合，并须有足够的空间作为灌浆或电线管之用。所有钢板间的接口必须连续焊接及磨平。</w:t>
      </w:r>
    </w:p>
    <w:p>
      <w:pPr>
        <w:keepNext/>
        <w:keepLines/>
        <w:pageBreakBefore w:val="0"/>
        <w:widowControl/>
        <w:kinsoku/>
        <w:wordWrap/>
        <w:overflowPunct/>
        <w:autoSpaceDE/>
        <w:autoSpaceDN/>
        <w:bidi w:val="0"/>
        <w:spacing w:line="440" w:lineRule="exact"/>
        <w:ind w:firstLine="420" w:firstLineChars="200"/>
        <w:textAlignment w:val="auto"/>
        <w:outlineLvl w:val="2"/>
        <w:rPr>
          <w:rFonts w:hint="eastAsia" w:ascii="宋体" w:hAnsi="宋体" w:eastAsia="宋体" w:cs="宋体"/>
          <w:bCs/>
          <w:color w:val="auto"/>
          <w:sz w:val="21"/>
          <w:szCs w:val="21"/>
          <w:lang w:val="zh-CN"/>
        </w:rPr>
      </w:pPr>
      <w:r>
        <w:rPr>
          <w:rFonts w:hint="eastAsia" w:cs="宋体"/>
          <w:bCs/>
          <w:color w:val="auto"/>
          <w:sz w:val="21"/>
          <w:szCs w:val="21"/>
          <w:lang w:val="en-US" w:eastAsia="zh-CN"/>
        </w:rPr>
        <w:t>四）</w:t>
      </w:r>
      <w:r>
        <w:rPr>
          <w:rFonts w:hint="eastAsia" w:ascii="宋体" w:hAnsi="宋体" w:eastAsia="宋体" w:cs="宋体"/>
          <w:bCs/>
          <w:color w:val="auto"/>
          <w:sz w:val="21"/>
          <w:szCs w:val="21"/>
          <w:lang w:val="zh-CN"/>
        </w:rPr>
        <w:t>紧固件</w:t>
      </w:r>
    </w:p>
    <w:p>
      <w:pPr>
        <w:pageBreakBefore w:val="0"/>
        <w:widowControl/>
        <w:kinsoku/>
        <w:wordWrap/>
        <w:overflowPunct/>
        <w:autoSpaceDE/>
        <w:autoSpaceDN/>
        <w:bidi w:val="0"/>
        <w:adjustRightInd w:val="0"/>
        <w:snapToGrid w:val="0"/>
        <w:spacing w:line="44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中标人</w:t>
      </w:r>
      <w:r>
        <w:rPr>
          <w:rFonts w:hint="eastAsia" w:ascii="宋体" w:hAnsi="宋体" w:eastAsia="宋体" w:cs="宋体"/>
          <w:color w:val="auto"/>
          <w:sz w:val="21"/>
          <w:szCs w:val="21"/>
        </w:rPr>
        <w:t>提供设备安装所需要的全部紧固件，包括调整螺栓、锚固螺栓、螺帽、垫圈和套管。紧固件的材质满足防腐和强度要求（如热浸锌螺栓、304不锈钢等）。如需采用化学螺栓，</w:t>
      </w:r>
      <w:r>
        <w:rPr>
          <w:rFonts w:hint="eastAsia" w:ascii="宋体" w:hAnsi="宋体" w:eastAsia="宋体" w:cs="宋体"/>
          <w:color w:val="auto"/>
          <w:sz w:val="21"/>
          <w:szCs w:val="21"/>
          <w:lang w:eastAsia="zh-CN"/>
        </w:rPr>
        <w:t>中标人</w:t>
      </w:r>
      <w:r>
        <w:rPr>
          <w:rFonts w:hint="eastAsia" w:ascii="宋体" w:hAnsi="宋体" w:eastAsia="宋体" w:cs="宋体"/>
          <w:color w:val="auto"/>
          <w:sz w:val="21"/>
          <w:szCs w:val="21"/>
        </w:rPr>
        <w:t>必须免费提供所需的化学粘接剂以及安装所需的特殊工具。</w:t>
      </w:r>
    </w:p>
    <w:p>
      <w:pPr>
        <w:pageBreakBefore w:val="0"/>
        <w:widowControl/>
        <w:kinsoku/>
        <w:wordWrap/>
        <w:overflowPunct/>
        <w:autoSpaceDE/>
        <w:autoSpaceDN/>
        <w:bidi w:val="0"/>
        <w:adjustRightInd w:val="0"/>
        <w:snapToGrid w:val="0"/>
        <w:spacing w:line="44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为设备安装和土建施工方便，除特殊情况（现有膨胀螺栓或化学螺栓不能满足设备运行要求）外，所有的紧固件均采用膨胀螺栓或化学螺栓固定，</w:t>
      </w:r>
      <w:r>
        <w:rPr>
          <w:rFonts w:hint="eastAsia" w:ascii="宋体" w:hAnsi="宋体" w:eastAsia="宋体" w:cs="宋体"/>
          <w:color w:val="auto"/>
          <w:sz w:val="21"/>
          <w:szCs w:val="21"/>
          <w:lang w:eastAsia="zh-CN"/>
        </w:rPr>
        <w:t>中标人</w:t>
      </w:r>
      <w:r>
        <w:rPr>
          <w:rFonts w:hint="eastAsia" w:ascii="宋体" w:hAnsi="宋体" w:eastAsia="宋体" w:cs="宋体"/>
          <w:color w:val="auto"/>
          <w:sz w:val="21"/>
          <w:szCs w:val="21"/>
        </w:rPr>
        <w:t>必须保证其紧固的强度符合运行要求。</w:t>
      </w:r>
    </w:p>
    <w:p>
      <w:pPr>
        <w:keepNext/>
        <w:keepLines/>
        <w:pageBreakBefore w:val="0"/>
        <w:widowControl/>
        <w:kinsoku/>
        <w:wordWrap/>
        <w:overflowPunct/>
        <w:autoSpaceDE/>
        <w:autoSpaceDN/>
        <w:bidi w:val="0"/>
        <w:spacing w:line="440" w:lineRule="exact"/>
        <w:ind w:firstLine="420" w:firstLineChars="200"/>
        <w:textAlignment w:val="auto"/>
        <w:outlineLvl w:val="2"/>
        <w:rPr>
          <w:rFonts w:hint="eastAsia" w:ascii="宋体" w:hAnsi="宋体" w:eastAsia="宋体" w:cs="宋体"/>
          <w:bCs/>
          <w:color w:val="auto"/>
          <w:sz w:val="21"/>
          <w:szCs w:val="21"/>
          <w:lang w:val="zh-CN"/>
        </w:rPr>
      </w:pPr>
      <w:r>
        <w:rPr>
          <w:rFonts w:hint="eastAsia" w:cs="宋体"/>
          <w:bCs/>
          <w:color w:val="auto"/>
          <w:sz w:val="21"/>
          <w:szCs w:val="21"/>
          <w:lang w:val="en-US" w:eastAsia="zh-CN"/>
        </w:rPr>
        <w:t>五）</w:t>
      </w:r>
      <w:r>
        <w:rPr>
          <w:rFonts w:hint="eastAsia" w:ascii="宋体" w:hAnsi="宋体" w:eastAsia="宋体" w:cs="宋体"/>
          <w:bCs/>
          <w:color w:val="auto"/>
          <w:sz w:val="21"/>
          <w:szCs w:val="21"/>
          <w:lang w:val="zh-CN"/>
        </w:rPr>
        <w:t>特殊工具与附属设备</w:t>
      </w:r>
    </w:p>
    <w:p>
      <w:pPr>
        <w:pageBreakBefore w:val="0"/>
        <w:widowControl/>
        <w:kinsoku/>
        <w:wordWrap/>
        <w:overflowPunct/>
        <w:autoSpaceDE/>
        <w:autoSpaceDN/>
        <w:bidi w:val="0"/>
        <w:adjustRightInd w:val="0"/>
        <w:snapToGrid w:val="0"/>
        <w:spacing w:line="44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中标人</w:t>
      </w:r>
      <w:r>
        <w:rPr>
          <w:rFonts w:hint="eastAsia" w:ascii="宋体" w:hAnsi="宋体" w:eastAsia="宋体" w:cs="宋体"/>
          <w:color w:val="auto"/>
          <w:sz w:val="21"/>
          <w:szCs w:val="21"/>
        </w:rPr>
        <w:t>必须提供机械设备周期性维修与调整所需的特殊工具、仪表以及维护所需的附属设备。</w:t>
      </w:r>
    </w:p>
    <w:p>
      <w:pPr>
        <w:keepNext/>
        <w:keepLines/>
        <w:pageBreakBefore w:val="0"/>
        <w:widowControl/>
        <w:kinsoku/>
        <w:wordWrap/>
        <w:overflowPunct/>
        <w:autoSpaceDE/>
        <w:autoSpaceDN/>
        <w:bidi w:val="0"/>
        <w:spacing w:line="440" w:lineRule="exact"/>
        <w:ind w:firstLine="420" w:firstLineChars="200"/>
        <w:textAlignment w:val="auto"/>
        <w:outlineLvl w:val="2"/>
        <w:rPr>
          <w:rFonts w:hint="eastAsia" w:ascii="宋体" w:hAnsi="宋体" w:eastAsia="宋体" w:cs="宋体"/>
          <w:bCs/>
          <w:color w:val="auto"/>
          <w:sz w:val="21"/>
          <w:szCs w:val="21"/>
          <w:lang w:val="zh-CN"/>
        </w:rPr>
      </w:pPr>
      <w:r>
        <w:rPr>
          <w:rFonts w:hint="eastAsia" w:cs="宋体"/>
          <w:bCs/>
          <w:color w:val="auto"/>
          <w:sz w:val="21"/>
          <w:szCs w:val="21"/>
          <w:lang w:val="en-US" w:eastAsia="zh-CN"/>
        </w:rPr>
        <w:t>六）</w:t>
      </w:r>
      <w:r>
        <w:rPr>
          <w:rFonts w:hint="eastAsia" w:ascii="宋体" w:hAnsi="宋体" w:eastAsia="宋体" w:cs="宋体"/>
          <w:bCs/>
          <w:color w:val="auto"/>
          <w:sz w:val="21"/>
          <w:szCs w:val="21"/>
          <w:lang w:val="zh-CN"/>
        </w:rPr>
        <w:t>铭牌</w:t>
      </w:r>
    </w:p>
    <w:p>
      <w:pPr>
        <w:pageBreakBefore w:val="0"/>
        <w:widowControl/>
        <w:kinsoku/>
        <w:wordWrap/>
        <w:overflowPunct/>
        <w:autoSpaceDE/>
        <w:autoSpaceDN/>
        <w:bidi w:val="0"/>
        <w:adjustRightInd w:val="0"/>
        <w:snapToGrid w:val="0"/>
        <w:spacing w:line="44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设备的铭牌应当刻在或贴在金属片上，并紧固在设备外壳上，安装好后能清楚地看到。铭牌上写下述内容：</w:t>
      </w:r>
    </w:p>
    <w:p>
      <w:pPr>
        <w:pageBreakBefore w:val="0"/>
        <w:widowControl/>
        <w:kinsoku/>
        <w:wordWrap/>
        <w:overflowPunct/>
        <w:autoSpaceDE/>
        <w:autoSpaceDN/>
        <w:bidi w:val="0"/>
        <w:adjustRightInd w:val="0"/>
        <w:snapToGrid w:val="0"/>
        <w:spacing w:line="44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（1）制造厂名称。</w:t>
      </w:r>
    </w:p>
    <w:p>
      <w:pPr>
        <w:pageBreakBefore w:val="0"/>
        <w:widowControl/>
        <w:kinsoku/>
        <w:wordWrap/>
        <w:overflowPunct/>
        <w:autoSpaceDE/>
        <w:autoSpaceDN/>
        <w:bidi w:val="0"/>
        <w:adjustRightInd w:val="0"/>
        <w:snapToGrid w:val="0"/>
        <w:spacing w:line="44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（2）设备的机型及其规格、性能参数指标等。</w:t>
      </w:r>
    </w:p>
    <w:p>
      <w:pPr>
        <w:pageBreakBefore w:val="0"/>
        <w:widowControl/>
        <w:kinsoku/>
        <w:wordWrap/>
        <w:overflowPunct/>
        <w:autoSpaceDE/>
        <w:autoSpaceDN/>
        <w:bidi w:val="0"/>
        <w:adjustRightInd w:val="0"/>
        <w:snapToGrid w:val="0"/>
        <w:spacing w:line="44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（3）序列号。</w:t>
      </w:r>
    </w:p>
    <w:p>
      <w:pPr>
        <w:pageBreakBefore w:val="0"/>
        <w:widowControl/>
        <w:kinsoku/>
        <w:wordWrap/>
        <w:overflowPunct/>
        <w:autoSpaceDE/>
        <w:autoSpaceDN/>
        <w:bidi w:val="0"/>
        <w:adjustRightInd w:val="0"/>
        <w:snapToGrid w:val="0"/>
        <w:spacing w:line="44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（4）出厂年月。</w:t>
      </w:r>
    </w:p>
    <w:p>
      <w:pPr>
        <w:keepNext/>
        <w:keepLines/>
        <w:pageBreakBefore w:val="0"/>
        <w:widowControl/>
        <w:kinsoku/>
        <w:wordWrap/>
        <w:overflowPunct/>
        <w:autoSpaceDE/>
        <w:autoSpaceDN/>
        <w:bidi w:val="0"/>
        <w:spacing w:line="440" w:lineRule="exact"/>
        <w:ind w:firstLine="420" w:firstLineChars="200"/>
        <w:textAlignment w:val="auto"/>
        <w:outlineLvl w:val="2"/>
        <w:rPr>
          <w:rFonts w:hint="eastAsia" w:ascii="宋体" w:hAnsi="宋体" w:eastAsia="宋体" w:cs="宋体"/>
          <w:bCs/>
          <w:color w:val="auto"/>
          <w:sz w:val="21"/>
          <w:szCs w:val="21"/>
          <w:lang w:val="zh-CN"/>
        </w:rPr>
      </w:pPr>
      <w:r>
        <w:rPr>
          <w:rFonts w:hint="eastAsia" w:cs="宋体"/>
          <w:bCs/>
          <w:color w:val="auto"/>
          <w:sz w:val="21"/>
          <w:szCs w:val="21"/>
          <w:lang w:val="en-US" w:eastAsia="zh-CN"/>
        </w:rPr>
        <w:t>七）</w:t>
      </w:r>
      <w:r>
        <w:rPr>
          <w:rFonts w:hint="eastAsia" w:ascii="宋体" w:hAnsi="宋体" w:eastAsia="宋体" w:cs="宋体"/>
          <w:bCs/>
          <w:color w:val="auto"/>
          <w:sz w:val="21"/>
          <w:szCs w:val="21"/>
          <w:lang w:val="zh-CN"/>
        </w:rPr>
        <w:t>润滑</w:t>
      </w:r>
    </w:p>
    <w:p>
      <w:pPr>
        <w:pageBreakBefore w:val="0"/>
        <w:widowControl/>
        <w:kinsoku/>
        <w:wordWrap/>
        <w:overflowPunct/>
        <w:autoSpaceDE/>
        <w:autoSpaceDN/>
        <w:bidi w:val="0"/>
        <w:adjustRightInd w:val="0"/>
        <w:snapToGrid w:val="0"/>
        <w:spacing w:line="44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（1）机械设备在连续试运转期间应能进行润滑工作。润滑剂的种类应由</w:t>
      </w:r>
      <w:r>
        <w:rPr>
          <w:rFonts w:hint="eastAsia" w:ascii="宋体" w:hAnsi="宋体" w:eastAsia="宋体" w:cs="宋体"/>
          <w:color w:val="auto"/>
          <w:sz w:val="21"/>
          <w:szCs w:val="21"/>
          <w:lang w:eastAsia="zh-CN"/>
        </w:rPr>
        <w:t>中标人</w:t>
      </w:r>
      <w:r>
        <w:rPr>
          <w:rFonts w:hint="eastAsia" w:ascii="宋体" w:hAnsi="宋体" w:eastAsia="宋体" w:cs="宋体"/>
          <w:color w:val="auto"/>
          <w:sz w:val="21"/>
          <w:szCs w:val="21"/>
        </w:rPr>
        <w:t>建议，并应提供足够试运行期间（最多不</w:t>
      </w:r>
      <w:r>
        <w:rPr>
          <w:rFonts w:hint="eastAsia" w:cs="宋体"/>
          <w:color w:val="auto"/>
          <w:sz w:val="21"/>
          <w:szCs w:val="21"/>
          <w:lang w:eastAsia="zh-CN"/>
        </w:rPr>
        <w:t>超过</w:t>
      </w:r>
      <w:r>
        <w:rPr>
          <w:rFonts w:hint="eastAsia" w:ascii="宋体" w:hAnsi="宋体" w:eastAsia="宋体" w:cs="宋体"/>
          <w:color w:val="auto"/>
          <w:sz w:val="21"/>
          <w:szCs w:val="21"/>
        </w:rPr>
        <w:t>30天）连续运转所需用量。</w:t>
      </w:r>
    </w:p>
    <w:p>
      <w:pPr>
        <w:pageBreakBefore w:val="0"/>
        <w:widowControl/>
        <w:kinsoku/>
        <w:wordWrap/>
        <w:overflowPunct/>
        <w:autoSpaceDE/>
        <w:autoSpaceDN/>
        <w:bidi w:val="0"/>
        <w:adjustRightInd w:val="0"/>
        <w:snapToGrid w:val="0"/>
        <w:spacing w:line="44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w:t>
      </w:r>
      <w:r>
        <w:rPr>
          <w:rFonts w:hint="eastAsia" w:ascii="宋体" w:hAnsi="宋体" w:eastAsia="宋体" w:cs="宋体"/>
          <w:color w:val="auto"/>
          <w:sz w:val="21"/>
          <w:szCs w:val="21"/>
          <w:lang w:eastAsia="zh-CN"/>
        </w:rPr>
        <w:t>中标人</w:t>
      </w:r>
      <w:r>
        <w:rPr>
          <w:rFonts w:hint="eastAsia" w:ascii="宋体" w:hAnsi="宋体" w:eastAsia="宋体" w:cs="宋体"/>
          <w:color w:val="auto"/>
          <w:sz w:val="21"/>
          <w:szCs w:val="21"/>
        </w:rPr>
        <w:t>应说明机械设备的润滑方式、每年所需的润滑剂量，并建议润滑时间。</w:t>
      </w:r>
    </w:p>
    <w:p>
      <w:pPr>
        <w:keepNext/>
        <w:keepLines/>
        <w:pageBreakBefore w:val="0"/>
        <w:widowControl/>
        <w:kinsoku/>
        <w:wordWrap/>
        <w:overflowPunct/>
        <w:autoSpaceDE/>
        <w:autoSpaceDN/>
        <w:bidi w:val="0"/>
        <w:spacing w:line="440" w:lineRule="exact"/>
        <w:ind w:firstLine="420" w:firstLineChars="200"/>
        <w:textAlignment w:val="auto"/>
        <w:outlineLvl w:val="2"/>
        <w:rPr>
          <w:rFonts w:hint="eastAsia" w:ascii="宋体" w:hAnsi="宋体" w:eastAsia="宋体" w:cs="宋体"/>
          <w:bCs/>
          <w:color w:val="auto"/>
          <w:sz w:val="21"/>
          <w:szCs w:val="21"/>
          <w:lang w:val="zh-CN"/>
        </w:rPr>
      </w:pPr>
      <w:r>
        <w:rPr>
          <w:rFonts w:hint="eastAsia" w:cs="宋体"/>
          <w:bCs/>
          <w:color w:val="auto"/>
          <w:sz w:val="21"/>
          <w:szCs w:val="21"/>
          <w:lang w:val="en-US" w:eastAsia="zh-CN"/>
        </w:rPr>
        <w:t>八）</w:t>
      </w:r>
      <w:r>
        <w:rPr>
          <w:rFonts w:hint="eastAsia" w:ascii="宋体" w:hAnsi="宋体" w:eastAsia="宋体" w:cs="宋体"/>
          <w:bCs/>
          <w:color w:val="auto"/>
          <w:sz w:val="21"/>
          <w:szCs w:val="21"/>
          <w:lang w:val="zh-CN"/>
        </w:rPr>
        <w:t>防潮措施</w:t>
      </w:r>
    </w:p>
    <w:p>
      <w:pPr>
        <w:pageBreakBefore w:val="0"/>
        <w:widowControl/>
        <w:kinsoku/>
        <w:wordWrap/>
        <w:overflowPunct/>
        <w:autoSpaceDE/>
        <w:autoSpaceDN/>
        <w:bidi w:val="0"/>
        <w:adjustRightInd w:val="0"/>
        <w:snapToGrid w:val="0"/>
        <w:spacing w:line="44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应该采取特别的预防措施，防止由于潮气、降雨和湿气而造成的腐蚀。</w:t>
      </w:r>
    </w:p>
    <w:p>
      <w:pPr>
        <w:pageBreakBefore w:val="0"/>
        <w:widowControl/>
        <w:kinsoku/>
        <w:wordWrap/>
        <w:overflowPunct/>
        <w:autoSpaceDE/>
        <w:autoSpaceDN/>
        <w:bidi w:val="0"/>
        <w:adjustRightInd w:val="0"/>
        <w:snapToGrid w:val="0"/>
        <w:spacing w:line="44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设备上所有的</w:t>
      </w:r>
      <w:r>
        <w:rPr>
          <w:rFonts w:hint="eastAsia" w:cs="宋体"/>
          <w:color w:val="auto"/>
          <w:sz w:val="21"/>
          <w:szCs w:val="21"/>
          <w:lang w:eastAsia="zh-CN"/>
        </w:rPr>
        <w:t>孔洞</w:t>
      </w:r>
      <w:r>
        <w:rPr>
          <w:rFonts w:hint="eastAsia" w:ascii="宋体" w:hAnsi="宋体" w:eastAsia="宋体" w:cs="宋体"/>
          <w:color w:val="auto"/>
          <w:sz w:val="21"/>
          <w:szCs w:val="21"/>
        </w:rPr>
        <w:t>，都应有效</w:t>
      </w:r>
      <w:r>
        <w:rPr>
          <w:rFonts w:hint="eastAsia" w:cs="宋体"/>
          <w:color w:val="auto"/>
          <w:sz w:val="21"/>
          <w:szCs w:val="21"/>
          <w:lang w:eastAsia="zh-CN"/>
        </w:rPr>
        <w:t>地</w:t>
      </w:r>
      <w:r>
        <w:rPr>
          <w:rFonts w:hint="eastAsia" w:ascii="宋体" w:hAnsi="宋体" w:eastAsia="宋体" w:cs="宋体"/>
          <w:color w:val="auto"/>
          <w:sz w:val="21"/>
          <w:szCs w:val="21"/>
        </w:rPr>
        <w:t>密封，以防止水的进入。所有暴露在空气中或水中的部件，均不得有集水装置，必要时应提供排水孔，防止积水。</w:t>
      </w:r>
    </w:p>
    <w:p>
      <w:pPr>
        <w:pageBreakBefore w:val="0"/>
        <w:widowControl/>
        <w:kinsoku/>
        <w:wordWrap/>
        <w:overflowPunct/>
        <w:autoSpaceDE/>
        <w:autoSpaceDN/>
        <w:bidi w:val="0"/>
        <w:adjustRightInd w:val="0"/>
        <w:snapToGrid w:val="0"/>
        <w:spacing w:line="44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rPr>
        <w:t>安装于室外的</w:t>
      </w:r>
      <w:r>
        <w:rPr>
          <w:rFonts w:hint="eastAsia" w:ascii="宋体" w:hAnsi="宋体" w:eastAsia="宋体" w:cs="宋体"/>
          <w:color w:val="auto"/>
          <w:sz w:val="21"/>
          <w:szCs w:val="21"/>
        </w:rPr>
        <w:t>电机如果没有防止空气自由移动的密封装置，则应该配备防冷凝的加热装置，防止空气中的</w:t>
      </w:r>
      <w:r>
        <w:rPr>
          <w:rFonts w:hint="eastAsia" w:cs="宋体"/>
          <w:color w:val="auto"/>
          <w:sz w:val="21"/>
          <w:szCs w:val="21"/>
          <w:lang w:eastAsia="zh-CN"/>
        </w:rPr>
        <w:t>水汽</w:t>
      </w:r>
      <w:r>
        <w:rPr>
          <w:rFonts w:hint="eastAsia" w:ascii="宋体" w:hAnsi="宋体" w:eastAsia="宋体" w:cs="宋体"/>
          <w:color w:val="auto"/>
          <w:sz w:val="21"/>
          <w:szCs w:val="21"/>
        </w:rPr>
        <w:t>凝结。通常这种加热装置，应该是恒温控制，当设备运行产生热量后，便自动断开。</w:t>
      </w:r>
    </w:p>
    <w:p>
      <w:pPr>
        <w:keepNext/>
        <w:keepLines/>
        <w:pageBreakBefore w:val="0"/>
        <w:widowControl/>
        <w:kinsoku/>
        <w:wordWrap/>
        <w:overflowPunct/>
        <w:autoSpaceDE/>
        <w:autoSpaceDN/>
        <w:bidi w:val="0"/>
        <w:spacing w:line="440" w:lineRule="exact"/>
        <w:ind w:firstLine="420" w:firstLineChars="200"/>
        <w:textAlignment w:val="auto"/>
        <w:outlineLvl w:val="2"/>
        <w:rPr>
          <w:rFonts w:hint="eastAsia" w:ascii="宋体" w:hAnsi="宋体" w:eastAsia="宋体" w:cs="宋体"/>
          <w:bCs/>
          <w:color w:val="auto"/>
          <w:sz w:val="21"/>
          <w:szCs w:val="21"/>
          <w:lang w:val="zh-CN"/>
        </w:rPr>
      </w:pPr>
      <w:r>
        <w:rPr>
          <w:rFonts w:hint="eastAsia" w:cs="宋体"/>
          <w:bCs/>
          <w:color w:val="auto"/>
          <w:sz w:val="21"/>
          <w:szCs w:val="21"/>
          <w:lang w:val="en-US" w:eastAsia="zh-CN"/>
        </w:rPr>
        <w:t>九）</w:t>
      </w:r>
      <w:r>
        <w:rPr>
          <w:rFonts w:hint="eastAsia" w:ascii="宋体" w:hAnsi="宋体" w:eastAsia="宋体" w:cs="宋体"/>
          <w:bCs/>
          <w:color w:val="auto"/>
          <w:sz w:val="21"/>
          <w:szCs w:val="21"/>
          <w:lang w:val="zh-CN"/>
        </w:rPr>
        <w:t>材料的防腐蚀</w:t>
      </w:r>
    </w:p>
    <w:p>
      <w:pPr>
        <w:pageBreakBefore w:val="0"/>
        <w:widowControl/>
        <w:kinsoku/>
        <w:wordWrap/>
        <w:overflowPunct/>
        <w:autoSpaceDE/>
        <w:autoSpaceDN/>
        <w:bidi w:val="0"/>
        <w:adjustRightInd w:val="0"/>
        <w:snapToGrid w:val="0"/>
        <w:spacing w:line="44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设备中所有在污水下运行的部件，或在污水、有毒有害气体界面中的部件，或那些与化学品直接接触的所有部件，应具有抗腐蚀性和抗侵蚀性能。上述部件如在保证期间内出现腐蚀的迹象应由</w:t>
      </w:r>
      <w:r>
        <w:rPr>
          <w:rFonts w:hint="eastAsia" w:ascii="宋体" w:hAnsi="宋体" w:eastAsia="宋体" w:cs="宋体"/>
          <w:color w:val="auto"/>
          <w:sz w:val="21"/>
          <w:szCs w:val="21"/>
          <w:lang w:eastAsia="zh-CN"/>
        </w:rPr>
        <w:t>中标人</w:t>
      </w:r>
      <w:r>
        <w:rPr>
          <w:rFonts w:hint="eastAsia" w:ascii="宋体" w:hAnsi="宋体" w:eastAsia="宋体" w:cs="宋体"/>
          <w:color w:val="auto"/>
          <w:sz w:val="21"/>
          <w:szCs w:val="21"/>
        </w:rPr>
        <w:t>将其更换成具有防腐性能的、合格的防锈材料，以满足长期使用的要求。当调理池中投加自主药剂后，经过调理后的污泥pH值满足工况要求。</w:t>
      </w:r>
    </w:p>
    <w:p>
      <w:pPr>
        <w:pageBreakBefore w:val="0"/>
        <w:widowControl/>
        <w:kinsoku/>
        <w:wordWrap/>
        <w:overflowPunct/>
        <w:autoSpaceDE/>
        <w:autoSpaceDN/>
        <w:bidi w:val="0"/>
        <w:adjustRightInd w:val="0"/>
        <w:snapToGrid w:val="0"/>
        <w:spacing w:line="44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中标人</w:t>
      </w:r>
      <w:r>
        <w:rPr>
          <w:rFonts w:hint="eastAsia" w:ascii="宋体" w:hAnsi="宋体" w:eastAsia="宋体" w:cs="宋体"/>
          <w:color w:val="auto"/>
          <w:sz w:val="21"/>
          <w:szCs w:val="21"/>
        </w:rPr>
        <w:t>应特别注意由于不同种类金属的紧密连接面引起的锈蚀问题，应防止此类问题发生。</w:t>
      </w:r>
    </w:p>
    <w:p>
      <w:pPr>
        <w:keepNext/>
        <w:keepLines/>
        <w:pageBreakBefore w:val="0"/>
        <w:widowControl/>
        <w:kinsoku/>
        <w:wordWrap/>
        <w:overflowPunct/>
        <w:autoSpaceDE/>
        <w:autoSpaceDN/>
        <w:bidi w:val="0"/>
        <w:spacing w:line="440" w:lineRule="exact"/>
        <w:ind w:firstLine="420" w:firstLineChars="200"/>
        <w:textAlignment w:val="auto"/>
        <w:outlineLvl w:val="2"/>
        <w:rPr>
          <w:rFonts w:hint="eastAsia" w:ascii="宋体" w:hAnsi="宋体" w:eastAsia="宋体" w:cs="宋体"/>
          <w:bCs/>
          <w:color w:val="auto"/>
          <w:sz w:val="21"/>
          <w:szCs w:val="21"/>
          <w:lang w:val="zh-CN"/>
        </w:rPr>
      </w:pPr>
      <w:r>
        <w:rPr>
          <w:rFonts w:hint="eastAsia" w:cs="宋体"/>
          <w:bCs/>
          <w:color w:val="auto"/>
          <w:sz w:val="21"/>
          <w:szCs w:val="21"/>
          <w:lang w:val="en-US" w:eastAsia="zh-CN"/>
        </w:rPr>
        <w:t>十）</w:t>
      </w:r>
      <w:r>
        <w:rPr>
          <w:rFonts w:hint="eastAsia" w:ascii="宋体" w:hAnsi="宋体" w:eastAsia="宋体" w:cs="宋体"/>
          <w:bCs/>
          <w:color w:val="auto"/>
          <w:sz w:val="21"/>
          <w:szCs w:val="21"/>
          <w:lang w:val="zh-CN"/>
        </w:rPr>
        <w:t>噪音和振动</w:t>
      </w:r>
    </w:p>
    <w:p>
      <w:pPr>
        <w:pageBreakBefore w:val="0"/>
        <w:widowControl/>
        <w:kinsoku/>
        <w:wordWrap/>
        <w:overflowPunct/>
        <w:autoSpaceDE/>
        <w:autoSpaceDN/>
        <w:bidi w:val="0"/>
        <w:adjustRightInd w:val="0"/>
        <w:snapToGrid w:val="0"/>
        <w:spacing w:line="44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在装置的设计中，应包括有关隔音材料、</w:t>
      </w:r>
      <w:r>
        <w:rPr>
          <w:rFonts w:hint="eastAsia" w:cs="宋体"/>
          <w:color w:val="auto"/>
          <w:sz w:val="21"/>
          <w:szCs w:val="21"/>
          <w:lang w:eastAsia="zh-CN"/>
        </w:rPr>
        <w:t>防震</w:t>
      </w:r>
      <w:r>
        <w:rPr>
          <w:rFonts w:hint="eastAsia" w:ascii="宋体" w:hAnsi="宋体" w:eastAsia="宋体" w:cs="宋体"/>
          <w:color w:val="auto"/>
          <w:sz w:val="21"/>
          <w:szCs w:val="21"/>
        </w:rPr>
        <w:t>装置和其他适当的设施和设计，以保证设备在最终安装位置运行时，在厂区内（车间外）任意一点听到机械</w:t>
      </w:r>
      <w:r>
        <w:rPr>
          <w:rFonts w:hint="eastAsia" w:cs="宋体"/>
          <w:color w:val="auto"/>
          <w:sz w:val="21"/>
          <w:szCs w:val="21"/>
          <w:lang w:eastAsia="zh-CN"/>
        </w:rPr>
        <w:t>噪声</w:t>
      </w:r>
      <w:r>
        <w:rPr>
          <w:rFonts w:hint="eastAsia" w:ascii="宋体" w:hAnsi="宋体" w:eastAsia="宋体" w:cs="宋体"/>
          <w:color w:val="auto"/>
          <w:sz w:val="21"/>
          <w:szCs w:val="21"/>
        </w:rPr>
        <w:t>，都不能大于85分贝。</w:t>
      </w:r>
    </w:p>
    <w:p>
      <w:pPr>
        <w:pageBreakBefore w:val="0"/>
        <w:widowControl/>
        <w:kinsoku/>
        <w:wordWrap/>
        <w:overflowPunct/>
        <w:autoSpaceDE/>
        <w:autoSpaceDN/>
        <w:bidi w:val="0"/>
        <w:adjustRightInd w:val="0"/>
        <w:snapToGrid w:val="0"/>
        <w:spacing w:line="44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所有传动部件，均必须做静平衡和动平衡，以便在部件在加速运行、全速运行以及在最大负荷状态运行的任意一种情况，机器本身的任何部位以及机器相邻的任何结构，都没有超过标准规定的振动要求值。</w:t>
      </w:r>
    </w:p>
    <w:p>
      <w:pPr>
        <w:pageBreakBefore w:val="0"/>
        <w:widowControl/>
        <w:numPr>
          <w:ilvl w:val="0"/>
          <w:numId w:val="3"/>
        </w:numPr>
        <w:kinsoku/>
        <w:wordWrap/>
        <w:overflowPunct/>
        <w:autoSpaceDE/>
        <w:autoSpaceDN/>
        <w:bidi w:val="0"/>
        <w:snapToGrid w:val="0"/>
        <w:spacing w:line="440" w:lineRule="exact"/>
        <w:ind w:left="0" w:leftChars="0" w:firstLine="420" w:firstLineChars="0"/>
        <w:textAlignment w:val="auto"/>
        <w:outlineLvl w:val="1"/>
        <w:rPr>
          <w:rFonts w:hint="eastAsia" w:ascii="宋体" w:hAnsi="宋体" w:eastAsia="宋体" w:cs="Times New Roman"/>
          <w:b/>
          <w:color w:val="auto"/>
          <w:sz w:val="21"/>
          <w:szCs w:val="21"/>
        </w:rPr>
      </w:pPr>
      <w:r>
        <w:rPr>
          <w:rFonts w:hint="eastAsia" w:ascii="宋体" w:hAnsi="宋体" w:eastAsia="宋体" w:cs="Times New Roman"/>
          <w:b/>
          <w:color w:val="auto"/>
          <w:sz w:val="21"/>
          <w:szCs w:val="21"/>
        </w:rPr>
        <w:t>旋转电机技术要求</w:t>
      </w:r>
    </w:p>
    <w:p>
      <w:pPr>
        <w:pageBreakBefore w:val="0"/>
        <w:widowControl/>
        <w:kinsoku/>
        <w:wordWrap/>
        <w:overflowPunct/>
        <w:autoSpaceDE/>
        <w:autoSpaceDN/>
        <w:bidi w:val="0"/>
        <w:adjustRightInd w:val="0"/>
        <w:snapToGrid w:val="0"/>
        <w:spacing w:line="44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中标人</w:t>
      </w:r>
      <w:r>
        <w:rPr>
          <w:rFonts w:hint="eastAsia" w:ascii="宋体" w:hAnsi="宋体" w:eastAsia="宋体" w:cs="宋体"/>
          <w:color w:val="auto"/>
          <w:sz w:val="21"/>
          <w:szCs w:val="21"/>
        </w:rPr>
        <w:t>必须选择并提供与机械相配的所有电动机。</w:t>
      </w:r>
    </w:p>
    <w:p>
      <w:pPr>
        <w:pageBreakBefore w:val="0"/>
        <w:widowControl/>
        <w:kinsoku/>
        <w:wordWrap/>
        <w:overflowPunct/>
        <w:autoSpaceDE/>
        <w:autoSpaceDN/>
        <w:bidi w:val="0"/>
        <w:adjustRightInd w:val="0"/>
        <w:snapToGrid w:val="0"/>
        <w:spacing w:line="44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★电动机的设计、制造、安装、测试应服从IEC 和国家标准</w:t>
      </w:r>
      <w:r>
        <w:rPr>
          <w:rFonts w:hint="eastAsia" w:cs="宋体"/>
          <w:color w:val="auto"/>
          <w:sz w:val="21"/>
          <w:szCs w:val="21"/>
          <w:lang w:eastAsia="zh-CN"/>
        </w:rPr>
        <w:t>，</w:t>
      </w:r>
      <w:r>
        <w:rPr>
          <w:rFonts w:hint="eastAsia" w:ascii="宋体" w:hAnsi="宋体" w:cs="黑体"/>
          <w:color w:val="auto"/>
          <w:kern w:val="0"/>
          <w:szCs w:val="21"/>
        </w:rPr>
        <w:t>定速电机效率不低于《GB18613-2020电动机能效限定及能效等级》</w:t>
      </w:r>
      <w:r>
        <w:rPr>
          <w:rFonts w:hint="eastAsia" w:cs="黑体"/>
          <w:color w:val="auto"/>
          <w:kern w:val="0"/>
          <w:szCs w:val="21"/>
          <w:lang w:val="en-US" w:eastAsia="zh-CN"/>
        </w:rPr>
        <w:t>二</w:t>
      </w:r>
      <w:r>
        <w:rPr>
          <w:rFonts w:hint="eastAsia" w:ascii="宋体" w:hAnsi="宋体" w:cs="黑体"/>
          <w:color w:val="auto"/>
          <w:kern w:val="0"/>
          <w:szCs w:val="21"/>
        </w:rPr>
        <w:t>级能效要求</w:t>
      </w:r>
      <w:r>
        <w:rPr>
          <w:rFonts w:hint="eastAsia" w:ascii="宋体" w:hAnsi="宋体" w:eastAsia="宋体" w:cs="宋体"/>
          <w:color w:val="auto"/>
          <w:sz w:val="21"/>
          <w:szCs w:val="21"/>
        </w:rPr>
        <w:t>。</w:t>
      </w:r>
    </w:p>
    <w:p>
      <w:pPr>
        <w:pageBreakBefore w:val="0"/>
        <w:widowControl/>
        <w:kinsoku/>
        <w:wordWrap/>
        <w:overflowPunct/>
        <w:autoSpaceDE/>
        <w:autoSpaceDN/>
        <w:bidi w:val="0"/>
        <w:adjustRightInd w:val="0"/>
        <w:snapToGrid w:val="0"/>
        <w:spacing w:line="44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（1）每一电动机的机械特性，必须适合被驱动设备的负载特性。除另有注明者外，电动机应为笼型交流异步感应电动机。</w:t>
      </w:r>
    </w:p>
    <w:p>
      <w:pPr>
        <w:pageBreakBefore w:val="0"/>
        <w:widowControl/>
        <w:kinsoku/>
        <w:wordWrap/>
        <w:overflowPunct/>
        <w:autoSpaceDE/>
        <w:autoSpaceDN/>
        <w:bidi w:val="0"/>
        <w:adjustRightInd w:val="0"/>
        <w:snapToGrid w:val="0"/>
        <w:spacing w:line="44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（2）电动机功率</w:t>
      </w:r>
    </w:p>
    <w:p>
      <w:pPr>
        <w:pageBreakBefore w:val="0"/>
        <w:widowControl/>
        <w:kinsoku/>
        <w:wordWrap/>
        <w:overflowPunct/>
        <w:autoSpaceDE/>
        <w:autoSpaceDN/>
        <w:bidi w:val="0"/>
        <w:adjustRightInd w:val="0"/>
        <w:snapToGrid w:val="0"/>
        <w:spacing w:line="44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电动机功率不得小于每个被驱动机械在驱动范围内所需功率，其储备系数须为1.3。</w:t>
      </w:r>
    </w:p>
    <w:p>
      <w:pPr>
        <w:pageBreakBefore w:val="0"/>
        <w:widowControl/>
        <w:kinsoku/>
        <w:wordWrap/>
        <w:overflowPunct/>
        <w:autoSpaceDE/>
        <w:autoSpaceDN/>
        <w:bidi w:val="0"/>
        <w:adjustRightInd w:val="0"/>
        <w:snapToGrid w:val="0"/>
        <w:spacing w:line="44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电动机功率小于</w:t>
      </w:r>
      <w:r>
        <w:rPr>
          <w:rFonts w:hint="eastAsia" w:ascii="宋体" w:hAnsi="宋体" w:eastAsia="宋体" w:cs="宋体"/>
          <w:color w:val="auto"/>
          <w:sz w:val="21"/>
          <w:szCs w:val="21"/>
          <w:lang w:val="en-US" w:eastAsia="zh-CN"/>
        </w:rPr>
        <w:t>30</w:t>
      </w:r>
      <w:r>
        <w:rPr>
          <w:rFonts w:hint="eastAsia" w:cs="宋体"/>
          <w:color w:val="auto"/>
          <w:sz w:val="21"/>
          <w:szCs w:val="21"/>
          <w:lang w:val="en-US" w:eastAsia="zh-CN"/>
        </w:rPr>
        <w:t>kW</w:t>
      </w:r>
      <w:r>
        <w:rPr>
          <w:rFonts w:hint="eastAsia" w:ascii="宋体" w:hAnsi="宋体" w:eastAsia="宋体" w:cs="宋体"/>
          <w:color w:val="auto"/>
          <w:sz w:val="21"/>
          <w:szCs w:val="21"/>
        </w:rPr>
        <w:t>时，采用直接</w:t>
      </w:r>
      <w:r>
        <w:rPr>
          <w:rFonts w:hint="eastAsia" w:cs="宋体"/>
          <w:color w:val="auto"/>
          <w:sz w:val="21"/>
          <w:szCs w:val="21"/>
          <w:lang w:eastAsia="zh-CN"/>
        </w:rPr>
        <w:t>启动</w:t>
      </w:r>
      <w:r>
        <w:rPr>
          <w:rFonts w:hint="eastAsia" w:ascii="宋体" w:hAnsi="宋体" w:eastAsia="宋体" w:cs="宋体"/>
          <w:color w:val="auto"/>
          <w:sz w:val="21"/>
          <w:szCs w:val="21"/>
        </w:rPr>
        <w:t>，等于或大于</w:t>
      </w:r>
      <w:r>
        <w:rPr>
          <w:rFonts w:hint="eastAsia" w:ascii="宋体" w:hAnsi="宋体" w:eastAsia="宋体" w:cs="宋体"/>
          <w:color w:val="auto"/>
          <w:sz w:val="21"/>
          <w:szCs w:val="21"/>
          <w:lang w:val="en-US" w:eastAsia="zh-CN"/>
        </w:rPr>
        <w:t>30</w:t>
      </w:r>
      <w:r>
        <w:rPr>
          <w:rFonts w:hint="eastAsia" w:cs="宋体"/>
          <w:color w:val="auto"/>
          <w:sz w:val="21"/>
          <w:szCs w:val="21"/>
          <w:lang w:val="en-US" w:eastAsia="zh-CN"/>
        </w:rPr>
        <w:t>kW</w:t>
      </w:r>
      <w:r>
        <w:rPr>
          <w:rFonts w:hint="eastAsia" w:ascii="宋体" w:hAnsi="宋体" w:eastAsia="宋体" w:cs="宋体"/>
          <w:color w:val="auto"/>
          <w:sz w:val="21"/>
          <w:szCs w:val="21"/>
        </w:rPr>
        <w:t>时，采用软启动方式。</w:t>
      </w:r>
    </w:p>
    <w:p>
      <w:pPr>
        <w:pageBreakBefore w:val="0"/>
        <w:widowControl/>
        <w:kinsoku/>
        <w:wordWrap/>
        <w:overflowPunct/>
        <w:autoSpaceDE/>
        <w:autoSpaceDN/>
        <w:bidi w:val="0"/>
        <w:adjustRightInd w:val="0"/>
        <w:snapToGrid w:val="0"/>
        <w:spacing w:line="44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如所估最低功率不足以符合上述要求或其他需要，</w:t>
      </w:r>
      <w:r>
        <w:rPr>
          <w:rFonts w:hint="eastAsia" w:ascii="宋体" w:hAnsi="宋体" w:eastAsia="宋体" w:cs="宋体"/>
          <w:color w:val="auto"/>
          <w:sz w:val="21"/>
          <w:szCs w:val="21"/>
          <w:lang w:eastAsia="zh-CN"/>
        </w:rPr>
        <w:t>中标人</w:t>
      </w:r>
      <w:r>
        <w:rPr>
          <w:rFonts w:hint="eastAsia" w:ascii="宋体" w:hAnsi="宋体" w:eastAsia="宋体" w:cs="宋体"/>
          <w:color w:val="auto"/>
          <w:sz w:val="21"/>
          <w:szCs w:val="21"/>
        </w:rPr>
        <w:t>应提供较大功率的电动机，因增加电动机功率而引起的一切变更，如增加起动器电流、增大的电气开关、增加导管及导线等，均应由</w:t>
      </w:r>
      <w:r>
        <w:rPr>
          <w:rFonts w:hint="eastAsia" w:ascii="宋体" w:hAnsi="宋体" w:eastAsia="宋体" w:cs="宋体"/>
          <w:color w:val="auto"/>
          <w:sz w:val="21"/>
          <w:szCs w:val="21"/>
          <w:lang w:eastAsia="zh-CN"/>
        </w:rPr>
        <w:t>中标人</w:t>
      </w:r>
      <w:r>
        <w:rPr>
          <w:rFonts w:hint="eastAsia" w:ascii="宋体" w:hAnsi="宋体" w:eastAsia="宋体" w:cs="宋体"/>
          <w:color w:val="auto"/>
          <w:sz w:val="21"/>
          <w:szCs w:val="21"/>
        </w:rPr>
        <w:t>自行负责。</w:t>
      </w:r>
    </w:p>
    <w:p>
      <w:pPr>
        <w:pageBreakBefore w:val="0"/>
        <w:widowControl/>
        <w:kinsoku/>
        <w:wordWrap/>
        <w:overflowPunct/>
        <w:autoSpaceDE/>
        <w:autoSpaceDN/>
        <w:bidi w:val="0"/>
        <w:adjustRightInd w:val="0"/>
        <w:snapToGrid w:val="0"/>
        <w:spacing w:line="44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电动机为三相交流380V/50Hz，电动机在满负荷时最低保证效率为95% ，</w:t>
      </w:r>
      <w:r>
        <w:rPr>
          <w:rFonts w:hint="eastAsia" w:ascii="宋体" w:hAnsi="宋体" w:eastAsia="宋体" w:cs="宋体"/>
          <w:color w:val="auto"/>
          <w:sz w:val="21"/>
          <w:szCs w:val="21"/>
          <w:lang w:eastAsia="zh-CN"/>
        </w:rPr>
        <w:t>中标人</w:t>
      </w:r>
      <w:r>
        <w:rPr>
          <w:rFonts w:hint="eastAsia" w:ascii="宋体" w:hAnsi="宋体" w:eastAsia="宋体" w:cs="宋体"/>
          <w:color w:val="auto"/>
          <w:sz w:val="21"/>
          <w:szCs w:val="21"/>
        </w:rPr>
        <w:t>应指明每台电动机精确的功率损耗，电动机在正常情况下运行，其功率均不会超过铭牌上规定的额定功率。</w:t>
      </w:r>
    </w:p>
    <w:p>
      <w:pPr>
        <w:pageBreakBefore w:val="0"/>
        <w:widowControl/>
        <w:kinsoku/>
        <w:wordWrap/>
        <w:overflowPunct/>
        <w:autoSpaceDE/>
        <w:autoSpaceDN/>
        <w:bidi w:val="0"/>
        <w:adjustRightInd w:val="0"/>
        <w:snapToGrid w:val="0"/>
        <w:spacing w:line="44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（3）施工与标准件</w:t>
      </w:r>
    </w:p>
    <w:p>
      <w:pPr>
        <w:pageBreakBefore w:val="0"/>
        <w:widowControl/>
        <w:kinsoku/>
        <w:wordWrap/>
        <w:overflowPunct/>
        <w:autoSpaceDE/>
        <w:autoSpaceDN/>
        <w:bidi w:val="0"/>
        <w:adjustRightInd w:val="0"/>
        <w:snapToGrid w:val="0"/>
        <w:spacing w:line="44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所有电动机必须依照最新版中国国家标准（或IEC标准）或等同的其他标准而设计、制造、试车及测试。</w:t>
      </w:r>
    </w:p>
    <w:p>
      <w:pPr>
        <w:pageBreakBefore w:val="0"/>
        <w:widowControl/>
        <w:kinsoku/>
        <w:wordWrap/>
        <w:overflowPunct/>
        <w:autoSpaceDE/>
        <w:autoSpaceDN/>
        <w:bidi w:val="0"/>
        <w:adjustRightInd w:val="0"/>
        <w:snapToGrid w:val="0"/>
        <w:spacing w:line="44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每部电动机须安装</w:t>
      </w:r>
      <w:r>
        <w:rPr>
          <w:rFonts w:hint="eastAsia" w:cs="宋体"/>
          <w:color w:val="auto"/>
          <w:sz w:val="21"/>
          <w:szCs w:val="21"/>
          <w:lang w:eastAsia="zh-CN"/>
        </w:rPr>
        <w:t>一个</w:t>
      </w:r>
      <w:r>
        <w:rPr>
          <w:rFonts w:hint="eastAsia" w:ascii="宋体" w:hAnsi="宋体" w:eastAsia="宋体" w:cs="宋体"/>
          <w:color w:val="auto"/>
          <w:sz w:val="21"/>
          <w:szCs w:val="21"/>
        </w:rPr>
        <w:t>永久性、不会腐蚀的铭牌，该铭牌应安装在明显位置，所有的电动机资料均应以中文记载在铭牌上。</w:t>
      </w:r>
    </w:p>
    <w:p>
      <w:pPr>
        <w:pageBreakBefore w:val="0"/>
        <w:widowControl/>
        <w:kinsoku/>
        <w:wordWrap/>
        <w:overflowPunct/>
        <w:autoSpaceDE/>
        <w:autoSpaceDN/>
        <w:bidi w:val="0"/>
        <w:adjustRightInd w:val="0"/>
        <w:snapToGrid w:val="0"/>
        <w:spacing w:line="44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如电源电压小于电动机铭牌记载电压的10%，该电动机也必须有足够的扭力。</w:t>
      </w:r>
    </w:p>
    <w:p>
      <w:pPr>
        <w:pageBreakBefore w:val="0"/>
        <w:widowControl/>
        <w:kinsoku/>
        <w:wordWrap/>
        <w:overflowPunct/>
        <w:autoSpaceDE/>
        <w:autoSpaceDN/>
        <w:bidi w:val="0"/>
        <w:adjustRightInd w:val="0"/>
        <w:snapToGrid w:val="0"/>
        <w:spacing w:line="44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除非另有注明，所有电动机在满载时须能连续运转。</w:t>
      </w:r>
    </w:p>
    <w:p>
      <w:pPr>
        <w:pageBreakBefore w:val="0"/>
        <w:widowControl/>
        <w:kinsoku/>
        <w:wordWrap/>
        <w:overflowPunct/>
        <w:autoSpaceDE/>
        <w:autoSpaceDN/>
        <w:bidi w:val="0"/>
        <w:adjustRightInd w:val="0"/>
        <w:snapToGrid w:val="0"/>
        <w:spacing w:line="44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所有安装在室外的电动机必须是全密闭式，风扇冷却型，外壳防护等级不低于IP55。</w:t>
      </w:r>
    </w:p>
    <w:p>
      <w:pPr>
        <w:pageBreakBefore w:val="0"/>
        <w:widowControl/>
        <w:kinsoku/>
        <w:wordWrap/>
        <w:overflowPunct/>
        <w:autoSpaceDE/>
        <w:autoSpaceDN/>
        <w:bidi w:val="0"/>
        <w:adjustRightInd w:val="0"/>
        <w:snapToGrid w:val="0"/>
        <w:spacing w:line="44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所有安装在室内的电动机，除另有规定使用全密闭式风扇冷却型外，其余使用防滴型，外壳防护等级不低于IP55。</w:t>
      </w:r>
    </w:p>
    <w:p>
      <w:pPr>
        <w:pageBreakBefore w:val="0"/>
        <w:widowControl/>
        <w:kinsoku/>
        <w:wordWrap/>
        <w:overflowPunct/>
        <w:autoSpaceDE/>
        <w:autoSpaceDN/>
        <w:bidi w:val="0"/>
        <w:adjustRightInd w:val="0"/>
        <w:snapToGrid w:val="0"/>
        <w:spacing w:line="44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（4）绝缘等级与温升</w:t>
      </w:r>
    </w:p>
    <w:p>
      <w:pPr>
        <w:pageBreakBefore w:val="0"/>
        <w:widowControl/>
        <w:kinsoku/>
        <w:wordWrap/>
        <w:overflowPunct/>
        <w:autoSpaceDE/>
        <w:autoSpaceDN/>
        <w:bidi w:val="0"/>
        <w:adjustRightInd w:val="0"/>
        <w:snapToGrid w:val="0"/>
        <w:spacing w:line="44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每部电动机必须有IEC标准或等同标准规定的F级或接近H级材质绝缘。</w:t>
      </w:r>
    </w:p>
    <w:p>
      <w:pPr>
        <w:pageBreakBefore w:val="0"/>
        <w:widowControl/>
        <w:kinsoku/>
        <w:wordWrap/>
        <w:overflowPunct/>
        <w:autoSpaceDE/>
        <w:autoSpaceDN/>
        <w:bidi w:val="0"/>
        <w:adjustRightInd w:val="0"/>
        <w:snapToGrid w:val="0"/>
        <w:spacing w:line="44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为使电动机能有一较长的使用寿命，当电动机在满载而不超载连续运转的情况下，该电动机的升温必须不超过GB755-2000或等同标准绝缘材质所规定的限度。</w:t>
      </w:r>
    </w:p>
    <w:p>
      <w:pPr>
        <w:pageBreakBefore w:val="0"/>
        <w:widowControl/>
        <w:kinsoku/>
        <w:wordWrap/>
        <w:overflowPunct/>
        <w:autoSpaceDE/>
        <w:autoSpaceDN/>
        <w:bidi w:val="0"/>
        <w:adjustRightInd w:val="0"/>
        <w:snapToGrid w:val="0"/>
        <w:spacing w:line="44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电动机周围的气温加上运转时温度上升的总温度不得超过采用标准所规定的限度。（场地白天气温可能高达40℃）</w:t>
      </w:r>
    </w:p>
    <w:p>
      <w:pPr>
        <w:pageBreakBefore w:val="0"/>
        <w:widowControl/>
        <w:kinsoku/>
        <w:wordWrap/>
        <w:overflowPunct/>
        <w:autoSpaceDE/>
        <w:autoSpaceDN/>
        <w:bidi w:val="0"/>
        <w:adjustRightInd w:val="0"/>
        <w:snapToGrid w:val="0"/>
        <w:spacing w:line="44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设备运到现场后，电动机绝缘必须依照采用的标准规定的方法进行试验，如电动机有任何缺陷或绝缘抵抗力未达到标准规定，</w:t>
      </w:r>
      <w:r>
        <w:rPr>
          <w:rFonts w:hint="eastAsia" w:ascii="宋体" w:hAnsi="宋体" w:eastAsia="宋体" w:cs="宋体"/>
          <w:color w:val="auto"/>
          <w:sz w:val="21"/>
          <w:szCs w:val="21"/>
          <w:lang w:eastAsia="zh-CN"/>
        </w:rPr>
        <w:t>中标人</w:t>
      </w:r>
      <w:r>
        <w:rPr>
          <w:rFonts w:hint="eastAsia" w:ascii="宋体" w:hAnsi="宋体" w:eastAsia="宋体" w:cs="宋体"/>
          <w:color w:val="auto"/>
          <w:sz w:val="21"/>
          <w:szCs w:val="21"/>
        </w:rPr>
        <w:t>必须无偿更换一部新电动机。</w:t>
      </w:r>
    </w:p>
    <w:p>
      <w:pPr>
        <w:pageBreakBefore w:val="0"/>
        <w:widowControl/>
        <w:kinsoku/>
        <w:wordWrap/>
        <w:overflowPunct/>
        <w:autoSpaceDE/>
        <w:autoSpaceDN/>
        <w:bidi w:val="0"/>
        <w:adjustRightInd w:val="0"/>
        <w:snapToGrid w:val="0"/>
        <w:spacing w:line="44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电动机绕组应是由绝缘铜线绕制的、经真空压力浸漆的绝缘线圈，绝缘等级为F 级，绕组温升等级为B级，最大工作温度可达155℃。</w:t>
      </w:r>
    </w:p>
    <w:p>
      <w:pPr>
        <w:pageBreakBefore w:val="0"/>
        <w:widowControl/>
        <w:kinsoku/>
        <w:wordWrap/>
        <w:overflowPunct/>
        <w:autoSpaceDE/>
        <w:autoSpaceDN/>
        <w:bidi w:val="0"/>
        <w:adjustRightInd w:val="0"/>
        <w:snapToGrid w:val="0"/>
        <w:spacing w:line="44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（5）电流平衡</w:t>
      </w:r>
    </w:p>
    <w:p>
      <w:pPr>
        <w:pageBreakBefore w:val="0"/>
        <w:widowControl/>
        <w:kinsoku/>
        <w:wordWrap/>
        <w:overflowPunct/>
        <w:autoSpaceDE/>
        <w:autoSpaceDN/>
        <w:bidi w:val="0"/>
        <w:adjustRightInd w:val="0"/>
        <w:snapToGrid w:val="0"/>
        <w:spacing w:line="44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当电动机在其正常使用范围内之任何负载情况下运转，且是一个平衡电压供给系统时，多相电动机各极的不平衡电流不得超过以下所列数值：</w:t>
      </w:r>
    </w:p>
    <w:p>
      <w:pPr>
        <w:pageBreakBefore w:val="0"/>
        <w:widowControl/>
        <w:kinsoku/>
        <w:wordWrap/>
        <w:overflowPunct/>
        <w:autoSpaceDE/>
        <w:autoSpaceDN/>
        <w:bidi w:val="0"/>
        <w:adjustRightInd w:val="0"/>
        <w:snapToGrid w:val="0"/>
        <w:spacing w:line="44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30kW以下5%（不平衡度）</w:t>
      </w:r>
    </w:p>
    <w:p>
      <w:pPr>
        <w:pageBreakBefore w:val="0"/>
        <w:widowControl/>
        <w:kinsoku/>
        <w:wordWrap/>
        <w:overflowPunct/>
        <w:autoSpaceDE/>
        <w:autoSpaceDN/>
        <w:bidi w:val="0"/>
        <w:adjustRightInd w:val="0"/>
        <w:snapToGrid w:val="0"/>
        <w:spacing w:line="44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30kW或以上2%（不平衡度）</w:t>
      </w:r>
    </w:p>
    <w:p>
      <w:pPr>
        <w:pageBreakBefore w:val="0"/>
        <w:widowControl/>
        <w:kinsoku/>
        <w:wordWrap/>
        <w:overflowPunct/>
        <w:autoSpaceDE/>
        <w:autoSpaceDN/>
        <w:bidi w:val="0"/>
        <w:adjustRightInd w:val="0"/>
        <w:snapToGrid w:val="0"/>
        <w:spacing w:line="44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虽然不平衡电流小于上表所列，但如果不平衡电流仍引起</w:t>
      </w:r>
      <w:r>
        <w:rPr>
          <w:rFonts w:hint="eastAsia" w:cs="宋体"/>
          <w:color w:val="auto"/>
          <w:sz w:val="21"/>
          <w:szCs w:val="21"/>
          <w:lang w:eastAsia="zh-CN"/>
        </w:rPr>
        <w:t>机械振动</w:t>
      </w:r>
      <w:r>
        <w:rPr>
          <w:rFonts w:hint="eastAsia" w:ascii="宋体" w:hAnsi="宋体" w:eastAsia="宋体" w:cs="宋体"/>
          <w:color w:val="auto"/>
          <w:sz w:val="21"/>
          <w:szCs w:val="21"/>
        </w:rPr>
        <w:t>，</w:t>
      </w:r>
      <w:r>
        <w:rPr>
          <w:rFonts w:hint="eastAsia" w:ascii="宋体" w:hAnsi="宋体" w:eastAsia="宋体" w:cs="宋体"/>
          <w:color w:val="auto"/>
          <w:sz w:val="21"/>
          <w:szCs w:val="21"/>
          <w:lang w:eastAsia="zh-CN"/>
        </w:rPr>
        <w:t>中标人</w:t>
      </w:r>
      <w:r>
        <w:rPr>
          <w:rFonts w:hint="eastAsia" w:ascii="宋体" w:hAnsi="宋体" w:eastAsia="宋体" w:cs="宋体"/>
          <w:color w:val="auto"/>
          <w:sz w:val="21"/>
          <w:szCs w:val="21"/>
        </w:rPr>
        <w:t>应负责修正该问题。</w:t>
      </w:r>
    </w:p>
    <w:p>
      <w:pPr>
        <w:pageBreakBefore w:val="0"/>
        <w:widowControl/>
        <w:kinsoku/>
        <w:wordWrap/>
        <w:overflowPunct/>
        <w:autoSpaceDE/>
        <w:autoSpaceDN/>
        <w:bidi w:val="0"/>
        <w:adjustRightInd w:val="0"/>
        <w:snapToGrid w:val="0"/>
        <w:spacing w:line="44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（6）其他</w:t>
      </w:r>
    </w:p>
    <w:p>
      <w:pPr>
        <w:pageBreakBefore w:val="0"/>
        <w:widowControl/>
        <w:kinsoku/>
        <w:wordWrap/>
        <w:overflowPunct/>
        <w:autoSpaceDE/>
        <w:autoSpaceDN/>
        <w:bidi w:val="0"/>
        <w:adjustRightInd w:val="0"/>
        <w:snapToGrid w:val="0"/>
        <w:spacing w:line="44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所有电动机应有外壳、轴承托架、风扇盖以及电线管，防水和完全密闭式电动机，在电动机接线盒与电线管之间必须安装有硅质橡胶衬垫。</w:t>
      </w:r>
    </w:p>
    <w:p>
      <w:pPr>
        <w:pageBreakBefore w:val="0"/>
        <w:widowControl/>
        <w:kinsoku/>
        <w:wordWrap/>
        <w:overflowPunct/>
        <w:autoSpaceDE/>
        <w:autoSpaceDN/>
        <w:bidi w:val="0"/>
        <w:adjustRightInd w:val="0"/>
        <w:snapToGrid w:val="0"/>
        <w:spacing w:line="44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所有金属零件必须抗腐蚀，电动机必须依照制造厂商的标准涂装。</w:t>
      </w:r>
    </w:p>
    <w:p>
      <w:pPr>
        <w:pageBreakBefore w:val="0"/>
        <w:widowControl/>
        <w:kinsoku/>
        <w:wordWrap/>
        <w:overflowPunct/>
        <w:autoSpaceDE/>
        <w:autoSpaceDN/>
        <w:bidi w:val="0"/>
        <w:adjustRightInd w:val="0"/>
        <w:snapToGrid w:val="0"/>
        <w:spacing w:line="44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电动机的风扇为耐腐蚀材质，须适合任何方向的旋转，并且在装配经过精确的平衡。风扇外壳不得采用非金属材料。</w:t>
      </w:r>
    </w:p>
    <w:p>
      <w:pPr>
        <w:pageBreakBefore w:val="0"/>
        <w:widowControl/>
        <w:kinsoku/>
        <w:wordWrap/>
        <w:overflowPunct/>
        <w:autoSpaceDE/>
        <w:autoSpaceDN/>
        <w:bidi w:val="0"/>
        <w:adjustRightInd w:val="0"/>
        <w:snapToGrid w:val="0"/>
        <w:spacing w:line="44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电动机的转子须经过动平衡校正，最大振幅在低于1800rpm时，不得超过0.04mm；在同步转速为3600rpm时，不得超过0.03mm。</w:t>
      </w:r>
    </w:p>
    <w:p>
      <w:pPr>
        <w:pageBreakBefore w:val="0"/>
        <w:widowControl/>
        <w:kinsoku/>
        <w:wordWrap/>
        <w:overflowPunct/>
        <w:autoSpaceDE/>
        <w:autoSpaceDN/>
        <w:bidi w:val="0"/>
        <w:adjustRightInd w:val="0"/>
        <w:snapToGrid w:val="0"/>
        <w:spacing w:line="44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电动机能在频率为49</w:t>
      </w:r>
      <w:r>
        <w:rPr>
          <w:rFonts w:hint="eastAsia" w:cs="宋体"/>
          <w:color w:val="auto"/>
          <w:sz w:val="21"/>
          <w:szCs w:val="21"/>
          <w:lang w:eastAsia="zh-CN"/>
        </w:rPr>
        <w:t>～</w:t>
      </w:r>
      <w:r>
        <w:rPr>
          <w:rFonts w:hint="eastAsia" w:ascii="宋体" w:hAnsi="宋体" w:eastAsia="宋体" w:cs="宋体"/>
          <w:color w:val="auto"/>
          <w:sz w:val="21"/>
          <w:szCs w:val="21"/>
        </w:rPr>
        <w:t>51Hz/s，电压在正常额定电压下波动5%变化中连续运行。</w:t>
      </w:r>
    </w:p>
    <w:p>
      <w:pPr>
        <w:pageBreakBefore w:val="0"/>
        <w:widowControl/>
        <w:kinsoku/>
        <w:wordWrap/>
        <w:overflowPunct/>
        <w:autoSpaceDE/>
        <w:autoSpaceDN/>
        <w:bidi w:val="0"/>
        <w:adjustRightInd w:val="0"/>
        <w:snapToGrid w:val="0"/>
        <w:spacing w:line="44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当频率正常而电压为0.8ue时，电动机和接触器能继续运行5min , 而不产生有害过热，且能在相间电压产生2% 的不平衡电压情况下继续运行。</w:t>
      </w:r>
    </w:p>
    <w:p>
      <w:pPr>
        <w:pageBreakBefore w:val="0"/>
        <w:widowControl/>
        <w:kinsoku/>
        <w:wordWrap/>
        <w:overflowPunct/>
        <w:autoSpaceDE/>
        <w:autoSpaceDN/>
        <w:bidi w:val="0"/>
        <w:adjustRightInd w:val="0"/>
        <w:snapToGrid w:val="0"/>
        <w:spacing w:line="44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应保证电动机额定负荷条件下的功率因数不低于0.85。</w:t>
      </w:r>
    </w:p>
    <w:p>
      <w:pPr>
        <w:pageBreakBefore w:val="0"/>
        <w:widowControl/>
        <w:kinsoku/>
        <w:wordWrap/>
        <w:overflowPunct/>
        <w:autoSpaceDE/>
        <w:autoSpaceDN/>
        <w:bidi w:val="0"/>
        <w:adjustRightInd w:val="0"/>
        <w:snapToGrid w:val="0"/>
        <w:spacing w:line="44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要求电动机为低噪声，符合IEC和中国标准。</w:t>
      </w:r>
    </w:p>
    <w:p>
      <w:pPr>
        <w:pageBreakBefore w:val="0"/>
        <w:widowControl/>
        <w:kinsoku/>
        <w:wordWrap/>
        <w:overflowPunct/>
        <w:autoSpaceDE/>
        <w:autoSpaceDN/>
        <w:bidi w:val="0"/>
        <w:adjustRightInd w:val="0"/>
        <w:snapToGrid w:val="0"/>
        <w:spacing w:line="44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电动机全部轴承都要求带有润滑油或润滑剂。</w:t>
      </w:r>
    </w:p>
    <w:p>
      <w:pPr>
        <w:pageBreakBefore w:val="0"/>
        <w:widowControl/>
        <w:kinsoku/>
        <w:wordWrap/>
        <w:overflowPunct/>
        <w:autoSpaceDE/>
        <w:autoSpaceDN/>
        <w:bidi w:val="0"/>
        <w:adjustRightInd w:val="0"/>
        <w:snapToGrid w:val="0"/>
        <w:spacing w:line="44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要求电动机外壳带有提升环和接地螺丝。</w:t>
      </w:r>
    </w:p>
    <w:p>
      <w:pPr>
        <w:pageBreakBefore w:val="0"/>
        <w:widowControl/>
        <w:kinsoku/>
        <w:wordWrap/>
        <w:overflowPunct/>
        <w:autoSpaceDE/>
        <w:autoSpaceDN/>
        <w:bidi w:val="0"/>
        <w:adjustRightInd w:val="0"/>
        <w:snapToGrid w:val="0"/>
        <w:spacing w:line="44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大、中型的电动机要求必须带定子测温元件，将这些热传感元件接点串至保护或控制回路，如超过所规定的温度，将不允许电动机运转，而当温度降至规定温度时，测温传感器自动复位。</w:t>
      </w:r>
    </w:p>
    <w:p>
      <w:pPr>
        <w:pageBreakBefore w:val="0"/>
        <w:widowControl/>
        <w:kinsoku/>
        <w:wordWrap/>
        <w:overflowPunct/>
        <w:autoSpaceDE/>
        <w:autoSpaceDN/>
        <w:bidi w:val="0"/>
        <w:adjustRightInd w:val="0"/>
        <w:snapToGrid w:val="0"/>
        <w:spacing w:line="44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缆接线盒与电动机的外壳框架稳固安装在一起或铸为一体，全封闭防水、防潮、防盐雾、耐腐蚀，经得起冲撞，盒内应有联接电动机绕组抽头的端子，它们是大小适当的双头螺钉，且按标准标明端子之间的关系，电缆是由接线盒的底部进入并用密封垫圈加以密封，用于电动机绕组测温元件引出的接点端子应与电动机绕组电缆接线的端子适当隔离。</w:t>
      </w:r>
    </w:p>
    <w:p>
      <w:pPr>
        <w:pageBreakBefore w:val="0"/>
        <w:widowControl/>
        <w:kinsoku/>
        <w:wordWrap/>
        <w:overflowPunct/>
        <w:autoSpaceDE/>
        <w:autoSpaceDN/>
        <w:bidi w:val="0"/>
        <w:adjustRightInd w:val="0"/>
        <w:snapToGrid w:val="0"/>
        <w:spacing w:line="44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所有电动机都要根据要求对外壳进行接地，接地线和接地端子由</w:t>
      </w:r>
      <w:r>
        <w:rPr>
          <w:rFonts w:hint="eastAsia" w:ascii="宋体" w:hAnsi="宋体" w:eastAsia="宋体" w:cs="宋体"/>
          <w:color w:val="auto"/>
          <w:sz w:val="21"/>
          <w:szCs w:val="21"/>
          <w:lang w:eastAsia="zh-CN"/>
        </w:rPr>
        <w:t>中标人</w:t>
      </w:r>
      <w:r>
        <w:rPr>
          <w:rFonts w:hint="eastAsia" w:ascii="宋体" w:hAnsi="宋体" w:eastAsia="宋体" w:cs="宋体"/>
          <w:color w:val="auto"/>
          <w:sz w:val="21"/>
          <w:szCs w:val="21"/>
        </w:rPr>
        <w:t>随每台电动机设备一起提供。</w:t>
      </w:r>
    </w:p>
    <w:p>
      <w:pPr>
        <w:pageBreakBefore w:val="0"/>
        <w:widowControl/>
        <w:numPr>
          <w:ilvl w:val="0"/>
          <w:numId w:val="3"/>
        </w:numPr>
        <w:kinsoku/>
        <w:wordWrap/>
        <w:overflowPunct/>
        <w:autoSpaceDE/>
        <w:autoSpaceDN/>
        <w:bidi w:val="0"/>
        <w:snapToGrid w:val="0"/>
        <w:spacing w:line="440" w:lineRule="exact"/>
        <w:ind w:left="0" w:leftChars="0" w:firstLine="420" w:firstLineChars="0"/>
        <w:textAlignment w:val="auto"/>
        <w:outlineLvl w:val="1"/>
        <w:rPr>
          <w:rFonts w:hint="eastAsia" w:ascii="宋体" w:hAnsi="宋体" w:eastAsia="宋体" w:cs="Times New Roman"/>
          <w:b/>
          <w:color w:val="auto"/>
          <w:sz w:val="21"/>
          <w:szCs w:val="21"/>
        </w:rPr>
      </w:pPr>
      <w:r>
        <w:rPr>
          <w:rFonts w:hint="eastAsia" w:ascii="宋体" w:hAnsi="宋体" w:eastAsia="宋体" w:cs="Times New Roman"/>
          <w:b/>
          <w:color w:val="auto"/>
          <w:sz w:val="21"/>
          <w:szCs w:val="21"/>
        </w:rPr>
        <w:t>电气仪表的技术服务工作</w:t>
      </w:r>
    </w:p>
    <w:p>
      <w:pPr>
        <w:keepNext/>
        <w:keepLines/>
        <w:pageBreakBefore w:val="0"/>
        <w:widowControl/>
        <w:kinsoku/>
        <w:wordWrap/>
        <w:overflowPunct/>
        <w:autoSpaceDE/>
        <w:autoSpaceDN/>
        <w:bidi w:val="0"/>
        <w:spacing w:line="440" w:lineRule="exact"/>
        <w:ind w:firstLine="420" w:firstLineChars="200"/>
        <w:textAlignment w:val="auto"/>
        <w:outlineLvl w:val="2"/>
        <w:rPr>
          <w:rFonts w:hint="eastAsia" w:ascii="宋体" w:hAnsi="宋体" w:eastAsia="宋体" w:cs="宋体"/>
          <w:bCs/>
          <w:color w:val="auto"/>
          <w:sz w:val="21"/>
          <w:szCs w:val="21"/>
          <w:lang w:val="zh-CN"/>
        </w:rPr>
      </w:pPr>
      <w:r>
        <w:rPr>
          <w:rFonts w:hint="eastAsia" w:cs="宋体"/>
          <w:bCs/>
          <w:color w:val="auto"/>
          <w:sz w:val="21"/>
          <w:szCs w:val="21"/>
          <w:lang w:val="en-US" w:eastAsia="zh-CN"/>
        </w:rPr>
        <w:t>一）</w:t>
      </w:r>
      <w:r>
        <w:rPr>
          <w:rFonts w:hint="eastAsia" w:ascii="宋体" w:hAnsi="宋体" w:eastAsia="宋体" w:cs="宋体"/>
          <w:bCs/>
          <w:color w:val="auto"/>
          <w:sz w:val="21"/>
          <w:szCs w:val="21"/>
          <w:lang w:val="zh-CN"/>
        </w:rPr>
        <w:t>电气及仪表安装的技术服务工作</w:t>
      </w:r>
    </w:p>
    <w:p>
      <w:pPr>
        <w:pageBreakBefore w:val="0"/>
        <w:widowControl/>
        <w:kinsoku/>
        <w:wordWrap/>
        <w:overflowPunct/>
        <w:autoSpaceDE/>
        <w:autoSpaceDN/>
        <w:bidi w:val="0"/>
        <w:adjustRightInd w:val="0"/>
        <w:snapToGrid w:val="0"/>
        <w:spacing w:line="44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color w:val="auto"/>
          <w:sz w:val="21"/>
          <w:szCs w:val="21"/>
          <w:lang w:eastAsia="zh-CN"/>
        </w:rPr>
        <w:t>中标人</w:t>
      </w:r>
      <w:r>
        <w:rPr>
          <w:rFonts w:hint="eastAsia" w:ascii="宋体" w:hAnsi="宋体" w:eastAsia="宋体" w:cs="宋体"/>
          <w:color w:val="auto"/>
          <w:sz w:val="21"/>
          <w:szCs w:val="21"/>
        </w:rPr>
        <w:t>根据</w:t>
      </w:r>
      <w:r>
        <w:rPr>
          <w:rFonts w:hint="eastAsia" w:ascii="宋体" w:hAnsi="宋体" w:eastAsia="宋体" w:cs="宋体"/>
          <w:color w:val="auto"/>
          <w:sz w:val="21"/>
          <w:szCs w:val="21"/>
          <w:lang w:eastAsia="zh-CN"/>
        </w:rPr>
        <w:t>招标文件</w:t>
      </w:r>
      <w:r>
        <w:rPr>
          <w:rFonts w:hint="eastAsia" w:ascii="宋体" w:hAnsi="宋体" w:eastAsia="宋体" w:cs="宋体"/>
          <w:color w:val="auto"/>
          <w:sz w:val="21"/>
          <w:szCs w:val="21"/>
        </w:rPr>
        <w:t>规定应负责整个</w:t>
      </w:r>
      <w:r>
        <w:rPr>
          <w:rFonts w:hint="eastAsia" w:ascii="宋体" w:hAnsi="宋体" w:eastAsia="宋体" w:cs="宋体"/>
          <w:color w:val="auto"/>
          <w:sz w:val="21"/>
          <w:szCs w:val="21"/>
          <w:lang w:val="en-US" w:eastAsia="zh-CN"/>
        </w:rPr>
        <w:t>招标文件</w:t>
      </w:r>
      <w:r>
        <w:rPr>
          <w:rFonts w:hint="eastAsia" w:ascii="宋体" w:hAnsi="宋体" w:eastAsia="宋体" w:cs="宋体"/>
          <w:color w:val="auto"/>
          <w:sz w:val="21"/>
          <w:szCs w:val="21"/>
        </w:rPr>
        <w:t>内系统的</w:t>
      </w:r>
      <w:r>
        <w:rPr>
          <w:rFonts w:hint="eastAsia" w:cs="宋体"/>
          <w:color w:val="auto"/>
          <w:sz w:val="21"/>
          <w:szCs w:val="21"/>
          <w:lang w:val="en-US" w:eastAsia="zh-CN"/>
        </w:rPr>
        <w:t>供货及指导安装</w:t>
      </w:r>
      <w:r>
        <w:rPr>
          <w:rFonts w:hint="eastAsia" w:ascii="宋体" w:hAnsi="宋体" w:eastAsia="宋体" w:cs="宋体"/>
          <w:color w:val="auto"/>
          <w:sz w:val="21"/>
          <w:szCs w:val="21"/>
        </w:rPr>
        <w:t>。</w:t>
      </w:r>
    </w:p>
    <w:p>
      <w:pPr>
        <w:pageBreakBefore w:val="0"/>
        <w:widowControl/>
        <w:kinsoku/>
        <w:wordWrap/>
        <w:overflowPunct/>
        <w:autoSpaceDE/>
        <w:autoSpaceDN/>
        <w:bidi w:val="0"/>
        <w:adjustRightInd w:val="0"/>
        <w:snapToGrid w:val="0"/>
        <w:spacing w:line="44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w:t>
      </w:r>
      <w:r>
        <w:rPr>
          <w:rFonts w:hint="eastAsia" w:ascii="宋体" w:hAnsi="宋体" w:eastAsia="宋体" w:cs="宋体"/>
          <w:color w:val="auto"/>
          <w:sz w:val="21"/>
          <w:szCs w:val="21"/>
          <w:lang w:eastAsia="zh-CN"/>
        </w:rPr>
        <w:t>中标人</w:t>
      </w:r>
      <w:r>
        <w:rPr>
          <w:rFonts w:hint="eastAsia" w:ascii="宋体" w:hAnsi="宋体" w:eastAsia="宋体" w:cs="宋体"/>
          <w:color w:val="auto"/>
          <w:sz w:val="21"/>
          <w:szCs w:val="21"/>
        </w:rPr>
        <w:t>应提供并安装为压紧、固定、定位等所需的安装用铁轨、螺栓、铁条、夹紧件、撑架支持用的铁件、底板。</w:t>
      </w:r>
    </w:p>
    <w:p>
      <w:pPr>
        <w:pageBreakBefore w:val="0"/>
        <w:widowControl/>
        <w:kinsoku/>
        <w:wordWrap/>
        <w:overflowPunct/>
        <w:autoSpaceDE/>
        <w:autoSpaceDN/>
        <w:bidi w:val="0"/>
        <w:adjustRightInd w:val="0"/>
        <w:snapToGrid w:val="0"/>
        <w:spacing w:line="44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（3）安装所需的预埋件，按照“第一部分 项目</w:t>
      </w:r>
      <w:r>
        <w:rPr>
          <w:rFonts w:hint="eastAsia" w:cs="宋体"/>
          <w:color w:val="auto"/>
          <w:sz w:val="21"/>
          <w:szCs w:val="21"/>
          <w:lang w:val="en-US" w:eastAsia="zh-CN"/>
        </w:rPr>
        <w:t>概况</w:t>
      </w:r>
      <w:r>
        <w:rPr>
          <w:rFonts w:hint="eastAsia" w:ascii="宋体" w:hAnsi="宋体" w:eastAsia="宋体" w:cs="宋体"/>
          <w:color w:val="auto"/>
          <w:sz w:val="21"/>
          <w:szCs w:val="21"/>
        </w:rPr>
        <w:t>——</w:t>
      </w:r>
      <w:r>
        <w:rPr>
          <w:rFonts w:hint="eastAsia" w:cs="宋体"/>
          <w:color w:val="auto"/>
          <w:sz w:val="21"/>
          <w:szCs w:val="21"/>
          <w:lang w:val="en-US" w:eastAsia="zh-CN"/>
        </w:rPr>
        <w:t>采购</w:t>
      </w:r>
      <w:r>
        <w:rPr>
          <w:rFonts w:hint="eastAsia" w:ascii="宋体" w:hAnsi="宋体" w:eastAsia="宋体" w:cs="宋体"/>
          <w:color w:val="auto"/>
          <w:sz w:val="21"/>
          <w:szCs w:val="21"/>
        </w:rPr>
        <w:t>范围”中关于预埋件设计制造及安装的相关要求执行。</w:t>
      </w:r>
    </w:p>
    <w:p>
      <w:pPr>
        <w:keepNext/>
        <w:keepLines/>
        <w:pageBreakBefore w:val="0"/>
        <w:widowControl/>
        <w:kinsoku/>
        <w:wordWrap/>
        <w:overflowPunct/>
        <w:autoSpaceDE/>
        <w:autoSpaceDN/>
        <w:bidi w:val="0"/>
        <w:spacing w:line="440" w:lineRule="exact"/>
        <w:ind w:firstLine="420" w:firstLineChars="200"/>
        <w:textAlignment w:val="auto"/>
        <w:outlineLvl w:val="2"/>
        <w:rPr>
          <w:rFonts w:hint="eastAsia" w:ascii="宋体" w:hAnsi="宋体" w:eastAsia="宋体" w:cs="宋体"/>
          <w:bCs/>
          <w:color w:val="auto"/>
          <w:sz w:val="21"/>
          <w:szCs w:val="21"/>
          <w:lang w:val="zh-CN"/>
        </w:rPr>
      </w:pPr>
      <w:r>
        <w:rPr>
          <w:rFonts w:hint="eastAsia" w:cs="宋体"/>
          <w:bCs/>
          <w:color w:val="auto"/>
          <w:sz w:val="21"/>
          <w:szCs w:val="21"/>
          <w:lang w:val="en-US" w:eastAsia="zh-CN"/>
        </w:rPr>
        <w:t>二）</w:t>
      </w:r>
      <w:r>
        <w:rPr>
          <w:rFonts w:hint="eastAsia" w:ascii="宋体" w:hAnsi="宋体" w:eastAsia="宋体" w:cs="宋体"/>
          <w:bCs/>
          <w:color w:val="auto"/>
          <w:sz w:val="21"/>
          <w:szCs w:val="21"/>
          <w:lang w:val="zh-CN"/>
        </w:rPr>
        <w:t>电气及仪表试运行的技术服务</w:t>
      </w:r>
    </w:p>
    <w:p>
      <w:pPr>
        <w:pageBreakBefore w:val="0"/>
        <w:widowControl/>
        <w:kinsoku/>
        <w:wordWrap/>
        <w:overflowPunct/>
        <w:autoSpaceDE/>
        <w:autoSpaceDN/>
        <w:bidi w:val="0"/>
        <w:adjustRightInd w:val="0"/>
        <w:snapToGrid w:val="0"/>
        <w:spacing w:line="44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color w:val="auto"/>
          <w:sz w:val="21"/>
          <w:szCs w:val="21"/>
          <w:lang w:eastAsia="zh-CN"/>
        </w:rPr>
        <w:t>中标人</w:t>
      </w:r>
      <w:r>
        <w:rPr>
          <w:rFonts w:hint="eastAsia" w:ascii="宋体" w:hAnsi="宋体" w:eastAsia="宋体" w:cs="宋体"/>
          <w:color w:val="auto"/>
          <w:sz w:val="21"/>
          <w:szCs w:val="21"/>
        </w:rPr>
        <w:t>应当保证，所有提供的设备，在制造上以及元器件上都是符合标准规定的，除另有规定外，在验收合格后的一年内，如发现隐害或质量问题，</w:t>
      </w:r>
      <w:r>
        <w:rPr>
          <w:rFonts w:hint="eastAsia" w:ascii="宋体" w:hAnsi="宋体" w:eastAsia="宋体" w:cs="宋体"/>
          <w:color w:val="auto"/>
          <w:sz w:val="21"/>
          <w:szCs w:val="21"/>
          <w:lang w:eastAsia="zh-CN"/>
        </w:rPr>
        <w:t>中标人</w:t>
      </w:r>
      <w:r>
        <w:rPr>
          <w:rFonts w:hint="eastAsia" w:ascii="宋体" w:hAnsi="宋体" w:eastAsia="宋体" w:cs="宋体"/>
          <w:color w:val="auto"/>
          <w:sz w:val="21"/>
          <w:szCs w:val="21"/>
        </w:rPr>
        <w:t>应毫不拖延地修复任一部位发生的故障或带来的危害，使其符合规定要求，其费用应当由</w:t>
      </w:r>
      <w:r>
        <w:rPr>
          <w:rFonts w:hint="eastAsia" w:ascii="宋体" w:hAnsi="宋体" w:eastAsia="宋体" w:cs="宋体"/>
          <w:color w:val="auto"/>
          <w:sz w:val="21"/>
          <w:szCs w:val="21"/>
          <w:lang w:eastAsia="zh-CN"/>
        </w:rPr>
        <w:t>中标人</w:t>
      </w:r>
      <w:r>
        <w:rPr>
          <w:rFonts w:hint="eastAsia" w:ascii="宋体" w:hAnsi="宋体" w:eastAsia="宋体" w:cs="宋体"/>
          <w:color w:val="auto"/>
          <w:sz w:val="21"/>
          <w:szCs w:val="21"/>
        </w:rPr>
        <w:t>负责。如因其危害带来的损失或由此引起的其他部分损失，其费用也应由</w:t>
      </w:r>
      <w:r>
        <w:rPr>
          <w:rFonts w:hint="eastAsia" w:ascii="宋体" w:hAnsi="宋体" w:eastAsia="宋体" w:cs="宋体"/>
          <w:color w:val="auto"/>
          <w:sz w:val="21"/>
          <w:szCs w:val="21"/>
          <w:lang w:eastAsia="zh-CN"/>
        </w:rPr>
        <w:t>中标人</w:t>
      </w:r>
      <w:r>
        <w:rPr>
          <w:rFonts w:hint="eastAsia" w:ascii="宋体" w:hAnsi="宋体" w:eastAsia="宋体" w:cs="宋体"/>
          <w:color w:val="auto"/>
          <w:sz w:val="21"/>
          <w:szCs w:val="21"/>
        </w:rPr>
        <w:t>负责。</w:t>
      </w:r>
    </w:p>
    <w:p>
      <w:pPr>
        <w:pageBreakBefore w:val="0"/>
        <w:widowControl/>
        <w:kinsoku/>
        <w:wordWrap/>
        <w:overflowPunct/>
        <w:autoSpaceDE/>
        <w:autoSpaceDN/>
        <w:bidi w:val="0"/>
        <w:adjustRightInd w:val="0"/>
        <w:snapToGrid w:val="0"/>
        <w:spacing w:line="44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设备安装工作完成，且工况良好，经招标方同意，进入试运行性能测试工作，在招标方的监督下，对系统进行不超过7天的运行性能测试工作。在检测过程中如发现设备性能与原定要求有所偏离时，应由中标人负责解决</w:t>
      </w:r>
      <w:r>
        <w:rPr>
          <w:rFonts w:hint="eastAsia" w:cs="宋体"/>
          <w:color w:val="auto"/>
          <w:sz w:val="21"/>
          <w:szCs w:val="21"/>
          <w:lang w:eastAsia="zh-CN"/>
        </w:rPr>
        <w:t>。</w:t>
      </w:r>
    </w:p>
    <w:p>
      <w:pPr>
        <w:pageBreakBefore w:val="0"/>
        <w:widowControl/>
        <w:numPr>
          <w:ilvl w:val="0"/>
          <w:numId w:val="3"/>
        </w:numPr>
        <w:kinsoku/>
        <w:wordWrap/>
        <w:overflowPunct/>
        <w:autoSpaceDE/>
        <w:autoSpaceDN/>
        <w:bidi w:val="0"/>
        <w:snapToGrid w:val="0"/>
        <w:spacing w:line="440" w:lineRule="exact"/>
        <w:ind w:left="0" w:leftChars="0" w:firstLine="420" w:firstLineChars="0"/>
        <w:textAlignment w:val="auto"/>
        <w:outlineLvl w:val="1"/>
        <w:rPr>
          <w:rFonts w:hint="eastAsia" w:ascii="宋体" w:hAnsi="宋体" w:eastAsia="宋体" w:cs="Times New Roman"/>
          <w:b/>
          <w:color w:val="auto"/>
          <w:sz w:val="21"/>
          <w:szCs w:val="21"/>
        </w:rPr>
      </w:pPr>
      <w:r>
        <w:rPr>
          <w:rFonts w:hint="eastAsia" w:ascii="宋体" w:hAnsi="宋体" w:eastAsia="宋体" w:cs="Times New Roman"/>
          <w:b/>
          <w:color w:val="auto"/>
          <w:sz w:val="21"/>
          <w:szCs w:val="21"/>
        </w:rPr>
        <w:t>防蚀与涂装</w:t>
      </w:r>
    </w:p>
    <w:p>
      <w:pPr>
        <w:keepNext/>
        <w:keepLines/>
        <w:pageBreakBefore w:val="0"/>
        <w:widowControl/>
        <w:kinsoku/>
        <w:wordWrap/>
        <w:overflowPunct/>
        <w:autoSpaceDE/>
        <w:autoSpaceDN/>
        <w:bidi w:val="0"/>
        <w:spacing w:line="440" w:lineRule="exact"/>
        <w:ind w:firstLine="420" w:firstLineChars="200"/>
        <w:textAlignment w:val="auto"/>
        <w:outlineLvl w:val="2"/>
        <w:rPr>
          <w:rFonts w:hint="eastAsia" w:ascii="宋体" w:hAnsi="宋体" w:eastAsia="宋体" w:cs="宋体"/>
          <w:bCs/>
          <w:color w:val="auto"/>
          <w:sz w:val="21"/>
          <w:szCs w:val="21"/>
          <w:lang w:val="zh-CN"/>
        </w:rPr>
      </w:pPr>
      <w:r>
        <w:rPr>
          <w:rFonts w:hint="eastAsia" w:cs="宋体"/>
          <w:bCs/>
          <w:color w:val="auto"/>
          <w:sz w:val="21"/>
          <w:szCs w:val="21"/>
          <w:lang w:val="en-US" w:eastAsia="zh-CN"/>
        </w:rPr>
        <w:t>一）</w:t>
      </w:r>
      <w:r>
        <w:rPr>
          <w:rFonts w:hint="eastAsia" w:ascii="宋体" w:hAnsi="宋体" w:eastAsia="宋体" w:cs="宋体"/>
          <w:bCs/>
          <w:color w:val="auto"/>
          <w:sz w:val="21"/>
          <w:szCs w:val="21"/>
          <w:lang w:val="zh-CN"/>
        </w:rPr>
        <w:t>工厂内涂装</w:t>
      </w:r>
    </w:p>
    <w:p>
      <w:pPr>
        <w:pageBreakBefore w:val="0"/>
        <w:widowControl/>
        <w:kinsoku/>
        <w:wordWrap/>
        <w:overflowPunct/>
        <w:autoSpaceDE/>
        <w:autoSpaceDN/>
        <w:bidi w:val="0"/>
        <w:adjustRightInd w:val="0"/>
        <w:snapToGrid w:val="0"/>
        <w:spacing w:line="44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（1）除非另有规定，所有机械和电气的设备，以及黑色金属所制造的设备，都应在制作现场进行涂装。</w:t>
      </w:r>
    </w:p>
    <w:p>
      <w:pPr>
        <w:pageBreakBefore w:val="0"/>
        <w:widowControl/>
        <w:kinsoku/>
        <w:wordWrap/>
        <w:overflowPunct/>
        <w:autoSpaceDE/>
        <w:autoSpaceDN/>
        <w:bidi w:val="0"/>
        <w:adjustRightInd w:val="0"/>
        <w:snapToGrid w:val="0"/>
        <w:spacing w:line="44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除非另有规定，设备的表面防腐处理可以根据</w:t>
      </w:r>
      <w:r>
        <w:rPr>
          <w:rFonts w:hint="eastAsia" w:ascii="宋体" w:hAnsi="宋体" w:eastAsia="宋体" w:cs="宋体"/>
          <w:color w:val="auto"/>
          <w:sz w:val="21"/>
          <w:szCs w:val="21"/>
          <w:lang w:eastAsia="zh-CN"/>
        </w:rPr>
        <w:t>中标人</w:t>
      </w:r>
      <w:r>
        <w:rPr>
          <w:rFonts w:hint="eastAsia" w:ascii="宋体" w:hAnsi="宋体" w:eastAsia="宋体" w:cs="宋体"/>
          <w:color w:val="auto"/>
          <w:sz w:val="21"/>
          <w:szCs w:val="21"/>
        </w:rPr>
        <w:t>的设备防护涂层系统进行工程准备、打光和完成涂层，要求设备的表面防腐处理应具有优良的耐腐蚀性，</w:t>
      </w:r>
      <w:r>
        <w:rPr>
          <w:rFonts w:hint="eastAsia" w:ascii="宋体" w:hAnsi="宋体" w:eastAsia="宋体" w:cs="宋体"/>
          <w:color w:val="auto"/>
          <w:sz w:val="21"/>
          <w:szCs w:val="21"/>
          <w:lang w:eastAsia="zh-CN"/>
        </w:rPr>
        <w:t>中标人</w:t>
      </w:r>
      <w:r>
        <w:rPr>
          <w:rFonts w:hint="eastAsia" w:ascii="宋体" w:hAnsi="宋体" w:eastAsia="宋体" w:cs="宋体"/>
          <w:color w:val="auto"/>
          <w:sz w:val="21"/>
          <w:szCs w:val="21"/>
        </w:rPr>
        <w:t>应提供该设备表面处理的方法、涂层名称及厚度等技术说明，并提供防腐寿命的年限。</w:t>
      </w:r>
    </w:p>
    <w:p>
      <w:pPr>
        <w:pageBreakBefore w:val="0"/>
        <w:widowControl/>
        <w:kinsoku/>
        <w:wordWrap/>
        <w:overflowPunct/>
        <w:autoSpaceDE/>
        <w:autoSpaceDN/>
        <w:bidi w:val="0"/>
        <w:adjustRightInd w:val="0"/>
        <w:snapToGrid w:val="0"/>
        <w:spacing w:line="44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工厂涂装过的构件，要等到干燥期结束后，才可搬运。工厂内的涂装包括除锈打底漆和涂面漆。</w:t>
      </w:r>
    </w:p>
    <w:p>
      <w:pPr>
        <w:pageBreakBefore w:val="0"/>
        <w:widowControl/>
        <w:kinsoku/>
        <w:wordWrap/>
        <w:overflowPunct/>
        <w:autoSpaceDE/>
        <w:autoSpaceDN/>
        <w:bidi w:val="0"/>
        <w:adjustRightInd w:val="0"/>
        <w:snapToGrid w:val="0"/>
        <w:spacing w:line="44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（2）所有的构造钢件、金属外壳以及其他的黑色金属构件，应当在工厂内除锈打底漆。</w:t>
      </w:r>
    </w:p>
    <w:p>
      <w:pPr>
        <w:pageBreakBefore w:val="0"/>
        <w:widowControl/>
        <w:kinsoku/>
        <w:wordWrap/>
        <w:overflowPunct/>
        <w:autoSpaceDE/>
        <w:autoSpaceDN/>
        <w:bidi w:val="0"/>
        <w:adjustRightInd w:val="0"/>
        <w:snapToGrid w:val="0"/>
        <w:spacing w:line="44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drawing>
          <wp:anchor distT="0" distB="0" distL="114300" distR="114300" simplePos="0" relativeHeight="251659264" behindDoc="0" locked="0" layoutInCell="1" allowOverlap="1">
            <wp:simplePos x="0" y="0"/>
            <wp:positionH relativeFrom="column">
              <wp:posOffset>219075</wp:posOffset>
            </wp:positionH>
            <wp:positionV relativeFrom="paragraph">
              <wp:posOffset>2150745</wp:posOffset>
            </wp:positionV>
            <wp:extent cx="5267325" cy="1704975"/>
            <wp:effectExtent l="0" t="0" r="9525" b="9525"/>
            <wp:wrapTopAndBottom/>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5267325" cy="1704975"/>
                    </a:xfrm>
                    <a:prstGeom prst="rect">
                      <a:avLst/>
                    </a:prstGeom>
                    <a:noFill/>
                    <a:ln>
                      <a:noFill/>
                    </a:ln>
                  </pic:spPr>
                </pic:pic>
              </a:graphicData>
            </a:graphic>
          </wp:anchor>
        </w:drawing>
      </w:r>
      <w:r>
        <w:rPr>
          <w:rFonts w:hint="eastAsia" w:ascii="宋体" w:hAnsi="宋体" w:eastAsia="宋体" w:cs="宋体"/>
          <w:color w:val="auto"/>
          <w:sz w:val="21"/>
          <w:szCs w:val="21"/>
        </w:rPr>
        <w:t>（3）工厂内涂装面层习惯上要做搪瓷表层的所有设备，或者需要做标准性工厂内的最后一道面层的所有设备，都应很好地进行涂装，以增强海洋运输或存放期过长时的保护作用。</w:t>
      </w:r>
    </w:p>
    <w:p>
      <w:pPr>
        <w:keepNext/>
        <w:keepLines/>
        <w:pageBreakBefore w:val="0"/>
        <w:widowControl/>
        <w:kinsoku/>
        <w:wordWrap/>
        <w:overflowPunct/>
        <w:autoSpaceDE/>
        <w:autoSpaceDN/>
        <w:bidi w:val="0"/>
        <w:spacing w:line="440" w:lineRule="exact"/>
        <w:ind w:firstLine="420" w:firstLineChars="200"/>
        <w:textAlignment w:val="auto"/>
        <w:outlineLvl w:val="2"/>
        <w:rPr>
          <w:rFonts w:hint="eastAsia" w:ascii="宋体" w:hAnsi="宋体" w:eastAsia="宋体" w:cs="宋体"/>
          <w:bCs/>
          <w:color w:val="auto"/>
          <w:sz w:val="21"/>
          <w:szCs w:val="21"/>
          <w:lang w:val="zh-CN"/>
        </w:rPr>
      </w:pPr>
      <w:r>
        <w:rPr>
          <w:rFonts w:hint="eastAsia" w:cs="宋体"/>
          <w:bCs/>
          <w:color w:val="auto"/>
          <w:sz w:val="21"/>
          <w:szCs w:val="21"/>
          <w:lang w:val="en-US" w:eastAsia="zh-CN"/>
        </w:rPr>
        <w:t>二）</w:t>
      </w:r>
      <w:r>
        <w:rPr>
          <w:rFonts w:hint="eastAsia" w:ascii="宋体" w:hAnsi="宋体" w:eastAsia="宋体" w:cs="宋体"/>
          <w:bCs/>
          <w:color w:val="auto"/>
          <w:sz w:val="21"/>
          <w:szCs w:val="21"/>
          <w:lang w:val="zh-CN"/>
        </w:rPr>
        <w:t>涂料体系标准</w:t>
      </w:r>
    </w:p>
    <w:p>
      <w:pPr>
        <w:pageBreakBefore w:val="0"/>
        <w:widowControl/>
        <w:kinsoku/>
        <w:wordWrap/>
        <w:overflowPunct/>
        <w:autoSpaceDE/>
        <w:autoSpaceDN/>
        <w:bidi w:val="0"/>
        <w:snapToGrid w:val="0"/>
        <w:spacing w:line="44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bCs/>
          <w:color w:val="auto"/>
          <w:sz w:val="21"/>
          <w:szCs w:val="21"/>
        </w:rPr>
        <w:t>本</w:t>
      </w:r>
      <w:r>
        <w:rPr>
          <w:rFonts w:hint="eastAsia" w:ascii="宋体" w:hAnsi="宋体" w:eastAsia="宋体" w:cs="宋体"/>
          <w:bCs/>
          <w:color w:val="auto"/>
          <w:sz w:val="21"/>
          <w:szCs w:val="21"/>
          <w:lang w:eastAsia="zh-CN"/>
        </w:rPr>
        <w:t>招标文件</w:t>
      </w:r>
      <w:r>
        <w:rPr>
          <w:rFonts w:hint="eastAsia" w:ascii="宋体" w:hAnsi="宋体" w:eastAsia="宋体" w:cs="宋体"/>
          <w:bCs/>
          <w:color w:val="auto"/>
          <w:sz w:val="21"/>
          <w:szCs w:val="21"/>
        </w:rPr>
        <w:t>所规定的需进行的涂料体系，都要进行涂装前的表面处理工作。</w:t>
      </w:r>
      <w:r>
        <w:rPr>
          <w:rFonts w:hint="eastAsia" w:ascii="宋体" w:hAnsi="宋体" w:eastAsia="宋体" w:cs="宋体"/>
          <w:color w:val="auto"/>
          <w:sz w:val="21"/>
          <w:szCs w:val="21"/>
        </w:rPr>
        <w:t>表面处理应遵守中国标准GB</w:t>
      </w:r>
      <w:r>
        <w:rPr>
          <w:rFonts w:hint="eastAsia" w:cs="宋体"/>
          <w:color w:val="auto"/>
          <w:sz w:val="21"/>
          <w:szCs w:val="21"/>
          <w:lang w:val="en-US" w:eastAsia="zh-CN"/>
        </w:rPr>
        <w:t>/T</w:t>
      </w:r>
      <w:r>
        <w:rPr>
          <w:rFonts w:hint="eastAsia" w:ascii="宋体" w:hAnsi="宋体" w:eastAsia="宋体" w:cs="宋体"/>
          <w:color w:val="auto"/>
          <w:sz w:val="21"/>
          <w:szCs w:val="21"/>
        </w:rPr>
        <w:t>892</w:t>
      </w:r>
      <w:r>
        <w:rPr>
          <w:rFonts w:hint="eastAsia" w:cs="宋体"/>
          <w:color w:val="auto"/>
          <w:sz w:val="21"/>
          <w:szCs w:val="21"/>
          <w:lang w:val="en-US" w:eastAsia="zh-CN"/>
        </w:rPr>
        <w:t>3.1</w:t>
      </w:r>
      <w:r>
        <w:rPr>
          <w:rFonts w:hint="eastAsia" w:ascii="宋体" w:hAnsi="宋体" w:eastAsia="宋体" w:cs="宋体"/>
          <w:color w:val="auto"/>
          <w:sz w:val="21"/>
          <w:szCs w:val="21"/>
        </w:rPr>
        <w:t>-20</w:t>
      </w:r>
      <w:r>
        <w:rPr>
          <w:rFonts w:hint="eastAsia" w:cs="宋体"/>
          <w:color w:val="auto"/>
          <w:sz w:val="21"/>
          <w:szCs w:val="21"/>
          <w:lang w:val="en-US" w:eastAsia="zh-CN"/>
        </w:rPr>
        <w:t>11</w:t>
      </w:r>
      <w:r>
        <w:rPr>
          <w:rFonts w:hint="eastAsia" w:ascii="宋体" w:hAnsi="宋体" w:eastAsia="宋体" w:cs="宋体"/>
          <w:color w:val="auto"/>
          <w:sz w:val="21"/>
          <w:szCs w:val="21"/>
        </w:rPr>
        <w:t>的规定或国际上等同或优于标准，</w:t>
      </w:r>
      <w:r>
        <w:rPr>
          <w:rFonts w:hint="eastAsia" w:cs="宋体"/>
          <w:color w:val="auto"/>
          <w:sz w:val="21"/>
          <w:szCs w:val="21"/>
          <w:lang w:eastAsia="zh-CN"/>
        </w:rPr>
        <w:t>粗糙度</w:t>
      </w:r>
      <w:r>
        <w:rPr>
          <w:rFonts w:hint="eastAsia" w:ascii="宋体" w:hAnsi="宋体" w:eastAsia="宋体" w:cs="宋体"/>
          <w:color w:val="auto"/>
          <w:sz w:val="21"/>
          <w:szCs w:val="21"/>
        </w:rPr>
        <w:t>不超过100μm。</w:t>
      </w:r>
    </w:p>
    <w:p>
      <w:pPr>
        <w:pageBreakBefore w:val="0"/>
        <w:widowControl/>
        <w:kinsoku/>
        <w:wordWrap/>
        <w:overflowPunct/>
        <w:autoSpaceDE/>
        <w:autoSpaceDN/>
        <w:bidi w:val="0"/>
        <w:adjustRightInd w:val="0"/>
        <w:snapToGrid w:val="0"/>
        <w:spacing w:line="44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体系A（环氧树脂漆体系）</w:t>
      </w:r>
    </w:p>
    <w:p>
      <w:pPr>
        <w:pageBreakBefore w:val="0"/>
        <w:widowControl/>
        <w:kinsoku/>
        <w:wordWrap/>
        <w:overflowPunct/>
        <w:autoSpaceDE/>
        <w:autoSpaceDN/>
        <w:bidi w:val="0"/>
        <w:snapToGrid w:val="0"/>
        <w:spacing w:line="440" w:lineRule="exact"/>
        <w:ind w:firstLine="420" w:firstLineChars="200"/>
        <w:textAlignment w:val="auto"/>
        <w:rPr>
          <w:rFonts w:hint="eastAsia" w:ascii="宋体" w:hAnsi="宋体" w:eastAsia="宋体" w:cs="宋体"/>
          <w:color w:val="auto"/>
          <w:sz w:val="21"/>
          <w:szCs w:val="21"/>
        </w:rPr>
      </w:pPr>
    </w:p>
    <w:p>
      <w:pPr>
        <w:pageBreakBefore w:val="0"/>
        <w:widowControl/>
        <w:kinsoku/>
        <w:wordWrap/>
        <w:overflowPunct/>
        <w:autoSpaceDE/>
        <w:autoSpaceDN/>
        <w:bidi w:val="0"/>
        <w:adjustRightInd w:val="0"/>
        <w:snapToGrid w:val="0"/>
        <w:spacing w:line="44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drawing>
          <wp:anchor distT="0" distB="0" distL="114300" distR="114300" simplePos="0" relativeHeight="251660288" behindDoc="0" locked="0" layoutInCell="1" allowOverlap="1">
            <wp:simplePos x="0" y="0"/>
            <wp:positionH relativeFrom="column">
              <wp:posOffset>219075</wp:posOffset>
            </wp:positionH>
            <wp:positionV relativeFrom="paragraph">
              <wp:posOffset>588645</wp:posOffset>
            </wp:positionV>
            <wp:extent cx="5267325" cy="1514475"/>
            <wp:effectExtent l="0" t="0" r="9525" b="9525"/>
            <wp:wrapTopAndBottom/>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5267325" cy="1514475"/>
                    </a:xfrm>
                    <a:prstGeom prst="rect">
                      <a:avLst/>
                    </a:prstGeom>
                    <a:noFill/>
                    <a:ln>
                      <a:noFill/>
                    </a:ln>
                  </pic:spPr>
                </pic:pic>
              </a:graphicData>
            </a:graphic>
          </wp:anchor>
        </w:drawing>
      </w:r>
      <w:r>
        <w:rPr>
          <w:rFonts w:hint="eastAsia" w:ascii="宋体" w:hAnsi="宋体" w:eastAsia="宋体" w:cs="宋体"/>
          <w:color w:val="auto"/>
          <w:sz w:val="21"/>
          <w:szCs w:val="21"/>
        </w:rPr>
        <w:t>体系B（沥青环氧树脂漆体系）</w:t>
      </w:r>
    </w:p>
    <w:p>
      <w:pPr>
        <w:pageBreakBefore w:val="0"/>
        <w:widowControl/>
        <w:kinsoku/>
        <w:wordWrap/>
        <w:overflowPunct/>
        <w:autoSpaceDE/>
        <w:autoSpaceDN/>
        <w:bidi w:val="0"/>
        <w:snapToGrid w:val="0"/>
        <w:spacing w:line="440" w:lineRule="exact"/>
        <w:ind w:firstLine="420" w:firstLineChars="200"/>
        <w:textAlignment w:val="auto"/>
        <w:rPr>
          <w:rFonts w:hint="eastAsia" w:ascii="宋体" w:hAnsi="宋体" w:eastAsia="宋体" w:cs="宋体"/>
          <w:color w:val="auto"/>
          <w:sz w:val="21"/>
          <w:szCs w:val="21"/>
        </w:rPr>
      </w:pPr>
    </w:p>
    <w:p>
      <w:pPr>
        <w:pageBreakBefore w:val="0"/>
        <w:widowControl/>
        <w:kinsoku/>
        <w:wordWrap/>
        <w:overflowPunct/>
        <w:autoSpaceDE/>
        <w:autoSpaceDN/>
        <w:bidi w:val="0"/>
        <w:adjustRightInd w:val="0"/>
        <w:snapToGrid w:val="0"/>
        <w:spacing w:line="44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体系C（镀锌面的涂料体系）</w:t>
      </w:r>
    </w:p>
    <w:p>
      <w:pPr>
        <w:pageBreakBefore w:val="0"/>
        <w:widowControl/>
        <w:kinsoku/>
        <w:wordWrap/>
        <w:overflowPunct/>
        <w:autoSpaceDE/>
        <w:autoSpaceDN/>
        <w:bidi w:val="0"/>
        <w:adjustRightInd w:val="0"/>
        <w:snapToGrid w:val="0"/>
        <w:spacing w:line="44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表面处理和底漆。表面应当无潮气，无尘埃和其他的污染物质，应当用溶剂清洁剂来洗净表面，缺损的镀锌表面可用手动或电动的工具来刷净，应当遵守GB8923-2008或等同标准的规定来做表面处理和涂上蚀刻底漆，干化后的蚀刻底漆最小厚度为20μm。</w:t>
      </w:r>
    </w:p>
    <w:p>
      <w:pPr>
        <w:pageBreakBefore w:val="0"/>
        <w:widowControl/>
        <w:kinsoku/>
        <w:wordWrap/>
        <w:overflowPunct/>
        <w:autoSpaceDE/>
        <w:autoSpaceDN/>
        <w:bidi w:val="0"/>
        <w:adjustRightInd w:val="0"/>
        <w:snapToGrid w:val="0"/>
        <w:spacing w:line="44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（2）涂层。表面处理过程结束后，体系A、B、C的涂料层即可实施，除非另有说明。</w:t>
      </w:r>
    </w:p>
    <w:p>
      <w:pPr>
        <w:keepNext/>
        <w:keepLines/>
        <w:pageBreakBefore w:val="0"/>
        <w:widowControl/>
        <w:kinsoku/>
        <w:wordWrap/>
        <w:overflowPunct/>
        <w:autoSpaceDE/>
        <w:autoSpaceDN/>
        <w:bidi w:val="0"/>
        <w:spacing w:line="440" w:lineRule="exact"/>
        <w:ind w:firstLine="420" w:firstLineChars="200"/>
        <w:textAlignment w:val="auto"/>
        <w:outlineLvl w:val="2"/>
        <w:rPr>
          <w:rFonts w:hint="eastAsia" w:ascii="宋体" w:hAnsi="宋体" w:eastAsia="宋体" w:cs="宋体"/>
          <w:bCs/>
          <w:color w:val="auto"/>
          <w:sz w:val="21"/>
          <w:szCs w:val="21"/>
          <w:lang w:val="zh-CN"/>
        </w:rPr>
      </w:pPr>
      <w:r>
        <w:rPr>
          <w:rFonts w:hint="eastAsia" w:cs="宋体"/>
          <w:bCs/>
          <w:color w:val="auto"/>
          <w:sz w:val="21"/>
          <w:szCs w:val="21"/>
          <w:lang w:val="en-US" w:eastAsia="zh-CN"/>
        </w:rPr>
        <w:t>三）</w:t>
      </w:r>
      <w:r>
        <w:rPr>
          <w:rFonts w:hint="eastAsia" w:ascii="宋体" w:hAnsi="宋体" w:eastAsia="宋体" w:cs="宋体"/>
          <w:bCs/>
          <w:color w:val="auto"/>
          <w:sz w:val="21"/>
          <w:szCs w:val="21"/>
          <w:lang w:val="zh-CN"/>
        </w:rPr>
        <w:t>涂装范围</w:t>
      </w:r>
    </w:p>
    <w:p>
      <w:pPr>
        <w:pageBreakBefore w:val="0"/>
        <w:widowControl/>
        <w:kinsoku/>
        <w:wordWrap/>
        <w:overflowPunct/>
        <w:autoSpaceDE/>
        <w:autoSpaceDN/>
        <w:bidi w:val="0"/>
        <w:adjustRightInd w:val="0"/>
        <w:snapToGrid w:val="0"/>
        <w:spacing w:line="44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前面规定的涂料体系，应当敷于下列的物体和表面上（除非另有规定）：</w:t>
      </w:r>
    </w:p>
    <w:p>
      <w:pPr>
        <w:pageBreakBefore w:val="0"/>
        <w:widowControl/>
        <w:kinsoku/>
        <w:wordWrap/>
        <w:overflowPunct/>
        <w:autoSpaceDE/>
        <w:autoSpaceDN/>
        <w:bidi w:val="0"/>
        <w:adjustRightInd w:val="0"/>
        <w:snapToGrid w:val="0"/>
        <w:spacing w:line="44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（1）在腐蚀环境下，室内服务的未镀锌黑色金属表面，如脱水机房、加药间和管沟及其他规定的地方：使用体系A。</w:t>
      </w:r>
    </w:p>
    <w:p>
      <w:pPr>
        <w:pageBreakBefore w:val="0"/>
        <w:widowControl/>
        <w:kinsoku/>
        <w:wordWrap/>
        <w:overflowPunct/>
        <w:autoSpaceDE/>
        <w:autoSpaceDN/>
        <w:bidi w:val="0"/>
        <w:adjustRightInd w:val="0"/>
        <w:snapToGrid w:val="0"/>
        <w:spacing w:line="44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（2）浸入水中或间断浸水的钢表面（除不锈钢外）：使用体系B。</w:t>
      </w:r>
    </w:p>
    <w:p>
      <w:pPr>
        <w:pageBreakBefore w:val="0"/>
        <w:widowControl/>
        <w:kinsoku/>
        <w:wordWrap/>
        <w:overflowPunct/>
        <w:autoSpaceDE/>
        <w:autoSpaceDN/>
        <w:bidi w:val="0"/>
        <w:adjustRightInd w:val="0"/>
        <w:snapToGrid w:val="0"/>
        <w:spacing w:line="44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（3）浸入水中或间断浸入水中的镀锌钢表面：使用体系C再加体系B。</w:t>
      </w:r>
    </w:p>
    <w:p>
      <w:pPr>
        <w:keepNext/>
        <w:keepLines/>
        <w:pageBreakBefore w:val="0"/>
        <w:widowControl/>
        <w:kinsoku/>
        <w:wordWrap/>
        <w:overflowPunct/>
        <w:autoSpaceDE/>
        <w:autoSpaceDN/>
        <w:bidi w:val="0"/>
        <w:spacing w:line="440" w:lineRule="exact"/>
        <w:ind w:firstLine="420" w:firstLineChars="200"/>
        <w:textAlignment w:val="auto"/>
        <w:outlineLvl w:val="2"/>
        <w:rPr>
          <w:rFonts w:hint="eastAsia" w:ascii="宋体" w:hAnsi="宋体" w:eastAsia="宋体" w:cs="宋体"/>
          <w:bCs/>
          <w:color w:val="auto"/>
          <w:sz w:val="21"/>
          <w:szCs w:val="21"/>
          <w:lang w:val="zh-CN"/>
        </w:rPr>
      </w:pPr>
      <w:r>
        <w:rPr>
          <w:rFonts w:hint="eastAsia" w:cs="宋体"/>
          <w:bCs/>
          <w:color w:val="auto"/>
          <w:sz w:val="21"/>
          <w:szCs w:val="21"/>
          <w:lang w:val="en-US" w:eastAsia="zh-CN"/>
        </w:rPr>
        <w:t>四）</w:t>
      </w:r>
      <w:r>
        <w:rPr>
          <w:rFonts w:hint="eastAsia" w:ascii="宋体" w:hAnsi="宋体" w:eastAsia="宋体" w:cs="宋体"/>
          <w:bCs/>
          <w:color w:val="auto"/>
          <w:sz w:val="21"/>
          <w:szCs w:val="21"/>
          <w:lang w:val="zh-CN"/>
        </w:rPr>
        <w:t>涂装表面</w:t>
      </w:r>
    </w:p>
    <w:p>
      <w:pPr>
        <w:pageBreakBefore w:val="0"/>
        <w:widowControl/>
        <w:kinsoku/>
        <w:wordWrap/>
        <w:overflowPunct/>
        <w:autoSpaceDE/>
        <w:autoSpaceDN/>
        <w:bidi w:val="0"/>
        <w:adjustRightInd w:val="0"/>
        <w:snapToGrid w:val="0"/>
        <w:spacing w:line="44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应当采取保护措施，使油漆后的表面不遭受撞击、摩擦、褪色以及其他因素的损伤，在设备被验收前所遭到的损坏，应当消除后再加涂，直到取得招标方的同意后，才算合格。</w:t>
      </w:r>
    </w:p>
    <w:p>
      <w:pPr>
        <w:pageBreakBefore w:val="0"/>
        <w:widowControl/>
        <w:numPr>
          <w:ilvl w:val="0"/>
          <w:numId w:val="3"/>
        </w:numPr>
        <w:kinsoku/>
        <w:wordWrap/>
        <w:overflowPunct/>
        <w:autoSpaceDE/>
        <w:autoSpaceDN/>
        <w:bidi w:val="0"/>
        <w:snapToGrid w:val="0"/>
        <w:spacing w:line="440" w:lineRule="exact"/>
        <w:ind w:left="0" w:leftChars="0" w:firstLine="420" w:firstLineChars="0"/>
        <w:textAlignment w:val="auto"/>
        <w:outlineLvl w:val="1"/>
        <w:rPr>
          <w:rFonts w:hint="eastAsia" w:ascii="宋体" w:hAnsi="宋体" w:eastAsia="宋体" w:cs="Times New Roman"/>
          <w:b/>
          <w:color w:val="auto"/>
          <w:sz w:val="21"/>
          <w:szCs w:val="21"/>
        </w:rPr>
      </w:pPr>
      <w:r>
        <w:rPr>
          <w:rFonts w:hint="eastAsia" w:ascii="宋体" w:hAnsi="宋体" w:eastAsia="宋体" w:cs="Times New Roman"/>
          <w:b/>
          <w:color w:val="auto"/>
          <w:sz w:val="21"/>
          <w:szCs w:val="21"/>
        </w:rPr>
        <w:t>法兰和螺纹</w:t>
      </w:r>
    </w:p>
    <w:p>
      <w:pPr>
        <w:pageBreakBefore w:val="0"/>
        <w:widowControl/>
        <w:kinsoku/>
        <w:wordWrap/>
        <w:overflowPunct/>
        <w:autoSpaceDE/>
        <w:autoSpaceDN/>
        <w:bidi w:val="0"/>
        <w:adjustRightInd w:val="0"/>
        <w:snapToGrid w:val="0"/>
        <w:spacing w:line="44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（1）法兰接口。</w:t>
      </w:r>
      <w:r>
        <w:rPr>
          <w:rFonts w:hint="eastAsia" w:ascii="宋体" w:hAnsi="宋体" w:eastAsia="宋体" w:cs="宋体"/>
          <w:color w:val="auto"/>
          <w:sz w:val="21"/>
          <w:szCs w:val="21"/>
          <w:lang w:eastAsia="zh-CN"/>
        </w:rPr>
        <w:t>中标人</w:t>
      </w:r>
      <w:r>
        <w:rPr>
          <w:rFonts w:hint="eastAsia" w:ascii="宋体" w:hAnsi="宋体" w:eastAsia="宋体" w:cs="宋体"/>
          <w:color w:val="auto"/>
          <w:sz w:val="21"/>
          <w:szCs w:val="21"/>
        </w:rPr>
        <w:t>供货设备及管道之间的法兰连接，其规格必须符合GB9113.1-2000标准，并由</w:t>
      </w:r>
      <w:r>
        <w:rPr>
          <w:rFonts w:hint="eastAsia" w:ascii="宋体" w:hAnsi="宋体" w:eastAsia="宋体" w:cs="宋体"/>
          <w:color w:val="auto"/>
          <w:sz w:val="21"/>
          <w:szCs w:val="21"/>
          <w:lang w:eastAsia="zh-CN"/>
        </w:rPr>
        <w:t>中标人</w:t>
      </w:r>
      <w:r>
        <w:rPr>
          <w:rFonts w:hint="eastAsia" w:ascii="宋体" w:hAnsi="宋体" w:eastAsia="宋体" w:cs="宋体"/>
          <w:color w:val="auto"/>
          <w:sz w:val="21"/>
          <w:szCs w:val="21"/>
        </w:rPr>
        <w:t>负责提供完整法兰接口的用品，即密封垫、螺栓和螺栓帽等。密封垫片的材质和厚度应能满足密封性并有较长的使用寿命和耐腐蚀、耐老化性能。密封垫片应当切成适当的尺寸，使垫片不伸出法兰的外周。在装垫片以前，法兰面要彻底清洗。</w:t>
      </w:r>
    </w:p>
    <w:p>
      <w:pPr>
        <w:pageBreakBefore w:val="0"/>
        <w:widowControl/>
        <w:kinsoku/>
        <w:wordWrap/>
        <w:overflowPunct/>
        <w:autoSpaceDE/>
        <w:autoSpaceDN/>
        <w:bidi w:val="0"/>
        <w:adjustRightInd w:val="0"/>
        <w:snapToGrid w:val="0"/>
        <w:spacing w:line="44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（2）螺纹接口。螺纹接口应当按照GB“非密封螺纹管螺纹”的规定及等同的标准进行制作，要与设备有良好的配合</w:t>
      </w:r>
      <w:bookmarkEnd w:id="6"/>
      <w:r>
        <w:rPr>
          <w:rFonts w:hint="eastAsia" w:ascii="宋体" w:hAnsi="宋体" w:eastAsia="宋体" w:cs="宋体"/>
          <w:color w:val="auto"/>
          <w:sz w:val="21"/>
          <w:szCs w:val="21"/>
        </w:rPr>
        <w:t>。</w:t>
      </w:r>
    </w:p>
    <w:p>
      <w:pPr>
        <w:pageBreakBefore w:val="0"/>
        <w:numPr>
          <w:ilvl w:val="0"/>
          <w:numId w:val="0"/>
        </w:numPr>
        <w:kinsoku/>
        <w:wordWrap/>
        <w:overflowPunct/>
        <w:autoSpaceDE/>
        <w:autoSpaceDN/>
        <w:bidi w:val="0"/>
        <w:spacing w:line="440" w:lineRule="exact"/>
        <w:jc w:val="left"/>
        <w:textAlignment w:val="auto"/>
        <w:outlineLvl w:val="2"/>
        <w:rPr>
          <w:rFonts w:hint="eastAsia" w:ascii="Times" w:hAnsi="Times" w:cs="宋体"/>
          <w:b/>
          <w:bCs/>
          <w:color w:val="auto"/>
          <w:szCs w:val="21"/>
        </w:rPr>
      </w:pPr>
      <w:r>
        <w:rPr>
          <w:rFonts w:hint="eastAsia" w:ascii="Times" w:hAnsi="Times" w:cs="宋体"/>
          <w:b/>
          <w:bCs/>
          <w:color w:val="auto"/>
          <w:kern w:val="2"/>
          <w:sz w:val="21"/>
          <w:szCs w:val="21"/>
          <w:lang w:val="en-US" w:eastAsia="zh-CN" w:bidi="ar-SA"/>
        </w:rPr>
        <w:t>四</w:t>
      </w:r>
      <w:r>
        <w:rPr>
          <w:rFonts w:hint="eastAsia" w:ascii="Times" w:hAnsi="Times" w:eastAsia="宋体" w:cs="宋体"/>
          <w:b/>
          <w:bCs/>
          <w:color w:val="auto"/>
          <w:kern w:val="2"/>
          <w:sz w:val="21"/>
          <w:szCs w:val="21"/>
          <w:lang w:val="en-US" w:eastAsia="zh-CN" w:bidi="ar-SA"/>
        </w:rPr>
        <w:t>、</w:t>
      </w:r>
      <w:r>
        <w:rPr>
          <w:rFonts w:hint="eastAsia" w:ascii="Times" w:hAnsi="Times" w:cs="宋体"/>
          <w:b/>
          <w:bCs/>
          <w:color w:val="auto"/>
          <w:szCs w:val="21"/>
          <w:lang w:val="en-US" w:eastAsia="zh-CN"/>
        </w:rPr>
        <w:t>商务</w:t>
      </w:r>
      <w:r>
        <w:rPr>
          <w:rFonts w:hint="eastAsia" w:ascii="Times" w:hAnsi="Times" w:cs="宋体"/>
          <w:b/>
          <w:bCs/>
          <w:color w:val="auto"/>
          <w:szCs w:val="21"/>
        </w:rPr>
        <w:t>要求</w:t>
      </w:r>
    </w:p>
    <w:p>
      <w:pPr>
        <w:pageBreakBefore w:val="0"/>
        <w:kinsoku/>
        <w:wordWrap/>
        <w:overflowPunct/>
        <w:autoSpaceDE/>
        <w:autoSpaceDN/>
        <w:bidi w:val="0"/>
        <w:spacing w:line="440" w:lineRule="exact"/>
        <w:ind w:firstLine="422" w:firstLineChars="200"/>
        <w:jc w:val="left"/>
        <w:textAlignment w:val="auto"/>
        <w:outlineLvl w:val="2"/>
        <w:rPr>
          <w:rFonts w:cs="宋体"/>
          <w:b/>
          <w:bCs/>
          <w:color w:val="auto"/>
          <w:szCs w:val="21"/>
        </w:rPr>
      </w:pPr>
      <w:bookmarkStart w:id="7" w:name="_Toc12371"/>
      <w:r>
        <w:rPr>
          <w:rFonts w:cs="宋体"/>
          <w:b/>
          <w:bCs/>
          <w:color w:val="auto"/>
          <w:szCs w:val="21"/>
        </w:rPr>
        <w:t>4.1</w:t>
      </w:r>
      <w:r>
        <w:rPr>
          <w:rFonts w:hint="eastAsia" w:cs="宋体"/>
          <w:b/>
          <w:bCs/>
          <w:color w:val="auto"/>
          <w:szCs w:val="21"/>
        </w:rPr>
        <w:t>资格要求</w:t>
      </w:r>
      <w:bookmarkEnd w:id="7"/>
    </w:p>
    <w:p>
      <w:pPr>
        <w:keepNext w:val="0"/>
        <w:keepLines w:val="0"/>
        <w:pageBreakBefore w:val="0"/>
        <w:widowControl w:val="0"/>
        <w:kinsoku/>
        <w:wordWrap/>
        <w:overflowPunct/>
        <w:topLinePunct w:val="0"/>
        <w:autoSpaceDE/>
        <w:autoSpaceDN/>
        <w:bidi w:val="0"/>
        <w:snapToGrid/>
        <w:spacing w:line="440" w:lineRule="exact"/>
        <w:ind w:left="0" w:leftChars="0" w:firstLine="420" w:firstLineChars="200"/>
        <w:textAlignment w:val="auto"/>
        <w:rPr>
          <w:rFonts w:hint="default" w:ascii="宋体" w:hAnsi="宋体" w:eastAsia="宋体" w:cs="Times New Roman"/>
          <w:color w:val="auto"/>
          <w:sz w:val="21"/>
          <w:szCs w:val="21"/>
          <w:lang w:val="en-US" w:eastAsia="zh-CN"/>
        </w:rPr>
      </w:pPr>
      <w:r>
        <w:rPr>
          <w:rFonts w:hint="eastAsia"/>
          <w:color w:val="auto"/>
          <w:sz w:val="21"/>
          <w:szCs w:val="21"/>
          <w:lang w:val="en-US" w:eastAsia="zh-CN"/>
        </w:rPr>
        <w:t>4.1.1</w:t>
      </w:r>
      <w:r>
        <w:rPr>
          <w:rFonts w:hint="eastAsia" w:ascii="宋体" w:hAnsi="宋体" w:eastAsia="宋体" w:cs="Times New Roman"/>
          <w:color w:val="auto"/>
          <w:sz w:val="21"/>
          <w:szCs w:val="21"/>
          <w:lang w:val="en-US" w:eastAsia="zh-CN"/>
        </w:rPr>
        <w:t>投标人应是在中国境内（不包括香港、澳门、台湾地区）合法注册并具有独立法人资格的企业（提供营业执照复印件并加盖公章）。</w:t>
      </w:r>
    </w:p>
    <w:p>
      <w:pPr>
        <w:keepNext w:val="0"/>
        <w:keepLines w:val="0"/>
        <w:pageBreakBefore w:val="0"/>
        <w:widowControl w:val="0"/>
        <w:kinsoku/>
        <w:wordWrap/>
        <w:overflowPunct/>
        <w:topLinePunct w:val="0"/>
        <w:autoSpaceDE/>
        <w:autoSpaceDN/>
        <w:bidi w:val="0"/>
        <w:snapToGrid/>
        <w:spacing w:line="440" w:lineRule="exact"/>
        <w:ind w:left="0" w:leftChars="0" w:firstLine="420" w:firstLineChars="200"/>
        <w:textAlignment w:val="auto"/>
        <w:rPr>
          <w:rFonts w:hint="eastAsia" w:ascii="宋体" w:hAnsi="宋体" w:eastAsia="宋体" w:cs="Times New Roman"/>
          <w:color w:val="auto"/>
          <w:sz w:val="21"/>
          <w:szCs w:val="21"/>
          <w:lang w:val="en-US" w:eastAsia="zh-CN"/>
        </w:rPr>
      </w:pPr>
      <w:r>
        <w:rPr>
          <w:rFonts w:hint="eastAsia" w:ascii="宋体" w:hAnsi="宋体" w:eastAsia="宋体" w:cs="Times New Roman"/>
          <w:color w:val="auto"/>
          <w:sz w:val="21"/>
          <w:szCs w:val="21"/>
          <w:lang w:val="en-US" w:eastAsia="zh-CN"/>
        </w:rPr>
        <w:t>4.1.2投标人须为设备制造商或合法代理商，投标人为代理商的，必须提供合法有效的代理证书或制造商（分公司、办事处授权无效）对本次投标项目出具的合法有效的授权书（提供制造商声明或授权书，加盖公章）。</w:t>
      </w:r>
    </w:p>
    <w:p>
      <w:pPr>
        <w:keepNext w:val="0"/>
        <w:keepLines w:val="0"/>
        <w:pageBreakBefore w:val="0"/>
        <w:widowControl w:val="0"/>
        <w:kinsoku/>
        <w:wordWrap/>
        <w:overflowPunct/>
        <w:topLinePunct w:val="0"/>
        <w:autoSpaceDE/>
        <w:autoSpaceDN/>
        <w:bidi w:val="0"/>
        <w:snapToGrid/>
        <w:spacing w:line="440" w:lineRule="exact"/>
        <w:ind w:left="0" w:leftChars="0" w:firstLine="420" w:firstLineChars="200"/>
        <w:textAlignment w:val="auto"/>
        <w:rPr>
          <w:rFonts w:hint="eastAsia" w:ascii="宋体" w:hAnsi="宋体" w:eastAsia="宋体" w:cs="Times New Roman"/>
          <w:color w:val="auto"/>
          <w:sz w:val="21"/>
          <w:szCs w:val="21"/>
          <w:lang w:val="en-US" w:eastAsia="zh-CN"/>
        </w:rPr>
      </w:pPr>
      <w:r>
        <w:rPr>
          <w:rFonts w:hint="eastAsia" w:ascii="宋体" w:hAnsi="宋体" w:eastAsia="宋体" w:cs="Times New Roman"/>
          <w:color w:val="auto"/>
          <w:sz w:val="21"/>
          <w:szCs w:val="21"/>
          <w:lang w:val="en-US" w:eastAsia="zh-CN"/>
        </w:rPr>
        <w:t>4.1.3本项目不允许联合体投标，不允许转包、分包。</w:t>
      </w:r>
    </w:p>
    <w:p>
      <w:pPr>
        <w:pageBreakBefore w:val="0"/>
        <w:kinsoku/>
        <w:wordWrap/>
        <w:overflowPunct/>
        <w:autoSpaceDE/>
        <w:autoSpaceDN/>
        <w:bidi w:val="0"/>
        <w:spacing w:line="440" w:lineRule="exact"/>
        <w:ind w:firstLine="422" w:firstLineChars="200"/>
        <w:jc w:val="left"/>
        <w:textAlignment w:val="auto"/>
        <w:outlineLvl w:val="2"/>
        <w:rPr>
          <w:rFonts w:cs="宋体"/>
          <w:b/>
          <w:bCs/>
          <w:color w:val="auto"/>
          <w:szCs w:val="21"/>
        </w:rPr>
      </w:pPr>
      <w:bookmarkStart w:id="8" w:name="_Toc14364"/>
      <w:r>
        <w:rPr>
          <w:rFonts w:cs="宋体"/>
          <w:b/>
          <w:bCs/>
          <w:color w:val="auto"/>
          <w:szCs w:val="21"/>
        </w:rPr>
        <w:t xml:space="preserve">4.2 </w:t>
      </w:r>
      <w:r>
        <w:rPr>
          <w:rFonts w:hint="eastAsia" w:cs="宋体"/>
          <w:b/>
          <w:bCs/>
          <w:color w:val="auto"/>
          <w:szCs w:val="21"/>
        </w:rPr>
        <w:t>供货期</w:t>
      </w:r>
      <w:bookmarkEnd w:id="8"/>
    </w:p>
    <w:p>
      <w:pPr>
        <w:keepNext w:val="0"/>
        <w:keepLines w:val="0"/>
        <w:pageBreakBefore w:val="0"/>
        <w:widowControl w:val="0"/>
        <w:kinsoku/>
        <w:wordWrap/>
        <w:overflowPunct/>
        <w:topLinePunct w:val="0"/>
        <w:autoSpaceDE/>
        <w:autoSpaceDN/>
        <w:bidi w:val="0"/>
        <w:snapToGrid/>
        <w:spacing w:line="440" w:lineRule="exact"/>
        <w:ind w:left="0" w:leftChars="0" w:firstLine="420" w:firstLineChars="200"/>
        <w:textAlignment w:val="auto"/>
        <w:rPr>
          <w:rFonts w:hint="eastAsia" w:ascii="宋体" w:hAnsi="宋体" w:eastAsia="宋体" w:cs="Times New Roman"/>
          <w:color w:val="auto"/>
          <w:sz w:val="21"/>
          <w:szCs w:val="21"/>
          <w:lang w:val="en-US" w:eastAsia="zh-CN"/>
        </w:rPr>
      </w:pPr>
      <w:r>
        <w:rPr>
          <w:rFonts w:hint="eastAsia" w:ascii="宋体" w:hAnsi="宋体" w:eastAsia="宋体" w:cs="Times New Roman"/>
          <w:color w:val="auto"/>
          <w:sz w:val="21"/>
          <w:szCs w:val="21"/>
          <w:lang w:val="en-US" w:eastAsia="zh-CN"/>
        </w:rPr>
        <w:t>4.2.1供货期：</w:t>
      </w:r>
      <w:r>
        <w:rPr>
          <w:rFonts w:hint="eastAsia" w:ascii="宋体" w:hAnsi="宋体" w:eastAsia="宋体" w:cs="Times New Roman"/>
          <w:color w:val="auto"/>
          <w:sz w:val="21"/>
          <w:szCs w:val="21"/>
        </w:rPr>
        <w:t>自</w:t>
      </w:r>
      <w:r>
        <w:rPr>
          <w:rFonts w:hint="eastAsia" w:ascii="宋体" w:hAnsi="宋体" w:eastAsia="宋体" w:cs="Times New Roman"/>
          <w:color w:val="auto"/>
          <w:sz w:val="21"/>
          <w:szCs w:val="21"/>
          <w:lang w:val="en-US" w:eastAsia="zh-CN"/>
        </w:rPr>
        <w:t>合同签订</w:t>
      </w:r>
      <w:r>
        <w:rPr>
          <w:rFonts w:hint="eastAsia" w:ascii="宋体" w:hAnsi="宋体" w:eastAsia="宋体" w:cs="Times New Roman"/>
          <w:color w:val="auto"/>
          <w:sz w:val="21"/>
          <w:szCs w:val="21"/>
        </w:rPr>
        <w:t>之日起</w:t>
      </w:r>
      <w:r>
        <w:rPr>
          <w:rFonts w:hint="eastAsia" w:ascii="宋体" w:hAnsi="宋体" w:eastAsia="宋体" w:cs="Times New Roman"/>
          <w:color w:val="auto"/>
          <w:sz w:val="21"/>
          <w:szCs w:val="21"/>
          <w:lang w:val="en-US" w:eastAsia="zh-CN"/>
        </w:rPr>
        <w:t>，</w:t>
      </w:r>
      <w:r>
        <w:rPr>
          <w:rFonts w:hint="eastAsia" w:cs="Times New Roman"/>
          <w:color w:val="auto"/>
          <w:sz w:val="21"/>
          <w:szCs w:val="21"/>
          <w:lang w:val="en-US" w:eastAsia="zh-CN"/>
        </w:rPr>
        <w:t>6</w:t>
      </w:r>
      <w:r>
        <w:rPr>
          <w:rFonts w:hint="eastAsia" w:ascii="宋体" w:hAnsi="宋体" w:eastAsia="宋体" w:cs="Times New Roman"/>
          <w:color w:val="auto"/>
          <w:sz w:val="21"/>
          <w:szCs w:val="21"/>
          <w:lang w:val="en-US" w:eastAsia="zh-CN"/>
        </w:rPr>
        <w:t>0</w:t>
      </w:r>
      <w:r>
        <w:rPr>
          <w:rFonts w:hint="eastAsia" w:ascii="宋体" w:hAnsi="宋体" w:eastAsia="宋体" w:cs="Times New Roman"/>
          <w:color w:val="auto"/>
          <w:sz w:val="21"/>
          <w:szCs w:val="21"/>
        </w:rPr>
        <w:t>日历天内完成供货。中标方应根据发包方的进度要求，并在遵守进度要求的前提下，按最有利的情况来制定其工作计划表。（以上时间均为日历天），</w:t>
      </w:r>
      <w:r>
        <w:rPr>
          <w:rFonts w:hint="eastAsia" w:ascii="宋体" w:hAnsi="宋体" w:eastAsia="宋体" w:cs="Times New Roman"/>
          <w:color w:val="auto"/>
          <w:sz w:val="21"/>
          <w:szCs w:val="21"/>
          <w:lang w:val="en-US" w:eastAsia="zh-CN"/>
        </w:rPr>
        <w:t>中标方</w:t>
      </w:r>
      <w:r>
        <w:rPr>
          <w:rFonts w:hint="eastAsia" w:ascii="宋体" w:hAnsi="宋体" w:eastAsia="宋体" w:cs="Times New Roman"/>
          <w:color w:val="auto"/>
          <w:sz w:val="21"/>
          <w:szCs w:val="21"/>
        </w:rPr>
        <w:t>必须无条件满足在新的交货期内全部货到</w:t>
      </w:r>
      <w:r>
        <w:rPr>
          <w:rFonts w:hint="eastAsia" w:ascii="宋体" w:hAnsi="宋体" w:eastAsia="宋体" w:cs="Times New Roman"/>
          <w:color w:val="auto"/>
          <w:sz w:val="21"/>
          <w:szCs w:val="21"/>
          <w:lang w:val="en-US" w:eastAsia="zh-CN"/>
        </w:rPr>
        <w:t>发包方</w:t>
      </w:r>
      <w:r>
        <w:rPr>
          <w:rFonts w:hint="eastAsia" w:ascii="宋体" w:hAnsi="宋体" w:eastAsia="宋体" w:cs="Times New Roman"/>
          <w:color w:val="auto"/>
          <w:sz w:val="21"/>
          <w:szCs w:val="21"/>
        </w:rPr>
        <w:t>指定地点，不得以此为由向</w:t>
      </w:r>
      <w:r>
        <w:rPr>
          <w:rFonts w:hint="eastAsia" w:ascii="宋体" w:hAnsi="宋体" w:eastAsia="宋体" w:cs="Times New Roman"/>
          <w:color w:val="auto"/>
          <w:sz w:val="21"/>
          <w:szCs w:val="21"/>
          <w:lang w:val="en-US" w:eastAsia="zh-CN"/>
        </w:rPr>
        <w:t>发包</w:t>
      </w:r>
      <w:r>
        <w:rPr>
          <w:rFonts w:hint="eastAsia" w:ascii="宋体" w:hAnsi="宋体" w:eastAsia="宋体" w:cs="Times New Roman"/>
          <w:color w:val="auto"/>
          <w:sz w:val="21"/>
          <w:szCs w:val="21"/>
        </w:rPr>
        <w:t>方索赔任何延期供货费用）</w:t>
      </w:r>
      <w:r>
        <w:rPr>
          <w:rFonts w:hint="eastAsia" w:ascii="宋体" w:hAnsi="宋体" w:eastAsia="宋体" w:cs="Times New Roman"/>
          <w:color w:val="auto"/>
          <w:sz w:val="21"/>
          <w:szCs w:val="21"/>
          <w:lang w:val="en-US" w:eastAsia="zh-CN"/>
        </w:rPr>
        <w:t>。</w:t>
      </w:r>
    </w:p>
    <w:p>
      <w:pPr>
        <w:keepNext w:val="0"/>
        <w:keepLines w:val="0"/>
        <w:pageBreakBefore w:val="0"/>
        <w:widowControl w:val="0"/>
        <w:kinsoku/>
        <w:wordWrap/>
        <w:overflowPunct/>
        <w:topLinePunct w:val="0"/>
        <w:autoSpaceDE/>
        <w:autoSpaceDN/>
        <w:bidi w:val="0"/>
        <w:snapToGrid/>
        <w:spacing w:line="440" w:lineRule="exact"/>
        <w:ind w:left="0" w:leftChars="0" w:firstLine="420" w:firstLineChars="200"/>
        <w:textAlignment w:val="auto"/>
        <w:rPr>
          <w:rFonts w:hint="eastAsia" w:ascii="宋体" w:hAnsi="宋体" w:eastAsia="宋体" w:cs="Times New Roman"/>
          <w:color w:val="auto"/>
          <w:sz w:val="21"/>
          <w:szCs w:val="21"/>
          <w:lang w:val="en-US" w:eastAsia="zh-CN"/>
        </w:rPr>
      </w:pPr>
      <w:r>
        <w:rPr>
          <w:rFonts w:hint="eastAsia" w:ascii="宋体" w:hAnsi="宋体" w:eastAsia="宋体" w:cs="Times New Roman"/>
          <w:color w:val="auto"/>
          <w:sz w:val="21"/>
          <w:szCs w:val="21"/>
          <w:lang w:val="en-US" w:eastAsia="zh-CN"/>
        </w:rPr>
        <w:t>4.2.2 地点：投标人应将所有合同设备全部运抵至甲方指定地点。</w:t>
      </w:r>
    </w:p>
    <w:p>
      <w:pPr>
        <w:keepNext w:val="0"/>
        <w:keepLines w:val="0"/>
        <w:pageBreakBefore w:val="0"/>
        <w:widowControl w:val="0"/>
        <w:kinsoku/>
        <w:wordWrap/>
        <w:overflowPunct/>
        <w:topLinePunct w:val="0"/>
        <w:autoSpaceDE/>
        <w:autoSpaceDN/>
        <w:bidi w:val="0"/>
        <w:snapToGrid/>
        <w:spacing w:line="440" w:lineRule="exact"/>
        <w:ind w:left="0" w:leftChars="0" w:firstLine="420" w:firstLineChars="200"/>
        <w:textAlignment w:val="auto"/>
        <w:rPr>
          <w:rFonts w:hint="eastAsia" w:ascii="宋体" w:hAnsi="宋体" w:eastAsia="宋体" w:cs="Times New Roman"/>
          <w:color w:val="auto"/>
          <w:sz w:val="21"/>
          <w:szCs w:val="21"/>
          <w:lang w:val="en-US" w:eastAsia="zh-CN"/>
        </w:rPr>
      </w:pPr>
      <w:r>
        <w:rPr>
          <w:rFonts w:hint="eastAsia" w:ascii="宋体" w:hAnsi="宋体" w:eastAsia="宋体" w:cs="Times New Roman"/>
          <w:color w:val="auto"/>
          <w:sz w:val="21"/>
          <w:szCs w:val="21"/>
          <w:lang w:val="en-US" w:eastAsia="zh-CN"/>
        </w:rPr>
        <w:t>4.2.3招标人提前7天通知投标方送货时间，投标方在通知的时间内将合同设备送达现场并由投标方负责指导吊装、现场指导设备组装及安装。</w:t>
      </w:r>
    </w:p>
    <w:p>
      <w:pPr>
        <w:keepNext w:val="0"/>
        <w:keepLines w:val="0"/>
        <w:pageBreakBefore w:val="0"/>
        <w:widowControl w:val="0"/>
        <w:kinsoku/>
        <w:wordWrap/>
        <w:overflowPunct/>
        <w:topLinePunct w:val="0"/>
        <w:autoSpaceDE/>
        <w:autoSpaceDN/>
        <w:bidi w:val="0"/>
        <w:snapToGrid/>
        <w:spacing w:line="440" w:lineRule="exact"/>
        <w:ind w:left="0" w:leftChars="0" w:firstLine="420" w:firstLineChars="200"/>
        <w:textAlignment w:val="auto"/>
        <w:rPr>
          <w:rFonts w:hint="eastAsia" w:ascii="宋体" w:hAnsi="宋体" w:eastAsia="宋体" w:cs="Times New Roman"/>
          <w:color w:val="auto"/>
          <w:sz w:val="21"/>
          <w:szCs w:val="21"/>
          <w:lang w:val="en-US" w:eastAsia="zh-CN"/>
        </w:rPr>
      </w:pPr>
      <w:r>
        <w:rPr>
          <w:rFonts w:hint="eastAsia" w:ascii="宋体" w:hAnsi="宋体" w:eastAsia="宋体" w:cs="Times New Roman"/>
          <w:color w:val="auto"/>
          <w:sz w:val="21"/>
          <w:szCs w:val="21"/>
          <w:lang w:val="en-US" w:eastAsia="zh-CN"/>
        </w:rPr>
        <w:t>4.2.4</w:t>
      </w:r>
      <w:r>
        <w:rPr>
          <w:rFonts w:hint="eastAsia" w:cs="Times New Roman"/>
          <w:color w:val="auto"/>
          <w:sz w:val="21"/>
          <w:szCs w:val="21"/>
          <w:lang w:val="en-US" w:eastAsia="zh-CN"/>
        </w:rPr>
        <w:t>涉及</w:t>
      </w:r>
      <w:r>
        <w:rPr>
          <w:rFonts w:hint="eastAsia" w:ascii="宋体" w:hAnsi="宋体" w:eastAsia="宋体" w:cs="Times New Roman"/>
          <w:color w:val="auto"/>
          <w:sz w:val="21"/>
          <w:szCs w:val="21"/>
          <w:lang w:val="en-US" w:eastAsia="zh-CN"/>
        </w:rPr>
        <w:t>有土建预留、预埋要求的设备，投标人应在合同签订后1周内提供经投标人技术人员签字盖章确认的基础图、预留孔洞图和安装图，同时投标人有义务派遣技术人员对总包单位、土建单位、安装单位进行技术交底。投标人所供设备自带的预埋件必须在结构施工中埋入的，应列出清单并在合同签订后1周内发给招标人，并负责现场配合招标人指导土建单位、安装单位施工。预埋件发货时间以招标人要求为准。</w:t>
      </w:r>
    </w:p>
    <w:p>
      <w:pPr>
        <w:keepNext w:val="0"/>
        <w:keepLines w:val="0"/>
        <w:pageBreakBefore w:val="0"/>
        <w:widowControl w:val="0"/>
        <w:kinsoku/>
        <w:wordWrap/>
        <w:overflowPunct/>
        <w:topLinePunct w:val="0"/>
        <w:autoSpaceDE/>
        <w:autoSpaceDN/>
        <w:bidi w:val="0"/>
        <w:snapToGrid/>
        <w:spacing w:line="440" w:lineRule="exact"/>
        <w:ind w:left="0" w:leftChars="0" w:firstLine="420" w:firstLineChars="200"/>
        <w:textAlignment w:val="auto"/>
        <w:rPr>
          <w:rFonts w:hint="eastAsia" w:ascii="宋体" w:hAnsi="宋体" w:eastAsia="宋体" w:cs="Times New Roman"/>
          <w:color w:val="auto"/>
          <w:sz w:val="21"/>
          <w:szCs w:val="21"/>
          <w:lang w:val="en-US" w:eastAsia="zh-CN"/>
        </w:rPr>
      </w:pPr>
      <w:r>
        <w:rPr>
          <w:rFonts w:hint="eastAsia" w:ascii="宋体" w:hAnsi="宋体" w:eastAsia="宋体" w:cs="Times New Roman"/>
          <w:color w:val="auto"/>
          <w:sz w:val="21"/>
          <w:szCs w:val="21"/>
          <w:lang w:val="en-US" w:eastAsia="zh-CN"/>
        </w:rPr>
        <w:t>4.2.5投标人负责运输和保险，将货物运抵交货地点。有关运输、保险和装车等一切的费用由投标人承担。货物运抵项目现场移交后的保险责任由招标人负责。如投标人负责安装的，则货物运抵现场移交后的保险责任仍由投标人负责。</w:t>
      </w:r>
    </w:p>
    <w:p>
      <w:pPr>
        <w:keepNext w:val="0"/>
        <w:keepLines w:val="0"/>
        <w:pageBreakBefore w:val="0"/>
        <w:widowControl w:val="0"/>
        <w:kinsoku/>
        <w:wordWrap/>
        <w:overflowPunct/>
        <w:topLinePunct w:val="0"/>
        <w:autoSpaceDE/>
        <w:autoSpaceDN/>
        <w:bidi w:val="0"/>
        <w:snapToGrid/>
        <w:spacing w:line="440" w:lineRule="exact"/>
        <w:ind w:left="0" w:leftChars="0" w:firstLine="420" w:firstLineChars="200"/>
        <w:textAlignment w:val="auto"/>
        <w:rPr>
          <w:rFonts w:hint="eastAsia" w:ascii="宋体" w:hAnsi="宋体" w:eastAsia="宋体" w:cs="Times New Roman"/>
          <w:color w:val="auto"/>
          <w:sz w:val="21"/>
          <w:szCs w:val="21"/>
          <w:lang w:val="en-US" w:eastAsia="zh-CN"/>
        </w:rPr>
      </w:pPr>
      <w:r>
        <w:rPr>
          <w:rFonts w:hint="eastAsia" w:ascii="宋体" w:hAnsi="宋体" w:eastAsia="宋体" w:cs="Times New Roman"/>
          <w:color w:val="auto"/>
          <w:sz w:val="21"/>
          <w:szCs w:val="21"/>
          <w:lang w:val="en-US" w:eastAsia="zh-CN"/>
        </w:rPr>
        <w:t>4.2.6合同设备交货时，投标人应提供设备的全套资料（每套设备一份），包括但不限于下述文件：装箱单（包含交货设备清单、数量、品牌、规格型号、尺寸、重量等）、系统内的阀门仪表清单、电缆清单、产品合格证、出厂检测报告、拼装图纸、说明书、设备操作保养和维护手册等招标文件、项目需求中要求提交的资料。进口设备还须提交报关单、商检证明、原产地证明以及图文资料的中文译本。</w:t>
      </w:r>
    </w:p>
    <w:p>
      <w:pPr>
        <w:keepNext w:val="0"/>
        <w:keepLines w:val="0"/>
        <w:pageBreakBefore w:val="0"/>
        <w:widowControl w:val="0"/>
        <w:kinsoku/>
        <w:wordWrap/>
        <w:overflowPunct/>
        <w:topLinePunct w:val="0"/>
        <w:autoSpaceDE/>
        <w:autoSpaceDN/>
        <w:bidi w:val="0"/>
        <w:snapToGrid/>
        <w:spacing w:line="440" w:lineRule="exact"/>
        <w:ind w:left="0" w:leftChars="0" w:firstLine="420" w:firstLineChars="200"/>
        <w:textAlignment w:val="auto"/>
        <w:rPr>
          <w:rFonts w:hint="eastAsia" w:ascii="宋体" w:hAnsi="宋体" w:eastAsia="宋体" w:cs="Times New Roman"/>
          <w:color w:val="auto"/>
          <w:sz w:val="21"/>
          <w:szCs w:val="21"/>
          <w:lang w:val="en-US" w:eastAsia="zh-CN"/>
        </w:rPr>
      </w:pPr>
      <w:r>
        <w:rPr>
          <w:rFonts w:hint="eastAsia" w:ascii="宋体" w:hAnsi="宋体" w:eastAsia="宋体" w:cs="Times New Roman"/>
          <w:color w:val="auto"/>
          <w:sz w:val="21"/>
          <w:szCs w:val="21"/>
          <w:lang w:val="en-US" w:eastAsia="zh-CN"/>
        </w:rPr>
        <w:t>4.2.7投标人人员应经过必要的安全教育和安全交底，合同有效期内进入招标人现场时应遵守国家、深圳市及招标人有关安全及文明施工的规定，投标人必须为其工作人员配备相关安全防护用品，如非因招标人原因，投标人人员、设备等受到损害的，其责任由投标人自行承担。</w:t>
      </w:r>
    </w:p>
    <w:p>
      <w:pPr>
        <w:keepNext w:val="0"/>
        <w:keepLines w:val="0"/>
        <w:pageBreakBefore w:val="0"/>
        <w:widowControl w:val="0"/>
        <w:kinsoku/>
        <w:wordWrap/>
        <w:overflowPunct/>
        <w:topLinePunct w:val="0"/>
        <w:autoSpaceDE/>
        <w:autoSpaceDN/>
        <w:bidi w:val="0"/>
        <w:snapToGrid/>
        <w:spacing w:line="440" w:lineRule="exact"/>
        <w:ind w:left="0" w:leftChars="0" w:firstLine="420" w:firstLineChars="200"/>
        <w:textAlignment w:val="auto"/>
        <w:rPr>
          <w:rFonts w:hint="eastAsia" w:ascii="宋体" w:hAnsi="宋体" w:eastAsia="宋体" w:cs="宋体"/>
          <w:color w:val="auto"/>
          <w:szCs w:val="21"/>
        </w:rPr>
      </w:pPr>
      <w:r>
        <w:rPr>
          <w:rFonts w:hint="eastAsia" w:ascii="宋体" w:hAnsi="宋体" w:eastAsia="宋体" w:cs="Times New Roman"/>
          <w:color w:val="auto"/>
          <w:sz w:val="21"/>
          <w:szCs w:val="21"/>
          <w:lang w:val="en-US" w:eastAsia="zh-CN"/>
        </w:rPr>
        <w:t>4.2.8在货物交付招标人使用前，货物的所有风险概由投标人承担。</w:t>
      </w:r>
    </w:p>
    <w:p>
      <w:pPr>
        <w:pageBreakBefore w:val="0"/>
        <w:kinsoku/>
        <w:wordWrap/>
        <w:overflowPunct/>
        <w:autoSpaceDE/>
        <w:autoSpaceDN/>
        <w:bidi w:val="0"/>
        <w:spacing w:line="440" w:lineRule="exact"/>
        <w:ind w:firstLine="422" w:firstLineChars="200"/>
        <w:jc w:val="left"/>
        <w:textAlignment w:val="auto"/>
        <w:outlineLvl w:val="2"/>
        <w:rPr>
          <w:rFonts w:cs="宋体"/>
          <w:b/>
          <w:bCs/>
          <w:color w:val="auto"/>
          <w:szCs w:val="21"/>
        </w:rPr>
      </w:pPr>
      <w:bookmarkStart w:id="9" w:name="_Toc16094"/>
      <w:r>
        <w:rPr>
          <w:rFonts w:cs="宋体"/>
          <w:b/>
          <w:bCs/>
          <w:color w:val="auto"/>
          <w:szCs w:val="21"/>
        </w:rPr>
        <w:t xml:space="preserve">4.3 </w:t>
      </w:r>
      <w:r>
        <w:rPr>
          <w:rFonts w:hint="eastAsia" w:cs="宋体"/>
          <w:b/>
          <w:bCs/>
          <w:color w:val="auto"/>
          <w:szCs w:val="21"/>
        </w:rPr>
        <w:t>付款方式</w:t>
      </w:r>
      <w:bookmarkEnd w:id="9"/>
    </w:p>
    <w:p>
      <w:pPr>
        <w:pageBreakBefore w:val="0"/>
        <w:kinsoku/>
        <w:wordWrap/>
        <w:overflowPunct/>
        <w:autoSpaceDE/>
        <w:autoSpaceDN/>
        <w:bidi w:val="0"/>
        <w:spacing w:line="440" w:lineRule="exact"/>
        <w:ind w:firstLine="420" w:firstLineChars="200"/>
        <w:jc w:val="left"/>
        <w:textAlignment w:val="auto"/>
        <w:rPr>
          <w:rFonts w:hint="eastAsia" w:ascii="宋体" w:hAnsi="宋体" w:eastAsia="宋体" w:cs="Times New Roman"/>
          <w:color w:val="auto"/>
          <w:sz w:val="21"/>
          <w:szCs w:val="21"/>
          <w:lang w:val="en-US" w:eastAsia="zh-CN"/>
        </w:rPr>
      </w:pPr>
      <w:r>
        <w:rPr>
          <w:rFonts w:hint="eastAsia" w:ascii="宋体" w:hAnsi="宋体" w:eastAsia="宋体" w:cs="Times New Roman"/>
          <w:color w:val="auto"/>
          <w:sz w:val="21"/>
          <w:szCs w:val="21"/>
          <w:lang w:val="en-US" w:eastAsia="zh-CN"/>
        </w:rPr>
        <w:t>4.3.</w:t>
      </w:r>
      <w:r>
        <w:rPr>
          <w:rFonts w:hint="eastAsia" w:cs="Times New Roman"/>
          <w:color w:val="auto"/>
          <w:sz w:val="21"/>
          <w:szCs w:val="21"/>
          <w:lang w:val="en-US" w:eastAsia="zh-CN"/>
        </w:rPr>
        <w:t>1</w:t>
      </w:r>
      <w:r>
        <w:rPr>
          <w:rFonts w:hint="eastAsia" w:ascii="宋体" w:hAnsi="宋体" w:eastAsia="宋体" w:cs="Times New Roman"/>
          <w:color w:val="auto"/>
          <w:sz w:val="21"/>
          <w:szCs w:val="21"/>
          <w:lang w:val="en-US" w:eastAsia="zh-CN"/>
        </w:rPr>
        <w:t>.进度款支付条款如下：</w:t>
      </w:r>
    </w:p>
    <w:p>
      <w:pPr>
        <w:pageBreakBefore w:val="0"/>
        <w:kinsoku/>
        <w:wordWrap/>
        <w:overflowPunct/>
        <w:autoSpaceDE/>
        <w:autoSpaceDN/>
        <w:bidi w:val="0"/>
        <w:spacing w:line="440" w:lineRule="exact"/>
        <w:ind w:firstLine="420" w:firstLineChars="200"/>
        <w:jc w:val="left"/>
        <w:textAlignment w:val="auto"/>
        <w:rPr>
          <w:rFonts w:hint="eastAsia" w:ascii="宋体" w:hAnsi="宋体" w:eastAsia="宋体" w:cs="Times New Roman"/>
          <w:color w:val="auto"/>
          <w:sz w:val="21"/>
          <w:szCs w:val="21"/>
          <w:lang w:eastAsia="zh-CN"/>
        </w:rPr>
      </w:pPr>
      <w:bookmarkStart w:id="10" w:name="_Hlk127981952"/>
      <w:r>
        <w:rPr>
          <w:rFonts w:hint="eastAsia" w:ascii="宋体" w:hAnsi="宋体" w:eastAsia="宋体" w:cs="Times New Roman"/>
          <w:color w:val="auto"/>
          <w:sz w:val="21"/>
          <w:szCs w:val="21"/>
          <w:lang w:eastAsia="zh-CN"/>
        </w:rPr>
        <w:t>（1）预付款：采购合同签订后，支付合同总价的20%作为预付款；</w:t>
      </w:r>
    </w:p>
    <w:p>
      <w:pPr>
        <w:pageBreakBefore w:val="0"/>
        <w:kinsoku/>
        <w:wordWrap/>
        <w:overflowPunct/>
        <w:autoSpaceDE/>
        <w:autoSpaceDN/>
        <w:bidi w:val="0"/>
        <w:spacing w:line="440" w:lineRule="exact"/>
        <w:ind w:firstLine="420" w:firstLineChars="200"/>
        <w:jc w:val="left"/>
        <w:textAlignment w:val="auto"/>
        <w:rPr>
          <w:rFonts w:hint="eastAsia" w:ascii="宋体" w:hAnsi="宋体" w:eastAsia="宋体" w:cs="Times New Roman"/>
          <w:color w:val="auto"/>
          <w:sz w:val="21"/>
          <w:szCs w:val="21"/>
          <w:lang w:eastAsia="zh-CN"/>
        </w:rPr>
      </w:pPr>
      <w:r>
        <w:rPr>
          <w:rFonts w:hint="eastAsia" w:ascii="宋体" w:hAnsi="宋体" w:eastAsia="宋体" w:cs="Times New Roman"/>
          <w:color w:val="auto"/>
          <w:sz w:val="21"/>
          <w:szCs w:val="21"/>
          <w:lang w:eastAsia="zh-CN"/>
        </w:rPr>
        <w:t>（2）安装验收款：合同货物安装完成并验收合格后，支付至合同总价的85%作为安装验收款；</w:t>
      </w:r>
    </w:p>
    <w:p>
      <w:pPr>
        <w:pageBreakBefore w:val="0"/>
        <w:kinsoku/>
        <w:wordWrap/>
        <w:overflowPunct/>
        <w:autoSpaceDE/>
        <w:autoSpaceDN/>
        <w:bidi w:val="0"/>
        <w:spacing w:line="440" w:lineRule="exact"/>
        <w:ind w:firstLine="420" w:firstLineChars="200"/>
        <w:jc w:val="left"/>
        <w:textAlignment w:val="auto"/>
        <w:rPr>
          <w:rFonts w:hint="eastAsia" w:ascii="宋体" w:hAnsi="宋体" w:eastAsia="宋体" w:cs="Times New Roman"/>
          <w:color w:val="auto"/>
          <w:sz w:val="21"/>
          <w:szCs w:val="21"/>
          <w:lang w:eastAsia="zh-CN"/>
        </w:rPr>
      </w:pPr>
      <w:r>
        <w:rPr>
          <w:rFonts w:hint="eastAsia" w:ascii="宋体" w:hAnsi="宋体" w:eastAsia="宋体" w:cs="Times New Roman"/>
          <w:color w:val="auto"/>
          <w:sz w:val="21"/>
          <w:szCs w:val="21"/>
          <w:lang w:eastAsia="zh-CN"/>
        </w:rPr>
        <w:t>（3）竣工验收款：项目整体竣工验收合格后，支付合同总价的90%；</w:t>
      </w:r>
    </w:p>
    <w:p>
      <w:pPr>
        <w:pageBreakBefore w:val="0"/>
        <w:kinsoku/>
        <w:wordWrap/>
        <w:overflowPunct/>
        <w:autoSpaceDE/>
        <w:autoSpaceDN/>
        <w:bidi w:val="0"/>
        <w:spacing w:line="440" w:lineRule="exact"/>
        <w:ind w:firstLine="420" w:firstLineChars="200"/>
        <w:jc w:val="left"/>
        <w:textAlignment w:val="auto"/>
        <w:rPr>
          <w:rFonts w:hint="eastAsia" w:ascii="宋体" w:hAnsi="宋体" w:eastAsia="宋体" w:cs="Times New Roman"/>
          <w:color w:val="auto"/>
          <w:sz w:val="21"/>
          <w:szCs w:val="21"/>
          <w:lang w:eastAsia="zh-CN"/>
        </w:rPr>
      </w:pPr>
      <w:r>
        <w:rPr>
          <w:rFonts w:hint="eastAsia" w:ascii="宋体" w:hAnsi="宋体" w:eastAsia="宋体" w:cs="Times New Roman"/>
          <w:color w:val="auto"/>
          <w:sz w:val="21"/>
          <w:szCs w:val="21"/>
          <w:lang w:eastAsia="zh-CN"/>
        </w:rPr>
        <w:t>（4）结算款：项目结算审核完成，支付至合同总价的97%</w:t>
      </w:r>
    </w:p>
    <w:p>
      <w:pPr>
        <w:pageBreakBefore w:val="0"/>
        <w:kinsoku/>
        <w:wordWrap/>
        <w:overflowPunct/>
        <w:autoSpaceDE/>
        <w:autoSpaceDN/>
        <w:bidi w:val="0"/>
        <w:spacing w:line="440" w:lineRule="exact"/>
        <w:ind w:firstLine="420" w:firstLineChars="200"/>
        <w:jc w:val="left"/>
        <w:textAlignment w:val="auto"/>
        <w:rPr>
          <w:rFonts w:hint="eastAsia" w:ascii="宋体" w:hAnsi="宋体" w:eastAsia="宋体" w:cs="Times New Roman"/>
          <w:bCs w:val="0"/>
          <w:color w:val="auto"/>
          <w:kern w:val="2"/>
          <w:sz w:val="21"/>
          <w:szCs w:val="21"/>
          <w:lang w:eastAsia="zh-CN"/>
        </w:rPr>
      </w:pPr>
      <w:r>
        <w:rPr>
          <w:rFonts w:hint="eastAsia" w:ascii="宋体" w:hAnsi="宋体" w:eastAsia="宋体" w:cs="Times New Roman"/>
          <w:color w:val="auto"/>
          <w:sz w:val="21"/>
          <w:szCs w:val="21"/>
          <w:lang w:eastAsia="zh-CN"/>
        </w:rPr>
        <w:t>（</w:t>
      </w:r>
      <w:r>
        <w:rPr>
          <w:rFonts w:hint="eastAsia" w:cs="Times New Roman"/>
          <w:color w:val="auto"/>
          <w:sz w:val="21"/>
          <w:szCs w:val="21"/>
          <w:lang w:val="en-US" w:eastAsia="zh-CN"/>
        </w:rPr>
        <w:t>5</w:t>
      </w:r>
      <w:r>
        <w:rPr>
          <w:rFonts w:hint="eastAsia" w:ascii="宋体" w:hAnsi="宋体" w:eastAsia="宋体" w:cs="Times New Roman"/>
          <w:color w:val="auto"/>
          <w:sz w:val="21"/>
          <w:szCs w:val="21"/>
          <w:lang w:eastAsia="zh-CN"/>
        </w:rPr>
        <w:t>）质保金：剩余3%作为质保金，自验收合格之日起正常运转至质保期满后，经验收单位确认已完成维保任务并办理相关手续后支付</w:t>
      </w:r>
      <w:r>
        <w:rPr>
          <w:rFonts w:hint="eastAsia" w:ascii="宋体" w:hAnsi="宋体" w:eastAsia="宋体" w:cs="宋体"/>
          <w:bCs w:val="0"/>
          <w:color w:val="auto"/>
          <w:kern w:val="2"/>
          <w:sz w:val="21"/>
          <w:szCs w:val="21"/>
          <w:highlight w:val="none"/>
          <w:lang w:eastAsia="zh-CN"/>
        </w:rPr>
        <w:t>。</w:t>
      </w:r>
      <w:bookmarkEnd w:id="10"/>
    </w:p>
    <w:p>
      <w:pPr>
        <w:keepNext w:val="0"/>
        <w:keepLines w:val="0"/>
        <w:pageBreakBefore w:val="0"/>
        <w:widowControl w:val="0"/>
        <w:kinsoku/>
        <w:wordWrap/>
        <w:overflowPunct/>
        <w:topLinePunct w:val="0"/>
        <w:autoSpaceDE/>
        <w:autoSpaceDN/>
        <w:bidi w:val="0"/>
        <w:snapToGrid/>
        <w:spacing w:line="440" w:lineRule="exact"/>
        <w:ind w:left="0" w:leftChars="0" w:firstLine="420" w:firstLineChars="200"/>
        <w:textAlignment w:val="auto"/>
        <w:rPr>
          <w:rFonts w:hint="eastAsia" w:ascii="宋体" w:hAnsi="宋体" w:eastAsia="宋体" w:cs="Times New Roman"/>
          <w:color w:val="auto"/>
          <w:sz w:val="21"/>
          <w:szCs w:val="21"/>
          <w:lang w:val="en-US" w:eastAsia="zh-CN"/>
        </w:rPr>
      </w:pPr>
      <w:r>
        <w:rPr>
          <w:rFonts w:hint="eastAsia" w:ascii="宋体" w:hAnsi="宋体" w:eastAsia="宋体" w:cs="Times New Roman"/>
          <w:bCs w:val="0"/>
          <w:color w:val="auto"/>
          <w:kern w:val="2"/>
          <w:sz w:val="21"/>
          <w:szCs w:val="21"/>
          <w:lang w:val="en-US" w:eastAsia="zh-CN"/>
        </w:rPr>
        <w:t>4.3.</w:t>
      </w:r>
      <w:r>
        <w:rPr>
          <w:rFonts w:hint="eastAsia" w:cs="Times New Roman"/>
          <w:bCs w:val="0"/>
          <w:color w:val="auto"/>
          <w:kern w:val="2"/>
          <w:sz w:val="21"/>
          <w:szCs w:val="21"/>
          <w:lang w:val="en-US" w:eastAsia="zh-CN"/>
        </w:rPr>
        <w:t>2</w:t>
      </w:r>
      <w:r>
        <w:rPr>
          <w:rFonts w:hint="eastAsia" w:ascii="宋体" w:hAnsi="宋体" w:eastAsia="宋体" w:cs="Times New Roman"/>
          <w:bCs w:val="0"/>
          <w:color w:val="auto"/>
          <w:kern w:val="2"/>
          <w:sz w:val="21"/>
          <w:szCs w:val="21"/>
          <w:lang w:val="en-US" w:eastAsia="zh-CN"/>
        </w:rPr>
        <w:t>.</w:t>
      </w:r>
      <w:r>
        <w:rPr>
          <w:rFonts w:hint="eastAsia" w:ascii="宋体" w:hAnsi="宋体" w:eastAsia="宋体" w:cs="Times New Roman"/>
          <w:bCs w:val="0"/>
          <w:color w:val="auto"/>
          <w:sz w:val="21"/>
          <w:szCs w:val="21"/>
          <w:lang w:val="en-US"/>
        </w:rPr>
        <w:t>上述</w:t>
      </w:r>
      <w:r>
        <w:rPr>
          <w:rFonts w:hint="eastAsia" w:ascii="宋体" w:hAnsi="宋体" w:eastAsia="宋体" w:cs="Times New Roman"/>
          <w:bCs w:val="0"/>
          <w:color w:val="auto"/>
          <w:sz w:val="21"/>
          <w:szCs w:val="21"/>
          <w:lang w:val="en-US" w:eastAsia="zh-CN"/>
        </w:rPr>
        <w:t>每笔</w:t>
      </w:r>
      <w:r>
        <w:rPr>
          <w:rFonts w:hint="eastAsia" w:ascii="宋体" w:hAnsi="宋体" w:eastAsia="宋体" w:cs="Times New Roman"/>
          <w:bCs w:val="0"/>
          <w:color w:val="auto"/>
          <w:sz w:val="21"/>
          <w:szCs w:val="21"/>
          <w:lang w:val="en-US"/>
        </w:rPr>
        <w:t>款项支付前，</w:t>
      </w:r>
      <w:r>
        <w:rPr>
          <w:rFonts w:hint="eastAsia" w:ascii="宋体" w:hAnsi="宋体" w:eastAsia="宋体" w:cs="Times New Roman"/>
          <w:color w:val="auto"/>
          <w:sz w:val="21"/>
          <w:szCs w:val="21"/>
          <w:lang w:val="en-US" w:eastAsia="zh-CN"/>
        </w:rPr>
        <w:t>中标人应向采购人提供符合采购人财务制度的正式合法、等额增值税专用发票及请款资料</w:t>
      </w:r>
      <w:r>
        <w:rPr>
          <w:rFonts w:hint="eastAsia" w:ascii="宋体" w:hAnsi="宋体" w:eastAsia="宋体" w:cs="Times New Roman"/>
          <w:bCs w:val="0"/>
          <w:color w:val="auto"/>
          <w:kern w:val="2"/>
          <w:sz w:val="21"/>
          <w:szCs w:val="21"/>
          <w:lang w:val="en-US" w:eastAsia="zh-CN"/>
        </w:rPr>
        <w:t>（</w:t>
      </w:r>
      <w:r>
        <w:rPr>
          <w:rFonts w:hint="eastAsia" w:ascii="宋体" w:hAnsi="宋体" w:eastAsia="宋体" w:cs="Times New Roman"/>
          <w:b w:val="0"/>
          <w:bCs w:val="0"/>
          <w:color w:val="auto"/>
          <w:sz w:val="21"/>
          <w:szCs w:val="21"/>
          <w:lang w:val="en-US" w:eastAsia="zh-CN"/>
        </w:rPr>
        <w:t>中标人的支付申请、货物出厂检验通过证明、开箱验货合格报告、进口部件的原产地证书和进口证明、各付款节点对应的相关方签字确认的验收等资料及其他采购人要求的请款资料）</w:t>
      </w:r>
      <w:r>
        <w:rPr>
          <w:rFonts w:hint="eastAsia" w:ascii="宋体" w:hAnsi="宋体" w:eastAsia="宋体" w:cs="Times New Roman"/>
          <w:color w:val="auto"/>
          <w:sz w:val="21"/>
          <w:szCs w:val="21"/>
          <w:lang w:val="en-US" w:eastAsia="zh-CN"/>
        </w:rPr>
        <w:t>，否则采购人有权拒绝支付合同全部款项，且不承担任何违约责任。</w:t>
      </w:r>
    </w:p>
    <w:p>
      <w:pPr>
        <w:pageBreakBefore w:val="0"/>
        <w:kinsoku/>
        <w:wordWrap/>
        <w:overflowPunct/>
        <w:autoSpaceDE/>
        <w:autoSpaceDN/>
        <w:bidi w:val="0"/>
        <w:spacing w:line="440" w:lineRule="exact"/>
        <w:ind w:firstLine="422" w:firstLineChars="200"/>
        <w:jc w:val="left"/>
        <w:textAlignment w:val="auto"/>
        <w:outlineLvl w:val="2"/>
        <w:rPr>
          <w:rFonts w:hint="eastAsia" w:ascii="宋体" w:hAnsi="宋体" w:eastAsia="宋体" w:cs="宋体"/>
          <w:b/>
          <w:bCs/>
          <w:color w:val="auto"/>
          <w:sz w:val="21"/>
          <w:szCs w:val="21"/>
          <w:highlight w:val="none"/>
          <w:lang w:val="en-US" w:eastAsia="zh-CN"/>
        </w:rPr>
      </w:pPr>
      <w:bookmarkStart w:id="11" w:name="_Toc27827"/>
      <w:r>
        <w:rPr>
          <w:rFonts w:hint="eastAsia" w:ascii="宋体" w:hAnsi="宋体" w:eastAsia="宋体" w:cs="宋体"/>
          <w:b/>
          <w:bCs/>
          <w:color w:val="auto"/>
          <w:sz w:val="21"/>
          <w:szCs w:val="21"/>
          <w:highlight w:val="none"/>
        </w:rPr>
        <w:t>4.</w:t>
      </w:r>
      <w:r>
        <w:rPr>
          <w:rFonts w:hint="eastAsia" w:ascii="宋体" w:hAnsi="宋体" w:eastAsia="宋体" w:cs="宋体"/>
          <w:b/>
          <w:bCs/>
          <w:color w:val="auto"/>
          <w:sz w:val="21"/>
          <w:szCs w:val="21"/>
          <w:highlight w:val="none"/>
          <w:lang w:val="en-US" w:eastAsia="zh-CN"/>
        </w:rPr>
        <w:t>4</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质保期</w:t>
      </w:r>
      <w:bookmarkEnd w:id="11"/>
    </w:p>
    <w:p>
      <w:pPr>
        <w:pageBreakBefore w:val="0"/>
        <w:kinsoku/>
        <w:wordWrap/>
        <w:overflowPunct/>
        <w:autoSpaceDE/>
        <w:autoSpaceDN/>
        <w:bidi w:val="0"/>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1.中标人应对任何由于不当包装或防护措施不利而导致的商品损坏、损失、锈蚀、费用增长等后果负责。</w:t>
      </w:r>
    </w:p>
    <w:p>
      <w:pPr>
        <w:pageBreakBefore w:val="0"/>
        <w:kinsoku/>
        <w:wordWrap/>
        <w:overflowPunct/>
        <w:autoSpaceDE/>
        <w:autoSpaceDN/>
        <w:bidi w:val="0"/>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2.本项目要求中标人向用户提供必要的安装调试的服务。</w:t>
      </w:r>
    </w:p>
    <w:p>
      <w:pPr>
        <w:keepNext w:val="0"/>
        <w:keepLines w:val="0"/>
        <w:pageBreakBefore w:val="0"/>
        <w:widowControl w:val="0"/>
        <w:kinsoku/>
        <w:wordWrap/>
        <w:overflowPunct/>
        <w:topLinePunct w:val="0"/>
        <w:autoSpaceDE/>
        <w:autoSpaceDN/>
        <w:bidi w:val="0"/>
        <w:snapToGrid/>
        <w:spacing w:line="440" w:lineRule="exact"/>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3.中标人保证向用户提供至少</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年</w:t>
      </w:r>
      <w:r>
        <w:rPr>
          <w:rFonts w:ascii="Times" w:hAnsi="Times"/>
          <w:color w:val="auto"/>
          <w:szCs w:val="21"/>
        </w:rPr>
        <w:t>（</w:t>
      </w:r>
      <w:r>
        <w:rPr>
          <w:rFonts w:hint="eastAsia" w:ascii="宋体" w:hAnsi="宋体" w:eastAsia="宋体" w:cs="宋体"/>
          <w:color w:val="auto"/>
          <w:sz w:val="21"/>
          <w:szCs w:val="21"/>
          <w:highlight w:val="none"/>
        </w:rPr>
        <w:t>从设备验收报告记载的验收合格之日起</w:t>
      </w:r>
      <w:r>
        <w:rPr>
          <w:rFonts w:ascii="Times" w:hAnsi="Times"/>
          <w:color w:val="auto"/>
          <w:szCs w:val="21"/>
        </w:rPr>
        <w:t>）</w:t>
      </w:r>
      <w:r>
        <w:rPr>
          <w:rFonts w:hint="eastAsia" w:ascii="宋体" w:hAnsi="宋体" w:eastAsia="宋体" w:cs="宋体"/>
          <w:color w:val="auto"/>
          <w:sz w:val="21"/>
          <w:szCs w:val="21"/>
          <w:highlight w:val="none"/>
        </w:rPr>
        <w:t>的质量保修服务。质保期内，任何由设备本身用材和制造工艺不当或制造过程控制不当引起的质量问题，由中标人或中标人联系制造商负责免费维修。质保期满前1个月内中标人应负责一次免费全面检查，并写出正式报告，如发现潜在问题，应负责排除</w:t>
      </w:r>
      <w:r>
        <w:rPr>
          <w:rFonts w:hint="eastAsia" w:ascii="宋体" w:hAnsi="宋体" w:eastAsia="宋体" w:cs="宋体"/>
          <w:color w:val="auto"/>
          <w:sz w:val="21"/>
          <w:szCs w:val="21"/>
          <w:highlight w:val="none"/>
          <w:lang w:val="en-US" w:eastAsia="zh-CN"/>
        </w:rPr>
        <w:t>。</w:t>
      </w:r>
    </w:p>
    <w:p>
      <w:pPr>
        <w:pageBreakBefore w:val="0"/>
        <w:kinsoku/>
        <w:wordWrap/>
        <w:overflowPunct/>
        <w:autoSpaceDE/>
        <w:autoSpaceDN/>
        <w:bidi w:val="0"/>
        <w:spacing w:line="440" w:lineRule="exact"/>
        <w:ind w:firstLine="422" w:firstLineChars="200"/>
        <w:jc w:val="left"/>
        <w:textAlignment w:val="auto"/>
        <w:outlineLvl w:val="2"/>
        <w:rPr>
          <w:rFonts w:hint="eastAsia" w:ascii="宋体" w:hAnsi="宋体" w:eastAsia="宋体" w:cs="宋体"/>
          <w:b/>
          <w:bCs/>
          <w:color w:val="auto"/>
          <w:sz w:val="21"/>
          <w:szCs w:val="21"/>
          <w:highlight w:val="none"/>
        </w:rPr>
      </w:pPr>
      <w:bookmarkStart w:id="12" w:name="_Toc1940"/>
      <w:r>
        <w:rPr>
          <w:rFonts w:hint="eastAsia" w:ascii="宋体" w:hAnsi="宋体" w:eastAsia="宋体" w:cs="宋体"/>
          <w:b/>
          <w:bCs/>
          <w:color w:val="auto"/>
          <w:sz w:val="21"/>
          <w:szCs w:val="21"/>
          <w:highlight w:val="none"/>
          <w:lang w:val="en-US" w:eastAsia="zh-CN"/>
        </w:rPr>
        <w:t>4.5</w:t>
      </w:r>
      <w:r>
        <w:rPr>
          <w:rFonts w:hint="eastAsia" w:ascii="宋体" w:hAnsi="宋体" w:eastAsia="宋体" w:cs="宋体"/>
          <w:b/>
          <w:bCs/>
          <w:color w:val="auto"/>
          <w:sz w:val="21"/>
          <w:szCs w:val="21"/>
          <w:highlight w:val="none"/>
        </w:rPr>
        <w:t>验收标准</w:t>
      </w:r>
      <w:bookmarkEnd w:id="12"/>
    </w:p>
    <w:p>
      <w:pPr>
        <w:pageBreakBefore w:val="0"/>
        <w:widowControl/>
        <w:numPr>
          <w:ilvl w:val="-1"/>
          <w:numId w:val="0"/>
        </w:numPr>
        <w:kinsoku/>
        <w:wordWrap/>
        <w:overflowPunct/>
        <w:autoSpaceDE/>
        <w:autoSpaceDN/>
        <w:bidi w:val="0"/>
        <w:spacing w:line="440" w:lineRule="exact"/>
        <w:ind w:left="0" w:leftChars="0" w:firstLine="420" w:firstLineChars="200"/>
        <w:jc w:val="both"/>
        <w:textAlignment w:val="auto"/>
        <w:rPr>
          <w:rFonts w:hint="default" w:ascii="宋体" w:hAnsi="宋体" w:eastAsia="宋体" w:cs="宋体"/>
          <w:color w:val="auto"/>
          <w:sz w:val="21"/>
          <w:szCs w:val="21"/>
          <w:highlight w:val="none"/>
          <w:lang w:val="en-US" w:eastAsia="zh-CN"/>
        </w:rPr>
      </w:pPr>
      <w:bookmarkStart w:id="13" w:name="_Hlk128381732"/>
      <w:r>
        <w:rPr>
          <w:rFonts w:hint="eastAsia" w:ascii="宋体" w:hAnsi="宋体" w:eastAsia="宋体" w:cs="宋体"/>
          <w:color w:val="auto"/>
          <w:sz w:val="21"/>
          <w:szCs w:val="21"/>
          <w:highlight w:val="none"/>
          <w:lang w:eastAsia="zh-CN"/>
        </w:rPr>
        <w:t>（</w:t>
      </w:r>
      <w:r>
        <w:rPr>
          <w:rFonts w:hint="eastAsia"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）设备性</w:t>
      </w:r>
      <w:r>
        <w:rPr>
          <w:rFonts w:hint="eastAsia" w:cs="宋体"/>
          <w:color w:val="auto"/>
          <w:sz w:val="21"/>
          <w:szCs w:val="21"/>
          <w:highlight w:val="none"/>
          <w:lang w:val="en-US" w:eastAsia="zh-CN"/>
        </w:rPr>
        <w:t>能：满足施工图设计及本技术要求规定的性能要求；</w:t>
      </w:r>
    </w:p>
    <w:p>
      <w:pPr>
        <w:pageBreakBefore w:val="0"/>
        <w:widowControl/>
        <w:numPr>
          <w:ilvl w:val="-1"/>
          <w:numId w:val="0"/>
        </w:numPr>
        <w:kinsoku/>
        <w:wordWrap/>
        <w:overflowPunct/>
        <w:autoSpaceDE/>
        <w:autoSpaceDN/>
        <w:bidi w:val="0"/>
        <w:spacing w:line="440" w:lineRule="exact"/>
        <w:ind w:left="0" w:leftChars="0" w:firstLine="420" w:firstLineChars="20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）设备稳定性：每台设备连续运行</w:t>
      </w:r>
      <w:r>
        <w:rPr>
          <w:rFonts w:hint="eastAsia" w:cs="宋体"/>
          <w:color w:val="auto"/>
          <w:sz w:val="21"/>
          <w:szCs w:val="21"/>
          <w:highlight w:val="none"/>
          <w:lang w:val="en-US" w:eastAsia="zh-CN"/>
        </w:rPr>
        <w:t>7</w:t>
      </w:r>
      <w:r>
        <w:rPr>
          <w:rFonts w:hint="eastAsia" w:ascii="宋体" w:hAnsi="宋体" w:eastAsia="宋体" w:cs="宋体"/>
          <w:color w:val="auto"/>
          <w:sz w:val="21"/>
          <w:szCs w:val="21"/>
          <w:highlight w:val="none"/>
          <w:lang w:eastAsia="zh-CN"/>
        </w:rPr>
        <w:t>天，从运行开始每隔6小时对设备运行情况巡查，无任何故障或异常状况视为合格；若厂区来泥量不满足</w:t>
      </w:r>
      <w:r>
        <w:rPr>
          <w:rFonts w:hint="eastAsia" w:ascii="宋体" w:hAnsi="宋体" w:eastAsia="宋体" w:cs="宋体"/>
          <w:color w:val="auto"/>
          <w:sz w:val="21"/>
          <w:szCs w:val="21"/>
          <w:highlight w:val="none"/>
          <w:lang w:val="en-US" w:eastAsia="zh-CN"/>
        </w:rPr>
        <w:t>干化主机</w:t>
      </w:r>
      <w:r>
        <w:rPr>
          <w:rFonts w:hint="eastAsia" w:ascii="宋体" w:hAnsi="宋体" w:eastAsia="宋体" w:cs="宋体"/>
          <w:color w:val="auto"/>
          <w:sz w:val="21"/>
          <w:szCs w:val="21"/>
          <w:highlight w:val="none"/>
          <w:lang w:eastAsia="zh-CN"/>
        </w:rPr>
        <w:t>连续运行需求，每台设备可间隔多次运行，每次连续运行24小时，累计运行</w:t>
      </w:r>
      <w:r>
        <w:rPr>
          <w:rFonts w:hint="eastAsia" w:cs="宋体"/>
          <w:color w:val="auto"/>
          <w:sz w:val="21"/>
          <w:szCs w:val="21"/>
          <w:highlight w:val="none"/>
          <w:lang w:val="en-US" w:eastAsia="zh-CN"/>
        </w:rPr>
        <w:t>7</w:t>
      </w:r>
      <w:r>
        <w:rPr>
          <w:rFonts w:hint="eastAsia" w:ascii="宋体" w:hAnsi="宋体" w:eastAsia="宋体" w:cs="宋体"/>
          <w:color w:val="auto"/>
          <w:sz w:val="21"/>
          <w:szCs w:val="21"/>
          <w:highlight w:val="none"/>
          <w:lang w:eastAsia="zh-CN"/>
        </w:rPr>
        <w:t>天。</w:t>
      </w:r>
    </w:p>
    <w:p>
      <w:pPr>
        <w:pageBreakBefore w:val="0"/>
        <w:widowControl/>
        <w:numPr>
          <w:ilvl w:val="-1"/>
          <w:numId w:val="0"/>
        </w:numPr>
        <w:kinsoku/>
        <w:wordWrap/>
        <w:overflowPunct/>
        <w:autoSpaceDE/>
        <w:autoSpaceDN/>
        <w:bidi w:val="0"/>
        <w:spacing w:line="440" w:lineRule="exact"/>
        <w:ind w:left="0" w:leftChars="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质量标准符合国家、行业标准。</w:t>
      </w:r>
      <w:bookmarkStart w:id="14" w:name="_Hlk128382782"/>
      <w:bookmarkStart w:id="15" w:name="_Hlk128382902"/>
      <w:r>
        <w:rPr>
          <w:rFonts w:hint="eastAsia" w:ascii="宋体" w:hAnsi="宋体" w:eastAsia="宋体" w:cs="宋体"/>
          <w:color w:val="auto"/>
          <w:sz w:val="21"/>
          <w:szCs w:val="21"/>
          <w:highlight w:val="none"/>
        </w:rPr>
        <w:t>凡属于国家规定强制检测的设备项目，都必须具备计量质检部门的检测合格证</w:t>
      </w:r>
      <w:bookmarkEnd w:id="14"/>
      <w:r>
        <w:rPr>
          <w:rFonts w:hint="eastAsia" w:ascii="宋体" w:hAnsi="宋体" w:eastAsia="宋体" w:cs="宋体"/>
          <w:color w:val="auto"/>
          <w:sz w:val="21"/>
          <w:szCs w:val="21"/>
          <w:highlight w:val="none"/>
        </w:rPr>
        <w:t>。</w:t>
      </w:r>
    </w:p>
    <w:bookmarkEnd w:id="15"/>
    <w:p>
      <w:pPr>
        <w:pageBreakBefore w:val="0"/>
        <w:widowControl/>
        <w:numPr>
          <w:ilvl w:val="-1"/>
          <w:numId w:val="0"/>
        </w:numPr>
        <w:kinsoku/>
        <w:wordWrap/>
        <w:overflowPunct/>
        <w:autoSpaceDE/>
        <w:autoSpaceDN/>
        <w:bidi w:val="0"/>
        <w:spacing w:line="440" w:lineRule="exact"/>
        <w:ind w:left="0" w:leftChars="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货物是原厂出产的、全新的、未使用过的、并保证所提供清单内设备的规格尺寸与数量完全相匹配。</w:t>
      </w:r>
    </w:p>
    <w:p>
      <w:pPr>
        <w:pageBreakBefore w:val="0"/>
        <w:widowControl/>
        <w:numPr>
          <w:ilvl w:val="-1"/>
          <w:numId w:val="0"/>
        </w:numPr>
        <w:kinsoku/>
        <w:wordWrap/>
        <w:overflowPunct/>
        <w:autoSpaceDE/>
        <w:autoSpaceDN/>
        <w:bidi w:val="0"/>
        <w:spacing w:line="440" w:lineRule="exact"/>
        <w:ind w:left="0" w:leftChars="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w:t>
      </w:r>
      <w:bookmarkStart w:id="16" w:name="_Hlk128382927"/>
      <w:r>
        <w:rPr>
          <w:rFonts w:hint="eastAsia" w:ascii="宋体" w:hAnsi="宋体" w:eastAsia="宋体" w:cs="宋体"/>
          <w:color w:val="auto"/>
          <w:sz w:val="21"/>
          <w:szCs w:val="21"/>
          <w:highlight w:val="none"/>
        </w:rPr>
        <w:t>所有合同设备均应在安装后按照技术规范要求进行调试，以证明其适用性和保证值，若有不符合技术性能要求的情况，甲方拒绝验收。</w:t>
      </w:r>
      <w:bookmarkEnd w:id="16"/>
    </w:p>
    <w:p>
      <w:pPr>
        <w:pageBreakBefore w:val="0"/>
        <w:widowControl/>
        <w:numPr>
          <w:ilvl w:val="-1"/>
          <w:numId w:val="0"/>
        </w:numPr>
        <w:kinsoku/>
        <w:wordWrap/>
        <w:overflowPunct/>
        <w:autoSpaceDE/>
        <w:autoSpaceDN/>
        <w:bidi w:val="0"/>
        <w:spacing w:line="440" w:lineRule="exact"/>
        <w:ind w:left="0" w:leftChars="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cs="宋体"/>
          <w:color w:val="auto"/>
          <w:sz w:val="21"/>
          <w:szCs w:val="21"/>
          <w:highlight w:val="none"/>
          <w:lang w:val="en-US" w:eastAsia="zh-CN"/>
        </w:rPr>
        <w:t>6</w:t>
      </w:r>
      <w:r>
        <w:rPr>
          <w:rFonts w:hint="eastAsia" w:ascii="宋体" w:hAnsi="宋体" w:eastAsia="宋体" w:cs="宋体"/>
          <w:color w:val="auto"/>
          <w:sz w:val="21"/>
          <w:szCs w:val="21"/>
          <w:highlight w:val="none"/>
          <w:lang w:eastAsia="zh-CN"/>
        </w:rPr>
        <w:t>）</w:t>
      </w:r>
      <w:bookmarkStart w:id="17" w:name="_Hlk128382940"/>
      <w:r>
        <w:rPr>
          <w:rFonts w:hint="eastAsia" w:ascii="宋体" w:hAnsi="宋体" w:eastAsia="宋体" w:cs="宋体"/>
          <w:color w:val="auto"/>
          <w:sz w:val="21"/>
          <w:szCs w:val="21"/>
          <w:highlight w:val="none"/>
        </w:rPr>
        <w:t>乙方已按照合同规定提供了全部产品及完整的技术资料（如出厂检测报告、产品合格证和安装图纸等）。</w:t>
      </w:r>
      <w:bookmarkEnd w:id="17"/>
    </w:p>
    <w:p>
      <w:pPr>
        <w:pageBreakBefore w:val="0"/>
        <w:widowControl/>
        <w:numPr>
          <w:ilvl w:val="-1"/>
          <w:numId w:val="0"/>
        </w:numPr>
        <w:kinsoku/>
        <w:wordWrap/>
        <w:overflowPunct/>
        <w:autoSpaceDE/>
        <w:autoSpaceDN/>
        <w:bidi w:val="0"/>
        <w:spacing w:line="440" w:lineRule="exact"/>
        <w:ind w:left="0" w:leftChars="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cs="宋体"/>
          <w:color w:val="auto"/>
          <w:sz w:val="21"/>
          <w:szCs w:val="21"/>
          <w:highlight w:val="none"/>
          <w:lang w:val="en-US" w:eastAsia="zh-CN"/>
        </w:rPr>
        <w:t>7</w:t>
      </w:r>
      <w:r>
        <w:rPr>
          <w:rFonts w:hint="eastAsia" w:ascii="宋体" w:hAnsi="宋体" w:eastAsia="宋体" w:cs="宋体"/>
          <w:color w:val="auto"/>
          <w:sz w:val="21"/>
          <w:szCs w:val="21"/>
          <w:highlight w:val="none"/>
          <w:lang w:eastAsia="zh-CN"/>
        </w:rPr>
        <w:t>）</w:t>
      </w:r>
      <w:bookmarkStart w:id="18" w:name="_Hlk128382957"/>
      <w:r>
        <w:rPr>
          <w:rFonts w:hint="eastAsia" w:ascii="宋体" w:hAnsi="宋体" w:eastAsia="宋体" w:cs="宋体"/>
          <w:color w:val="auto"/>
          <w:sz w:val="21"/>
          <w:szCs w:val="21"/>
          <w:highlight w:val="none"/>
        </w:rPr>
        <w:t>产品符合招标文件相关使用要求，性能满足技术要求。设备的性能应符合技术规格要求指标及投标人应答文件中承诺的技术指标。</w:t>
      </w:r>
      <w:bookmarkEnd w:id="18"/>
    </w:p>
    <w:p>
      <w:pPr>
        <w:pageBreakBefore w:val="0"/>
        <w:widowControl/>
        <w:numPr>
          <w:ilvl w:val="-1"/>
          <w:numId w:val="0"/>
        </w:numPr>
        <w:kinsoku/>
        <w:wordWrap/>
        <w:overflowPunct/>
        <w:autoSpaceDE/>
        <w:autoSpaceDN/>
        <w:bidi w:val="0"/>
        <w:spacing w:line="440" w:lineRule="exact"/>
        <w:ind w:left="0" w:leftChars="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cs="宋体"/>
          <w:color w:val="auto"/>
          <w:sz w:val="21"/>
          <w:szCs w:val="21"/>
          <w:highlight w:val="none"/>
          <w:lang w:val="en-US" w:eastAsia="zh-CN"/>
        </w:rPr>
        <w:t>8</w:t>
      </w:r>
      <w:r>
        <w:rPr>
          <w:rFonts w:hint="eastAsia" w:ascii="宋体" w:hAnsi="宋体" w:eastAsia="宋体" w:cs="宋体"/>
          <w:color w:val="auto"/>
          <w:sz w:val="21"/>
          <w:szCs w:val="21"/>
          <w:highlight w:val="none"/>
          <w:lang w:eastAsia="zh-CN"/>
        </w:rPr>
        <w:t>）</w:t>
      </w:r>
      <w:bookmarkStart w:id="19" w:name="_Hlk128382842"/>
      <w:r>
        <w:rPr>
          <w:rFonts w:hint="eastAsia" w:ascii="宋体" w:hAnsi="宋体" w:eastAsia="宋体" w:cs="宋体"/>
          <w:color w:val="auto"/>
          <w:sz w:val="21"/>
          <w:szCs w:val="21"/>
          <w:highlight w:val="none"/>
        </w:rPr>
        <w:t>性能测试和试运行验收时出现的问题已被解决</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u w:val="single"/>
          <w:lang w:val="en-US" w:eastAsia="zh-CN"/>
        </w:rPr>
        <w:t>并</w:t>
      </w:r>
      <w:r>
        <w:rPr>
          <w:rFonts w:hint="eastAsia" w:ascii="宋体" w:hAnsi="宋体" w:eastAsia="宋体" w:cs="宋体"/>
          <w:color w:val="auto"/>
          <w:sz w:val="21"/>
          <w:szCs w:val="21"/>
          <w:highlight w:val="none"/>
          <w:u w:val="single"/>
          <w:lang w:eastAsia="zh-CN"/>
        </w:rPr>
        <w:t>完成对甲方人员必要的培训。</w:t>
      </w:r>
      <w:bookmarkEnd w:id="19"/>
    </w:p>
    <w:tbl>
      <w:tblPr>
        <w:tblStyle w:val="12"/>
        <w:tblW w:w="8504"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96"/>
        <w:gridCol w:w="1165"/>
        <w:gridCol w:w="624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0" w:hRule="atLeast"/>
        </w:trPr>
        <w:tc>
          <w:tcPr>
            <w:tcW w:w="10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外观与结构验收</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柜体材质与工艺</w:t>
            </w:r>
          </w:p>
        </w:tc>
        <w:tc>
          <w:tcPr>
            <w:tcW w:w="6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1.材质符合设计要求(冷轧钢板/不锈钢，厚度≥2mm)，无变形、锈蚀、划痕;</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柜体材质与工艺</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2.表面喷涂均匀，无掉漆、气泡，防护等级(IP54/IP65等)符合现场环境要求，</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3.柜门密封良好，铰链/锁具灵活，接地标识清晰。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u w:val="none"/>
              </w:rPr>
            </w:pP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内部布局</w:t>
            </w:r>
          </w:p>
        </w:tc>
        <w:tc>
          <w:tcPr>
            <w:tcW w:w="6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1.元器件排布规整，间距符合安全规范(强电/弱电分</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区，发热元件远离敏感元件);</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内部布局</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2.线槽/导轨安装牢固，无松动，走线通道无尖锐边角;3.柜内预留检修空间，元器件标识(位号、型号)清晰目与图纸一致。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u w:val="none"/>
              </w:rPr>
            </w:pP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安装固定</w:t>
            </w:r>
          </w:p>
        </w:tc>
        <w:tc>
          <w:tcPr>
            <w:tcW w:w="6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1.柜体安装水平/垂直度偏差≤1%;</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安装固定</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2.地脚螺栓/膨胀螺栓紧固，防震垫安装到位;3.进出线孔密封(格兰头/防火泥)，无漏缝，适配现场</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防尘/防水要求。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10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电气接线验收</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接线规范性</w:t>
            </w:r>
          </w:p>
        </w:tc>
        <w:tc>
          <w:tcPr>
            <w:tcW w:w="6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 导线规格（线径、材质）符合设计，无细导线承载大电流情况；</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2. 接线端子压接牢固，无虚接、脱线，多股导线需压冷压端子；</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3. 线号清晰且与图纸一一对应，走线顺直，线槽内无绞线、死弯；</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4. 强弱电线分开走线（间距≥50mm），模拟量 / 数字量线缆屏蔽层单端接地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u w:val="none"/>
              </w:rPr>
            </w:pP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接地系统</w:t>
            </w:r>
          </w:p>
        </w:tc>
        <w:tc>
          <w:tcPr>
            <w:tcW w:w="6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 保护接地（PE 线）截面≥4mm²，接地电阻≤4Ω（防爆场景≤1Ω）；</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2. 柜体、元器件、线槽均可靠接地，接地端子无氧化；</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3. 信号接地与保护接地分开，避免干扰。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u w:val="none"/>
              </w:rPr>
            </w:pP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绝缘与耐压</w:t>
            </w:r>
          </w:p>
        </w:tc>
        <w:tc>
          <w:tcPr>
            <w:tcW w:w="6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 相间、相对地绝缘电阻≥10MΩ（500V 兆欧表测试）；</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2. 耐压测试符合规范：AC 1000V/1min（额定电压≤500V），无击穿、闪络；</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3. 导线绝缘层无破损，高温区域导线套耐高温套管。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0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功能性能验收</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供电测试</w:t>
            </w:r>
          </w:p>
        </w:tc>
        <w:tc>
          <w:tcPr>
            <w:tcW w:w="6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 上电后柜体指示灯、风扇、加热器工作正常，无异常噪音；</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2. 各回路电压（AC220V/DC24V 等）偏差≤±5%；</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3. 过载 / 短路保护功能有效（空开 / 熔断器动作正常）。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60" w:hRule="atLeast"/>
        </w:trPr>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u w:val="none"/>
              </w:rPr>
            </w:pP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控制功能</w:t>
            </w:r>
          </w:p>
        </w:tc>
        <w:tc>
          <w:tcPr>
            <w:tcW w:w="6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 按设计图纸模拟现场信号（如传感器 4-20mA、开关量信号），PLC / 继电器逻辑动作与设计一致；</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2. 手动 / 自动模式切换正常，远程 / 就地控制联动无误；</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3. 报警功能（故障、超量程、急停）触发准确，报警灯 / 蜂鸣器 / 上位机提示同步；</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4. 数据采集 / 传输正常（通讯协议如 Modbus/Profinet），无丢包、延迟。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u w:val="none"/>
              </w:rPr>
            </w:pP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负载测试</w:t>
            </w:r>
          </w:p>
        </w:tc>
        <w:tc>
          <w:tcPr>
            <w:tcW w:w="6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 带额定负载运行 48 小时，柜体温升≤30℃（环境温度 + 40℃内）；</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2. 接触器、继电器吸合 / 断开无抖动，无异常温升；</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3. 变频器 / 软启动器等调速元件运行平稳，无过流 / 过压报警。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10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安全与合规验收</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安全防护</w:t>
            </w:r>
          </w:p>
        </w:tc>
        <w:tc>
          <w:tcPr>
            <w:tcW w:w="6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 急停按钮（红色、蘑菇头）安装位置便捷，动作可靠，急停回路为常闭串接；</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2. 防爆场景：防爆元器件有 Ex 认证，接线盒密封符合防爆等级（如 Ex d IIB T4）；</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3. 高压 / 带电区域贴 “小心触电” 标识，柜门开门断电功能有效（如有）。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u w:val="none"/>
              </w:rPr>
            </w:pP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合规性</w:t>
            </w:r>
          </w:p>
        </w:tc>
        <w:tc>
          <w:tcPr>
            <w:tcW w:w="6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 元器件有 3C/CE 等认证，批次合格证齐全；</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2. 设计符合 GB 7251（低压成套开关设备）、GB 50054（低压配电设计规范）等国标；</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3. 消防场景需符合 GB 50116，化工场景需符合 AQ 3009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0" w:type="auto"/>
            <w:tcBorders>
              <w:top w:val="nil"/>
              <w:left w:val="single" w:color="000000" w:sz="4" w:space="0"/>
              <w:bottom w:val="nil"/>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文档验收</w:t>
            </w:r>
          </w:p>
        </w:tc>
        <w:tc>
          <w:tcPr>
            <w:tcW w:w="1165" w:type="dxa"/>
            <w:tcBorders>
              <w:top w:val="nil"/>
              <w:left w:val="single" w:color="000000" w:sz="4" w:space="0"/>
              <w:bottom w:val="nil"/>
              <w:right w:val="single" w:color="000000" w:sz="4" w:space="0"/>
            </w:tcBorders>
            <w:shd w:val="clear" w:color="auto" w:fill="auto"/>
            <w:noWrap/>
            <w:vAlign w:val="center"/>
          </w:tcPr>
          <w:p>
            <w:pPr>
              <w:rPr>
                <w:rFonts w:hint="eastAsia" w:ascii="宋体" w:hAnsi="宋体" w:eastAsia="宋体" w:cs="宋体"/>
                <w:i w:val="0"/>
                <w:iCs w:val="0"/>
                <w:color w:val="auto"/>
                <w:sz w:val="22"/>
                <w:szCs w:val="22"/>
                <w:u w:val="none"/>
              </w:rPr>
            </w:pPr>
          </w:p>
        </w:tc>
        <w:tc>
          <w:tcPr>
            <w:tcW w:w="6243" w:type="dxa"/>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1.竣工图纸：含柜体布置图、接线图、原理图，需加盖竣工章，与实际柜体一致；</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2.元器件资料：合格证、说明书、检测报告（如防爆认证、耐压测试报告）；</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3.验收记录：外观、接线、功能测试的原始数据记录表，双方签字确认；</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4.操作手册：含上电步骤、故障排查、日常维护说明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其他要求</w:t>
            </w:r>
          </w:p>
        </w:tc>
        <w:tc>
          <w:tcPr>
            <w:tcW w:w="1165" w:type="dxa"/>
            <w:tcBorders>
              <w:top w:val="nil"/>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2"/>
                <w:szCs w:val="22"/>
                <w:u w:val="none"/>
              </w:rPr>
            </w:pPr>
          </w:p>
        </w:tc>
        <w:tc>
          <w:tcPr>
            <w:tcW w:w="6243"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w:hAnsi="Times" w:cs="宋体"/>
                <w:color w:val="auto"/>
                <w:szCs w:val="21"/>
                <w:lang w:val="en-US" w:eastAsia="zh-CN"/>
              </w:rPr>
            </w:pPr>
            <w:r>
              <w:rPr>
                <w:rFonts w:hint="eastAsia" w:ascii="Times" w:hAnsi="Times" w:cs="宋体"/>
                <w:color w:val="auto"/>
                <w:szCs w:val="21"/>
                <w:lang w:val="en-US" w:eastAsia="zh-CN"/>
              </w:rPr>
              <w:t>1.吸排污泵可轮循启停</w:t>
            </w:r>
          </w:p>
          <w:p>
            <w:pPr>
              <w:keepNext w:val="0"/>
              <w:keepLines w:val="0"/>
              <w:widowControl/>
              <w:suppressLineNumbers w:val="0"/>
              <w:jc w:val="left"/>
              <w:textAlignment w:val="center"/>
              <w:rPr>
                <w:rFonts w:hint="eastAsia" w:ascii="Times" w:hAnsi="Times" w:cs="宋体"/>
                <w:color w:val="auto"/>
                <w:szCs w:val="21"/>
                <w:lang w:val="en-US" w:eastAsia="zh-CN"/>
              </w:rPr>
            </w:pPr>
            <w:r>
              <w:rPr>
                <w:rFonts w:hint="eastAsia" w:ascii="Times" w:hAnsi="Times" w:cs="宋体"/>
                <w:color w:val="auto"/>
                <w:szCs w:val="21"/>
                <w:lang w:val="en-US" w:eastAsia="zh-CN"/>
              </w:rPr>
              <w:t>2.自吸排污泵稳定运行不空转且不频繁启停，</w:t>
            </w:r>
          </w:p>
          <w:p>
            <w:pPr>
              <w:keepNext w:val="0"/>
              <w:keepLines w:val="0"/>
              <w:widowControl/>
              <w:suppressLineNumbers w:val="0"/>
              <w:jc w:val="left"/>
              <w:textAlignment w:val="center"/>
              <w:rPr>
                <w:rFonts w:hint="eastAsia" w:ascii="Times" w:hAnsi="Times" w:cs="宋体"/>
                <w:color w:val="auto"/>
                <w:szCs w:val="21"/>
                <w:lang w:val="en-US" w:eastAsia="zh-CN"/>
              </w:rPr>
            </w:pPr>
            <w:r>
              <w:rPr>
                <w:rFonts w:hint="eastAsia" w:ascii="Times" w:hAnsi="Times" w:cs="宋体"/>
                <w:color w:val="auto"/>
                <w:szCs w:val="21"/>
                <w:lang w:val="en-US" w:eastAsia="zh-CN"/>
              </w:rPr>
              <w:t>3控制系统故障能够与干化机、自控主站连锁保护</w:t>
            </w:r>
          </w:p>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Times" w:hAnsi="Times" w:cs="宋体"/>
                <w:color w:val="auto"/>
                <w:szCs w:val="21"/>
                <w:lang w:val="en-US" w:eastAsia="zh-CN"/>
              </w:rPr>
              <w:t>4.PLC控制逻辑和算法应考虑各种不利工况，不因程序失效，出现积水坑满水溢出事故。</w:t>
            </w:r>
          </w:p>
        </w:tc>
      </w:tr>
    </w:tbl>
    <w:p>
      <w:pPr>
        <w:pageBreakBefore w:val="0"/>
        <w:kinsoku/>
        <w:wordWrap/>
        <w:overflowPunct/>
        <w:autoSpaceDE/>
        <w:autoSpaceDN/>
        <w:bidi w:val="0"/>
        <w:spacing w:line="440" w:lineRule="exact"/>
        <w:ind w:firstLine="420" w:firstLineChars="200"/>
        <w:jc w:val="left"/>
        <w:textAlignment w:val="auto"/>
        <w:rPr>
          <w:rFonts w:hint="eastAsia" w:ascii="宋体" w:hAnsi="宋体" w:eastAsia="宋体" w:cs="宋体"/>
          <w:color w:val="auto"/>
          <w:sz w:val="21"/>
          <w:szCs w:val="21"/>
          <w:highlight w:val="none"/>
        </w:rPr>
      </w:pPr>
    </w:p>
    <w:bookmarkEnd w:id="13"/>
    <w:p>
      <w:pPr>
        <w:keepNext w:val="0"/>
        <w:keepLines w:val="0"/>
        <w:pageBreakBefore w:val="0"/>
        <w:widowControl/>
        <w:kinsoku/>
        <w:wordWrap/>
        <w:overflowPunct/>
        <w:topLinePunct w:val="0"/>
        <w:autoSpaceDE/>
        <w:autoSpaceDN/>
        <w:bidi w:val="0"/>
        <w:snapToGrid/>
        <w:spacing w:line="440" w:lineRule="exact"/>
        <w:ind w:left="0" w:leftChars="0" w:firstLine="422" w:firstLineChars="200"/>
        <w:jc w:val="left"/>
        <w:textAlignment w:val="auto"/>
        <w:outlineLvl w:val="2"/>
        <w:rPr>
          <w:rFonts w:hint="eastAsia" w:ascii="宋体" w:hAnsi="宋体" w:eastAsia="宋体" w:cs="宋体"/>
          <w:b/>
          <w:bCs/>
          <w:color w:val="auto"/>
          <w:sz w:val="21"/>
          <w:szCs w:val="21"/>
          <w:highlight w:val="none"/>
          <w:lang w:val="en-US" w:eastAsia="zh-CN"/>
        </w:rPr>
      </w:pPr>
      <w:bookmarkStart w:id="20" w:name="_Toc18883"/>
      <w:r>
        <w:rPr>
          <w:rFonts w:hint="eastAsia" w:ascii="宋体" w:hAnsi="宋体" w:eastAsia="宋体" w:cs="宋体"/>
          <w:b/>
          <w:bCs/>
          <w:color w:val="auto"/>
          <w:sz w:val="21"/>
          <w:szCs w:val="21"/>
          <w:highlight w:val="none"/>
          <w:lang w:val="en-US" w:eastAsia="zh-CN"/>
        </w:rPr>
        <w:t>4.6违约处罚</w:t>
      </w:r>
      <w:bookmarkEnd w:id="20"/>
    </w:p>
    <w:p>
      <w:pPr>
        <w:pageBreakBefore w:val="0"/>
        <w:widowControl w:val="0"/>
        <w:kinsoku/>
        <w:wordWrap/>
        <w:overflowPunct/>
        <w:autoSpaceDE/>
        <w:autoSpaceDN/>
        <w:bidi w:val="0"/>
        <w:spacing w:line="440" w:lineRule="exact"/>
        <w:ind w:firstLine="420" w:firstLineChars="20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val="en-US" w:eastAsia="zh-CN"/>
        </w:rPr>
        <w:t>4.6.</w:t>
      </w:r>
      <w:r>
        <w:rPr>
          <w:rFonts w:hint="eastAsia" w:ascii="宋体" w:hAnsi="宋体" w:eastAsia="宋体" w:cs="宋体"/>
          <w:color w:val="auto"/>
          <w:kern w:val="2"/>
          <w:sz w:val="21"/>
          <w:szCs w:val="21"/>
          <w:highlight w:val="none"/>
          <w:lang w:eastAsia="zh-CN"/>
        </w:rPr>
        <w:t>1</w:t>
      </w:r>
      <w:r>
        <w:rPr>
          <w:rFonts w:hint="eastAsia" w:ascii="宋体" w:hAnsi="宋体" w:eastAsia="宋体" w:cs="宋体"/>
          <w:color w:val="auto"/>
          <w:kern w:val="2"/>
          <w:sz w:val="21"/>
          <w:szCs w:val="21"/>
          <w:highlight w:val="none"/>
          <w:lang w:val="en-US" w:eastAsia="zh-CN"/>
        </w:rPr>
        <w:t>.</w:t>
      </w:r>
      <w:r>
        <w:rPr>
          <w:rFonts w:hint="eastAsia" w:ascii="宋体" w:hAnsi="宋体" w:eastAsia="宋体" w:cs="宋体"/>
          <w:color w:val="auto"/>
          <w:kern w:val="2"/>
          <w:sz w:val="21"/>
          <w:szCs w:val="21"/>
          <w:highlight w:val="none"/>
          <w:lang w:eastAsia="zh-CN"/>
        </w:rPr>
        <w:t>因中</w:t>
      </w:r>
      <w:r>
        <w:rPr>
          <w:rFonts w:hint="eastAsia" w:ascii="宋体" w:hAnsi="宋体" w:eastAsia="宋体" w:cs="宋体"/>
          <w:color w:val="auto"/>
          <w:kern w:val="2"/>
          <w:sz w:val="21"/>
          <w:szCs w:val="21"/>
          <w:highlight w:val="none"/>
          <w:lang w:val="en-US" w:eastAsia="zh-CN"/>
        </w:rPr>
        <w:t>标人</w:t>
      </w:r>
      <w:r>
        <w:rPr>
          <w:rFonts w:hint="eastAsia" w:ascii="宋体" w:hAnsi="宋体" w:eastAsia="宋体" w:cs="宋体"/>
          <w:color w:val="auto"/>
          <w:kern w:val="2"/>
          <w:sz w:val="21"/>
          <w:szCs w:val="21"/>
          <w:highlight w:val="none"/>
          <w:lang w:eastAsia="zh-CN"/>
        </w:rPr>
        <w:t>原因造成本工程通水稳定达标日（连续七天稳定达标）\环保验收（环保验收公示结束日）晚于最迟通水稳定达标日的，自最迟通水稳定达标日的次日起，中</w:t>
      </w:r>
      <w:r>
        <w:rPr>
          <w:rFonts w:hint="eastAsia" w:ascii="宋体" w:hAnsi="宋体" w:eastAsia="宋体" w:cs="宋体"/>
          <w:color w:val="auto"/>
          <w:kern w:val="2"/>
          <w:sz w:val="21"/>
          <w:szCs w:val="21"/>
          <w:highlight w:val="none"/>
          <w:lang w:val="en-US" w:eastAsia="zh-CN"/>
        </w:rPr>
        <w:t>标人</w:t>
      </w:r>
      <w:r>
        <w:rPr>
          <w:rFonts w:hint="eastAsia" w:ascii="宋体" w:hAnsi="宋体" w:eastAsia="宋体" w:cs="宋体"/>
          <w:color w:val="auto"/>
          <w:kern w:val="2"/>
          <w:sz w:val="21"/>
          <w:szCs w:val="21"/>
          <w:highlight w:val="none"/>
          <w:lang w:eastAsia="zh-CN"/>
        </w:rPr>
        <w:t>须向</w:t>
      </w:r>
      <w:r>
        <w:rPr>
          <w:rFonts w:hint="eastAsia" w:ascii="宋体" w:hAnsi="宋体" w:eastAsia="宋体" w:cs="宋体"/>
          <w:color w:val="auto"/>
          <w:kern w:val="2"/>
          <w:sz w:val="21"/>
          <w:szCs w:val="21"/>
          <w:highlight w:val="none"/>
          <w:lang w:val="en-US" w:eastAsia="zh-CN"/>
        </w:rPr>
        <w:t>采购人</w:t>
      </w:r>
      <w:r>
        <w:rPr>
          <w:rFonts w:hint="eastAsia" w:ascii="宋体" w:hAnsi="宋体" w:eastAsia="宋体" w:cs="宋体"/>
          <w:color w:val="auto"/>
          <w:kern w:val="2"/>
          <w:sz w:val="21"/>
          <w:szCs w:val="21"/>
          <w:highlight w:val="none"/>
          <w:lang w:eastAsia="zh-CN"/>
        </w:rPr>
        <w:t xml:space="preserve">支付人民币 </w:t>
      </w:r>
      <w:r>
        <w:rPr>
          <w:rFonts w:hint="eastAsia" w:ascii="宋体" w:hAnsi="宋体" w:eastAsia="宋体" w:cs="宋体"/>
          <w:color w:val="auto"/>
          <w:kern w:val="2"/>
          <w:sz w:val="21"/>
          <w:szCs w:val="21"/>
          <w:highlight w:val="none"/>
          <w:lang w:val="en-US" w:eastAsia="zh-CN"/>
        </w:rPr>
        <w:t>2</w:t>
      </w:r>
      <w:r>
        <w:rPr>
          <w:rFonts w:hint="eastAsia" w:ascii="宋体" w:hAnsi="宋体" w:eastAsia="宋体" w:cs="宋体"/>
          <w:color w:val="auto"/>
          <w:kern w:val="2"/>
          <w:sz w:val="21"/>
          <w:szCs w:val="21"/>
          <w:highlight w:val="none"/>
          <w:lang w:eastAsia="zh-CN"/>
        </w:rPr>
        <w:t xml:space="preserve"> 万元/日的违约金，违约金最高不超过合同价的 10%，直至改正为止。</w:t>
      </w:r>
    </w:p>
    <w:p>
      <w:pPr>
        <w:pageBreakBefore w:val="0"/>
        <w:widowControl w:val="0"/>
        <w:kinsoku/>
        <w:wordWrap/>
        <w:overflowPunct/>
        <w:autoSpaceDE/>
        <w:autoSpaceDN/>
        <w:bidi w:val="0"/>
        <w:spacing w:line="440" w:lineRule="exact"/>
        <w:ind w:firstLine="420" w:firstLineChars="20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val="en-US" w:eastAsia="zh-CN"/>
        </w:rPr>
        <w:t>4.6.</w:t>
      </w:r>
      <w:r>
        <w:rPr>
          <w:rFonts w:hint="eastAsia" w:ascii="宋体" w:hAnsi="宋体" w:eastAsia="宋体" w:cs="宋体"/>
          <w:color w:val="auto"/>
          <w:kern w:val="2"/>
          <w:sz w:val="21"/>
          <w:szCs w:val="21"/>
          <w:highlight w:val="none"/>
          <w:lang w:eastAsia="zh-CN"/>
        </w:rPr>
        <w:t>2</w:t>
      </w:r>
      <w:r>
        <w:rPr>
          <w:rFonts w:hint="eastAsia" w:ascii="宋体" w:hAnsi="宋体" w:eastAsia="宋体" w:cs="宋体"/>
          <w:color w:val="auto"/>
          <w:kern w:val="2"/>
          <w:sz w:val="21"/>
          <w:szCs w:val="21"/>
          <w:highlight w:val="none"/>
          <w:lang w:val="en-US" w:eastAsia="zh-CN"/>
        </w:rPr>
        <w:t>.如因设备及设备服务问题造成本工程竣工验收质量未达到合同约定的标准，中标人承担以下违约责任：本工程要求竣工验收一次性通过。在第一次竣工验收时，若中标人设备及设备服务原因造成验收委员会评定工程质量达不到本合同约定的质量标准且要求采购人返工或修复后重新验收的，即被认定为工程竣工验收没有一次性通过。中标人应按下列标准支付违约金：每发生一次向采购人支付违约金为合同价的0.1%～0.5%，违约金累计计算，最高不超过合同价的10%。由此造成买方其他损失的，卖方还须赔偿买方的全部损失</w:t>
      </w:r>
      <w:r>
        <w:rPr>
          <w:rFonts w:hint="eastAsia" w:ascii="宋体" w:hAnsi="宋体" w:eastAsia="宋体" w:cs="宋体"/>
          <w:color w:val="auto"/>
          <w:kern w:val="2"/>
          <w:sz w:val="21"/>
          <w:szCs w:val="21"/>
          <w:highlight w:val="none"/>
          <w:lang w:eastAsia="zh-CN"/>
        </w:rPr>
        <w:t>。</w:t>
      </w:r>
    </w:p>
    <w:p>
      <w:pPr>
        <w:pageBreakBefore w:val="0"/>
        <w:widowControl w:val="0"/>
        <w:kinsoku/>
        <w:wordWrap/>
        <w:overflowPunct/>
        <w:autoSpaceDE/>
        <w:autoSpaceDN/>
        <w:bidi w:val="0"/>
        <w:spacing w:line="440" w:lineRule="exact"/>
        <w:ind w:firstLine="420" w:firstLineChars="200"/>
        <w:jc w:val="both"/>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4.6.3.如中标人的违约行为同时触犯上述多个违约条款时，违约金叠加计算，违约金最高不超过合同价的10%。</w:t>
      </w:r>
    </w:p>
    <w:p>
      <w:pPr>
        <w:pageBreakBefore w:val="0"/>
        <w:widowControl w:val="0"/>
        <w:kinsoku/>
        <w:wordWrap/>
        <w:overflowPunct/>
        <w:autoSpaceDE/>
        <w:autoSpaceDN/>
        <w:bidi w:val="0"/>
        <w:spacing w:line="44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rPr>
        <w:t>4.6.4.详细违约处罚条款见合同约定。</w:t>
      </w:r>
    </w:p>
    <w:p>
      <w:pPr>
        <w:pageBreakBefore w:val="0"/>
        <w:widowControl w:val="0"/>
        <w:kinsoku/>
        <w:wordWrap/>
        <w:overflowPunct/>
        <w:autoSpaceDE/>
        <w:autoSpaceDN/>
        <w:bidi w:val="0"/>
        <w:spacing w:line="440" w:lineRule="exact"/>
        <w:jc w:val="both"/>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注：本章节中“招标人”、“甲方”指采购人，“投标人”、“乙方”指本项目中标人。</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Times">
    <w:altName w:val="Times New Roman"/>
    <w:panose1 w:val="02020603050405020304"/>
    <w:charset w:val="00"/>
    <w:family w:val="roman"/>
    <w:pitch w:val="default"/>
    <w:sig w:usb0="00000000" w:usb1="00000000"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0FC2FF"/>
    <w:multiLevelType w:val="singleLevel"/>
    <w:tmpl w:val="8A0FC2FF"/>
    <w:lvl w:ilvl="0" w:tentative="0">
      <w:start w:val="1"/>
      <w:numFmt w:val="chineseCounting"/>
      <w:suff w:val="nothing"/>
      <w:lvlText w:val="（%1）"/>
      <w:lvlJc w:val="left"/>
      <w:pPr>
        <w:ind w:left="0" w:firstLine="420"/>
      </w:pPr>
      <w:rPr>
        <w:rFonts w:hint="eastAsia"/>
      </w:rPr>
    </w:lvl>
  </w:abstractNum>
  <w:abstractNum w:abstractNumId="1">
    <w:nsid w:val="54532CDB"/>
    <w:multiLevelType w:val="singleLevel"/>
    <w:tmpl w:val="54532CDB"/>
    <w:lvl w:ilvl="0" w:tentative="0">
      <w:start w:val="3"/>
      <w:numFmt w:val="chineseCounting"/>
      <w:suff w:val="nothing"/>
      <w:lvlText w:val="（%1）"/>
      <w:lvlJc w:val="left"/>
      <w:rPr>
        <w:rFonts w:hint="eastAsia"/>
      </w:rPr>
    </w:lvl>
  </w:abstractNum>
  <w:abstractNum w:abstractNumId="2">
    <w:nsid w:val="7D0EA74F"/>
    <w:multiLevelType w:val="multilevel"/>
    <w:tmpl w:val="7D0EA74F"/>
    <w:lvl w:ilvl="0" w:tentative="0">
      <w:start w:val="3"/>
      <w:numFmt w:val="decimal"/>
      <w:lvlText w:val="%1."/>
      <w:lvlJc w:val="left"/>
      <w:pPr>
        <w:ind w:left="425" w:hanging="425"/>
      </w:pPr>
      <w:rPr>
        <w:rFonts w:hint="default" w:ascii="仿宋" w:hAnsi="仿宋" w:eastAsia="仿宋" w:cs="仿宋"/>
        <w:sz w:val="28"/>
        <w:szCs w:val="28"/>
      </w:rPr>
    </w:lvl>
    <w:lvl w:ilvl="1" w:tentative="0">
      <w:start w:val="1"/>
      <w:numFmt w:val="decimal"/>
      <w:pStyle w:val="3"/>
      <w:lvlText w:val="%1.%2."/>
      <w:lvlJc w:val="left"/>
      <w:pPr>
        <w:ind w:left="567" w:hanging="567"/>
      </w:pPr>
      <w:rPr>
        <w:rFonts w:hint="default" w:ascii="仿宋" w:hAnsi="仿宋" w:eastAsia="仿宋" w:cs="仿宋"/>
        <w:b/>
        <w:bCs/>
        <w:sz w:val="28"/>
        <w:szCs w:val="28"/>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NhNjE1M2EwNTU2YTkyMWEzNmQ4NTYxODg0OTQ1YzEifQ=="/>
  </w:docVars>
  <w:rsids>
    <w:rsidRoot w:val="005C6919"/>
    <w:rsid w:val="000C0633"/>
    <w:rsid w:val="0010074D"/>
    <w:rsid w:val="0011148F"/>
    <w:rsid w:val="001641AE"/>
    <w:rsid w:val="00193441"/>
    <w:rsid w:val="00197E54"/>
    <w:rsid w:val="001A54C0"/>
    <w:rsid w:val="002844B6"/>
    <w:rsid w:val="00296A5B"/>
    <w:rsid w:val="002D594D"/>
    <w:rsid w:val="00324998"/>
    <w:rsid w:val="00346230"/>
    <w:rsid w:val="0038111A"/>
    <w:rsid w:val="003C7646"/>
    <w:rsid w:val="00415AB7"/>
    <w:rsid w:val="00432780"/>
    <w:rsid w:val="00441A80"/>
    <w:rsid w:val="0049779B"/>
    <w:rsid w:val="005251FD"/>
    <w:rsid w:val="005307B8"/>
    <w:rsid w:val="00544A50"/>
    <w:rsid w:val="00563ADD"/>
    <w:rsid w:val="005826B8"/>
    <w:rsid w:val="005C6919"/>
    <w:rsid w:val="006F0BE7"/>
    <w:rsid w:val="00752229"/>
    <w:rsid w:val="00793DB2"/>
    <w:rsid w:val="00796D6E"/>
    <w:rsid w:val="007A5618"/>
    <w:rsid w:val="007D4393"/>
    <w:rsid w:val="007F0BA9"/>
    <w:rsid w:val="00833DDD"/>
    <w:rsid w:val="009B6F8C"/>
    <w:rsid w:val="00A42ADD"/>
    <w:rsid w:val="00AF28D6"/>
    <w:rsid w:val="00B24BEF"/>
    <w:rsid w:val="00B3356D"/>
    <w:rsid w:val="00BF4068"/>
    <w:rsid w:val="00BF44E1"/>
    <w:rsid w:val="00C7368C"/>
    <w:rsid w:val="00C842C6"/>
    <w:rsid w:val="00CD4808"/>
    <w:rsid w:val="00CE09D1"/>
    <w:rsid w:val="00D24501"/>
    <w:rsid w:val="00D33F32"/>
    <w:rsid w:val="00D51D47"/>
    <w:rsid w:val="00D53A37"/>
    <w:rsid w:val="00D72F10"/>
    <w:rsid w:val="00D96561"/>
    <w:rsid w:val="00DC1596"/>
    <w:rsid w:val="00E05C58"/>
    <w:rsid w:val="00E255C4"/>
    <w:rsid w:val="00E547FA"/>
    <w:rsid w:val="00E86BF8"/>
    <w:rsid w:val="00EA7523"/>
    <w:rsid w:val="00EE7E94"/>
    <w:rsid w:val="00EF6040"/>
    <w:rsid w:val="00F55316"/>
    <w:rsid w:val="00FC7AAF"/>
    <w:rsid w:val="00FD17EE"/>
    <w:rsid w:val="017E0123"/>
    <w:rsid w:val="01C51B35"/>
    <w:rsid w:val="01CA1BFC"/>
    <w:rsid w:val="02FF01D3"/>
    <w:rsid w:val="075C28A3"/>
    <w:rsid w:val="07E31A7D"/>
    <w:rsid w:val="091B22F1"/>
    <w:rsid w:val="097445A0"/>
    <w:rsid w:val="0B0417E9"/>
    <w:rsid w:val="0BDB7BD7"/>
    <w:rsid w:val="0CF93AD9"/>
    <w:rsid w:val="106F4084"/>
    <w:rsid w:val="10BC4E31"/>
    <w:rsid w:val="11005262"/>
    <w:rsid w:val="113301C6"/>
    <w:rsid w:val="16077093"/>
    <w:rsid w:val="17734B56"/>
    <w:rsid w:val="19B5508A"/>
    <w:rsid w:val="1A1856A4"/>
    <w:rsid w:val="1AF26A51"/>
    <w:rsid w:val="1F053CF4"/>
    <w:rsid w:val="204001F8"/>
    <w:rsid w:val="20855784"/>
    <w:rsid w:val="20C82EB4"/>
    <w:rsid w:val="21A32365"/>
    <w:rsid w:val="226C19AB"/>
    <w:rsid w:val="22A316A1"/>
    <w:rsid w:val="230A7CE5"/>
    <w:rsid w:val="29B04EF7"/>
    <w:rsid w:val="29C060EC"/>
    <w:rsid w:val="2A6D658A"/>
    <w:rsid w:val="2B067465"/>
    <w:rsid w:val="2BAE7DC1"/>
    <w:rsid w:val="2D4A7F2E"/>
    <w:rsid w:val="2D6D5012"/>
    <w:rsid w:val="2F50060A"/>
    <w:rsid w:val="323629ED"/>
    <w:rsid w:val="32A91296"/>
    <w:rsid w:val="36405F1E"/>
    <w:rsid w:val="36DD53C9"/>
    <w:rsid w:val="37517ABA"/>
    <w:rsid w:val="37705203"/>
    <w:rsid w:val="394E40AC"/>
    <w:rsid w:val="39C32F2A"/>
    <w:rsid w:val="3A175DAF"/>
    <w:rsid w:val="3AD97775"/>
    <w:rsid w:val="3B6F6407"/>
    <w:rsid w:val="3B89663D"/>
    <w:rsid w:val="3CE66579"/>
    <w:rsid w:val="3CF57DCF"/>
    <w:rsid w:val="3D4174BB"/>
    <w:rsid w:val="3D5E1473"/>
    <w:rsid w:val="3F9C70DA"/>
    <w:rsid w:val="408C3F57"/>
    <w:rsid w:val="41A5246A"/>
    <w:rsid w:val="435C3048"/>
    <w:rsid w:val="439E0700"/>
    <w:rsid w:val="44A37A87"/>
    <w:rsid w:val="44DB55E4"/>
    <w:rsid w:val="46F02871"/>
    <w:rsid w:val="47A35504"/>
    <w:rsid w:val="4A514198"/>
    <w:rsid w:val="4B1B446B"/>
    <w:rsid w:val="4D855147"/>
    <w:rsid w:val="4FC6346A"/>
    <w:rsid w:val="4FF24139"/>
    <w:rsid w:val="502D78A2"/>
    <w:rsid w:val="50A74D81"/>
    <w:rsid w:val="50E33C7D"/>
    <w:rsid w:val="51575BFE"/>
    <w:rsid w:val="533E5772"/>
    <w:rsid w:val="541D456F"/>
    <w:rsid w:val="544F1CF8"/>
    <w:rsid w:val="55D47471"/>
    <w:rsid w:val="56E1249B"/>
    <w:rsid w:val="58140590"/>
    <w:rsid w:val="58807D05"/>
    <w:rsid w:val="589E6E07"/>
    <w:rsid w:val="59EE4897"/>
    <w:rsid w:val="5CA036F5"/>
    <w:rsid w:val="5CB31060"/>
    <w:rsid w:val="5F2B1033"/>
    <w:rsid w:val="60456E4B"/>
    <w:rsid w:val="62F32A43"/>
    <w:rsid w:val="63574E4D"/>
    <w:rsid w:val="6388789D"/>
    <w:rsid w:val="639C2AFB"/>
    <w:rsid w:val="64516EFA"/>
    <w:rsid w:val="645F5355"/>
    <w:rsid w:val="661F585F"/>
    <w:rsid w:val="666E5165"/>
    <w:rsid w:val="699D3E4D"/>
    <w:rsid w:val="6A025978"/>
    <w:rsid w:val="6A760E6D"/>
    <w:rsid w:val="6B3B6140"/>
    <w:rsid w:val="6B84761F"/>
    <w:rsid w:val="6C767545"/>
    <w:rsid w:val="6CCA070A"/>
    <w:rsid w:val="6D7C6EA0"/>
    <w:rsid w:val="6DB8406F"/>
    <w:rsid w:val="6E4753F3"/>
    <w:rsid w:val="6E8201DA"/>
    <w:rsid w:val="70CE50A2"/>
    <w:rsid w:val="728B79E3"/>
    <w:rsid w:val="73861D97"/>
    <w:rsid w:val="73950D2D"/>
    <w:rsid w:val="73B91FD3"/>
    <w:rsid w:val="73F12089"/>
    <w:rsid w:val="743D7380"/>
    <w:rsid w:val="7501680A"/>
    <w:rsid w:val="771E289B"/>
    <w:rsid w:val="793E0649"/>
    <w:rsid w:val="79755692"/>
    <w:rsid w:val="79FE55F7"/>
    <w:rsid w:val="7BD32782"/>
    <w:rsid w:val="7BD95769"/>
    <w:rsid w:val="7C7A0DB1"/>
    <w:rsid w:val="7CCC201F"/>
    <w:rsid w:val="7E5817CC"/>
    <w:rsid w:val="7ED54DD4"/>
    <w:rsid w:val="7EDE6C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宋体" w:hAnsi="宋体" w:eastAsia="宋体" w:cs="Times New Roman"/>
      <w:kern w:val="2"/>
      <w:sz w:val="21"/>
      <w:szCs w:val="24"/>
      <w:lang w:val="en-US" w:eastAsia="zh-CN" w:bidi="ar-SA"/>
    </w:rPr>
  </w:style>
  <w:style w:type="paragraph" w:styleId="2">
    <w:name w:val="heading 1"/>
    <w:basedOn w:val="1"/>
    <w:next w:val="1"/>
    <w:link w:val="15"/>
    <w:autoRedefine/>
    <w:qFormat/>
    <w:uiPriority w:val="0"/>
    <w:pPr>
      <w:keepNext/>
      <w:keepLines/>
      <w:spacing w:line="360" w:lineRule="auto"/>
      <w:jc w:val="center"/>
      <w:outlineLvl w:val="0"/>
    </w:pPr>
    <w:rPr>
      <w:b/>
      <w:bCs/>
      <w:kern w:val="44"/>
      <w:sz w:val="44"/>
      <w:szCs w:val="44"/>
      <w:lang w:val="zh-CN"/>
    </w:rPr>
  </w:style>
  <w:style w:type="paragraph" w:styleId="3">
    <w:name w:val="heading 2"/>
    <w:basedOn w:val="1"/>
    <w:next w:val="4"/>
    <w:qFormat/>
    <w:uiPriority w:val="0"/>
    <w:pPr>
      <w:numPr>
        <w:ilvl w:val="1"/>
        <w:numId w:val="1"/>
      </w:numPr>
      <w:tabs>
        <w:tab w:val="left" w:pos="840"/>
      </w:tabs>
      <w:spacing w:before="240" w:after="240" w:line="480" w:lineRule="auto"/>
      <w:ind w:left="567" w:hanging="567"/>
      <w:jc w:val="left"/>
      <w:outlineLvl w:val="1"/>
    </w:pPr>
    <w:rPr>
      <w:rFonts w:ascii="仿宋" w:hAnsi="仿宋" w:cs="Calibri"/>
      <w:b/>
      <w:kern w:val="0"/>
      <w:sz w:val="28"/>
    </w:rPr>
  </w:style>
  <w:style w:type="character" w:default="1" w:styleId="14">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customStyle="1" w:styleId="4">
    <w:name w:val="1宋体正文"/>
    <w:basedOn w:val="1"/>
    <w:autoRedefine/>
    <w:qFormat/>
    <w:uiPriority w:val="0"/>
    <w:rPr>
      <w:rFonts w:ascii="宋体" w:hAnsi="宋体"/>
      <w:szCs w:val="28"/>
    </w:rPr>
  </w:style>
  <w:style w:type="paragraph" w:styleId="5">
    <w:name w:val="annotation text"/>
    <w:basedOn w:val="1"/>
    <w:link w:val="18"/>
    <w:autoRedefine/>
    <w:unhideWhenUsed/>
    <w:qFormat/>
    <w:uiPriority w:val="99"/>
    <w:pPr>
      <w:jc w:val="left"/>
    </w:pPr>
  </w:style>
  <w:style w:type="paragraph" w:styleId="6">
    <w:name w:val="Body Text"/>
    <w:basedOn w:val="1"/>
    <w:next w:val="1"/>
    <w:autoRedefine/>
    <w:unhideWhenUsed/>
    <w:qFormat/>
    <w:uiPriority w:val="0"/>
    <w:pPr>
      <w:spacing w:after="120"/>
    </w:pPr>
  </w:style>
  <w:style w:type="paragraph" w:styleId="7">
    <w:name w:val="Body Text Indent"/>
    <w:basedOn w:val="1"/>
    <w:link w:val="16"/>
    <w:autoRedefine/>
    <w:semiHidden/>
    <w:unhideWhenUsed/>
    <w:qFormat/>
    <w:uiPriority w:val="99"/>
    <w:pPr>
      <w:spacing w:after="120"/>
      <w:ind w:left="420" w:leftChars="200"/>
    </w:pPr>
  </w:style>
  <w:style w:type="paragraph" w:styleId="8">
    <w:name w:val="footer"/>
    <w:basedOn w:val="1"/>
    <w:link w:val="23"/>
    <w:autoRedefine/>
    <w:unhideWhenUsed/>
    <w:qFormat/>
    <w:uiPriority w:val="99"/>
    <w:pPr>
      <w:tabs>
        <w:tab w:val="center" w:pos="4153"/>
        <w:tab w:val="right" w:pos="8306"/>
      </w:tabs>
      <w:snapToGrid w:val="0"/>
      <w:jc w:val="left"/>
    </w:pPr>
    <w:rPr>
      <w:sz w:val="18"/>
      <w:szCs w:val="18"/>
    </w:rPr>
  </w:style>
  <w:style w:type="paragraph" w:styleId="9">
    <w:name w:val="header"/>
    <w:basedOn w:val="1"/>
    <w:link w:val="22"/>
    <w:autoRedefine/>
    <w:unhideWhenUsed/>
    <w:qFormat/>
    <w:uiPriority w:val="99"/>
    <w:pPr>
      <w:tabs>
        <w:tab w:val="center" w:pos="4153"/>
        <w:tab w:val="right" w:pos="8306"/>
      </w:tabs>
      <w:snapToGrid w:val="0"/>
      <w:jc w:val="center"/>
    </w:pPr>
    <w:rPr>
      <w:sz w:val="18"/>
      <w:szCs w:val="18"/>
    </w:rPr>
  </w:style>
  <w:style w:type="paragraph" w:styleId="10">
    <w:name w:val="toc 1"/>
    <w:basedOn w:val="1"/>
    <w:next w:val="1"/>
    <w:autoRedefine/>
    <w:qFormat/>
    <w:uiPriority w:val="0"/>
    <w:pPr>
      <w:spacing w:before="120" w:after="120"/>
      <w:jc w:val="left"/>
    </w:pPr>
    <w:rPr>
      <w:rFonts w:ascii="Calibri" w:hAnsi="Calibri"/>
      <w:b/>
      <w:bCs/>
      <w:caps/>
      <w:sz w:val="20"/>
    </w:rPr>
  </w:style>
  <w:style w:type="paragraph" w:styleId="11">
    <w:name w:val="Body Text First Indent 2"/>
    <w:basedOn w:val="7"/>
    <w:link w:val="17"/>
    <w:autoRedefine/>
    <w:unhideWhenUsed/>
    <w:qFormat/>
    <w:uiPriority w:val="0"/>
    <w:pPr>
      <w:ind w:firstLine="420" w:firstLineChars="200"/>
    </w:pPr>
  </w:style>
  <w:style w:type="table" w:styleId="13">
    <w:name w:val="Table Grid"/>
    <w:basedOn w:val="12"/>
    <w:autoRedefine/>
    <w:qFormat/>
    <w:uiPriority w:val="99"/>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标题 1 字符"/>
    <w:basedOn w:val="14"/>
    <w:link w:val="2"/>
    <w:autoRedefine/>
    <w:qFormat/>
    <w:uiPriority w:val="0"/>
    <w:rPr>
      <w:rFonts w:ascii="宋体" w:hAnsi="宋体" w:eastAsia="宋体" w:cs="Times New Roman"/>
      <w:b/>
      <w:bCs/>
      <w:kern w:val="44"/>
      <w:sz w:val="44"/>
      <w:szCs w:val="44"/>
      <w:lang w:val="zh-CN"/>
    </w:rPr>
  </w:style>
  <w:style w:type="character" w:customStyle="1" w:styleId="16">
    <w:name w:val="正文文本缩进 字符"/>
    <w:basedOn w:val="14"/>
    <w:link w:val="7"/>
    <w:autoRedefine/>
    <w:semiHidden/>
    <w:qFormat/>
    <w:uiPriority w:val="99"/>
    <w:rPr>
      <w:rFonts w:ascii="宋体" w:hAnsi="宋体" w:eastAsia="宋体" w:cs="Times New Roman"/>
      <w:szCs w:val="24"/>
    </w:rPr>
  </w:style>
  <w:style w:type="character" w:customStyle="1" w:styleId="17">
    <w:name w:val="正文文本首行缩进 2 字符"/>
    <w:basedOn w:val="16"/>
    <w:link w:val="11"/>
    <w:autoRedefine/>
    <w:qFormat/>
    <w:uiPriority w:val="0"/>
    <w:rPr>
      <w:rFonts w:ascii="宋体" w:hAnsi="宋体" w:eastAsia="宋体" w:cs="Times New Roman"/>
      <w:szCs w:val="24"/>
    </w:rPr>
  </w:style>
  <w:style w:type="character" w:customStyle="1" w:styleId="18">
    <w:name w:val="批注文字 字符"/>
    <w:basedOn w:val="14"/>
    <w:link w:val="5"/>
    <w:autoRedefine/>
    <w:qFormat/>
    <w:uiPriority w:val="99"/>
    <w:rPr>
      <w:rFonts w:ascii="宋体" w:hAnsi="宋体" w:eastAsia="宋体" w:cs="Times New Roman"/>
      <w:szCs w:val="24"/>
    </w:rPr>
  </w:style>
  <w:style w:type="paragraph" w:customStyle="1" w:styleId="19">
    <w:name w:val="Normal_1_1"/>
    <w:autoRedefine/>
    <w:qFormat/>
    <w:uiPriority w:val="0"/>
    <w:pPr>
      <w:widowControl w:val="0"/>
      <w:jc w:val="both"/>
    </w:pPr>
    <w:rPr>
      <w:rFonts w:ascii="等线" w:hAnsi="等线" w:eastAsia="等线" w:cs="Times New Roman"/>
      <w:kern w:val="2"/>
      <w:sz w:val="21"/>
      <w:szCs w:val="22"/>
      <w:lang w:val="en-US" w:eastAsia="zh-CN" w:bidi="ar-SA"/>
    </w:rPr>
  </w:style>
  <w:style w:type="paragraph" w:customStyle="1" w:styleId="20">
    <w:name w:val="列表段落1"/>
    <w:basedOn w:val="1"/>
    <w:autoRedefine/>
    <w:qFormat/>
    <w:uiPriority w:val="34"/>
    <w:pPr>
      <w:ind w:firstLine="420" w:firstLineChars="200"/>
    </w:pPr>
  </w:style>
  <w:style w:type="paragraph" w:customStyle="1" w:styleId="21">
    <w:name w:val="修订1"/>
    <w:autoRedefine/>
    <w:hidden/>
    <w:unhideWhenUsed/>
    <w:qFormat/>
    <w:uiPriority w:val="99"/>
    <w:rPr>
      <w:rFonts w:ascii="宋体" w:hAnsi="宋体" w:eastAsia="宋体" w:cs="Times New Roman"/>
      <w:kern w:val="2"/>
      <w:sz w:val="21"/>
      <w:szCs w:val="24"/>
      <w:lang w:val="en-US" w:eastAsia="zh-CN" w:bidi="ar-SA"/>
    </w:rPr>
  </w:style>
  <w:style w:type="character" w:customStyle="1" w:styleId="22">
    <w:name w:val="页眉 字符"/>
    <w:basedOn w:val="14"/>
    <w:link w:val="9"/>
    <w:autoRedefine/>
    <w:qFormat/>
    <w:uiPriority w:val="99"/>
    <w:rPr>
      <w:rFonts w:ascii="宋体" w:hAnsi="宋体" w:eastAsia="宋体" w:cs="Times New Roman"/>
      <w:kern w:val="2"/>
      <w:sz w:val="18"/>
      <w:szCs w:val="18"/>
    </w:rPr>
  </w:style>
  <w:style w:type="character" w:customStyle="1" w:styleId="23">
    <w:name w:val="页脚 字符"/>
    <w:basedOn w:val="14"/>
    <w:link w:val="8"/>
    <w:autoRedefine/>
    <w:qFormat/>
    <w:uiPriority w:val="99"/>
    <w:rPr>
      <w:rFonts w:ascii="宋体" w:hAnsi="宋体" w:eastAsia="宋体" w:cs="Times New Roman"/>
      <w:kern w:val="2"/>
      <w:sz w:val="18"/>
      <w:szCs w:val="18"/>
    </w:rPr>
  </w:style>
  <w:style w:type="table" w:customStyle="1" w:styleId="24">
    <w:name w:val="网格型1"/>
    <w:basedOn w:val="12"/>
    <w:autoRedefine/>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
    <w:name w:val="网格型2"/>
    <w:basedOn w:val="12"/>
    <w:autoRedefine/>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
    <w:name w:val="网格型3"/>
    <w:basedOn w:val="12"/>
    <w:autoRedefine/>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
    <w:name w:val="网格型4"/>
    <w:basedOn w:val="12"/>
    <w:autoRedefine/>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
    <w:name w:val="网格型5"/>
    <w:basedOn w:val="12"/>
    <w:autoRedefine/>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
    <w:name w:val="网格型6"/>
    <w:basedOn w:val="12"/>
    <w:autoRedefine/>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
    <w:name w:val="网格型7"/>
    <w:basedOn w:val="12"/>
    <w:autoRedefine/>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1">
    <w:name w:val="Revision"/>
    <w:autoRedefine/>
    <w:hidden/>
    <w:unhideWhenUsed/>
    <w:qFormat/>
    <w:uiPriority w:val="99"/>
    <w:rPr>
      <w:rFonts w:ascii="宋体" w:hAnsi="宋体" w:eastAsia="宋体" w:cs="Times New Roman"/>
      <w:kern w:val="2"/>
      <w:sz w:val="21"/>
      <w:szCs w:val="24"/>
      <w:lang w:val="en-US" w:eastAsia="zh-CN" w:bidi="ar-SA"/>
    </w:rPr>
  </w:style>
  <w:style w:type="character" w:customStyle="1" w:styleId="32">
    <w:name w:val="font21"/>
    <w:basedOn w:val="14"/>
    <w:autoRedefine/>
    <w:qFormat/>
    <w:uiPriority w:val="0"/>
    <w:rPr>
      <w:rFonts w:hint="eastAsia" w:ascii="宋体" w:hAnsi="宋体" w:eastAsia="宋体" w:cs="宋体"/>
      <w:color w:val="000000"/>
      <w:sz w:val="20"/>
      <w:szCs w:val="20"/>
      <w:u w:val="none"/>
    </w:rPr>
  </w:style>
  <w:style w:type="character" w:customStyle="1" w:styleId="33">
    <w:name w:val="font41"/>
    <w:basedOn w:val="14"/>
    <w:autoRedefine/>
    <w:qFormat/>
    <w:uiPriority w:val="0"/>
    <w:rPr>
      <w:rFonts w:hint="eastAsia" w:ascii="宋体" w:hAnsi="宋体" w:eastAsia="宋体" w:cs="宋体"/>
      <w:color w:val="FF0000"/>
      <w:sz w:val="20"/>
      <w:szCs w:val="20"/>
      <w:u w:val="none"/>
    </w:rPr>
  </w:style>
  <w:style w:type="character" w:customStyle="1" w:styleId="34">
    <w:name w:val="font11"/>
    <w:basedOn w:val="14"/>
    <w:autoRedefine/>
    <w:qFormat/>
    <w:uiPriority w:val="0"/>
    <w:rPr>
      <w:rFonts w:hint="eastAsia" w:ascii="宋体" w:hAnsi="宋体" w:eastAsia="宋体" w:cs="宋体"/>
      <w:color w:val="000000"/>
      <w:sz w:val="20"/>
      <w:szCs w:val="20"/>
      <w:u w:val="none"/>
    </w:rPr>
  </w:style>
  <w:style w:type="character" w:customStyle="1" w:styleId="35">
    <w:name w:val="font31"/>
    <w:basedOn w:val="14"/>
    <w:autoRedefine/>
    <w:qFormat/>
    <w:uiPriority w:val="0"/>
    <w:rPr>
      <w:rFonts w:hint="default" w:ascii="Times New Roman" w:hAnsi="Times New Roman" w:cs="Times New Roman"/>
      <w:color w:val="FF0000"/>
      <w:sz w:val="20"/>
      <w:szCs w:val="20"/>
      <w:u w:val="none"/>
    </w:rPr>
  </w:style>
  <w:style w:type="paragraph" w:customStyle="1" w:styleId="36">
    <w:name w:val="图表文字"/>
    <w:autoRedefine/>
    <w:qFormat/>
    <w:uiPriority w:val="0"/>
    <w:pPr>
      <w:jc w:val="center"/>
    </w:pPr>
    <w:rPr>
      <w:rFonts w:ascii="Times New Roman" w:hAnsi="Times New Roman" w:eastAsia="宋体" w:cs="Times New Roman"/>
      <w:sz w:val="21"/>
      <w:lang w:val="en-US" w:eastAsia="zh-CN" w:bidi="ar-SA"/>
    </w:rPr>
  </w:style>
  <w:style w:type="paragraph" w:customStyle="1" w:styleId="37">
    <w:name w:val="样式5"/>
    <w:basedOn w:val="1"/>
    <w:autoRedefine/>
    <w:qFormat/>
    <w:uiPriority w:val="0"/>
    <w:pPr>
      <w:spacing w:line="360" w:lineRule="auto"/>
      <w:ind w:firstLine="880" w:firstLineChars="200"/>
    </w:pPr>
  </w:style>
  <w:style w:type="paragraph" w:styleId="38">
    <w:name w:val="List Paragraph"/>
    <w:basedOn w:val="1"/>
    <w:autoRedefine/>
    <w:qFormat/>
    <w:uiPriority w:val="34"/>
    <w:pPr>
      <w:ind w:left="720"/>
      <w:contextualSpacing/>
      <w:jc w:val="both"/>
    </w:pPr>
  </w:style>
  <w:style w:type="paragraph" w:customStyle="1" w:styleId="39">
    <w:name w:val="BodyText1I2"/>
    <w:basedOn w:val="40"/>
    <w:autoRedefine/>
    <w:qFormat/>
    <w:uiPriority w:val="0"/>
    <w:pPr>
      <w:widowControl w:val="0"/>
      <w:spacing w:after="120" w:line="360" w:lineRule="auto"/>
      <w:ind w:left="420" w:leftChars="200" w:firstLine="420" w:firstLineChars="200"/>
      <w:jc w:val="both"/>
    </w:pPr>
    <w:rPr>
      <w:rFonts w:ascii="Calibri" w:hAnsi="Calibri" w:eastAsia="宋体" w:cs="Times New Roman"/>
      <w:kern w:val="2"/>
      <w:sz w:val="24"/>
      <w:szCs w:val="22"/>
      <w:lang w:val="en-US" w:eastAsia="zh-CN" w:bidi="ar-SA"/>
    </w:rPr>
  </w:style>
  <w:style w:type="paragraph" w:customStyle="1" w:styleId="40">
    <w:name w:val="BodyTextIndent"/>
    <w:next w:val="1"/>
    <w:autoRedefine/>
    <w:qFormat/>
    <w:uiPriority w:val="0"/>
    <w:pPr>
      <w:widowControl w:val="0"/>
      <w:spacing w:after="120" w:line="360" w:lineRule="auto"/>
      <w:ind w:left="420" w:leftChars="200" w:firstLine="420" w:firstLineChars="20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7990</Words>
  <Characters>8292</Characters>
  <Lines>70</Lines>
  <Paragraphs>19</Paragraphs>
  <TotalTime>0</TotalTime>
  <ScaleCrop>false</ScaleCrop>
  <LinksUpToDate>false</LinksUpToDate>
  <CharactersWithSpaces>8305</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2023-09-25T12:18:00Z</dcterms:created>
  <dc:creator>方泽林</dc:creator>
  <cp:lastModifiedBy>辜嘉磊</cp:lastModifiedBy>
  <dcterms:modified xsi:type="dcterms:W3CDTF">2025-11-27T01:27:00Z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88DE25B4C71945ADAF6DC92AA8ED2EB1_13</vt:lpwstr>
  </property>
  <property fmtid="{D5CDD505-2E9C-101B-9397-08002B2CF9AE}" pid="4" name="KSOTemplateDocerSaveRecord">
    <vt:lpwstr>eyJoZGlkIjoiOTE5NTdlNjViMGVkZjQ3YmFmYWRjYThhNTNlZDMzNjYiLCJ1c2VySWQiOiIxMjM1MjYxOSJ9</vt:lpwstr>
  </property>
</Properties>
</file>