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471D8">
      <w:pPr>
        <w:keepNext w:val="0"/>
        <w:keepLines w:val="0"/>
        <w:pageBreakBefore w:val="0"/>
        <w:widowControl/>
        <w:kinsoku/>
        <w:wordWrap/>
        <w:overflowPunct/>
        <w:topLinePunct w:val="0"/>
        <w:autoSpaceDE/>
        <w:autoSpaceDN/>
        <w:bidi w:val="0"/>
        <w:spacing w:line="560" w:lineRule="exact"/>
        <w:ind w:left="0" w:leftChars="0" w:right="0"/>
        <w:jc w:val="center"/>
        <w:outlineLvl w:val="0"/>
        <w:rPr>
          <w:rFonts w:hint="eastAsia" w:ascii="方正小标宋简体" w:hAnsi="方正小标宋简体" w:eastAsia="方正小标宋简体" w:cs="方正小标宋简体"/>
          <w:b/>
          <w:bCs/>
          <w:sz w:val="44"/>
          <w:szCs w:val="44"/>
        </w:rPr>
      </w:pPr>
      <w:bookmarkStart w:id="0" w:name="_Hlk22055263"/>
      <w:r>
        <w:rPr>
          <w:rFonts w:hint="eastAsia" w:ascii="方正小标宋简体" w:hAnsi="方正小标宋简体" w:eastAsia="方正小标宋简体" w:cs="方正小标宋简体"/>
          <w:b/>
          <w:bCs/>
          <w:sz w:val="44"/>
          <w:szCs w:val="44"/>
          <w:lang w:val="en-US" w:eastAsia="zh-CN"/>
        </w:rPr>
        <w:t>西部分公司福田罗芳及滨河项目非资产级物资处置服务项目</w:t>
      </w:r>
      <w:r>
        <w:rPr>
          <w:rFonts w:hint="eastAsia" w:ascii="方正小标宋简体" w:hAnsi="方正小标宋简体" w:eastAsia="方正小标宋简体" w:cs="方正小标宋简体"/>
          <w:b/>
          <w:bCs/>
          <w:sz w:val="44"/>
          <w:szCs w:val="44"/>
        </w:rPr>
        <w:t>询价公告</w:t>
      </w:r>
    </w:p>
    <w:p w14:paraId="558C2BB5">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ascii="方正仿宋_GB2312" w:hAnsi="方正仿宋_GB2312" w:eastAsia="方正仿宋_GB2312" w:cs="方正仿宋_GB2312"/>
          <w:sz w:val="32"/>
          <w:szCs w:val="32"/>
        </w:rPr>
      </w:pPr>
    </w:p>
    <w:p w14:paraId="3A66CB35">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深圳市深水生态环境技术有限公司</w:t>
      </w:r>
      <w:bookmarkEnd w:id="0"/>
      <w:r>
        <w:rPr>
          <w:rFonts w:hint="eastAsia" w:ascii="仿宋" w:hAnsi="仿宋" w:eastAsia="仿宋" w:cs="仿宋"/>
          <w:sz w:val="32"/>
          <w:szCs w:val="32"/>
        </w:rPr>
        <w:t>就</w:t>
      </w:r>
      <w:r>
        <w:rPr>
          <w:rFonts w:hint="eastAsia" w:ascii="仿宋" w:hAnsi="仿宋" w:eastAsia="仿宋" w:cs="仿宋"/>
          <w:sz w:val="32"/>
          <w:szCs w:val="32"/>
          <w:lang w:val="en-US" w:eastAsia="zh-CN"/>
        </w:rPr>
        <w:t>西部分公司福田罗芳及滨河项目非资产级物资处置服务项目进行询价</w:t>
      </w:r>
      <w:r>
        <w:rPr>
          <w:rFonts w:hint="eastAsia" w:ascii="仿宋" w:hAnsi="仿宋" w:eastAsia="仿宋" w:cs="仿宋"/>
          <w:sz w:val="32"/>
          <w:szCs w:val="32"/>
        </w:rPr>
        <w:t>，欢迎有意向的供应商提交</w:t>
      </w:r>
      <w:r>
        <w:rPr>
          <w:rFonts w:hint="eastAsia" w:ascii="仿宋" w:hAnsi="仿宋" w:eastAsia="仿宋" w:cs="仿宋"/>
          <w:sz w:val="32"/>
          <w:szCs w:val="32"/>
          <w:lang w:val="en-US" w:eastAsia="zh-CN"/>
        </w:rPr>
        <w:t>询价报价</w:t>
      </w:r>
      <w:r>
        <w:rPr>
          <w:rFonts w:hint="eastAsia" w:ascii="仿宋" w:hAnsi="仿宋" w:eastAsia="仿宋" w:cs="仿宋"/>
          <w:sz w:val="32"/>
          <w:szCs w:val="32"/>
        </w:rPr>
        <w:t>，有关事项如下：</w:t>
      </w:r>
    </w:p>
    <w:p w14:paraId="39C55F92">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询价方</w:t>
      </w:r>
      <w:bookmarkStart w:id="1" w:name="_Hlk45207260"/>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val="en-US" w:eastAsia="zh-CN"/>
        </w:rPr>
        <w:t>深圳市深水生态环境技术有限公司</w:t>
      </w:r>
      <w:bookmarkEnd w:id="1"/>
    </w:p>
    <w:p w14:paraId="7A177CA5">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西部分公司福田罗芳及滨河项目非资产级物资处置服务项目</w:t>
      </w:r>
    </w:p>
    <w:p w14:paraId="22AEA679">
      <w:pPr>
        <w:keepNext w:val="0"/>
        <w:keepLines w:val="0"/>
        <w:pageBreakBefore w:val="0"/>
        <w:widowControl/>
        <w:kinsoku/>
        <w:wordWrap/>
        <w:overflowPunct/>
        <w:topLinePunct w:val="0"/>
        <w:autoSpaceDE/>
        <w:autoSpaceDN/>
        <w:bidi w:val="0"/>
        <w:adjustRightInd/>
        <w:snapToGrid/>
        <w:spacing w:line="560" w:lineRule="exact"/>
        <w:ind w:right="0"/>
        <w:jc w:val="left"/>
        <w:textAlignment w:val="auto"/>
        <w:rPr>
          <w:rFonts w:hint="eastAsia"/>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项目内容</w:t>
      </w:r>
      <w:r>
        <w:rPr>
          <w:rFonts w:hint="eastAsia" w:ascii="仿宋" w:hAnsi="仿宋" w:eastAsia="仿宋" w:cs="仿宋"/>
          <w:b/>
          <w:bCs/>
          <w:sz w:val="32"/>
          <w:szCs w:val="32"/>
          <w:lang w:eastAsia="zh-CN"/>
        </w:rPr>
        <w:t>：</w:t>
      </w:r>
      <w:r>
        <w:rPr>
          <w:rFonts w:hint="eastAsia" w:ascii="仿宋" w:hAnsi="仿宋" w:eastAsia="仿宋" w:cs="仿宋"/>
          <w:b/>
          <w:bCs/>
          <w:sz w:val="32"/>
          <w:szCs w:val="32"/>
        </w:rPr>
        <w:t>如表1所示</w:t>
      </w:r>
      <w:r>
        <w:rPr>
          <w:rFonts w:hint="eastAsia" w:ascii="仿宋" w:hAnsi="仿宋" w:eastAsia="仿宋" w:cs="仿宋"/>
          <w:b/>
          <w:bCs/>
          <w:sz w:val="32"/>
          <w:szCs w:val="32"/>
          <w:lang w:eastAsia="zh-CN"/>
        </w:rPr>
        <w:t>。</w:t>
      </w:r>
    </w:p>
    <w:p w14:paraId="01FFE018">
      <w:pPr>
        <w:keepNext w:val="0"/>
        <w:keepLines w:val="0"/>
        <w:pageBreakBefore w:val="0"/>
        <w:widowControl/>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表1 </w:t>
      </w:r>
      <w:r>
        <w:rPr>
          <w:rFonts w:hint="eastAsia" w:ascii="仿宋" w:hAnsi="仿宋" w:eastAsia="仿宋" w:cs="仿宋"/>
          <w:b/>
          <w:bCs/>
          <w:sz w:val="32"/>
          <w:szCs w:val="32"/>
          <w:lang w:val="en-US" w:eastAsia="zh-CN"/>
        </w:rPr>
        <w:t>废弃备件</w:t>
      </w:r>
      <w:r>
        <w:rPr>
          <w:rFonts w:hint="eastAsia" w:ascii="仿宋" w:hAnsi="仿宋" w:eastAsia="仿宋" w:cs="仿宋"/>
          <w:b/>
          <w:bCs/>
          <w:sz w:val="32"/>
          <w:szCs w:val="32"/>
        </w:rPr>
        <w:t>物资清单</w:t>
      </w:r>
    </w:p>
    <w:tbl>
      <w:tblPr>
        <w:tblStyle w:val="13"/>
        <w:tblpPr w:leftFromText="180" w:rightFromText="180" w:vertAnchor="text" w:horzAnchor="page" w:tblpX="1875" w:tblpY="547"/>
        <w:tblOverlap w:val="neve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1519"/>
        <w:gridCol w:w="1065"/>
        <w:gridCol w:w="841"/>
        <w:gridCol w:w="1137"/>
        <w:gridCol w:w="2638"/>
        <w:gridCol w:w="1874"/>
      </w:tblGrid>
      <w:tr w14:paraId="2525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98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BFD3A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待处置非资产级物资清单一栏表</w:t>
            </w:r>
          </w:p>
        </w:tc>
      </w:tr>
      <w:tr w14:paraId="6C1A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61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D2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废品名称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DD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废品预估数量</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F2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82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D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预估总重量（kg）</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D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所属片区/项目</w:t>
            </w:r>
          </w:p>
        </w:tc>
      </w:tr>
      <w:tr w14:paraId="4FF8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59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56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废弃螺旋叶片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31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A3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03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64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874" w:type="dxa"/>
            <w:vMerge w:val="restart"/>
            <w:tcBorders>
              <w:top w:val="single" w:color="000000" w:sz="4" w:space="0"/>
              <w:left w:val="single" w:color="000000" w:sz="4" w:space="0"/>
              <w:bottom w:val="nil"/>
              <w:right w:val="single" w:color="000000" w:sz="4" w:space="0"/>
            </w:tcBorders>
            <w:shd w:val="clear" w:color="auto" w:fill="auto"/>
            <w:vAlign w:val="center"/>
          </w:tcPr>
          <w:p w14:paraId="7E0719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福田项目</w:t>
            </w:r>
          </w:p>
        </w:tc>
      </w:tr>
      <w:tr w14:paraId="4A5E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62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E6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废弃管道</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8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07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39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1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874" w:type="dxa"/>
            <w:vMerge w:val="continue"/>
            <w:tcBorders>
              <w:top w:val="single" w:color="000000" w:sz="4" w:space="0"/>
              <w:left w:val="single" w:color="000000" w:sz="4" w:space="0"/>
              <w:bottom w:val="nil"/>
              <w:right w:val="single" w:color="000000" w:sz="4" w:space="0"/>
            </w:tcBorders>
            <w:shd w:val="clear" w:color="auto" w:fill="auto"/>
            <w:vAlign w:val="center"/>
          </w:tcPr>
          <w:p w14:paraId="2D6F092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EBA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34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0B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7E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6F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E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D3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874" w:type="dxa"/>
            <w:vMerge w:val="continue"/>
            <w:tcBorders>
              <w:top w:val="single" w:color="000000" w:sz="4" w:space="0"/>
              <w:left w:val="single" w:color="000000" w:sz="4" w:space="0"/>
              <w:bottom w:val="nil"/>
              <w:right w:val="single" w:color="000000" w:sz="4" w:space="0"/>
            </w:tcBorders>
            <w:shd w:val="clear" w:color="auto" w:fill="auto"/>
            <w:vAlign w:val="center"/>
          </w:tcPr>
          <w:p w14:paraId="4229D2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B12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D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61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废弃定转子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92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D9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DD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A5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874" w:type="dxa"/>
            <w:vMerge w:val="continue"/>
            <w:tcBorders>
              <w:top w:val="single" w:color="000000" w:sz="4" w:space="0"/>
              <w:left w:val="single" w:color="000000" w:sz="4" w:space="0"/>
              <w:bottom w:val="nil"/>
              <w:right w:val="single" w:color="000000" w:sz="4" w:space="0"/>
            </w:tcBorders>
            <w:shd w:val="clear" w:color="auto" w:fill="auto"/>
            <w:vAlign w:val="center"/>
          </w:tcPr>
          <w:p w14:paraId="4395624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231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7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06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废弃滤板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7C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96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4D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98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874" w:type="dxa"/>
            <w:vMerge w:val="continue"/>
            <w:tcBorders>
              <w:top w:val="single" w:color="000000" w:sz="4" w:space="0"/>
              <w:left w:val="single" w:color="000000" w:sz="4" w:space="0"/>
              <w:bottom w:val="nil"/>
              <w:right w:val="single" w:color="000000" w:sz="4" w:space="0"/>
            </w:tcBorders>
            <w:shd w:val="clear" w:color="auto" w:fill="auto"/>
            <w:vAlign w:val="center"/>
          </w:tcPr>
          <w:p w14:paraId="5F7BC6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C46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85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0C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废弃滤板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D4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3D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1F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A7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C2D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罗芳项目</w:t>
            </w:r>
          </w:p>
        </w:tc>
      </w:tr>
      <w:tr w14:paraId="1148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ED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57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废弃刮板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17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72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6F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410材质</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C6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E9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6CF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7F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33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废弃螺旋叶片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DA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AF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E3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9F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E3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553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13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04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废弃定转子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F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AF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AF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25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267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DAB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85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CE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F9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97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D3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B9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EA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537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98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E1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废弃风机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D0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5B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6C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7E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889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EB5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CE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C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90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3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A9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C9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B17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0F3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A7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A4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B1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8E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75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A0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DD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滨河项目</w:t>
            </w:r>
          </w:p>
        </w:tc>
      </w:tr>
      <w:tr w14:paraId="3D5D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8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CC2613">
            <w:pPr>
              <w:keepNext w:val="0"/>
              <w:keepLines w:val="0"/>
              <w:widowControl/>
              <w:suppressLineNumbers w:val="0"/>
              <w:tabs>
                <w:tab w:val="left" w:pos="1923"/>
              </w:tabs>
              <w:spacing w:before="0" w:beforeAutospacing="0" w:after="0" w:afterAutospacing="0"/>
              <w:ind w:left="0" w:right="0"/>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备注：报价前需自行前往现场勘察上述清单废弃备件物资</w:t>
            </w:r>
          </w:p>
        </w:tc>
      </w:tr>
    </w:tbl>
    <w:p w14:paraId="4CD59509">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1.非资产级物资处置的数量、重量以现场实际处置为准；</w:t>
      </w:r>
    </w:p>
    <w:p w14:paraId="46133C8F">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2.本次过磅以甲方福田项目、罗芳项目或滨河项目内的地磅为称重工具；</w:t>
      </w:r>
    </w:p>
    <w:p w14:paraId="15D586F0">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3.车辆需先称重一次空车重量，待货物装车完毕后车辆再进行第二次称重，两者之间的差值为货物的实际重量（货物重量=货物装车后车辆总重-空车重量）；</w:t>
      </w:r>
    </w:p>
    <w:p w14:paraId="46A8F924">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4.每一类物资的实际重量中不再区分其他材质的重量。</w:t>
      </w:r>
    </w:p>
    <w:p w14:paraId="6EE5DD47">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5.单价相同的物资可放一起称重。</w:t>
      </w:r>
    </w:p>
    <w:p w14:paraId="4A1919BF">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6.物资装车完成后，服务商需要组织人员对物资占用的场地进行清扫、清洁，并将废弃杂物垃圾等一起清理出厂。</w:t>
      </w:r>
    </w:p>
    <w:p w14:paraId="13C443FC">
      <w:pPr>
        <w:keepNext w:val="0"/>
        <w:keepLines w:val="0"/>
        <w:pageBreakBefore w:val="0"/>
        <w:widowControl/>
        <w:numPr>
          <w:ilvl w:val="0"/>
          <w:numId w:val="0"/>
        </w:numPr>
        <w:kinsoku/>
        <w:wordWrap/>
        <w:overflowPunct/>
        <w:topLinePunct w:val="0"/>
        <w:autoSpaceDE/>
        <w:autoSpaceDN/>
        <w:bidi w:val="0"/>
        <w:spacing w:line="560" w:lineRule="exact"/>
        <w:ind w:left="0" w:leftChars="0" w:right="0"/>
        <w:jc w:val="left"/>
        <w:outlineLvl w:val="0"/>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四、</w:t>
      </w:r>
      <w:r>
        <w:rPr>
          <w:rFonts w:hint="eastAsia" w:ascii="仿宋" w:hAnsi="仿宋" w:eastAsia="仿宋" w:cs="仿宋"/>
          <w:b/>
          <w:bCs/>
          <w:kern w:val="0"/>
          <w:sz w:val="32"/>
          <w:szCs w:val="32"/>
        </w:rPr>
        <w:t>报价要求</w:t>
      </w:r>
    </w:p>
    <w:p w14:paraId="117267C1">
      <w:pPr>
        <w:keepNext w:val="0"/>
        <w:keepLines w:val="0"/>
        <w:pageBreakBefore w:val="0"/>
        <w:widowControl/>
        <w:numPr>
          <w:ilvl w:val="0"/>
          <w:numId w:val="3"/>
        </w:numPr>
        <w:tabs>
          <w:tab w:val="left" w:pos="0"/>
        </w:tabs>
        <w:kinsoku/>
        <w:wordWrap/>
        <w:overflowPunct/>
        <w:topLinePunct w:val="0"/>
        <w:autoSpaceDE/>
        <w:autoSpaceDN/>
        <w:bidi w:val="0"/>
        <w:spacing w:line="560" w:lineRule="exact"/>
        <w:ind w:left="0" w:leftChars="0" w:right="0" w:firstLine="425"/>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项目招标控制价：</w:t>
      </w:r>
      <w:r>
        <w:rPr>
          <w:rFonts w:hint="default" w:ascii="仿宋" w:hAnsi="仿宋" w:eastAsia="仿宋" w:cs="仿宋"/>
          <w:sz w:val="32"/>
          <w:szCs w:val="32"/>
          <w:lang w:val="en-US" w:eastAsia="zh-CN"/>
        </w:rPr>
        <w:t>3986.25</w:t>
      </w:r>
      <w:r>
        <w:rPr>
          <w:rFonts w:hint="eastAsia" w:ascii="仿宋" w:hAnsi="仿宋" w:eastAsia="仿宋" w:cs="仿宋"/>
          <w:sz w:val="32"/>
          <w:szCs w:val="32"/>
          <w:lang w:val="en-US" w:eastAsia="zh-CN"/>
        </w:rPr>
        <w:t>元，报价低于招标控制价将视为无效报价。</w:t>
      </w:r>
    </w:p>
    <w:p w14:paraId="77ADACCB">
      <w:pPr>
        <w:keepNext w:val="0"/>
        <w:keepLines w:val="0"/>
        <w:pageBreakBefore w:val="0"/>
        <w:widowControl/>
        <w:numPr>
          <w:ilvl w:val="0"/>
          <w:numId w:val="3"/>
        </w:numPr>
        <w:tabs>
          <w:tab w:val="left" w:pos="0"/>
        </w:tabs>
        <w:kinsoku/>
        <w:wordWrap/>
        <w:overflowPunct/>
        <w:topLinePunct w:val="0"/>
        <w:autoSpaceDE/>
        <w:autoSpaceDN/>
        <w:bidi w:val="0"/>
        <w:spacing w:line="560" w:lineRule="exact"/>
        <w:ind w:left="0" w:leftChars="0" w:right="0" w:firstLine="425"/>
        <w:jc w:val="left"/>
        <w:rPr>
          <w:rFonts w:hint="eastAsia" w:ascii="仿宋" w:hAnsi="仿宋" w:eastAsia="仿宋" w:cs="仿宋"/>
          <w:b w:val="0"/>
          <w:bCs w:val="0"/>
          <w:sz w:val="32"/>
          <w:szCs w:val="32"/>
        </w:rPr>
      </w:pPr>
      <w:r>
        <w:rPr>
          <w:rFonts w:hint="eastAsia" w:ascii="仿宋" w:hAnsi="仿宋" w:eastAsia="仿宋" w:cs="仿宋"/>
          <w:b/>
          <w:bCs/>
          <w:sz w:val="32"/>
          <w:szCs w:val="32"/>
        </w:rPr>
        <w:t>付款方式：</w:t>
      </w:r>
      <w:r>
        <w:rPr>
          <w:rFonts w:hint="eastAsia" w:ascii="仿宋" w:hAnsi="仿宋" w:eastAsia="仿宋" w:cs="仿宋"/>
          <w:b w:val="0"/>
          <w:bCs w:val="0"/>
          <w:sz w:val="32"/>
          <w:szCs w:val="32"/>
          <w:lang w:val="en-US" w:eastAsia="zh-CN"/>
        </w:rPr>
        <w:t>废品在福田罗芳或滨河项目过地磅算出总价，中标人即时转账，公司收到所有款项后</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中标人</w:t>
      </w:r>
      <w:r>
        <w:rPr>
          <w:rFonts w:hint="eastAsia" w:ascii="仿宋" w:hAnsi="仿宋" w:eastAsia="仿宋" w:cs="仿宋"/>
          <w:b w:val="0"/>
          <w:bCs w:val="0"/>
          <w:sz w:val="32"/>
          <w:szCs w:val="32"/>
        </w:rPr>
        <w:t>再</w:t>
      </w:r>
      <w:r>
        <w:rPr>
          <w:rFonts w:hint="eastAsia" w:ascii="仿宋" w:hAnsi="仿宋" w:eastAsia="仿宋" w:cs="仿宋"/>
          <w:b w:val="0"/>
          <w:bCs w:val="0"/>
          <w:sz w:val="32"/>
          <w:szCs w:val="32"/>
          <w:lang w:val="en-US" w:eastAsia="zh-CN"/>
        </w:rPr>
        <w:t>行将废品拉走</w:t>
      </w:r>
      <w:r>
        <w:rPr>
          <w:rFonts w:hint="eastAsia" w:ascii="仿宋" w:hAnsi="仿宋" w:eastAsia="仿宋" w:cs="仿宋"/>
          <w:b w:val="0"/>
          <w:bCs w:val="0"/>
          <w:sz w:val="32"/>
          <w:szCs w:val="32"/>
        </w:rPr>
        <w:t xml:space="preserve">处理； </w:t>
      </w:r>
    </w:p>
    <w:p w14:paraId="6E082520">
      <w:pPr>
        <w:keepNext w:val="0"/>
        <w:keepLines w:val="0"/>
        <w:pageBreakBefore w:val="0"/>
        <w:widowControl/>
        <w:numPr>
          <w:ilvl w:val="0"/>
          <w:numId w:val="3"/>
        </w:numPr>
        <w:tabs>
          <w:tab w:val="left" w:pos="0"/>
        </w:tabs>
        <w:kinsoku/>
        <w:wordWrap/>
        <w:overflowPunct/>
        <w:topLinePunct w:val="0"/>
        <w:autoSpaceDE/>
        <w:autoSpaceDN/>
        <w:bidi w:val="0"/>
        <w:spacing w:line="560" w:lineRule="exact"/>
        <w:ind w:left="0" w:leftChars="0" w:right="0" w:firstLine="425"/>
        <w:jc w:val="left"/>
        <w:rPr>
          <w:rFonts w:hint="eastAsia" w:ascii="仿宋" w:hAnsi="仿宋" w:eastAsia="仿宋" w:cs="仿宋"/>
          <w:b w:val="0"/>
          <w:bCs w:val="0"/>
          <w:sz w:val="32"/>
          <w:szCs w:val="32"/>
        </w:rPr>
      </w:pPr>
      <w:r>
        <w:rPr>
          <w:rFonts w:hint="eastAsia" w:ascii="仿宋" w:hAnsi="仿宋" w:eastAsia="仿宋" w:cs="仿宋"/>
          <w:b/>
          <w:bCs/>
          <w:sz w:val="32"/>
          <w:szCs w:val="32"/>
        </w:rPr>
        <w:t>处置时间：</w:t>
      </w:r>
      <w:r>
        <w:rPr>
          <w:rFonts w:hint="eastAsia" w:ascii="仿宋" w:hAnsi="仿宋" w:eastAsia="仿宋" w:cs="仿宋"/>
          <w:b w:val="0"/>
          <w:bCs w:val="0"/>
          <w:sz w:val="32"/>
          <w:szCs w:val="32"/>
          <w:lang w:val="en-US" w:eastAsia="zh-CN"/>
        </w:rPr>
        <w:t>合同签订完成后，处置服务商自收到甲方通知之日起一周内安排外运车辆和装车人员到现场完成非资产级物资处置。该报价为中标人支付给招标人的费用，报价为分项进行报价。以实际过磅重量为准，报价应考虑运输费、装卸费、税费、垃圾清理等费用。</w:t>
      </w:r>
    </w:p>
    <w:p w14:paraId="7623280D">
      <w:pPr>
        <w:pStyle w:val="18"/>
        <w:keepNext w:val="0"/>
        <w:keepLines w:val="0"/>
        <w:pageBreakBefore w:val="0"/>
        <w:numPr>
          <w:ilvl w:val="0"/>
          <w:numId w:val="0"/>
        </w:numPr>
        <w:kinsoku/>
        <w:wordWrap/>
        <w:overflowPunct/>
        <w:topLinePunct w:val="0"/>
        <w:autoSpaceDE/>
        <w:autoSpaceDN/>
        <w:bidi w:val="0"/>
        <w:adjustRightInd/>
        <w:snapToGrid/>
        <w:spacing w:line="560" w:lineRule="exact"/>
        <w:ind w:right="-51" w:rightChars="0" w:firstLine="320" w:firstLineChars="100"/>
        <w:jc w:val="both"/>
        <w:textAlignment w:val="auto"/>
        <w:rPr>
          <w:rFonts w:hint="default"/>
          <w:lang w:val="en-US"/>
        </w:rPr>
      </w:pPr>
      <w:r>
        <w:rPr>
          <w:rFonts w:hint="eastAsia" w:ascii="仿宋" w:hAnsi="仿宋" w:eastAsia="仿宋" w:cs="仿宋"/>
          <w:b w:val="0"/>
          <w:bCs w:val="0"/>
          <w:kern w:val="2"/>
          <w:sz w:val="32"/>
          <w:szCs w:val="32"/>
          <w:lang w:val="en-US" w:eastAsia="zh-CN" w:bidi="ar-SA"/>
        </w:rPr>
        <w:t>4.报价人具有中国境内注册的独立企业法人资格，具备与本项目相符的经营范围（经营范围应具有资源回收再利用等）。</w:t>
      </w:r>
    </w:p>
    <w:p w14:paraId="189B54C8">
      <w:pPr>
        <w:keepNext w:val="0"/>
        <w:keepLines w:val="0"/>
        <w:pageBreakBefore w:val="0"/>
        <w:widowControl/>
        <w:numPr>
          <w:ilvl w:val="0"/>
          <w:numId w:val="0"/>
        </w:numPr>
        <w:kinsoku/>
        <w:wordWrap/>
        <w:overflowPunct/>
        <w:topLinePunct w:val="0"/>
        <w:autoSpaceDE/>
        <w:autoSpaceDN/>
        <w:bidi w:val="0"/>
        <w:spacing w:line="560" w:lineRule="exact"/>
        <w:ind w:left="0" w:leftChars="0" w:right="0"/>
        <w:jc w:val="left"/>
        <w:outlineLvl w:val="0"/>
        <w:rPr>
          <w:rFonts w:hint="eastAsia" w:ascii="仿宋" w:hAnsi="仿宋" w:eastAsia="仿宋" w:cs="仿宋"/>
          <w:b/>
          <w:bCs/>
          <w:kern w:val="0"/>
          <w:sz w:val="32"/>
          <w:szCs w:val="32"/>
          <w:lang w:val="en-US" w:eastAsia="zh-CN"/>
        </w:rPr>
      </w:pPr>
      <w:bookmarkStart w:id="2" w:name="_Toc975"/>
      <w:r>
        <w:rPr>
          <w:rFonts w:hint="eastAsia" w:ascii="仿宋" w:hAnsi="仿宋" w:eastAsia="仿宋" w:cs="仿宋"/>
          <w:b/>
          <w:bCs/>
          <w:kern w:val="0"/>
          <w:sz w:val="32"/>
          <w:szCs w:val="32"/>
          <w:lang w:val="en-US" w:eastAsia="zh-CN"/>
        </w:rPr>
        <w:t>五、报价格式</w:t>
      </w:r>
      <w:bookmarkEnd w:id="2"/>
    </w:p>
    <w:p w14:paraId="4E0D80CD">
      <w:pPr>
        <w:pStyle w:val="18"/>
        <w:pageBreakBefore w:val="0"/>
        <w:numPr>
          <w:ilvl w:val="0"/>
          <w:numId w:val="4"/>
        </w:numPr>
        <w:kinsoku/>
        <w:wordWrap/>
        <w:overflowPunct/>
        <w:topLinePunct w:val="0"/>
        <w:autoSpaceDE/>
        <w:autoSpaceDN/>
        <w:bidi w:val="0"/>
        <w:spacing w:line="560" w:lineRule="exact"/>
        <w:ind w:left="0" w:leftChars="0" w:right="0" w:firstLine="0"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投标分项报价（见附表1）；</w:t>
      </w:r>
    </w:p>
    <w:p w14:paraId="2914DD0B">
      <w:pPr>
        <w:pStyle w:val="18"/>
        <w:pageBreakBefore w:val="0"/>
        <w:numPr>
          <w:ilvl w:val="0"/>
          <w:numId w:val="4"/>
        </w:numPr>
        <w:kinsoku/>
        <w:wordWrap/>
        <w:overflowPunct/>
        <w:topLinePunct w:val="0"/>
        <w:autoSpaceDE/>
        <w:autoSpaceDN/>
        <w:bidi w:val="0"/>
        <w:spacing w:line="560" w:lineRule="exact"/>
        <w:ind w:left="0" w:leftChars="0" w:right="0" w:firstLine="0"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报价人营业执照复印件或扫描件；</w:t>
      </w:r>
    </w:p>
    <w:p w14:paraId="43A50B15">
      <w:pPr>
        <w:pStyle w:val="18"/>
        <w:pageBreakBefore w:val="0"/>
        <w:numPr>
          <w:ilvl w:val="0"/>
          <w:numId w:val="4"/>
        </w:numPr>
        <w:kinsoku/>
        <w:wordWrap/>
        <w:overflowPunct/>
        <w:topLinePunct w:val="0"/>
        <w:autoSpaceDE/>
        <w:autoSpaceDN/>
        <w:bidi w:val="0"/>
        <w:spacing w:line="560" w:lineRule="exact"/>
        <w:ind w:left="0" w:leftChars="0" w:right="0" w:firstLine="0"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承诺函（见附表2）；</w:t>
      </w:r>
    </w:p>
    <w:p w14:paraId="5469DCAB">
      <w:pPr>
        <w:keepNext w:val="0"/>
        <w:keepLines w:val="0"/>
        <w:pageBreakBefore w:val="0"/>
        <w:widowControl/>
        <w:numPr>
          <w:ilvl w:val="0"/>
          <w:numId w:val="0"/>
        </w:numPr>
        <w:kinsoku/>
        <w:wordWrap/>
        <w:overflowPunct/>
        <w:topLinePunct w:val="0"/>
        <w:autoSpaceDE/>
        <w:autoSpaceDN/>
        <w:bidi w:val="0"/>
        <w:spacing w:line="560" w:lineRule="exact"/>
        <w:ind w:left="0" w:leftChars="0" w:right="0"/>
        <w:jc w:val="left"/>
        <w:outlineLvl w:val="0"/>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六、中选原则</w:t>
      </w:r>
    </w:p>
    <w:p w14:paraId="63DDF78F">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招标人组建采购小组在同一时间对所有密封报价文件进行拆封，以最高价格中标原则确定成交服务商。</w:t>
      </w:r>
    </w:p>
    <w:p w14:paraId="0C708D25">
      <w:pPr>
        <w:pStyle w:val="18"/>
        <w:pageBreakBefore w:val="0"/>
        <w:numPr>
          <w:ilvl w:val="0"/>
          <w:numId w:val="0"/>
        </w:numPr>
        <w:kinsoku/>
        <w:wordWrap/>
        <w:overflowPunct/>
        <w:topLinePunct w:val="0"/>
        <w:autoSpaceDE/>
        <w:autoSpaceDN/>
        <w:bidi w:val="0"/>
        <w:spacing w:line="560" w:lineRule="exact"/>
        <w:ind w:left="0" w:leftChars="0" w:right="0" w:rightChars="0" w:firstLine="321" w:firstLineChars="10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*以上文件均须加盖投标人公章</w:t>
      </w:r>
    </w:p>
    <w:p w14:paraId="55238396">
      <w:pPr>
        <w:pageBreakBefore w:val="0"/>
        <w:kinsoku/>
        <w:wordWrap/>
        <w:overflowPunct/>
        <w:topLinePunct w:val="0"/>
        <w:autoSpaceDE/>
        <w:autoSpaceDN/>
        <w:bidi w:val="0"/>
        <w:spacing w:line="560" w:lineRule="exact"/>
        <w:ind w:left="0" w:leftChars="0" w:right="0"/>
        <w:rPr>
          <w:rFonts w:hint="eastAsia" w:ascii="仿宋" w:hAnsi="仿宋" w:eastAsia="仿宋" w:cs="仿宋"/>
          <w:b/>
          <w:bCs w:val="0"/>
          <w:kern w:val="0"/>
          <w:sz w:val="32"/>
          <w:szCs w:val="32"/>
        </w:rPr>
      </w:pPr>
      <w:r>
        <w:rPr>
          <w:rFonts w:hint="eastAsia" w:ascii="仿宋" w:hAnsi="仿宋" w:eastAsia="仿宋" w:cs="仿宋"/>
          <w:b/>
          <w:bCs w:val="0"/>
          <w:kern w:val="0"/>
          <w:sz w:val="32"/>
          <w:szCs w:val="32"/>
          <w:lang w:val="en-US" w:eastAsia="zh-CN"/>
        </w:rPr>
        <w:t>七、</w:t>
      </w:r>
      <w:r>
        <w:rPr>
          <w:rFonts w:hint="eastAsia" w:ascii="仿宋" w:hAnsi="仿宋" w:eastAsia="仿宋" w:cs="仿宋"/>
          <w:b/>
          <w:bCs w:val="0"/>
          <w:kern w:val="0"/>
          <w:sz w:val="32"/>
          <w:szCs w:val="32"/>
        </w:rPr>
        <w:t>递交报价文件的截止时间、地点</w:t>
      </w:r>
    </w:p>
    <w:p w14:paraId="4503EA98">
      <w:pPr>
        <w:keepNext w:val="0"/>
        <w:keepLines w:val="0"/>
        <w:pageBreakBefore w:val="0"/>
        <w:widowControl/>
        <w:numPr>
          <w:ilvl w:val="0"/>
          <w:numId w:val="0"/>
        </w:numPr>
        <w:tabs>
          <w:tab w:val="left" w:pos="7560"/>
        </w:tabs>
        <w:kinsoku/>
        <w:wordWrap/>
        <w:overflowPunct/>
        <w:topLinePunct w:val="0"/>
        <w:autoSpaceDE/>
        <w:autoSpaceDN/>
        <w:bidi w:val="0"/>
        <w:spacing w:line="560" w:lineRule="exact"/>
        <w:ind w:leftChars="200" w:right="0" w:rightChars="0"/>
        <w:jc w:val="left"/>
        <w:rPr>
          <w:rFonts w:hint="default"/>
          <w:lang w:val="en-US"/>
        </w:rPr>
      </w:pPr>
      <w:r>
        <w:rPr>
          <w:rFonts w:hint="eastAsia" w:ascii="仿宋" w:hAnsi="仿宋" w:eastAsia="仿宋" w:cs="仿宋"/>
          <w:sz w:val="32"/>
          <w:szCs w:val="32"/>
          <w:lang w:val="en-US" w:eastAsia="zh-CN"/>
        </w:rPr>
        <w:t>1、</w:t>
      </w:r>
      <w:r>
        <w:rPr>
          <w:rFonts w:hint="eastAsia" w:ascii="仿宋" w:hAnsi="仿宋" w:eastAsia="仿宋" w:cs="仿宋"/>
          <w:sz w:val="32"/>
          <w:szCs w:val="32"/>
        </w:rPr>
        <w:t>方式：</w:t>
      </w:r>
      <w:r>
        <w:rPr>
          <w:rFonts w:hint="eastAsia" w:ascii="仿宋" w:hAnsi="仿宋" w:eastAsia="仿宋" w:cs="仿宋"/>
          <w:sz w:val="32"/>
          <w:szCs w:val="32"/>
          <w:lang w:val="en-US" w:eastAsia="zh-CN"/>
        </w:rPr>
        <w:t>本项目采用线下密封报价的投标方式，投标截止时间为</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r>
        <w:rPr>
          <w:rFonts w:hint="eastAsia" w:ascii="仿宋" w:hAnsi="仿宋" w:eastAsia="仿宋" w:cs="仿宋"/>
          <w:sz w:val="32"/>
          <w:szCs w:val="32"/>
          <w:lang w:val="en-US" w:eastAsia="zh-CN"/>
        </w:rPr>
        <w:t>下午16：00,未在规定时间内邮寄投标文件视为无效报价。</w:t>
      </w:r>
    </w:p>
    <w:p w14:paraId="1676FE77">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b/>
          <w:bCs/>
          <w:kern w:val="0"/>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kern w:val="0"/>
          <w:sz w:val="32"/>
          <w:szCs w:val="32"/>
        </w:rPr>
        <w:t>本项目的联系方式：</w:t>
      </w:r>
    </w:p>
    <w:p w14:paraId="69F5DECB">
      <w:pPr>
        <w:keepNext w:val="0"/>
        <w:keepLines w:val="0"/>
        <w:pageBreakBefore w:val="0"/>
        <w:widowControl/>
        <w:tabs>
          <w:tab w:val="left" w:pos="0"/>
        </w:tabs>
        <w:kinsoku/>
        <w:wordWrap/>
        <w:overflowPunct/>
        <w:topLinePunct w:val="0"/>
        <w:autoSpaceDE/>
        <w:autoSpaceDN/>
        <w:bidi w:val="0"/>
        <w:spacing w:line="560" w:lineRule="exact"/>
        <w:ind w:left="0" w:leftChars="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公开询价方：深圳市深水生态环境技术有限公司</w:t>
      </w:r>
    </w:p>
    <w:p w14:paraId="719A13BD">
      <w:pPr>
        <w:keepNext w:val="0"/>
        <w:keepLines w:val="0"/>
        <w:pageBreakBefore w:val="0"/>
        <w:widowControl/>
        <w:tabs>
          <w:tab w:val="left" w:pos="0"/>
        </w:tabs>
        <w:kinsoku/>
        <w:wordWrap/>
        <w:overflowPunct/>
        <w:topLinePunct w:val="0"/>
        <w:autoSpaceDE/>
        <w:autoSpaceDN/>
        <w:bidi w:val="0"/>
        <w:spacing w:line="560" w:lineRule="exact"/>
        <w:ind w:left="0" w:leftChars="0"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地      址：深圳市</w:t>
      </w:r>
      <w:r>
        <w:rPr>
          <w:rFonts w:hint="eastAsia" w:ascii="仿宋" w:hAnsi="仿宋" w:eastAsia="仿宋" w:cs="仿宋"/>
          <w:sz w:val="32"/>
          <w:szCs w:val="32"/>
          <w:lang w:val="en-US" w:eastAsia="zh-CN"/>
        </w:rPr>
        <w:t>福田区白石路5号福田水质净化厂</w:t>
      </w:r>
    </w:p>
    <w:p w14:paraId="10CB0D4E">
      <w:pPr>
        <w:keepNext w:val="0"/>
        <w:keepLines w:val="0"/>
        <w:pageBreakBefore w:val="0"/>
        <w:widowControl/>
        <w:tabs>
          <w:tab w:val="left" w:pos="0"/>
        </w:tabs>
        <w:kinsoku/>
        <w:wordWrap/>
        <w:overflowPunct/>
        <w:topLinePunct w:val="0"/>
        <w:autoSpaceDE/>
        <w:autoSpaceDN/>
        <w:bidi w:val="0"/>
        <w:spacing w:line="560" w:lineRule="exact"/>
        <w:ind w:left="0" w:leftChars="0"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联  系  人：</w:t>
      </w:r>
      <w:r>
        <w:rPr>
          <w:rFonts w:hint="eastAsia" w:ascii="仿宋" w:hAnsi="仿宋" w:eastAsia="仿宋" w:cs="仿宋"/>
          <w:sz w:val="32"/>
          <w:szCs w:val="32"/>
          <w:lang w:val="en-US" w:eastAsia="zh-CN"/>
        </w:rPr>
        <w:t>刘工</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13242009518</w:t>
      </w:r>
    </w:p>
    <w:p w14:paraId="36CEECF4">
      <w:pPr>
        <w:pageBreakBefore w:val="0"/>
        <w:widowControl/>
        <w:tabs>
          <w:tab w:val="left" w:pos="0"/>
        </w:tabs>
        <w:kinsoku/>
        <w:wordWrap/>
        <w:overflowPunct/>
        <w:topLinePunct w:val="0"/>
        <w:autoSpaceDE/>
        <w:autoSpaceDN/>
        <w:bidi w:val="0"/>
        <w:spacing w:line="560" w:lineRule="exact"/>
        <w:ind w:left="0" w:leftChars="0" w:right="0" w:firstLine="640" w:firstLineChars="200"/>
        <w:jc w:val="right"/>
        <w:rPr>
          <w:rFonts w:hint="eastAsia" w:ascii="仿宋" w:hAnsi="仿宋" w:eastAsia="仿宋" w:cs="仿宋"/>
          <w:sz w:val="32"/>
          <w:szCs w:val="32"/>
        </w:rPr>
      </w:pPr>
      <w:r>
        <w:rPr>
          <w:rFonts w:hint="eastAsia" w:ascii="仿宋" w:hAnsi="仿宋" w:eastAsia="仿宋" w:cs="仿宋"/>
          <w:sz w:val="32"/>
          <w:szCs w:val="32"/>
        </w:rPr>
        <w:t>深圳市深水生态环境技术有限公司</w:t>
      </w:r>
    </w:p>
    <w:p w14:paraId="20FFDF44">
      <w:pPr>
        <w:pageBreakBefore w:val="0"/>
        <w:widowControl/>
        <w:tabs>
          <w:tab w:val="left" w:pos="0"/>
        </w:tabs>
        <w:kinsoku/>
        <w:wordWrap/>
        <w:overflowPunct/>
        <w:topLinePunct w:val="0"/>
        <w:autoSpaceDE/>
        <w:autoSpaceDN/>
        <w:bidi w:val="0"/>
        <w:spacing w:line="560" w:lineRule="exact"/>
        <w:ind w:left="0" w:leftChars="0" w:right="0" w:firstLine="640" w:firstLineChars="200"/>
        <w:jc w:val="center"/>
        <w:rPr>
          <w:rFonts w:hint="eastAsia" w:ascii="仿宋" w:hAnsi="仿宋" w:eastAsia="仿宋" w:cs="仿宋"/>
          <w:b/>
          <w:bCs/>
          <w:sz w:val="32"/>
          <w:szCs w:val="32"/>
        </w:rPr>
      </w:pPr>
      <w:r>
        <w:rPr>
          <w:rFonts w:hint="eastAsia" w:ascii="仿宋" w:hAnsi="仿宋" w:eastAsia="仿宋" w:cs="仿宋"/>
          <w:sz w:val="32"/>
          <w:szCs w:val="32"/>
          <w:lang w:val="en-US" w:eastAsia="zh-CN"/>
        </w:rPr>
        <w:t xml:space="preserve">                </w:t>
      </w:r>
      <w:bookmarkStart w:id="3" w:name="_GoBack"/>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bookmarkEnd w:id="3"/>
    <w:p w14:paraId="7791542E">
      <w:pPr>
        <w:pStyle w:val="18"/>
        <w:pageBreakBefore w:val="0"/>
        <w:kinsoku/>
        <w:wordWrap/>
        <w:overflowPunct/>
        <w:topLinePunct w:val="0"/>
        <w:autoSpaceDE/>
        <w:autoSpaceDN/>
        <w:bidi w:val="0"/>
        <w:adjustRightInd w:val="0"/>
        <w:snapToGrid w:val="0"/>
        <w:spacing w:line="560" w:lineRule="exact"/>
        <w:ind w:left="0" w:leftChars="0" w:right="0" w:firstLine="0" w:firstLineChars="0"/>
        <w:jc w:val="center"/>
        <w:rPr>
          <w:rFonts w:hint="eastAsia" w:ascii="仿宋" w:hAnsi="仿宋" w:eastAsia="仿宋" w:cs="仿宋"/>
          <w:b/>
          <w:bCs/>
          <w:sz w:val="32"/>
          <w:szCs w:val="32"/>
        </w:rPr>
      </w:pPr>
    </w:p>
    <w:p w14:paraId="596E5BA1">
      <w:pPr>
        <w:pStyle w:val="18"/>
        <w:pageBreakBefore w:val="0"/>
        <w:kinsoku/>
        <w:wordWrap/>
        <w:overflowPunct/>
        <w:topLinePunct w:val="0"/>
        <w:autoSpaceDE/>
        <w:autoSpaceDN/>
        <w:bidi w:val="0"/>
        <w:adjustRightInd w:val="0"/>
        <w:snapToGrid w:val="0"/>
        <w:spacing w:line="560" w:lineRule="exact"/>
        <w:ind w:left="0" w:leftChars="0" w:right="0" w:firstLine="0" w:firstLineChars="0"/>
        <w:jc w:val="left"/>
        <w:rPr>
          <w:rFonts w:hint="eastAsia" w:ascii="仿宋" w:hAnsi="仿宋" w:eastAsia="仿宋" w:cs="仿宋"/>
          <w:b/>
          <w:bCs/>
          <w:sz w:val="32"/>
          <w:szCs w:val="32"/>
        </w:rPr>
      </w:pPr>
    </w:p>
    <w:p w14:paraId="59F9DAB8">
      <w:pPr>
        <w:pStyle w:val="18"/>
        <w:pageBreakBefore w:val="0"/>
        <w:kinsoku/>
        <w:wordWrap/>
        <w:overflowPunct/>
        <w:topLinePunct w:val="0"/>
        <w:autoSpaceDE/>
        <w:autoSpaceDN/>
        <w:bidi w:val="0"/>
        <w:adjustRightInd w:val="0"/>
        <w:snapToGrid w:val="0"/>
        <w:spacing w:line="560" w:lineRule="exact"/>
        <w:ind w:left="0" w:leftChars="0" w:right="0" w:firstLine="0" w:firstLineChars="0"/>
        <w:jc w:val="left"/>
        <w:rPr>
          <w:rFonts w:hint="eastAsia" w:ascii="仿宋" w:hAnsi="仿宋" w:eastAsia="仿宋" w:cs="仿宋"/>
          <w:b/>
          <w:bCs/>
          <w:sz w:val="32"/>
          <w:szCs w:val="32"/>
        </w:rPr>
      </w:pPr>
    </w:p>
    <w:p w14:paraId="5B5D19A4">
      <w:pPr>
        <w:pStyle w:val="18"/>
        <w:pageBreakBefore w:val="0"/>
        <w:kinsoku/>
        <w:wordWrap/>
        <w:overflowPunct/>
        <w:topLinePunct w:val="0"/>
        <w:autoSpaceDE/>
        <w:autoSpaceDN/>
        <w:bidi w:val="0"/>
        <w:adjustRightInd w:val="0"/>
        <w:snapToGrid w:val="0"/>
        <w:spacing w:line="560" w:lineRule="exact"/>
        <w:ind w:left="0" w:leftChars="0" w:right="0" w:firstLine="0" w:firstLineChars="0"/>
        <w:jc w:val="left"/>
        <w:rPr>
          <w:rFonts w:hint="eastAsia" w:ascii="仿宋" w:hAnsi="仿宋" w:eastAsia="仿宋" w:cs="仿宋"/>
          <w:b/>
          <w:bCs/>
          <w:sz w:val="32"/>
          <w:szCs w:val="32"/>
        </w:rPr>
      </w:pPr>
    </w:p>
    <w:p w14:paraId="26783C9D">
      <w:pPr>
        <w:pStyle w:val="18"/>
        <w:pageBreakBefore w:val="0"/>
        <w:kinsoku/>
        <w:wordWrap/>
        <w:overflowPunct/>
        <w:topLinePunct w:val="0"/>
        <w:autoSpaceDE/>
        <w:autoSpaceDN/>
        <w:bidi w:val="0"/>
        <w:adjustRightInd w:val="0"/>
        <w:snapToGrid w:val="0"/>
        <w:spacing w:line="560" w:lineRule="exact"/>
        <w:ind w:left="0" w:leftChars="0" w:right="0" w:firstLine="0" w:firstLineChars="0"/>
        <w:jc w:val="left"/>
        <w:rPr>
          <w:rFonts w:hint="eastAsia" w:ascii="仿宋" w:hAnsi="仿宋" w:eastAsia="仿宋" w:cs="仿宋"/>
          <w:b/>
          <w:bCs/>
          <w:sz w:val="32"/>
          <w:szCs w:val="32"/>
        </w:rPr>
      </w:pPr>
    </w:p>
    <w:p w14:paraId="721CEC70">
      <w:pPr>
        <w:pStyle w:val="18"/>
        <w:pageBreakBefore w:val="0"/>
        <w:kinsoku/>
        <w:wordWrap/>
        <w:overflowPunct/>
        <w:topLinePunct w:val="0"/>
        <w:autoSpaceDE/>
        <w:autoSpaceDN/>
        <w:bidi w:val="0"/>
        <w:adjustRightInd w:val="0"/>
        <w:snapToGrid w:val="0"/>
        <w:spacing w:line="560" w:lineRule="exact"/>
        <w:ind w:left="0" w:leftChars="0" w:right="0" w:firstLine="0" w:firstLineChars="0"/>
        <w:jc w:val="left"/>
        <w:rPr>
          <w:rFonts w:hint="eastAsia" w:ascii="仿宋" w:hAnsi="仿宋" w:eastAsia="仿宋" w:cs="仿宋"/>
          <w:b/>
          <w:bCs/>
          <w:sz w:val="32"/>
          <w:szCs w:val="32"/>
        </w:rPr>
      </w:pPr>
    </w:p>
    <w:p w14:paraId="262352F1">
      <w:pPr>
        <w:pStyle w:val="18"/>
        <w:pageBreakBefore w:val="0"/>
        <w:kinsoku/>
        <w:wordWrap/>
        <w:overflowPunct/>
        <w:topLinePunct w:val="0"/>
        <w:autoSpaceDE/>
        <w:autoSpaceDN/>
        <w:bidi w:val="0"/>
        <w:adjustRightInd w:val="0"/>
        <w:snapToGrid w:val="0"/>
        <w:spacing w:line="560" w:lineRule="exact"/>
        <w:ind w:left="0" w:leftChars="0" w:right="0" w:firstLine="0" w:firstLineChars="0"/>
        <w:jc w:val="left"/>
        <w:rPr>
          <w:rFonts w:hint="eastAsia" w:ascii="仿宋" w:hAnsi="仿宋" w:eastAsia="仿宋" w:cs="仿宋"/>
          <w:b/>
          <w:bCs/>
          <w:sz w:val="32"/>
          <w:szCs w:val="32"/>
        </w:rPr>
      </w:pPr>
    </w:p>
    <w:p w14:paraId="7712F0E7">
      <w:pPr>
        <w:pStyle w:val="18"/>
        <w:pageBreakBefore w:val="0"/>
        <w:kinsoku/>
        <w:wordWrap/>
        <w:overflowPunct/>
        <w:topLinePunct w:val="0"/>
        <w:autoSpaceDE/>
        <w:autoSpaceDN/>
        <w:bidi w:val="0"/>
        <w:adjustRightInd w:val="0"/>
        <w:snapToGrid w:val="0"/>
        <w:spacing w:line="560" w:lineRule="exact"/>
        <w:ind w:left="0" w:leftChars="0" w:right="0" w:firstLine="0" w:firstLineChars="0"/>
        <w:jc w:val="left"/>
        <w:rPr>
          <w:rFonts w:hint="eastAsia" w:ascii="仿宋" w:hAnsi="仿宋" w:eastAsia="仿宋" w:cs="仿宋"/>
          <w:b/>
          <w:bCs/>
          <w:sz w:val="32"/>
          <w:szCs w:val="32"/>
        </w:rPr>
      </w:pPr>
    </w:p>
    <w:p w14:paraId="535ABC89">
      <w:pPr>
        <w:pStyle w:val="18"/>
        <w:pageBreakBefore w:val="0"/>
        <w:kinsoku/>
        <w:wordWrap/>
        <w:overflowPunct/>
        <w:topLinePunct w:val="0"/>
        <w:autoSpaceDE/>
        <w:autoSpaceDN/>
        <w:bidi w:val="0"/>
        <w:adjustRightInd w:val="0"/>
        <w:snapToGrid w:val="0"/>
        <w:spacing w:line="560" w:lineRule="exact"/>
        <w:ind w:left="0" w:leftChars="0" w:right="0" w:firstLine="0" w:firstLineChars="0"/>
        <w:jc w:val="left"/>
        <w:rPr>
          <w:rFonts w:hint="eastAsia"/>
        </w:rPr>
      </w:pPr>
      <w:r>
        <w:rPr>
          <w:rFonts w:hint="eastAsia" w:ascii="仿宋" w:hAnsi="仿宋" w:eastAsia="仿宋" w:cs="仿宋"/>
          <w:b/>
          <w:bCs/>
          <w:sz w:val="32"/>
          <w:szCs w:val="32"/>
        </w:rPr>
        <w:t>附表1：</w:t>
      </w:r>
      <w:r>
        <w:rPr>
          <w:rFonts w:hint="eastAsia" w:ascii="仿宋" w:hAnsi="仿宋" w:eastAsia="仿宋" w:cs="仿宋"/>
          <w:b/>
          <w:bCs/>
          <w:color w:val="auto"/>
          <w:sz w:val="32"/>
          <w:szCs w:val="32"/>
          <w:highlight w:val="none"/>
        </w:rPr>
        <w:t>投标</w:t>
      </w:r>
      <w:r>
        <w:rPr>
          <w:rFonts w:hint="eastAsia" w:ascii="仿宋" w:hAnsi="仿宋" w:eastAsia="仿宋" w:cs="仿宋"/>
          <w:b/>
          <w:bCs/>
          <w:color w:val="auto"/>
          <w:sz w:val="32"/>
          <w:szCs w:val="32"/>
          <w:highlight w:val="none"/>
          <w:lang w:val="en-US" w:eastAsia="zh-CN"/>
        </w:rPr>
        <w:t>分项报价</w:t>
      </w:r>
    </w:p>
    <w:tbl>
      <w:tblPr>
        <w:tblStyle w:val="13"/>
        <w:tblW w:w="8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038"/>
        <w:gridCol w:w="717"/>
        <w:gridCol w:w="601"/>
        <w:gridCol w:w="945"/>
        <w:gridCol w:w="957"/>
        <w:gridCol w:w="1004"/>
        <w:gridCol w:w="990"/>
        <w:gridCol w:w="1579"/>
      </w:tblGrid>
      <w:tr w14:paraId="298F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8F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E6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废品名称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6E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废品预估数量</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8F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88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79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预估总重量（kg）</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82A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5F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B7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所属片区/项目</w:t>
            </w:r>
          </w:p>
        </w:tc>
      </w:tr>
      <w:tr w14:paraId="70DF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A8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7C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废弃螺旋叶片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06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83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91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96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3AC541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18CD72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restart"/>
            <w:tcBorders>
              <w:top w:val="single" w:color="000000" w:sz="4" w:space="0"/>
              <w:left w:val="single" w:color="000000" w:sz="4" w:space="0"/>
              <w:bottom w:val="nil"/>
              <w:right w:val="single" w:color="000000" w:sz="4" w:space="0"/>
            </w:tcBorders>
            <w:shd w:val="clear" w:color="auto" w:fill="auto"/>
            <w:vAlign w:val="center"/>
          </w:tcPr>
          <w:p w14:paraId="5A0F79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福田项目</w:t>
            </w:r>
          </w:p>
        </w:tc>
      </w:tr>
      <w:tr w14:paraId="2FFE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D4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86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废弃管道</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34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4C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4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EF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2E80D0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04E312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nil"/>
              <w:right w:val="single" w:color="000000" w:sz="4" w:space="0"/>
            </w:tcBorders>
            <w:shd w:val="clear" w:color="auto" w:fill="auto"/>
            <w:vAlign w:val="center"/>
          </w:tcPr>
          <w:p w14:paraId="5A05B88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DE4A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95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C5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67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3E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10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9B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2EFA0A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3F39DA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nil"/>
              <w:right w:val="single" w:color="000000" w:sz="4" w:space="0"/>
            </w:tcBorders>
            <w:shd w:val="clear" w:color="auto" w:fill="auto"/>
            <w:vAlign w:val="center"/>
          </w:tcPr>
          <w:p w14:paraId="6D43BC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A9D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97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EE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废弃定转子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82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6C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0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80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0D897B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77FD2D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nil"/>
              <w:right w:val="single" w:color="000000" w:sz="4" w:space="0"/>
            </w:tcBorders>
            <w:shd w:val="clear" w:color="auto" w:fill="auto"/>
            <w:vAlign w:val="center"/>
          </w:tcPr>
          <w:p w14:paraId="40ECEF0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1B0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D4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AF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废弃滤板</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F4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06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F3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05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036250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3C2DA4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nil"/>
              <w:right w:val="single" w:color="000000" w:sz="4" w:space="0"/>
            </w:tcBorders>
            <w:shd w:val="clear" w:color="auto" w:fill="auto"/>
            <w:vAlign w:val="center"/>
          </w:tcPr>
          <w:p w14:paraId="055C08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4BF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42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5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废弃滤板</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C3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7D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A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9C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96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35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58D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罗芳项目</w:t>
            </w:r>
          </w:p>
        </w:tc>
      </w:tr>
      <w:tr w14:paraId="30D7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49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4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废弃刮板</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05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7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F2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26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A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AF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CF1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DE5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0A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6C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废弃螺旋叶片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75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6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E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51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BA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06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B308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D71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8F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9D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废弃定转子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C1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63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16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FE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F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02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C673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98A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86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4E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65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9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3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D2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EE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35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D63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69F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4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83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废弃风机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A1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A5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8F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D9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6C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9C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8C8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20B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27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87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3D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EB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BF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F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90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54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69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EE5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AC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42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0D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F8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19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D9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A5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5D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E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滨河项目</w:t>
            </w:r>
          </w:p>
        </w:tc>
      </w:tr>
      <w:tr w14:paraId="21F4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4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231E09">
            <w:pPr>
              <w:keepNext w:val="0"/>
              <w:keepLines w:val="0"/>
              <w:widowControl/>
              <w:suppressLineNumbers w:val="0"/>
              <w:tabs>
                <w:tab w:val="left" w:pos="1923"/>
              </w:tabs>
              <w:spacing w:before="0" w:beforeAutospacing="0" w:after="0" w:afterAutospacing="0"/>
              <w:ind w:left="0" w:right="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备注：报价前需自行前往现场勘察上述清单废弃备件物资</w:t>
            </w:r>
          </w:p>
        </w:tc>
      </w:tr>
    </w:tbl>
    <w:p w14:paraId="7FC0E1E1">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b/>
          <w:bCs/>
          <w:sz w:val="32"/>
          <w:szCs w:val="32"/>
          <w:lang w:val="en-US" w:eastAsia="zh-CN"/>
        </w:rPr>
      </w:pPr>
    </w:p>
    <w:p w14:paraId="634E7E28">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b/>
          <w:bCs/>
          <w:sz w:val="32"/>
          <w:szCs w:val="32"/>
          <w:lang w:val="en-US" w:eastAsia="zh-CN"/>
        </w:rPr>
      </w:pPr>
    </w:p>
    <w:p w14:paraId="06569EFF">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b/>
          <w:bCs/>
          <w:sz w:val="32"/>
          <w:szCs w:val="32"/>
          <w:lang w:val="en-US" w:eastAsia="zh-CN"/>
        </w:rPr>
      </w:pPr>
    </w:p>
    <w:p w14:paraId="4200BF52">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b/>
          <w:bCs/>
          <w:sz w:val="32"/>
          <w:szCs w:val="32"/>
          <w:lang w:val="en-US" w:eastAsia="zh-CN"/>
        </w:rPr>
      </w:pPr>
    </w:p>
    <w:p w14:paraId="555B0626">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b/>
          <w:bCs/>
          <w:sz w:val="32"/>
          <w:szCs w:val="32"/>
          <w:lang w:val="en-US" w:eastAsia="zh-CN"/>
        </w:rPr>
      </w:pPr>
    </w:p>
    <w:p w14:paraId="2C6FE455">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b/>
          <w:bCs/>
          <w:sz w:val="32"/>
          <w:szCs w:val="32"/>
          <w:lang w:val="en-US" w:eastAsia="zh-CN"/>
        </w:rPr>
      </w:pPr>
    </w:p>
    <w:p w14:paraId="10544EAC">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b/>
          <w:bCs/>
          <w:sz w:val="32"/>
          <w:szCs w:val="32"/>
          <w:lang w:val="en-US" w:eastAsia="zh-CN"/>
        </w:rPr>
      </w:pPr>
    </w:p>
    <w:p w14:paraId="58C21DA2">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lang w:val="en-US" w:eastAsia="zh-CN"/>
        </w:rPr>
        <w:t>附表2：承诺函</w:t>
      </w:r>
    </w:p>
    <w:p w14:paraId="17C0455C">
      <w:pPr>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承诺函</w:t>
      </w:r>
    </w:p>
    <w:p w14:paraId="39D1C6D3">
      <w:pPr>
        <w:spacing w:line="560" w:lineRule="exact"/>
        <w:rPr>
          <w:rFonts w:ascii="仿宋_GB2312" w:eastAsia="仿宋_GB2312" w:cs="仿宋_GB2312"/>
          <w:sz w:val="32"/>
          <w:szCs w:val="32"/>
          <w:u w:val="single"/>
        </w:rPr>
      </w:pPr>
    </w:p>
    <w:p w14:paraId="5EE91281">
      <w:pPr>
        <w:ind w:firstLine="640" w:firstLineChars="200"/>
        <w:jc w:val="both"/>
        <w:rPr>
          <w:rFonts w:hint="eastAsia" w:ascii="仿宋_GB2312" w:hAnsi="Calibri" w:eastAsia="仿宋_GB2312" w:cs="仿宋_GB2312"/>
          <w:sz w:val="32"/>
          <w:szCs w:val="32"/>
        </w:rPr>
      </w:pPr>
      <w:r>
        <w:rPr>
          <w:rFonts w:hint="eastAsia" w:ascii="仿宋_GB2312" w:hAnsi="Calibri" w:eastAsia="仿宋_GB2312" w:cs="仿宋_GB2312"/>
          <w:sz w:val="32"/>
          <w:szCs w:val="32"/>
        </w:rPr>
        <w:t>本人</w:t>
      </w:r>
      <w:r>
        <w:rPr>
          <w:rFonts w:hint="eastAsia" w:ascii="仿宋_GB2312" w:hAnsi="Calibri" w:eastAsia="仿宋_GB2312" w:cs="仿宋_GB2312"/>
          <w:sz w:val="32"/>
          <w:szCs w:val="32"/>
          <w:u w:val="single"/>
        </w:rPr>
        <w:t>XXX</w:t>
      </w:r>
      <w:r>
        <w:rPr>
          <w:rFonts w:hint="eastAsia" w:ascii="仿宋_GB2312" w:hAnsi="Calibri" w:eastAsia="仿宋_GB2312" w:cs="仿宋_GB2312"/>
          <w:sz w:val="32"/>
          <w:szCs w:val="32"/>
        </w:rPr>
        <w:t>（身份证号码：</w:t>
      </w:r>
      <w:r>
        <w:rPr>
          <w:rFonts w:hint="eastAsia" w:ascii="仿宋_GB2312" w:hAnsi="Calibri" w:eastAsia="仿宋_GB2312" w:cs="仿宋_GB2312"/>
          <w:sz w:val="32"/>
          <w:szCs w:val="32"/>
          <w:u w:val="single"/>
        </w:rPr>
        <w:t>XXXXXXXXXXXXXXXXXX</w:t>
      </w:r>
      <w:r>
        <w:rPr>
          <w:rFonts w:hint="eastAsia" w:ascii="仿宋_GB2312" w:hAnsi="Calibri" w:eastAsia="仿宋_GB2312" w:cs="仿宋_GB2312"/>
          <w:sz w:val="32"/>
          <w:szCs w:val="32"/>
        </w:rPr>
        <w:t>）代表</w:t>
      </w:r>
      <w:r>
        <w:rPr>
          <w:rFonts w:hint="eastAsia" w:ascii="仿宋_GB2312" w:hAnsi="Calibri" w:eastAsia="仿宋_GB2312" w:cs="仿宋_GB2312"/>
          <w:sz w:val="32"/>
          <w:szCs w:val="32"/>
          <w:u w:val="single"/>
        </w:rPr>
        <w:t>XX</w:t>
      </w:r>
      <w:r>
        <w:rPr>
          <w:rFonts w:hint="eastAsia" w:ascii="仿宋_GB2312" w:hAnsi="Calibri" w:eastAsia="仿宋_GB2312" w:cs="仿宋_GB2312"/>
          <w:sz w:val="32"/>
          <w:szCs w:val="32"/>
        </w:rPr>
        <w:t>公司参加</w:t>
      </w:r>
      <w:r>
        <w:rPr>
          <w:rFonts w:hint="eastAsia" w:ascii="仿宋_GB2312" w:hAnsi="Calibri" w:eastAsia="仿宋_GB2312" w:cs="仿宋_GB2312"/>
          <w:sz w:val="32"/>
          <w:szCs w:val="32"/>
          <w:u w:val="single"/>
          <w:lang w:val="en-US" w:eastAsia="zh-CN"/>
        </w:rPr>
        <w:t>西部分公司福田罗芳及滨河项目非资产级物资处置服务项目</w:t>
      </w:r>
      <w:r>
        <w:rPr>
          <w:rFonts w:hint="eastAsia" w:ascii="仿宋_GB2312" w:hAnsi="Calibri" w:eastAsia="仿宋_GB2312" w:cs="仿宋_GB2312"/>
          <w:sz w:val="32"/>
          <w:szCs w:val="32"/>
        </w:rPr>
        <w:t>投标。在此，本</w:t>
      </w:r>
      <w:r>
        <w:rPr>
          <w:rFonts w:hint="eastAsia" w:ascii="仿宋_GB2312" w:hAnsi="Calibri" w:eastAsia="仿宋_GB2312" w:cs="仿宋_GB2312"/>
          <w:sz w:val="32"/>
          <w:szCs w:val="32"/>
          <w:lang w:val="en-US" w:eastAsia="zh-CN"/>
        </w:rPr>
        <w:t>单位</w:t>
      </w:r>
      <w:r>
        <w:rPr>
          <w:rFonts w:hint="eastAsia" w:ascii="仿宋_GB2312" w:hAnsi="Calibri" w:eastAsia="仿宋_GB2312" w:cs="仿宋_GB2312"/>
          <w:sz w:val="32"/>
          <w:szCs w:val="32"/>
        </w:rPr>
        <w:t>郑重承诺，本</w:t>
      </w:r>
      <w:r>
        <w:rPr>
          <w:rFonts w:hint="eastAsia" w:ascii="仿宋_GB2312" w:hAnsi="Calibri" w:eastAsia="仿宋_GB2312" w:cs="仿宋_GB2312"/>
          <w:sz w:val="32"/>
          <w:szCs w:val="32"/>
          <w:lang w:val="en-US" w:eastAsia="zh-CN"/>
        </w:rPr>
        <w:t>单位</w:t>
      </w:r>
      <w:r>
        <w:rPr>
          <w:rFonts w:hint="eastAsia" w:ascii="仿宋_GB2312" w:hAnsi="Calibri" w:eastAsia="仿宋_GB2312" w:cs="仿宋_GB2312"/>
          <w:sz w:val="32"/>
          <w:szCs w:val="32"/>
        </w:rPr>
        <w:t>与本项目其他投标</w:t>
      </w:r>
      <w:r>
        <w:rPr>
          <w:rFonts w:hint="eastAsia" w:ascii="仿宋_GB2312" w:hAnsi="Calibri" w:eastAsia="仿宋_GB2312" w:cs="仿宋_GB2312"/>
          <w:sz w:val="32"/>
          <w:szCs w:val="32"/>
          <w:lang w:eastAsia="zh-CN"/>
        </w:rPr>
        <w:t>（</w:t>
      </w:r>
      <w:r>
        <w:rPr>
          <w:rFonts w:hint="eastAsia" w:ascii="仿宋_GB2312" w:hAnsi="Calibri" w:eastAsia="仿宋_GB2312" w:cs="仿宋_GB2312"/>
          <w:sz w:val="32"/>
          <w:szCs w:val="32"/>
          <w:lang w:val="en-US" w:eastAsia="zh-CN"/>
        </w:rPr>
        <w:t>报价</w:t>
      </w:r>
      <w:r>
        <w:rPr>
          <w:rFonts w:hint="eastAsia" w:ascii="仿宋_GB2312" w:hAnsi="Calibri" w:eastAsia="仿宋_GB2312" w:cs="仿宋_GB2312"/>
          <w:sz w:val="32"/>
          <w:szCs w:val="32"/>
          <w:lang w:eastAsia="zh-CN"/>
        </w:rPr>
        <w:t>）</w:t>
      </w:r>
      <w:r>
        <w:rPr>
          <w:rFonts w:hint="eastAsia" w:ascii="仿宋_GB2312" w:hAnsi="Calibri" w:eastAsia="仿宋_GB2312" w:cs="仿宋_GB2312"/>
          <w:sz w:val="32"/>
          <w:szCs w:val="32"/>
        </w:rPr>
        <w:t>方不存在</w:t>
      </w:r>
      <w:r>
        <w:rPr>
          <w:rFonts w:hint="eastAsia" w:ascii="仿宋_GB2312" w:hAnsi="Calibri" w:eastAsia="仿宋_GB2312" w:cs="仿宋_GB2312"/>
          <w:sz w:val="32"/>
          <w:szCs w:val="32"/>
          <w:lang w:val="en-US" w:eastAsia="zh-CN"/>
        </w:rPr>
        <w:t>负责</w:t>
      </w:r>
      <w:r>
        <w:rPr>
          <w:rFonts w:hint="eastAsia" w:ascii="仿宋_GB2312" w:hAnsi="Calibri" w:eastAsia="仿宋_GB2312" w:cs="仿宋_GB2312"/>
          <w:sz w:val="32"/>
          <w:szCs w:val="32"/>
        </w:rPr>
        <w:t>人</w:t>
      </w:r>
      <w:r>
        <w:rPr>
          <w:rFonts w:hint="eastAsia" w:ascii="仿宋_GB2312" w:hAnsi="Calibri" w:eastAsia="仿宋_GB2312" w:cs="仿宋_GB2312"/>
          <w:sz w:val="32"/>
          <w:szCs w:val="32"/>
          <w:lang w:val="en-US" w:eastAsia="zh-CN"/>
        </w:rPr>
        <w:t>为同一人</w:t>
      </w:r>
      <w:r>
        <w:rPr>
          <w:rFonts w:hint="eastAsia" w:ascii="仿宋_GB2312" w:hAnsi="Calibri" w:eastAsia="仿宋_GB2312" w:cs="仿宋_GB2312"/>
          <w:sz w:val="32"/>
          <w:szCs w:val="32"/>
        </w:rPr>
        <w:t>、</w:t>
      </w:r>
      <w:r>
        <w:rPr>
          <w:rFonts w:hint="eastAsia" w:ascii="仿宋_GB2312" w:hAnsi="Calibri" w:eastAsia="仿宋_GB2312" w:cs="仿宋_GB2312"/>
          <w:sz w:val="32"/>
          <w:szCs w:val="32"/>
          <w:lang w:val="en-US" w:eastAsia="zh-CN"/>
        </w:rPr>
        <w:t>股权关系、董监高</w:t>
      </w:r>
      <w:r>
        <w:rPr>
          <w:rFonts w:hint="eastAsia" w:ascii="仿宋_GB2312" w:hAnsi="Calibri" w:eastAsia="仿宋_GB2312" w:cs="仿宋_GB2312"/>
          <w:sz w:val="32"/>
          <w:szCs w:val="32"/>
        </w:rPr>
        <w:t>关系或其他可能影响采购活动公平、公正进行的关系。</w:t>
      </w:r>
    </w:p>
    <w:p w14:paraId="7074D007">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u w:val="single"/>
        </w:rPr>
        <w:t>XX公司</w:t>
      </w:r>
      <w:r>
        <w:rPr>
          <w:rFonts w:hint="eastAsia" w:ascii="仿宋_GB2312" w:eastAsia="仿宋_GB2312" w:cs="仿宋_GB2312"/>
          <w:sz w:val="32"/>
          <w:szCs w:val="32"/>
        </w:rPr>
        <w:t>已核实上述承诺内容</w:t>
      </w:r>
      <w:r>
        <w:rPr>
          <w:rFonts w:hint="eastAsia" w:ascii="仿宋_GB2312" w:eastAsia="仿宋_GB2312" w:cs="仿宋_GB2312"/>
          <w:sz w:val="32"/>
          <w:szCs w:val="32"/>
          <w:lang w:eastAsia="zh-CN"/>
        </w:rPr>
        <w:t>。</w:t>
      </w:r>
      <w:r>
        <w:rPr>
          <w:rFonts w:hint="eastAsia" w:ascii="仿宋_GB2312" w:eastAsia="仿宋_GB2312" w:cs="仿宋_GB2312"/>
          <w:sz w:val="32"/>
          <w:szCs w:val="32"/>
        </w:rPr>
        <w:t>如承诺不属实，</w:t>
      </w:r>
      <w:r>
        <w:rPr>
          <w:rFonts w:hint="eastAsia" w:ascii="仿宋_GB2312" w:eastAsia="仿宋_GB2312" w:cs="仿宋_GB2312"/>
          <w:sz w:val="32"/>
          <w:szCs w:val="32"/>
          <w:u w:val="single"/>
        </w:rPr>
        <w:t>XX公司</w:t>
      </w:r>
      <w:r>
        <w:rPr>
          <w:rFonts w:hint="eastAsia" w:ascii="仿宋_GB2312" w:eastAsia="仿宋_GB2312" w:cs="仿宋_GB2312"/>
          <w:sz w:val="32"/>
          <w:szCs w:val="32"/>
        </w:rPr>
        <w:t>愿意无条件接受：</w:t>
      </w:r>
    </w:p>
    <w:p w14:paraId="5DC81A92">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1.宣布</w:t>
      </w:r>
      <w:r>
        <w:rPr>
          <w:rFonts w:hint="eastAsia" w:ascii="仿宋_GB2312" w:eastAsia="仿宋_GB2312" w:cs="仿宋_GB2312"/>
          <w:sz w:val="32"/>
          <w:szCs w:val="32"/>
          <w:u w:val="single"/>
        </w:rPr>
        <w:t>XX公司</w:t>
      </w:r>
      <w:r>
        <w:rPr>
          <w:rFonts w:hint="eastAsia" w:ascii="仿宋_GB2312" w:eastAsia="仿宋_GB2312" w:cs="仿宋_GB2312"/>
          <w:sz w:val="32"/>
          <w:szCs w:val="32"/>
        </w:rPr>
        <w:t>投标废标。</w:t>
      </w:r>
    </w:p>
    <w:p w14:paraId="7A68B6D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2.取消</w:t>
      </w:r>
      <w:r>
        <w:rPr>
          <w:rFonts w:hint="eastAsia" w:ascii="仿宋_GB2312" w:eastAsia="仿宋_GB2312" w:cs="仿宋_GB2312"/>
          <w:sz w:val="32"/>
          <w:szCs w:val="32"/>
          <w:u w:val="single"/>
        </w:rPr>
        <w:t>XX公司</w:t>
      </w:r>
      <w:r>
        <w:rPr>
          <w:rFonts w:hint="eastAsia" w:ascii="仿宋_GB2312" w:eastAsia="仿宋_GB2312" w:cs="仿宋_GB2312"/>
          <w:sz w:val="32"/>
          <w:szCs w:val="32"/>
        </w:rPr>
        <w:t>的中标资格。</w:t>
      </w:r>
    </w:p>
    <w:p w14:paraId="6B548848">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3.列入投标黑名单。</w:t>
      </w:r>
    </w:p>
    <w:p w14:paraId="7B7D0DA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4.不予退还投标保证金。</w:t>
      </w:r>
    </w:p>
    <w:p w14:paraId="6ED4D3EF">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特此承诺。</w:t>
      </w:r>
    </w:p>
    <w:p w14:paraId="07F8D061">
      <w:pPr>
        <w:spacing w:line="560" w:lineRule="exact"/>
        <w:ind w:firstLine="640" w:firstLineChars="200"/>
        <w:rPr>
          <w:rFonts w:ascii="仿宋_GB2312" w:eastAsia="仿宋_GB2312" w:cs="仿宋_GB2312"/>
          <w:sz w:val="32"/>
          <w:szCs w:val="32"/>
        </w:rPr>
      </w:pPr>
    </w:p>
    <w:p w14:paraId="6958A490">
      <w:pPr>
        <w:spacing w:line="560" w:lineRule="exact"/>
        <w:ind w:firstLine="640" w:firstLineChars="200"/>
        <w:rPr>
          <w:rFonts w:ascii="仿宋_GB2312" w:eastAsia="仿宋_GB2312" w:cs="仿宋_GB2312"/>
          <w:sz w:val="32"/>
          <w:szCs w:val="32"/>
        </w:rPr>
      </w:pPr>
    </w:p>
    <w:tbl>
      <w:tblPr>
        <w:tblStyle w:val="13"/>
        <w:tblW w:w="737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5"/>
        <w:gridCol w:w="3532"/>
      </w:tblGrid>
      <w:tr w14:paraId="2DC1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45" w:type="dxa"/>
            <w:tcBorders>
              <w:top w:val="nil"/>
              <w:left w:val="nil"/>
              <w:bottom w:val="nil"/>
              <w:right w:val="nil"/>
            </w:tcBorders>
          </w:tcPr>
          <w:p w14:paraId="4EAF1AF6">
            <w:pPr>
              <w:keepNext w:val="0"/>
              <w:keepLines w:val="0"/>
              <w:suppressLineNumbers w:val="0"/>
              <w:spacing w:before="0" w:beforeAutospacing="0" w:after="0" w:afterAutospacing="0" w:line="560" w:lineRule="exact"/>
              <w:ind w:left="0" w:right="0"/>
              <w:jc w:val="distribute"/>
              <w:rPr>
                <w:rFonts w:hint="default" w:ascii="仿宋_GB2312" w:eastAsia="仿宋_GB2312" w:cs="仿宋_GB2312"/>
                <w:spacing w:val="-34"/>
                <w:sz w:val="32"/>
                <w:szCs w:val="32"/>
              </w:rPr>
            </w:pPr>
            <w:r>
              <w:rPr>
                <w:rFonts w:hint="eastAsia" w:ascii="仿宋_GB2312" w:eastAsia="仿宋_GB2312" w:cs="仿宋_GB2312"/>
                <w:spacing w:val="-34"/>
                <w:sz w:val="32"/>
                <w:szCs w:val="32"/>
              </w:rPr>
              <w:t>投标人(盖章):</w:t>
            </w:r>
          </w:p>
        </w:tc>
        <w:tc>
          <w:tcPr>
            <w:tcW w:w="3532" w:type="dxa"/>
            <w:tcBorders>
              <w:top w:val="nil"/>
              <w:left w:val="nil"/>
              <w:bottom w:val="single" w:color="auto" w:sz="4" w:space="0"/>
              <w:right w:val="nil"/>
            </w:tcBorders>
          </w:tcPr>
          <w:p w14:paraId="016A1D04">
            <w:pPr>
              <w:keepNext w:val="0"/>
              <w:keepLines w:val="0"/>
              <w:suppressLineNumbers w:val="0"/>
              <w:spacing w:before="0" w:beforeAutospacing="0" w:after="0" w:afterAutospacing="0" w:line="560" w:lineRule="exact"/>
              <w:ind w:left="0" w:right="0"/>
              <w:rPr>
                <w:rFonts w:hint="default" w:ascii="仿宋_GB2312" w:eastAsia="仿宋_GB2312" w:cs="仿宋_GB2312"/>
                <w:spacing w:val="-34"/>
                <w:sz w:val="32"/>
                <w:szCs w:val="32"/>
              </w:rPr>
            </w:pPr>
          </w:p>
        </w:tc>
      </w:tr>
      <w:tr w14:paraId="79F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45" w:type="dxa"/>
            <w:tcBorders>
              <w:top w:val="nil"/>
              <w:left w:val="nil"/>
              <w:bottom w:val="nil"/>
              <w:right w:val="nil"/>
            </w:tcBorders>
          </w:tcPr>
          <w:p w14:paraId="526BF62D">
            <w:pPr>
              <w:keepNext w:val="0"/>
              <w:keepLines w:val="0"/>
              <w:suppressLineNumbers w:val="0"/>
              <w:spacing w:before="0" w:beforeAutospacing="0" w:after="0" w:afterAutospacing="0" w:line="560" w:lineRule="exact"/>
              <w:ind w:left="0" w:right="0"/>
              <w:jc w:val="distribute"/>
              <w:rPr>
                <w:rFonts w:hint="default" w:ascii="仿宋_GB2312" w:eastAsia="仿宋_GB2312" w:cs="仿宋_GB2312"/>
                <w:spacing w:val="-34"/>
                <w:sz w:val="32"/>
                <w:szCs w:val="32"/>
              </w:rPr>
            </w:pPr>
            <w:r>
              <w:rPr>
                <w:rFonts w:hint="eastAsia" w:ascii="仿宋_GB2312" w:eastAsia="仿宋_GB2312" w:cs="仿宋_GB2312"/>
                <w:spacing w:val="-34"/>
                <w:sz w:val="32"/>
                <w:szCs w:val="32"/>
              </w:rPr>
              <w:t>法定</w:t>
            </w:r>
            <w:r>
              <w:rPr>
                <w:rFonts w:hint="eastAsia" w:ascii="仿宋_GB2312" w:eastAsia="仿宋_GB2312" w:cs="仿宋_GB2312"/>
                <w:spacing w:val="-34"/>
                <w:sz w:val="32"/>
                <w:szCs w:val="32"/>
                <w:lang w:val="en-US" w:eastAsia="zh-CN"/>
              </w:rPr>
              <w:t>或授权</w:t>
            </w:r>
            <w:r>
              <w:rPr>
                <w:rFonts w:hint="eastAsia" w:ascii="仿宋_GB2312" w:eastAsia="仿宋_GB2312" w:cs="仿宋_GB2312"/>
                <w:spacing w:val="-34"/>
                <w:sz w:val="32"/>
                <w:szCs w:val="32"/>
              </w:rPr>
              <w:t>代表人(签字/</w:t>
            </w:r>
            <w:r>
              <w:rPr>
                <w:rFonts w:hint="default" w:ascii="仿宋_GB2312" w:eastAsia="仿宋_GB2312" w:cs="仿宋_GB2312"/>
                <w:spacing w:val="-34"/>
                <w:sz w:val="32"/>
                <w:szCs w:val="32"/>
              </w:rPr>
              <w:t>盖章</w:t>
            </w:r>
            <w:r>
              <w:rPr>
                <w:rFonts w:hint="eastAsia" w:ascii="仿宋_GB2312" w:eastAsia="仿宋_GB2312" w:cs="仿宋_GB2312"/>
                <w:spacing w:val="-34"/>
                <w:sz w:val="32"/>
                <w:szCs w:val="32"/>
              </w:rPr>
              <w:t>):</w:t>
            </w:r>
          </w:p>
        </w:tc>
        <w:tc>
          <w:tcPr>
            <w:tcW w:w="3532" w:type="dxa"/>
            <w:tcBorders>
              <w:top w:val="single" w:color="auto" w:sz="4" w:space="0"/>
              <w:left w:val="nil"/>
              <w:bottom w:val="single" w:color="auto" w:sz="4" w:space="0"/>
              <w:right w:val="nil"/>
            </w:tcBorders>
          </w:tcPr>
          <w:p w14:paraId="1587ED74">
            <w:pPr>
              <w:keepNext w:val="0"/>
              <w:keepLines w:val="0"/>
              <w:suppressLineNumbers w:val="0"/>
              <w:spacing w:before="0" w:beforeAutospacing="0" w:after="0" w:afterAutospacing="0" w:line="560" w:lineRule="exact"/>
              <w:ind w:left="0" w:right="0"/>
              <w:rPr>
                <w:rFonts w:hint="default" w:ascii="仿宋_GB2312" w:eastAsia="仿宋_GB2312" w:cs="仿宋_GB2312"/>
                <w:spacing w:val="-34"/>
                <w:sz w:val="32"/>
                <w:szCs w:val="32"/>
              </w:rPr>
            </w:pPr>
          </w:p>
        </w:tc>
      </w:tr>
      <w:tr w14:paraId="4E52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45" w:type="dxa"/>
            <w:tcBorders>
              <w:top w:val="nil"/>
              <w:left w:val="nil"/>
              <w:bottom w:val="nil"/>
              <w:right w:val="nil"/>
            </w:tcBorders>
          </w:tcPr>
          <w:p w14:paraId="7AD369D0">
            <w:pPr>
              <w:keepNext w:val="0"/>
              <w:keepLines w:val="0"/>
              <w:suppressLineNumbers w:val="0"/>
              <w:spacing w:before="0" w:beforeAutospacing="0" w:after="0" w:afterAutospacing="0" w:line="560" w:lineRule="exact"/>
              <w:ind w:left="0" w:right="0"/>
              <w:jc w:val="distribute"/>
              <w:rPr>
                <w:rFonts w:hint="default" w:ascii="仿宋_GB2312" w:eastAsia="仿宋_GB2312" w:cs="仿宋_GB2312"/>
                <w:spacing w:val="-34"/>
                <w:sz w:val="32"/>
                <w:szCs w:val="32"/>
              </w:rPr>
            </w:pPr>
            <w:r>
              <w:rPr>
                <w:rFonts w:hint="eastAsia" w:ascii="仿宋_GB2312" w:eastAsia="仿宋_GB2312" w:cs="仿宋_GB2312"/>
                <w:spacing w:val="-34"/>
                <w:sz w:val="32"/>
                <w:szCs w:val="32"/>
              </w:rPr>
              <w:t>出具日期:</w:t>
            </w:r>
          </w:p>
        </w:tc>
        <w:tc>
          <w:tcPr>
            <w:tcW w:w="3532" w:type="dxa"/>
            <w:tcBorders>
              <w:top w:val="single" w:color="auto" w:sz="4" w:space="0"/>
              <w:left w:val="nil"/>
              <w:bottom w:val="single" w:color="auto" w:sz="4" w:space="0"/>
              <w:right w:val="nil"/>
            </w:tcBorders>
          </w:tcPr>
          <w:p w14:paraId="03A2FC30">
            <w:pPr>
              <w:keepNext w:val="0"/>
              <w:keepLines w:val="0"/>
              <w:suppressLineNumbers w:val="0"/>
              <w:spacing w:before="0" w:beforeAutospacing="0" w:after="0" w:afterAutospacing="0" w:line="560" w:lineRule="exact"/>
              <w:ind w:left="0" w:right="0"/>
              <w:jc w:val="right"/>
              <w:rPr>
                <w:rFonts w:hint="default" w:ascii="仿宋_GB2312" w:eastAsia="仿宋_GB2312" w:cs="仿宋_GB2312"/>
                <w:spacing w:val="-34"/>
                <w:sz w:val="32"/>
                <w:szCs w:val="32"/>
              </w:rPr>
            </w:pPr>
            <w:r>
              <w:rPr>
                <w:rFonts w:hint="eastAsia" w:ascii="仿宋_GB2312" w:eastAsia="仿宋_GB2312" w:cs="仿宋_GB2312"/>
                <w:spacing w:val="-34"/>
                <w:sz w:val="32"/>
                <w:szCs w:val="32"/>
              </w:rPr>
              <w:t>年       月       日</w:t>
            </w:r>
          </w:p>
        </w:tc>
      </w:tr>
    </w:tbl>
    <w:p w14:paraId="17A223D0">
      <w:pPr>
        <w:spacing w:line="560" w:lineRule="exact"/>
        <w:rPr>
          <w:rFonts w:ascii="仿宋_GB2312" w:eastAsia="仿宋_GB2312" w:cs="仿宋_GB2312"/>
          <w:sz w:val="32"/>
          <w:szCs w:val="32"/>
        </w:rPr>
      </w:pPr>
    </w:p>
    <w:p w14:paraId="5D33AE75">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default" w:ascii="仿宋" w:hAnsi="仿宋" w:eastAsia="仿宋" w:cs="仿宋"/>
          <w:kern w:val="2"/>
          <w:sz w:val="32"/>
          <w:szCs w:val="32"/>
          <w:lang w:val="en-US" w:eastAsia="zh-CN" w:bidi="ar-SA"/>
        </w:rPr>
      </w:pPr>
    </w:p>
    <w:p w14:paraId="755DB871">
      <w:pPr>
        <w:pStyle w:val="7"/>
        <w:rPr>
          <w:rFonts w:hint="eastAsia"/>
          <w:lang w:val="en-US" w:eastAsia="zh-CN"/>
        </w:rPr>
      </w:pPr>
    </w:p>
    <w:p w14:paraId="060CEE69">
      <w:pPr>
        <w:rPr>
          <w:rFonts w:hint="eastAsia"/>
          <w:lang w:val="en-US" w:eastAsia="zh-CN"/>
        </w:rPr>
      </w:pPr>
    </w:p>
    <w:p w14:paraId="4BC6925D">
      <w:pPr>
        <w:rPr>
          <w:rFonts w:hint="eastAsia"/>
          <w:lang w:val="en-US" w:eastAsia="zh-CN"/>
        </w:rPr>
      </w:pPr>
    </w:p>
    <w:p w14:paraId="0FD12B34">
      <w:pPr>
        <w:keepNext w:val="0"/>
        <w:keepLines w:val="0"/>
        <w:pageBreakBefore w:val="0"/>
        <w:widowControl/>
        <w:numPr>
          <w:ilvl w:val="0"/>
          <w:numId w:val="0"/>
        </w:numPr>
        <w:tabs>
          <w:tab w:val="left" w:pos="0"/>
        </w:tabs>
        <w:kinsoku/>
        <w:wordWrap/>
        <w:overflowPunct/>
        <w:topLinePunct w:val="0"/>
        <w:autoSpaceDE/>
        <w:autoSpaceDN/>
        <w:bidi w:val="0"/>
        <w:spacing w:line="560" w:lineRule="exact"/>
        <w:ind w:left="0" w:leftChars="0" w:right="0" w:righ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九、合同条款（供参考）</w:t>
      </w:r>
    </w:p>
    <w:p w14:paraId="36977673">
      <w:pPr>
        <w:contextualSpacing/>
        <w:jc w:val="center"/>
        <w:rPr>
          <w:rFonts w:hint="eastAsia" w:ascii="宋体" w:hAnsi="宋体" w:eastAsia="宋体" w:cs="宋体"/>
          <w:sz w:val="44"/>
          <w:szCs w:val="44"/>
        </w:rPr>
      </w:pPr>
      <w:r>
        <w:rPr>
          <w:rFonts w:hint="eastAsia" w:ascii="宋体" w:hAnsi="宋体" w:eastAsia="宋体" w:cs="宋体"/>
          <w:b/>
          <w:sz w:val="44"/>
          <w:szCs w:val="44"/>
          <w:u w:val="single"/>
          <w:lang w:val="en-US" w:eastAsia="zh-CN"/>
        </w:rPr>
        <w:t>西部分公司福田罗芳及滨河项目非资产级物资处置服务合同</w:t>
      </w:r>
    </w:p>
    <w:p w14:paraId="096B96D1">
      <w:pPr>
        <w:pStyle w:val="12"/>
        <w:ind w:left="0" w:leftChars="0" w:firstLine="0" w:firstLineChars="0"/>
        <w:rPr>
          <w:rFonts w:hint="eastAsia"/>
          <w:lang w:val="en-US" w:eastAsia="zh-CN"/>
        </w:rPr>
      </w:pPr>
    </w:p>
    <w:p w14:paraId="7BE1E29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甲方：</w:t>
      </w:r>
      <w:r>
        <w:rPr>
          <w:rFonts w:hint="eastAsia" w:ascii="宋体" w:hAnsi="宋体" w:eastAsia="宋体" w:cs="宋体"/>
          <w:bCs/>
          <w:sz w:val="30"/>
          <w:u w:val="single"/>
        </w:rPr>
        <w:t>深圳市深水生态环境技术有限公司</w:t>
      </w:r>
    </w:p>
    <w:p w14:paraId="484AE4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乙方：</w:t>
      </w:r>
    </w:p>
    <w:p w14:paraId="5438792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签订时间：</w:t>
      </w:r>
    </w:p>
    <w:p w14:paraId="46C885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32"/>
          <w:szCs w:val="32"/>
          <w:lang w:val="en-US" w:eastAsia="zh-CN"/>
        </w:rPr>
        <w:t>签订地点</w:t>
      </w:r>
      <w:r>
        <w:rPr>
          <w:rFonts w:hint="eastAsia" w:ascii="宋体" w:hAnsi="宋体" w:eastAsia="宋体" w:cs="宋体"/>
          <w:sz w:val="24"/>
          <w:szCs w:val="24"/>
          <w:lang w:val="en-US" w:eastAsia="zh-CN"/>
        </w:rPr>
        <w:t>：</w:t>
      </w:r>
      <w:r>
        <w:rPr>
          <w:rFonts w:hint="eastAsia" w:ascii="宋体" w:hAnsi="宋体" w:eastAsia="宋体" w:cs="宋体"/>
          <w:bCs/>
          <w:sz w:val="30"/>
          <w:u w:val="single"/>
        </w:rPr>
        <w:t>深圳市福田区</w:t>
      </w:r>
    </w:p>
    <w:p w14:paraId="25CEB2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甲乙双方按照</w:t>
      </w:r>
      <w:r>
        <w:rPr>
          <w:rFonts w:hint="eastAsia" w:ascii="宋体" w:hAnsi="宋体" w:eastAsia="宋体" w:cs="宋体"/>
          <w:sz w:val="24"/>
          <w:szCs w:val="24"/>
          <w:lang w:val="en-US" w:eastAsia="zh-CN"/>
        </w:rPr>
        <w:t>诚实</w:t>
      </w:r>
      <w:r>
        <w:rPr>
          <w:rFonts w:hint="eastAsia" w:ascii="宋体" w:hAnsi="宋体" w:eastAsia="宋体" w:cs="宋体"/>
          <w:sz w:val="24"/>
          <w:szCs w:val="24"/>
        </w:rPr>
        <w:t>信用原则,依据《中华人民共和国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》等有关法律规定,经双方协商一致,就甲方向乙方转让其拥有的事宜达成如下协议:</w:t>
      </w:r>
    </w:p>
    <w:p w14:paraId="5271274D">
      <w:pPr>
        <w:numPr>
          <w:ilvl w:val="0"/>
          <w:numId w:val="5"/>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转让事项</w:t>
      </w:r>
    </w:p>
    <w:p w14:paraId="4F02E8CC">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1.甲方将以下清单中物资按照乙方投标价格卖给乙方，每一种物资的单价详见下表，最终以过磅重量结算。</w:t>
      </w:r>
    </w:p>
    <w:tbl>
      <w:tblPr>
        <w:tblStyle w:val="13"/>
        <w:tblW w:w="83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038"/>
        <w:gridCol w:w="717"/>
        <w:gridCol w:w="702"/>
        <w:gridCol w:w="1080"/>
        <w:gridCol w:w="1260"/>
        <w:gridCol w:w="1380"/>
        <w:gridCol w:w="1575"/>
      </w:tblGrid>
      <w:tr w14:paraId="0EE9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E5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90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废品名称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BC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废品预估数量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3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F9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F9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预估总重量（kg）</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A25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含税单价/元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1F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所属片区/项目</w:t>
            </w:r>
          </w:p>
        </w:tc>
      </w:tr>
      <w:tr w14:paraId="5A45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8B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62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废弃螺旋叶片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56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4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3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EF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0035C9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restart"/>
            <w:tcBorders>
              <w:top w:val="single" w:color="000000" w:sz="4" w:space="0"/>
              <w:left w:val="single" w:color="000000" w:sz="4" w:space="0"/>
              <w:bottom w:val="nil"/>
              <w:right w:val="single" w:color="000000" w:sz="4" w:space="0"/>
            </w:tcBorders>
            <w:shd w:val="clear" w:color="auto" w:fill="auto"/>
            <w:vAlign w:val="center"/>
          </w:tcPr>
          <w:p w14:paraId="35186F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福田项目</w:t>
            </w:r>
          </w:p>
        </w:tc>
      </w:tr>
      <w:tr w14:paraId="69AC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94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8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废弃管道</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68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3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4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DF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50ECD1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nil"/>
              <w:right w:val="single" w:color="000000" w:sz="4" w:space="0"/>
            </w:tcBorders>
            <w:shd w:val="clear" w:color="auto" w:fill="auto"/>
            <w:vAlign w:val="center"/>
          </w:tcPr>
          <w:p w14:paraId="0BD6B1A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09D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04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4B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27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8C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C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5E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60CC74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nil"/>
              <w:right w:val="single" w:color="000000" w:sz="4" w:space="0"/>
            </w:tcBorders>
            <w:shd w:val="clear" w:color="auto" w:fill="auto"/>
            <w:vAlign w:val="center"/>
          </w:tcPr>
          <w:p w14:paraId="2BEA1D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006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C4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AF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废弃定转子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7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7D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05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BB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5B2E2E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nil"/>
              <w:right w:val="single" w:color="000000" w:sz="4" w:space="0"/>
            </w:tcBorders>
            <w:shd w:val="clear" w:color="auto" w:fill="auto"/>
            <w:vAlign w:val="center"/>
          </w:tcPr>
          <w:p w14:paraId="5C8E55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E1B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4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5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废弃滤板</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E5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F3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8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98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76D1E0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nil"/>
              <w:right w:val="single" w:color="000000" w:sz="4" w:space="0"/>
            </w:tcBorders>
            <w:shd w:val="clear" w:color="auto" w:fill="auto"/>
            <w:vAlign w:val="center"/>
          </w:tcPr>
          <w:p w14:paraId="4276486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B72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47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EA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废弃滤板</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E1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C5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58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DB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52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190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罗芳项目</w:t>
            </w:r>
          </w:p>
        </w:tc>
      </w:tr>
      <w:tr w14:paraId="1840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52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E3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废弃刮板</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6E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3C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6C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410材质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A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52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565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7CD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98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16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废弃螺旋叶片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5A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26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5B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2D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8C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DE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BB2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1D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A5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废弃定转子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2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A0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84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90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11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6F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D73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9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DF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4F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5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6D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35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7B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918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397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B7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6B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废弃风机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1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EF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7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9B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6F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20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BD0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45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58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31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9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DE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1B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5A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E1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1B5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6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D3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7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DA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44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9B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CF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5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滨河项目</w:t>
            </w:r>
          </w:p>
        </w:tc>
      </w:tr>
    </w:tbl>
    <w:p w14:paraId="4DC27E75">
      <w:pPr>
        <w:numPr>
          <w:ilvl w:val="0"/>
          <w:numId w:val="0"/>
        </w:numPr>
        <w:tabs>
          <w:tab w:val="left" w:pos="756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2.报价说明：</w:t>
      </w:r>
    </w:p>
    <w:p w14:paraId="0FFCAD5B">
      <w:pPr>
        <w:numPr>
          <w:ilvl w:val="0"/>
          <w:numId w:val="0"/>
        </w:numPr>
        <w:tabs>
          <w:tab w:val="left" w:pos="756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2.1.对于卖方现场的多种材质组成的物资，乙方不得再进行现场拆解分拣称重，此类物资的处置单价以上述分项物资报价为准，不再因材质组成的比例不同而变动。</w:t>
      </w:r>
    </w:p>
    <w:p w14:paraId="753AE417">
      <w:pPr>
        <w:numPr>
          <w:ilvl w:val="0"/>
          <w:numId w:val="0"/>
        </w:numPr>
        <w:tabs>
          <w:tab w:val="left" w:pos="756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2.2.上述单价乙方已充分考虑各项成本，其中包括但不限于人工费、车辆运输费、场地清理费、人员保险费、安全措施费、其他辅助装车器械租赁费等。</w:t>
      </w:r>
    </w:p>
    <w:p w14:paraId="7E655E0E">
      <w:pPr>
        <w:numPr>
          <w:ilvl w:val="0"/>
          <w:numId w:val="0"/>
        </w:numPr>
        <w:tabs>
          <w:tab w:val="left" w:pos="7560"/>
        </w:tabs>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w:t>
      </w:r>
      <w:r>
        <w:rPr>
          <w:rFonts w:hint="eastAsia" w:ascii="宋体" w:hAnsi="宋体" w:eastAsia="宋体" w:cs="宋体"/>
          <w:color w:val="auto"/>
          <w:kern w:val="2"/>
          <w:sz w:val="24"/>
          <w:szCs w:val="24"/>
          <w:lang w:val="en-US" w:eastAsia="zh-CN" w:bidi="ar-SA"/>
        </w:rPr>
        <w:t>各项物资装车完成后，物资存放现场的场地清洁清扫以及产生的垃圾外运工作由乙方负责，且垃圾外运合法合规，不随意丢弃。</w:t>
      </w:r>
    </w:p>
    <w:p w14:paraId="73588826">
      <w:pPr>
        <w:numPr>
          <w:ilvl w:val="0"/>
          <w:numId w:val="0"/>
        </w:numPr>
        <w:tabs>
          <w:tab w:val="left" w:pos="756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第二条 双方的权利义务</w:t>
      </w:r>
    </w:p>
    <w:p w14:paraId="0331136F">
      <w:pPr>
        <w:numPr>
          <w:ilvl w:val="0"/>
          <w:numId w:val="0"/>
        </w:numPr>
        <w:tabs>
          <w:tab w:val="left" w:pos="756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1.甲方保证本合同第一条卖给乙方的非资产级物资为甲方合法拥有,甲方拥有完全、有效的处分权。甲方保证其所卖给乙方的非资产级物资免遭任何第三人的追索。否则甲方承担由此而引起的所有经济和法律责任。</w:t>
      </w:r>
    </w:p>
    <w:p w14:paraId="24EEB44C">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乙方应承诺具有回收以上物资的资质，并出示相关证明。乙方保证依本合同第一条规定的价款，合同生效后自收到甲方通知之日起一周内安排外运车辆和装车人员到现场，非资产级物资在福田罗芳或滨河项目过地磅（单价相同的物资可放一起称重），并按照合同中分项的单价以及实际的重量算出总价，确定总价无误后中标人即时转账，公司收到所有款项后，中标人再行将物资转运走。甲方的收款信息如下：</w:t>
      </w:r>
    </w:p>
    <w:p w14:paraId="09187B6D">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企业名称：深圳市深水生态环境技术有限公司</w:t>
      </w:r>
    </w:p>
    <w:p w14:paraId="17ECA7B6">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开户行及账号：平安银行深圳分行营业部11014674685004</w:t>
      </w:r>
    </w:p>
    <w:p w14:paraId="7C0C3CBA">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3.甲方收到所有款项后，30个工作日内开具与收款金额等金额的增值税发票，税率为13%。</w:t>
      </w:r>
    </w:p>
    <w:p w14:paraId="7592F824">
      <w:pPr>
        <w:pStyle w:val="12"/>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第三条 违约责任</w:t>
      </w:r>
    </w:p>
    <w:p w14:paraId="27679410">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1.如果本合同任何一方未按照本合同的规定，适当地、全面地履行其义务，应该承担违约责任。未违约一方由此产生的任何责任和损害，应有违约一方赔偿未违约一方。</w:t>
      </w:r>
    </w:p>
    <w:p w14:paraId="11B2D0DC">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2.如果乙方未能按照本合同的规定按时支付全额价款，甲方将不予放行，如超过2天未完成支付，甲方有权终止合同，并由甲方委托第三方将车辆上的货物全部卸下，由此产生的费用由乙方全部承担。</w:t>
      </w:r>
    </w:p>
    <w:p w14:paraId="7054093E">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3.甲方将出让物资交付给乙方后，因乙方处置不当或其他不当行为造成的任何法律纠纷，应有乙方独自承担，甲方不承担任何法律责任。</w:t>
      </w:r>
    </w:p>
    <w:p w14:paraId="69685FA4">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第四条 不可抗力、政府行为及其他第三方行为</w:t>
      </w:r>
    </w:p>
    <w:p w14:paraId="74D59DD4">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如因不可抗力事件，包括但不限于火灾、水灾、地震、台风、自然灾害，以及不可预见或不可避免且无法控制的情况，致使乙方无法按照合同规定的期限履行合同规定的义务的，乙方应记载不可抗力发生后15天内以书面形式及时将相关情况告知甲方，并出示当地公证机关的证明文件，本合同约定乙方履行期限应自动顺延。</w:t>
      </w:r>
    </w:p>
    <w:p w14:paraId="79C9CED1">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2.如因政府颁布法律、法规、命令及其他政府行为或任何其他第三方的原因导致甲方不能履行本合同所约定的义务的，由双方协商解决。</w:t>
      </w:r>
    </w:p>
    <w:p w14:paraId="03BA89DD">
      <w:pPr>
        <w:pStyle w:val="12"/>
        <w:spacing w:line="360" w:lineRule="auto"/>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第五条 合同的解除</w:t>
      </w:r>
    </w:p>
    <w:p w14:paraId="4128C606">
      <w:pPr>
        <w:numPr>
          <w:ilvl w:val="0"/>
          <w:numId w:val="0"/>
        </w:numPr>
        <w:tabs>
          <w:tab w:val="left" w:pos="756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合同签订完成后，各项物资处置单价不再因任何原因发生变动，如买方在外运处置结算过程中申请调整单价时，卖方可在2个工作日内强制终止合同，不用承担任何赔偿责任。</w:t>
      </w:r>
    </w:p>
    <w:p w14:paraId="05DBD8B0">
      <w:pPr>
        <w:pStyle w:val="12"/>
        <w:numPr>
          <w:ilvl w:val="0"/>
          <w:numId w:val="0"/>
        </w:numPr>
        <w:spacing w:line="360" w:lineRule="auto"/>
        <w:ind w:left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第六条 合同纠纷</w:t>
      </w:r>
    </w:p>
    <w:p w14:paraId="17F917D8">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甲乙双方就本合同发生纠纷应协商解决,协商不成任何一方均有权向甲方所在地人民法院提起诉讼。双方同意诉讼费用 (包括但不限于诉讼费、守约方的律师费、鉴定费、审计费用、财产保仝费、公证费、执行费及交通费等)由违约方承担。</w:t>
      </w:r>
    </w:p>
    <w:p w14:paraId="06D18579">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第七条 合同生效及其他</w:t>
      </w:r>
    </w:p>
    <w:p w14:paraId="29D7D2F1">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1.本合同一式肆份,甲方执叁份,乙方执壹份,各份具有同等法律效力。</w:t>
      </w:r>
    </w:p>
    <w:p w14:paraId="392F612F">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2.本合同自双方法定代表人或授权（委托）代表签字并加盖公章或合同专用章后生效。</w:t>
      </w:r>
    </w:p>
    <w:p w14:paraId="3E9EA444">
      <w:pPr>
        <w:pStyle w:val="12"/>
        <w:widowControl w:val="0"/>
        <w:numPr>
          <w:ilvl w:val="0"/>
          <w:numId w:val="0"/>
        </w:numPr>
        <w:adjustRightInd w:val="0"/>
        <w:spacing w:after="120" w:line="360" w:lineRule="auto"/>
        <w:ind w:firstLine="480" w:firstLineChars="200"/>
        <w:jc w:val="both"/>
        <w:textAlignment w:val="baseline"/>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合同的附件以及所有经甲乙双方签署确认的文件（包括招标文件、投标文件等）均为本合同的有效组成部分，其生效日期为双方签字盖章或确认之日期，除非有特殊说明，本合同所有有效组成部分中相矛盾的条款以生效日期较后的条款为准。</w:t>
      </w:r>
    </w:p>
    <w:p w14:paraId="2E9C64FE">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第八条 安全责任</w:t>
      </w:r>
    </w:p>
    <w:p w14:paraId="039C3719">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一、甲方安全责任：</w:t>
      </w:r>
    </w:p>
    <w:p w14:paraId="0431D9C8">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1.负责对乙方处置物资装车外运人员进行进场前的安全事项交底包括本单位安全规章制度及对该作业关联的安全注意事项。 </w:t>
      </w:r>
    </w:p>
    <w:p w14:paraId="6DF93CF4">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指定专人负责监管施工的安全工作,并配合乙方协调解决因甲方因素影响装车外运的问题；监督检查乙方安全施工和文明施工情况，对违规行为予以制止，并开具《违章施工整改处罚通知书》；因乙方严重违规施工作业影响甲方正常生产时，有权停止其施工作业直至整改合格为止。</w:t>
      </w:r>
    </w:p>
    <w:p w14:paraId="3E798D01">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3.如需使用吊车、电焊机、切割机、临时用电等危险作业前，必须事先要求乙方制定专项安全措施并监督实施。</w:t>
      </w:r>
    </w:p>
    <w:p w14:paraId="4F4DC4F7">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二、乙方安全责任：</w:t>
      </w:r>
    </w:p>
    <w:p w14:paraId="785D67A0">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必须严格遵守国家安全生产的法律法规和甲方安全生产规章制度，加强安全管理，制定响应安全文明施工管理规定，开工前对所属人员进行安全教育；建立健全各级安全生产管理机构，明确职责，落实安全生产责任。</w:t>
      </w:r>
    </w:p>
    <w:p w14:paraId="35DBAF0F">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必须为施工人员配备必要的安全防护用品和应急抢修设施，保证现场装车过程中可能涉及到的危险作业施工安全，对施工全过程的安全和文明施工负全面责任，并对其现场施工使用的工具负安全责任，如因乙方组织不力、管理不善、违反安全管理规定造成人身伤亡等一切事故，其全部责任（包括第三人损失、造成生产单位内部损失的民事或法律责任）和费用均由乙方负责，甲方不承担任何责任和费用。</w:t>
      </w:r>
    </w:p>
    <w:p w14:paraId="56259CA6">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3.进场施工前须向甲方提交施工人员信息并在甲方备案，接受甲方安全告知和培训，在可能进行的危险作业施工过程中，如施工人员发生变化，必须提前向甲方报备，出场车辆必须办理经甲方签字盖章的放行条。</w:t>
      </w:r>
    </w:p>
    <w:p w14:paraId="2FC20C2D">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4.在施工装车过程中，如需使用甲方的机械、电气设备设施等，必须经过甲方同意；未经甲方允许，不得随意进入非施工作业区域，严禁触摸、启动机械、电器、控制阀等设备。</w:t>
      </w:r>
    </w:p>
    <w:p w14:paraId="7FF8AAAF">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5.如物资外运装车过程中可能涉及到临时用电、动火作业、吊装作业等，需向甲方提交对应的危险作业审批，经甲方审批通过后方可施工。</w:t>
      </w:r>
    </w:p>
    <w:p w14:paraId="5FD2F9C2">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6.因乙方作业人员违反相关法律法规和操作规程所导致的任何安全事故，由乙方承担所有责任。</w:t>
      </w:r>
    </w:p>
    <w:p w14:paraId="63C70E37">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（以下为合同签署页，无正文）</w:t>
      </w:r>
    </w:p>
    <w:p w14:paraId="6245DC65">
      <w:pPr>
        <w:pStyle w:val="12"/>
        <w:widowControl w:val="0"/>
        <w:numPr>
          <w:ilvl w:val="0"/>
          <w:numId w:val="0"/>
        </w:numPr>
        <w:adjustRightInd w:val="0"/>
        <w:spacing w:after="120" w:line="360" w:lineRule="auto"/>
        <w:jc w:val="both"/>
        <w:textAlignment w:val="baseline"/>
        <w:rPr>
          <w:rFonts w:hint="eastAsia" w:ascii="宋体" w:hAnsi="宋体" w:eastAsia="宋体" w:cs="宋体"/>
          <w:color w:val="auto"/>
          <w:kern w:val="2"/>
          <w:sz w:val="24"/>
          <w:szCs w:val="24"/>
          <w:lang w:val="en-US" w:eastAsia="zh-CN" w:bidi="ar-SA"/>
        </w:rPr>
      </w:pPr>
    </w:p>
    <w:p w14:paraId="607DA414">
      <w:pPr>
        <w:pStyle w:val="12"/>
        <w:widowControl w:val="0"/>
        <w:numPr>
          <w:ilvl w:val="0"/>
          <w:numId w:val="0"/>
        </w:numPr>
        <w:adjustRightInd w:val="0"/>
        <w:spacing w:after="120" w:line="360" w:lineRule="auto"/>
        <w:jc w:val="both"/>
        <w:textAlignment w:val="baseline"/>
        <w:rPr>
          <w:rFonts w:hint="eastAsia" w:ascii="宋体" w:hAnsi="宋体" w:eastAsia="宋体" w:cs="宋体"/>
          <w:strike w:val="0"/>
          <w:dstrike w:val="0"/>
          <w:color w:val="auto"/>
          <w:kern w:val="2"/>
          <w:sz w:val="24"/>
          <w:szCs w:val="24"/>
          <w:u w:val="single"/>
          <w:lang w:val="en-US" w:eastAsia="zh-CN" w:bidi="ar-SA"/>
        </w:rPr>
      </w:pPr>
      <w:r>
        <w:rPr>
          <w:rFonts w:hint="eastAsia" w:ascii="宋体" w:hAnsi="宋体" w:eastAsia="宋体" w:cs="宋体"/>
          <w:color w:val="auto"/>
          <w:kern w:val="2"/>
          <w:sz w:val="24"/>
          <w:szCs w:val="24"/>
          <w:lang w:val="en-US" w:eastAsia="zh-CN" w:bidi="ar-SA"/>
        </w:rPr>
        <w:t>甲方：</w:t>
      </w:r>
      <w:r>
        <w:rPr>
          <w:rFonts w:hint="eastAsia" w:ascii="宋体" w:hAnsi="宋体" w:eastAsia="宋体" w:cs="宋体"/>
          <w:strike w:val="0"/>
          <w:dstrike w:val="0"/>
          <w:color w:val="auto"/>
          <w:kern w:val="2"/>
          <w:sz w:val="24"/>
          <w:szCs w:val="24"/>
          <w:u w:val="single"/>
          <w:lang w:val="en-US" w:eastAsia="zh-CN" w:bidi="ar-SA"/>
        </w:rPr>
        <w:t>深圳市深水生态环境技术有限公司</w:t>
      </w:r>
      <w:r>
        <w:rPr>
          <w:rFonts w:hint="eastAsia" w:ascii="宋体" w:hAnsi="宋体" w:eastAsia="宋体" w:cs="宋体"/>
          <w:strike w:val="0"/>
          <w:dstrike w:val="0"/>
          <w:color w:val="auto"/>
          <w:kern w:val="2"/>
          <w:sz w:val="24"/>
          <w:szCs w:val="24"/>
          <w:u w:val="none"/>
          <w:lang w:val="en-US" w:eastAsia="zh-CN" w:bidi="ar-SA"/>
        </w:rPr>
        <w:t xml:space="preserve">       </w:t>
      </w:r>
      <w:r>
        <w:rPr>
          <w:rFonts w:hint="eastAsia" w:ascii="宋体" w:hAnsi="宋体" w:eastAsia="宋体" w:cs="宋体"/>
          <w:color w:val="auto"/>
          <w:kern w:val="2"/>
          <w:sz w:val="24"/>
          <w:szCs w:val="24"/>
          <w:lang w:val="en-US" w:eastAsia="zh-CN" w:bidi="ar-SA"/>
        </w:rPr>
        <w:t>乙方：</w:t>
      </w:r>
    </w:p>
    <w:p w14:paraId="3A7088BA">
      <w:pPr>
        <w:pStyle w:val="12"/>
        <w:widowControl w:val="0"/>
        <w:numPr>
          <w:ilvl w:val="0"/>
          <w:numId w:val="0"/>
        </w:numPr>
        <w:adjustRightInd w:val="0"/>
        <w:spacing w:after="120" w:line="360" w:lineRule="auto"/>
        <w:jc w:val="both"/>
        <w:textAlignment w:val="baseline"/>
        <w:rPr>
          <w:rFonts w:hint="eastAsia" w:ascii="宋体" w:hAnsi="宋体" w:eastAsia="宋体" w:cs="宋体"/>
          <w:color w:val="auto"/>
          <w:kern w:val="2"/>
          <w:sz w:val="24"/>
          <w:szCs w:val="24"/>
          <w:lang w:val="en-US" w:eastAsia="zh-CN" w:bidi="ar-SA"/>
        </w:rPr>
      </w:pPr>
    </w:p>
    <w:p w14:paraId="7F22302E">
      <w:pPr>
        <w:pStyle w:val="12"/>
        <w:widowControl w:val="0"/>
        <w:numPr>
          <w:ilvl w:val="0"/>
          <w:numId w:val="0"/>
        </w:numPr>
        <w:adjustRightInd w:val="0"/>
        <w:spacing w:after="120" w:line="360" w:lineRule="auto"/>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地址：深圳市福田区南园街道东园社区深南中路 地址：</w:t>
      </w:r>
    </w:p>
    <w:p w14:paraId="3D8A9F61">
      <w:pPr>
        <w:pStyle w:val="12"/>
        <w:widowControl w:val="0"/>
        <w:numPr>
          <w:ilvl w:val="0"/>
          <w:numId w:val="0"/>
        </w:numPr>
        <w:adjustRightInd w:val="0"/>
        <w:spacing w:after="120" w:line="360" w:lineRule="auto"/>
        <w:ind w:firstLine="1200" w:firstLineChars="5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1019号万德大厦22层2202室                   </w:t>
      </w:r>
    </w:p>
    <w:p w14:paraId="0ED79BF3">
      <w:pPr>
        <w:pStyle w:val="12"/>
        <w:widowControl w:val="0"/>
        <w:numPr>
          <w:ilvl w:val="0"/>
          <w:numId w:val="0"/>
        </w:numPr>
        <w:adjustRightInd w:val="0"/>
        <w:spacing w:after="120" w:line="360" w:lineRule="auto"/>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法定代表人（或委托代理人）：                法定代表人（或委托代理人）：</w:t>
      </w:r>
    </w:p>
    <w:p w14:paraId="2BE41947">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p>
    <w:p w14:paraId="2A425B33">
      <w:pPr>
        <w:pStyle w:val="12"/>
        <w:widowControl w:val="0"/>
        <w:numPr>
          <w:ilvl w:val="0"/>
          <w:numId w:val="0"/>
        </w:numPr>
        <w:adjustRightInd w:val="0"/>
        <w:spacing w:after="120" w:line="360" w:lineRule="auto"/>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电话：                                     电话：</w:t>
      </w:r>
    </w:p>
    <w:p w14:paraId="30B2AF12">
      <w:pPr>
        <w:pStyle w:val="12"/>
        <w:widowControl w:val="0"/>
        <w:numPr>
          <w:ilvl w:val="0"/>
          <w:numId w:val="0"/>
        </w:numPr>
        <w:adjustRightIn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p>
    <w:p w14:paraId="403205E9">
      <w:pPr>
        <w:pStyle w:val="12"/>
        <w:widowControl w:val="0"/>
        <w:numPr>
          <w:ilvl w:val="0"/>
          <w:numId w:val="0"/>
        </w:numPr>
        <w:adjustRightInd w:val="0"/>
        <w:spacing w:after="120" w:line="360" w:lineRule="auto"/>
        <w:jc w:val="both"/>
        <w:textAlignment w:val="baseline"/>
        <w:rPr>
          <w:rFonts w:hint="eastAsia"/>
          <w:lang w:val="en-US" w:eastAsia="zh-CN"/>
        </w:rPr>
      </w:pPr>
      <w:r>
        <w:rPr>
          <w:rFonts w:hint="eastAsia" w:ascii="宋体" w:hAnsi="宋体" w:eastAsia="宋体" w:cs="宋体"/>
          <w:color w:val="auto"/>
          <w:kern w:val="2"/>
          <w:sz w:val="24"/>
          <w:szCs w:val="24"/>
          <w:lang w:val="en-US" w:eastAsia="zh-CN" w:bidi="ar-SA"/>
        </w:rPr>
        <w:t>传真：                                     传真：</w:t>
      </w:r>
    </w:p>
    <w:p w14:paraId="68F8F15B">
      <w:pPr>
        <w:pStyle w:val="7"/>
        <w:rPr>
          <w:rFonts w:hint="eastAsia" w:ascii="宋体" w:hAnsi="宋体" w:eastAsia="宋体" w:cs="宋体"/>
          <w:sz w:val="24"/>
          <w:szCs w:val="24"/>
          <w:lang w:val="en-US" w:eastAsia="zh-CN"/>
        </w:rPr>
      </w:pPr>
    </w:p>
    <w:p w14:paraId="77729179">
      <w:pPr>
        <w:pStyle w:val="7"/>
        <w:rPr>
          <w:rFonts w:hint="eastAsia" w:ascii="宋体" w:hAnsi="宋体" w:eastAsia="宋体" w:cs="宋体"/>
          <w:sz w:val="24"/>
          <w:szCs w:val="24"/>
          <w:lang w:val="en-US" w:eastAsia="zh-CN"/>
        </w:rPr>
      </w:pPr>
    </w:p>
    <w:p w14:paraId="2C48EE2A">
      <w:pPr>
        <w:rPr>
          <w:rFonts w:hint="eastAsia" w:ascii="宋体" w:hAnsi="宋体" w:eastAsia="宋体" w:cs="宋体"/>
          <w:sz w:val="24"/>
          <w:szCs w:val="24"/>
          <w:lang w:val="en-US" w:eastAsia="zh-CN"/>
        </w:rPr>
      </w:pPr>
    </w:p>
    <w:p w14:paraId="3FEA920F">
      <w:pPr>
        <w:rPr>
          <w:rFonts w:hint="eastAsia" w:ascii="宋体" w:hAnsi="宋体" w:eastAsia="宋体" w:cs="宋体"/>
          <w:sz w:val="24"/>
          <w:szCs w:val="24"/>
          <w:lang w:val="en-US" w:eastAsia="zh-CN"/>
        </w:rPr>
      </w:pPr>
    </w:p>
    <w:p w14:paraId="0CDA6DC2">
      <w:pPr>
        <w:rPr>
          <w:rFonts w:hint="eastAsia" w:ascii="宋体" w:hAnsi="宋体" w:eastAsia="宋体" w:cs="宋体"/>
          <w:sz w:val="24"/>
          <w:szCs w:val="24"/>
          <w:lang w:val="en-US" w:eastAsia="zh-CN"/>
        </w:rPr>
      </w:pPr>
    </w:p>
    <w:p w14:paraId="439B4672">
      <w:pPr>
        <w:rPr>
          <w:rFonts w:hint="eastAsia" w:ascii="宋体" w:hAnsi="宋体" w:eastAsia="宋体" w:cs="宋体"/>
          <w:sz w:val="24"/>
          <w:szCs w:val="24"/>
          <w:lang w:val="en-US" w:eastAsia="zh-CN"/>
        </w:rPr>
      </w:pPr>
    </w:p>
    <w:p w14:paraId="58F770C7">
      <w:pPr>
        <w:rPr>
          <w:rFonts w:hint="eastAsia" w:ascii="宋体" w:hAnsi="宋体" w:eastAsia="宋体" w:cs="宋体"/>
          <w:sz w:val="24"/>
          <w:szCs w:val="24"/>
          <w:lang w:val="en-US" w:eastAsia="zh-CN"/>
        </w:rPr>
      </w:pPr>
    </w:p>
    <w:p w14:paraId="6B2B5D1F">
      <w:pPr>
        <w:pStyle w:val="7"/>
        <w:rPr>
          <w:rFonts w:hint="eastAsia" w:ascii="宋体" w:hAnsi="宋体" w:eastAsia="宋体" w:cs="宋体"/>
          <w:sz w:val="24"/>
          <w:szCs w:val="24"/>
          <w:lang w:val="en-US" w:eastAsia="zh-CN"/>
        </w:rPr>
      </w:pPr>
    </w:p>
    <w:p w14:paraId="5F3F0A1C">
      <w:pPr>
        <w:rPr>
          <w:rFonts w:hint="eastAsia" w:ascii="宋体" w:hAnsi="宋体" w:eastAsia="宋体" w:cs="宋体"/>
          <w:sz w:val="24"/>
          <w:szCs w:val="24"/>
          <w:lang w:val="en-US" w:eastAsia="zh-CN"/>
        </w:rPr>
      </w:pPr>
    </w:p>
    <w:p w14:paraId="09769E45">
      <w:pPr>
        <w:rPr>
          <w:rFonts w:hint="eastAsia" w:ascii="宋体" w:hAnsi="宋体" w:eastAsia="宋体" w:cs="宋体"/>
          <w:sz w:val="24"/>
          <w:szCs w:val="24"/>
          <w:lang w:val="en-US" w:eastAsia="zh-CN"/>
        </w:rPr>
      </w:pPr>
    </w:p>
    <w:p w14:paraId="1671929E">
      <w:pPr>
        <w:pStyle w:val="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附表1：重量及总价统计表</w:t>
      </w:r>
    </w:p>
    <w:tbl>
      <w:tblPr>
        <w:tblStyle w:val="13"/>
        <w:tblW w:w="8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038"/>
        <w:gridCol w:w="717"/>
        <w:gridCol w:w="601"/>
        <w:gridCol w:w="945"/>
        <w:gridCol w:w="957"/>
        <w:gridCol w:w="1004"/>
        <w:gridCol w:w="990"/>
        <w:gridCol w:w="1579"/>
      </w:tblGrid>
      <w:tr w14:paraId="3AA8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E7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02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废品名称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77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废品预估数量</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6C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0D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7C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预估总重量（kg）</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52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4C7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3F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所属片区/项目</w:t>
            </w:r>
          </w:p>
        </w:tc>
      </w:tr>
      <w:tr w14:paraId="3DE6D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87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C2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废弃螺旋叶片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DF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6C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50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9B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11DA60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6D1183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restart"/>
            <w:tcBorders>
              <w:top w:val="single" w:color="000000" w:sz="4" w:space="0"/>
              <w:left w:val="single" w:color="000000" w:sz="4" w:space="0"/>
              <w:bottom w:val="nil"/>
              <w:right w:val="single" w:color="000000" w:sz="4" w:space="0"/>
            </w:tcBorders>
            <w:shd w:val="clear" w:color="auto" w:fill="auto"/>
            <w:vAlign w:val="center"/>
          </w:tcPr>
          <w:p w14:paraId="1D7CFD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福田项目</w:t>
            </w:r>
          </w:p>
        </w:tc>
      </w:tr>
      <w:tr w14:paraId="0C35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AF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7C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废弃管道</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39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2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06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59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36EECF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1C46D6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nil"/>
              <w:right w:val="single" w:color="000000" w:sz="4" w:space="0"/>
            </w:tcBorders>
            <w:shd w:val="clear" w:color="auto" w:fill="auto"/>
            <w:vAlign w:val="center"/>
          </w:tcPr>
          <w:p w14:paraId="3A2DA76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CA7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60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34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8F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BD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56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6D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2A21AE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88BC4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nil"/>
              <w:right w:val="single" w:color="000000" w:sz="4" w:space="0"/>
            </w:tcBorders>
            <w:shd w:val="clear" w:color="auto" w:fill="auto"/>
            <w:vAlign w:val="center"/>
          </w:tcPr>
          <w:p w14:paraId="6B32C96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E98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B0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6F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废弃定转子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E6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A9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C2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98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19DD36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7A738A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nil"/>
              <w:right w:val="single" w:color="000000" w:sz="4" w:space="0"/>
            </w:tcBorders>
            <w:shd w:val="clear" w:color="auto" w:fill="auto"/>
            <w:vAlign w:val="center"/>
          </w:tcPr>
          <w:p w14:paraId="660FBC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CA8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9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96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废弃滤板</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D4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D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28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77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3F4891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vAlign w:val="center"/>
          </w:tcPr>
          <w:p w14:paraId="749E4C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nil"/>
              <w:right w:val="single" w:color="000000" w:sz="4" w:space="0"/>
            </w:tcBorders>
            <w:shd w:val="clear" w:color="auto" w:fill="auto"/>
            <w:vAlign w:val="center"/>
          </w:tcPr>
          <w:p w14:paraId="462BA6E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DC6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6D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96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废弃滤板</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9B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0D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FB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0F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15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B6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7B7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罗芳项目</w:t>
            </w:r>
          </w:p>
        </w:tc>
      </w:tr>
      <w:tr w14:paraId="627A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F8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E5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废弃刮板</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E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64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57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02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A8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0E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6B4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546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74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28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废弃螺旋叶片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4C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6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45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71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C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B0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83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7C8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38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A7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废弃定转子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59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6E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A9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BA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96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6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09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F9E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BE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3B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废铁</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2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5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57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AC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AC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19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0CD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674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3C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09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废弃风机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B8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D8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0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8C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93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4F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F9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D10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E9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C5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F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05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00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1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D8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08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00C0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E27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3E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E8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废弃除尘布袋</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84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09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D4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棉材质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9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FD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4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23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滨河项目</w:t>
            </w:r>
          </w:p>
        </w:tc>
      </w:tr>
    </w:tbl>
    <w:p w14:paraId="51704680">
      <w:pPr>
        <w:pageBreakBefore w:val="0"/>
        <w:tabs>
          <w:tab w:val="left" w:pos="7560"/>
        </w:tabs>
        <w:kinsoku/>
        <w:wordWrap/>
        <w:overflowPunct/>
        <w:topLinePunct w:val="0"/>
        <w:autoSpaceDE/>
        <w:autoSpaceDN/>
        <w:bidi w:val="0"/>
        <w:spacing w:line="560" w:lineRule="exact"/>
        <w:ind w:right="0"/>
        <w:rPr>
          <w:rFonts w:hint="eastAsia" w:ascii="方正仿宋_GB2312" w:hAnsi="方正仿宋_GB2312" w:eastAsia="方正仿宋_GB2312" w:cs="方正仿宋_GB2312"/>
          <w:sz w:val="22"/>
          <w:szCs w:val="2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7709BDE-8752-405B-8212-6DF4D3D7981F}"/>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221B930-2A51-4552-B830-8AE09652CCBA}"/>
  </w:font>
  <w:font w:name="方正小标宋简体">
    <w:panose1 w:val="02010600010101010101"/>
    <w:charset w:val="86"/>
    <w:family w:val="auto"/>
    <w:pitch w:val="default"/>
    <w:sig w:usb0="00000001" w:usb1="080E0000" w:usb2="00000000" w:usb3="00000000" w:csb0="00040000" w:csb1="00000000"/>
    <w:embedRegular r:id="rId3" w:fontKey="{CBA060E0-B99E-49A9-AF55-3E913FC59A89}"/>
  </w:font>
  <w:font w:name="方正仿宋_GB2312">
    <w:panose1 w:val="02000000000000000000"/>
    <w:charset w:val="86"/>
    <w:family w:val="auto"/>
    <w:pitch w:val="default"/>
    <w:sig w:usb0="A00002BF" w:usb1="184F6CFA" w:usb2="00000012" w:usb3="00000000" w:csb0="00040001" w:csb1="00000000"/>
    <w:embedRegular r:id="rId4" w:fontKey="{6986F96B-E473-41E2-A90D-6234792999D1}"/>
  </w:font>
  <w:font w:name="仿宋_GB2312">
    <w:panose1 w:val="02010609030101010101"/>
    <w:charset w:val="86"/>
    <w:family w:val="modern"/>
    <w:pitch w:val="default"/>
    <w:sig w:usb0="00000001" w:usb1="080E0000" w:usb2="00000000" w:usb3="00000000" w:csb0="00040000" w:csb1="00000000"/>
    <w:embedRegular r:id="rId5" w:fontKey="{FE780166-A8DB-4C5E-81B2-ADD78BFBEF9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F99EF"/>
    <w:multiLevelType w:val="singleLevel"/>
    <w:tmpl w:val="B73F99EF"/>
    <w:lvl w:ilvl="0" w:tentative="0">
      <w:start w:val="1"/>
      <w:numFmt w:val="chineseCounting"/>
      <w:suff w:val="space"/>
      <w:lvlText w:val="第%1条"/>
      <w:lvlJc w:val="left"/>
      <w:rPr>
        <w:rFonts w:hint="eastAsia"/>
      </w:rPr>
    </w:lvl>
  </w:abstractNum>
  <w:abstractNum w:abstractNumId="1">
    <w:nsid w:val="29ED342C"/>
    <w:multiLevelType w:val="multilevel"/>
    <w:tmpl w:val="29ED342C"/>
    <w:lvl w:ilvl="0" w:tentative="0">
      <w:start w:val="1"/>
      <w:numFmt w:val="decimal"/>
      <w:pStyle w:val="3"/>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4431738"/>
    <w:multiLevelType w:val="singleLevel"/>
    <w:tmpl w:val="34431738"/>
    <w:lvl w:ilvl="0" w:tentative="0">
      <w:start w:val="1"/>
      <w:numFmt w:val="decimal"/>
      <w:suff w:val="nothing"/>
      <w:lvlText w:val="%1．"/>
      <w:lvlJc w:val="left"/>
      <w:pPr>
        <w:ind w:left="0" w:firstLine="400"/>
      </w:pPr>
      <w:rPr>
        <w:rFonts w:hint="default"/>
        <w:sz w:val="28"/>
        <w:szCs w:val="28"/>
      </w:rPr>
    </w:lvl>
  </w:abstractNum>
  <w:abstractNum w:abstractNumId="3">
    <w:nsid w:val="3AF9B3A7"/>
    <w:multiLevelType w:val="singleLevel"/>
    <w:tmpl w:val="3AF9B3A7"/>
    <w:lvl w:ilvl="0" w:tentative="0">
      <w:start w:val="1"/>
      <w:numFmt w:val="chineseCounting"/>
      <w:suff w:val="nothing"/>
      <w:lvlText w:val="%1、"/>
      <w:lvlJc w:val="left"/>
      <w:pPr>
        <w:ind w:left="0" w:firstLine="0"/>
      </w:pPr>
      <w:rPr>
        <w:rFonts w:hint="eastAsia"/>
      </w:rPr>
    </w:lvl>
  </w:abstractNum>
  <w:abstractNum w:abstractNumId="4">
    <w:nsid w:val="4781B56D"/>
    <w:multiLevelType w:val="multilevel"/>
    <w:tmpl w:val="4781B56D"/>
    <w:lvl w:ilvl="0" w:tentative="0">
      <w:start w:val="1"/>
      <w:numFmt w:val="decimal"/>
      <w:lvlText w:val="%1."/>
      <w:lvlJc w:val="left"/>
      <w:pPr>
        <w:ind w:left="0" w:firstLine="0"/>
      </w:pPr>
      <w:rPr>
        <w:rFonts w:hint="default"/>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MGQyNDBhNGJiYWMzZTNjZDE3NjJmM2E1NmEwNmYifQ=="/>
  </w:docVars>
  <w:rsids>
    <w:rsidRoot w:val="00B433A8"/>
    <w:rsid w:val="00050339"/>
    <w:rsid w:val="000C51FF"/>
    <w:rsid w:val="000E7EA1"/>
    <w:rsid w:val="000F0B0F"/>
    <w:rsid w:val="001744D2"/>
    <w:rsid w:val="001811C9"/>
    <w:rsid w:val="00184EB3"/>
    <w:rsid w:val="00274729"/>
    <w:rsid w:val="003531C8"/>
    <w:rsid w:val="00362858"/>
    <w:rsid w:val="004B0584"/>
    <w:rsid w:val="00553EAA"/>
    <w:rsid w:val="00666841"/>
    <w:rsid w:val="00675C39"/>
    <w:rsid w:val="00730CC6"/>
    <w:rsid w:val="00742B9C"/>
    <w:rsid w:val="00745F2A"/>
    <w:rsid w:val="008729DA"/>
    <w:rsid w:val="0089463E"/>
    <w:rsid w:val="009512FA"/>
    <w:rsid w:val="00971AE7"/>
    <w:rsid w:val="00AD456E"/>
    <w:rsid w:val="00B433A8"/>
    <w:rsid w:val="00BB197E"/>
    <w:rsid w:val="00BE32F3"/>
    <w:rsid w:val="00CA39F6"/>
    <w:rsid w:val="00D62B31"/>
    <w:rsid w:val="00D96A02"/>
    <w:rsid w:val="00DF0557"/>
    <w:rsid w:val="00E124B0"/>
    <w:rsid w:val="00E417A4"/>
    <w:rsid w:val="00E96C4C"/>
    <w:rsid w:val="00EB70FB"/>
    <w:rsid w:val="00FD3A3B"/>
    <w:rsid w:val="011C44BE"/>
    <w:rsid w:val="01657C13"/>
    <w:rsid w:val="01AB4620"/>
    <w:rsid w:val="01AF5CD6"/>
    <w:rsid w:val="02151639"/>
    <w:rsid w:val="02290C40"/>
    <w:rsid w:val="025A529E"/>
    <w:rsid w:val="02B22914"/>
    <w:rsid w:val="02DE5ECF"/>
    <w:rsid w:val="031C69F7"/>
    <w:rsid w:val="03471CC5"/>
    <w:rsid w:val="03FB03BA"/>
    <w:rsid w:val="04211F56"/>
    <w:rsid w:val="043B2EAD"/>
    <w:rsid w:val="044E22AF"/>
    <w:rsid w:val="055406CA"/>
    <w:rsid w:val="05ED6429"/>
    <w:rsid w:val="067E4035"/>
    <w:rsid w:val="06802AB4"/>
    <w:rsid w:val="06B84C89"/>
    <w:rsid w:val="06C929F2"/>
    <w:rsid w:val="06F07F7E"/>
    <w:rsid w:val="0701218C"/>
    <w:rsid w:val="072A7934"/>
    <w:rsid w:val="086C1100"/>
    <w:rsid w:val="09050287"/>
    <w:rsid w:val="09A339CE"/>
    <w:rsid w:val="0A342878"/>
    <w:rsid w:val="0AC534D0"/>
    <w:rsid w:val="0AC97464"/>
    <w:rsid w:val="0B297F03"/>
    <w:rsid w:val="0B50743B"/>
    <w:rsid w:val="0BF67FA5"/>
    <w:rsid w:val="0C3B1C9C"/>
    <w:rsid w:val="0C7E602C"/>
    <w:rsid w:val="0C872066"/>
    <w:rsid w:val="0CEF0CD8"/>
    <w:rsid w:val="0D171373"/>
    <w:rsid w:val="0D1F511A"/>
    <w:rsid w:val="0DBA1814"/>
    <w:rsid w:val="0E016F15"/>
    <w:rsid w:val="0F2F1860"/>
    <w:rsid w:val="0F5117D6"/>
    <w:rsid w:val="0F790775"/>
    <w:rsid w:val="0F8D7447"/>
    <w:rsid w:val="0FAB0CA9"/>
    <w:rsid w:val="104B091B"/>
    <w:rsid w:val="10613C9B"/>
    <w:rsid w:val="10961B97"/>
    <w:rsid w:val="10B22749"/>
    <w:rsid w:val="117143B2"/>
    <w:rsid w:val="11B06C88"/>
    <w:rsid w:val="11CB1D14"/>
    <w:rsid w:val="12086AC4"/>
    <w:rsid w:val="122F22A3"/>
    <w:rsid w:val="12FA3EB3"/>
    <w:rsid w:val="12FA47EE"/>
    <w:rsid w:val="13426006"/>
    <w:rsid w:val="13824654"/>
    <w:rsid w:val="13EB044B"/>
    <w:rsid w:val="14272FA2"/>
    <w:rsid w:val="142B7CD4"/>
    <w:rsid w:val="14D709D0"/>
    <w:rsid w:val="14FB646C"/>
    <w:rsid w:val="152E30D5"/>
    <w:rsid w:val="156E61B7"/>
    <w:rsid w:val="158F12AA"/>
    <w:rsid w:val="1606331B"/>
    <w:rsid w:val="1638549E"/>
    <w:rsid w:val="166444E5"/>
    <w:rsid w:val="167A5AB7"/>
    <w:rsid w:val="16C376EF"/>
    <w:rsid w:val="174A21FC"/>
    <w:rsid w:val="178A1D29"/>
    <w:rsid w:val="180C273E"/>
    <w:rsid w:val="186802BC"/>
    <w:rsid w:val="18FC273C"/>
    <w:rsid w:val="195645B9"/>
    <w:rsid w:val="196124F1"/>
    <w:rsid w:val="19A73191"/>
    <w:rsid w:val="19AC242B"/>
    <w:rsid w:val="19CF6119"/>
    <w:rsid w:val="1AAE5D2F"/>
    <w:rsid w:val="1AC05161"/>
    <w:rsid w:val="1AC83294"/>
    <w:rsid w:val="1AD27C6F"/>
    <w:rsid w:val="1B204069"/>
    <w:rsid w:val="1B395F40"/>
    <w:rsid w:val="1BF56A49"/>
    <w:rsid w:val="1C115204"/>
    <w:rsid w:val="1D954F84"/>
    <w:rsid w:val="1E6D1644"/>
    <w:rsid w:val="1EFF124F"/>
    <w:rsid w:val="1F264A2D"/>
    <w:rsid w:val="1F8C3E70"/>
    <w:rsid w:val="1FC6467C"/>
    <w:rsid w:val="1FD51D2D"/>
    <w:rsid w:val="216B67D0"/>
    <w:rsid w:val="219E4D4F"/>
    <w:rsid w:val="22192627"/>
    <w:rsid w:val="227710FC"/>
    <w:rsid w:val="22A2261D"/>
    <w:rsid w:val="22B3482A"/>
    <w:rsid w:val="22E7788B"/>
    <w:rsid w:val="23237B59"/>
    <w:rsid w:val="23F265F3"/>
    <w:rsid w:val="240461DE"/>
    <w:rsid w:val="24815788"/>
    <w:rsid w:val="24A44560"/>
    <w:rsid w:val="24A675DA"/>
    <w:rsid w:val="24AB32DF"/>
    <w:rsid w:val="250550E5"/>
    <w:rsid w:val="250A26FB"/>
    <w:rsid w:val="255F46EC"/>
    <w:rsid w:val="26AF5308"/>
    <w:rsid w:val="2727432F"/>
    <w:rsid w:val="272E0923"/>
    <w:rsid w:val="27554102"/>
    <w:rsid w:val="279A51AA"/>
    <w:rsid w:val="27B34984"/>
    <w:rsid w:val="285223EF"/>
    <w:rsid w:val="28A95D87"/>
    <w:rsid w:val="28E62B38"/>
    <w:rsid w:val="29143B49"/>
    <w:rsid w:val="2958205A"/>
    <w:rsid w:val="29820AB2"/>
    <w:rsid w:val="2AB81F3F"/>
    <w:rsid w:val="2AFE060C"/>
    <w:rsid w:val="2B3B360F"/>
    <w:rsid w:val="2C0B2E8A"/>
    <w:rsid w:val="2C624BCB"/>
    <w:rsid w:val="2C9A19AD"/>
    <w:rsid w:val="2CDA3060"/>
    <w:rsid w:val="2D09353E"/>
    <w:rsid w:val="2D532810"/>
    <w:rsid w:val="2D792E9C"/>
    <w:rsid w:val="2DD65871"/>
    <w:rsid w:val="2DFA5B1E"/>
    <w:rsid w:val="2E224612"/>
    <w:rsid w:val="2FA3386B"/>
    <w:rsid w:val="2FD61B58"/>
    <w:rsid w:val="2FF3270A"/>
    <w:rsid w:val="306058C5"/>
    <w:rsid w:val="3092758F"/>
    <w:rsid w:val="30B33C47"/>
    <w:rsid w:val="30E262DA"/>
    <w:rsid w:val="324F5BF1"/>
    <w:rsid w:val="32DF2AD1"/>
    <w:rsid w:val="333E1EEE"/>
    <w:rsid w:val="334E5EA9"/>
    <w:rsid w:val="33F407FF"/>
    <w:rsid w:val="345A400D"/>
    <w:rsid w:val="34873421"/>
    <w:rsid w:val="348778C5"/>
    <w:rsid w:val="348C6FFA"/>
    <w:rsid w:val="34A42225"/>
    <w:rsid w:val="34B97587"/>
    <w:rsid w:val="34C75256"/>
    <w:rsid w:val="3592207D"/>
    <w:rsid w:val="35B244CD"/>
    <w:rsid w:val="35D72186"/>
    <w:rsid w:val="3603291A"/>
    <w:rsid w:val="36131FAF"/>
    <w:rsid w:val="367B0D63"/>
    <w:rsid w:val="3680281D"/>
    <w:rsid w:val="36B76EC4"/>
    <w:rsid w:val="36C97E74"/>
    <w:rsid w:val="372B2789"/>
    <w:rsid w:val="373D62EC"/>
    <w:rsid w:val="37702892"/>
    <w:rsid w:val="37EE4AA1"/>
    <w:rsid w:val="381B6E5F"/>
    <w:rsid w:val="38325D99"/>
    <w:rsid w:val="38391D55"/>
    <w:rsid w:val="384004B6"/>
    <w:rsid w:val="385F3594"/>
    <w:rsid w:val="3872263A"/>
    <w:rsid w:val="38D54599"/>
    <w:rsid w:val="38F35529"/>
    <w:rsid w:val="38FE080A"/>
    <w:rsid w:val="394E7829"/>
    <w:rsid w:val="39B26C6C"/>
    <w:rsid w:val="3A10210A"/>
    <w:rsid w:val="3A6511DD"/>
    <w:rsid w:val="3A762124"/>
    <w:rsid w:val="3AA60379"/>
    <w:rsid w:val="3AA7481D"/>
    <w:rsid w:val="3AF83F43"/>
    <w:rsid w:val="3B104B7F"/>
    <w:rsid w:val="3BAE5737"/>
    <w:rsid w:val="3BDA29D0"/>
    <w:rsid w:val="3C5938F5"/>
    <w:rsid w:val="3D6562C9"/>
    <w:rsid w:val="3E1A35CA"/>
    <w:rsid w:val="3EAF29BA"/>
    <w:rsid w:val="3EDF77C9"/>
    <w:rsid w:val="3EF45B57"/>
    <w:rsid w:val="3F2D72BA"/>
    <w:rsid w:val="3FA7706D"/>
    <w:rsid w:val="3FAE3F57"/>
    <w:rsid w:val="402B55A8"/>
    <w:rsid w:val="405A62BC"/>
    <w:rsid w:val="408F1FDB"/>
    <w:rsid w:val="42750D5C"/>
    <w:rsid w:val="43191985"/>
    <w:rsid w:val="43576351"/>
    <w:rsid w:val="43657023"/>
    <w:rsid w:val="43F31837"/>
    <w:rsid w:val="43FB7AAA"/>
    <w:rsid w:val="44A122DD"/>
    <w:rsid w:val="457F4373"/>
    <w:rsid w:val="45EC57D9"/>
    <w:rsid w:val="47190850"/>
    <w:rsid w:val="480706A9"/>
    <w:rsid w:val="48587156"/>
    <w:rsid w:val="490E3CB9"/>
    <w:rsid w:val="49671732"/>
    <w:rsid w:val="49C16F7D"/>
    <w:rsid w:val="4A050C6F"/>
    <w:rsid w:val="4A1C53BF"/>
    <w:rsid w:val="4A275032"/>
    <w:rsid w:val="4A6B2B2A"/>
    <w:rsid w:val="4B9F32EE"/>
    <w:rsid w:val="4BB923C8"/>
    <w:rsid w:val="4C474EBD"/>
    <w:rsid w:val="4C770878"/>
    <w:rsid w:val="4D6C1B11"/>
    <w:rsid w:val="4D9462E6"/>
    <w:rsid w:val="4DAE5A6A"/>
    <w:rsid w:val="4EA34EA3"/>
    <w:rsid w:val="4F2E6E63"/>
    <w:rsid w:val="4FC60E49"/>
    <w:rsid w:val="4FFA4129"/>
    <w:rsid w:val="502909AA"/>
    <w:rsid w:val="50306C0B"/>
    <w:rsid w:val="50C57353"/>
    <w:rsid w:val="50D852D8"/>
    <w:rsid w:val="5135720F"/>
    <w:rsid w:val="52211574"/>
    <w:rsid w:val="52662DD6"/>
    <w:rsid w:val="52705874"/>
    <w:rsid w:val="52AA2CA4"/>
    <w:rsid w:val="530C3017"/>
    <w:rsid w:val="53786C46"/>
    <w:rsid w:val="53966D85"/>
    <w:rsid w:val="53DF148D"/>
    <w:rsid w:val="53E2646E"/>
    <w:rsid w:val="543842E0"/>
    <w:rsid w:val="546D21DB"/>
    <w:rsid w:val="54EF296F"/>
    <w:rsid w:val="5533463F"/>
    <w:rsid w:val="553C395C"/>
    <w:rsid w:val="555538FC"/>
    <w:rsid w:val="55742FD4"/>
    <w:rsid w:val="55CE055B"/>
    <w:rsid w:val="560D6FA6"/>
    <w:rsid w:val="56260894"/>
    <w:rsid w:val="5661367A"/>
    <w:rsid w:val="5689497F"/>
    <w:rsid w:val="56A417B8"/>
    <w:rsid w:val="56AD2D63"/>
    <w:rsid w:val="578735B4"/>
    <w:rsid w:val="57E502DB"/>
    <w:rsid w:val="580C3AB9"/>
    <w:rsid w:val="5846521D"/>
    <w:rsid w:val="58ED7447"/>
    <w:rsid w:val="593E4146"/>
    <w:rsid w:val="59EC5950"/>
    <w:rsid w:val="59FA4157"/>
    <w:rsid w:val="5A9143F2"/>
    <w:rsid w:val="5AAE4299"/>
    <w:rsid w:val="5ADB23E6"/>
    <w:rsid w:val="5AF70A51"/>
    <w:rsid w:val="5B280C0A"/>
    <w:rsid w:val="5B3C7CFC"/>
    <w:rsid w:val="5C4557EC"/>
    <w:rsid w:val="5C806824"/>
    <w:rsid w:val="5CCD7CBB"/>
    <w:rsid w:val="5D5516A7"/>
    <w:rsid w:val="5D5E4DB7"/>
    <w:rsid w:val="5E0A45F7"/>
    <w:rsid w:val="5E2002BE"/>
    <w:rsid w:val="5E410E21"/>
    <w:rsid w:val="5E4F64AE"/>
    <w:rsid w:val="5E8720EC"/>
    <w:rsid w:val="5F893C41"/>
    <w:rsid w:val="5FBE7D8F"/>
    <w:rsid w:val="5FD96133"/>
    <w:rsid w:val="601B246A"/>
    <w:rsid w:val="607C7302"/>
    <w:rsid w:val="608765A2"/>
    <w:rsid w:val="612400C6"/>
    <w:rsid w:val="614610F4"/>
    <w:rsid w:val="61497B2C"/>
    <w:rsid w:val="61644D3B"/>
    <w:rsid w:val="61706E67"/>
    <w:rsid w:val="61736957"/>
    <w:rsid w:val="61D0209D"/>
    <w:rsid w:val="61E33ADD"/>
    <w:rsid w:val="61FB62FB"/>
    <w:rsid w:val="62970423"/>
    <w:rsid w:val="62C16498"/>
    <w:rsid w:val="62C84A81"/>
    <w:rsid w:val="62EC4C13"/>
    <w:rsid w:val="637075F2"/>
    <w:rsid w:val="63B64AE0"/>
    <w:rsid w:val="63E46801"/>
    <w:rsid w:val="64172D32"/>
    <w:rsid w:val="64A00315"/>
    <w:rsid w:val="64A10CEF"/>
    <w:rsid w:val="650C50F9"/>
    <w:rsid w:val="654E0BE7"/>
    <w:rsid w:val="65962C14"/>
    <w:rsid w:val="66017070"/>
    <w:rsid w:val="66322244"/>
    <w:rsid w:val="664D3C1B"/>
    <w:rsid w:val="66634668"/>
    <w:rsid w:val="66A51361"/>
    <w:rsid w:val="66AF0431"/>
    <w:rsid w:val="66B75538"/>
    <w:rsid w:val="672229B1"/>
    <w:rsid w:val="6727446C"/>
    <w:rsid w:val="67AF7FBD"/>
    <w:rsid w:val="693A30D7"/>
    <w:rsid w:val="69845BA5"/>
    <w:rsid w:val="69AE732F"/>
    <w:rsid w:val="69D501AF"/>
    <w:rsid w:val="6A590DE0"/>
    <w:rsid w:val="6A6634FD"/>
    <w:rsid w:val="6A935974"/>
    <w:rsid w:val="6B144D07"/>
    <w:rsid w:val="6B4B624F"/>
    <w:rsid w:val="6B961BC0"/>
    <w:rsid w:val="6C47110C"/>
    <w:rsid w:val="6C6E0447"/>
    <w:rsid w:val="6C861C34"/>
    <w:rsid w:val="6C9A56E0"/>
    <w:rsid w:val="6CA0660D"/>
    <w:rsid w:val="6CC4450B"/>
    <w:rsid w:val="6D396CA7"/>
    <w:rsid w:val="6DA04CBE"/>
    <w:rsid w:val="6E396833"/>
    <w:rsid w:val="6E917E3C"/>
    <w:rsid w:val="6EF8049C"/>
    <w:rsid w:val="6F2E3EBD"/>
    <w:rsid w:val="6FA83C70"/>
    <w:rsid w:val="6FF375E1"/>
    <w:rsid w:val="70291255"/>
    <w:rsid w:val="70383246"/>
    <w:rsid w:val="70C25205"/>
    <w:rsid w:val="71306512"/>
    <w:rsid w:val="72021D5D"/>
    <w:rsid w:val="724F0D1A"/>
    <w:rsid w:val="72522BEE"/>
    <w:rsid w:val="728C0026"/>
    <w:rsid w:val="72FD42D3"/>
    <w:rsid w:val="735E7467"/>
    <w:rsid w:val="73B47087"/>
    <w:rsid w:val="73E86D31"/>
    <w:rsid w:val="74055B35"/>
    <w:rsid w:val="741713C4"/>
    <w:rsid w:val="742A10F7"/>
    <w:rsid w:val="747607E0"/>
    <w:rsid w:val="74866155"/>
    <w:rsid w:val="74FA31C0"/>
    <w:rsid w:val="74FE218A"/>
    <w:rsid w:val="759903DD"/>
    <w:rsid w:val="75A82C1C"/>
    <w:rsid w:val="75C86E1A"/>
    <w:rsid w:val="7630676D"/>
    <w:rsid w:val="764E7D74"/>
    <w:rsid w:val="77056743"/>
    <w:rsid w:val="77654EF7"/>
    <w:rsid w:val="78A0407E"/>
    <w:rsid w:val="78D12489"/>
    <w:rsid w:val="792F71B0"/>
    <w:rsid w:val="79674373"/>
    <w:rsid w:val="79D833A4"/>
    <w:rsid w:val="7A760C46"/>
    <w:rsid w:val="7B4F7963"/>
    <w:rsid w:val="7BBD4F47"/>
    <w:rsid w:val="7C9A5D73"/>
    <w:rsid w:val="7CDF6CBE"/>
    <w:rsid w:val="7D0050EB"/>
    <w:rsid w:val="7D8555F0"/>
    <w:rsid w:val="7EAF501B"/>
    <w:rsid w:val="7F052E8D"/>
    <w:rsid w:val="7F73429A"/>
    <w:rsid w:val="7FAF3659"/>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0" w:semiHidden="0"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lang w:val="zh-CN"/>
    </w:rPr>
  </w:style>
  <w:style w:type="paragraph" w:styleId="3">
    <w:name w:val="heading 6"/>
    <w:basedOn w:val="1"/>
    <w:next w:val="1"/>
    <w:autoRedefine/>
    <w:unhideWhenUsed/>
    <w:qFormat/>
    <w:uiPriority w:val="0"/>
    <w:pPr>
      <w:numPr>
        <w:ilvl w:val="0"/>
        <w:numId w:val="1"/>
      </w:numPr>
      <w:spacing w:line="360" w:lineRule="auto"/>
      <w:ind w:left="0" w:firstLine="200" w:firstLineChars="200"/>
      <w:outlineLvl w:val="5"/>
    </w:pPr>
    <w:rPr>
      <w:kern w:val="0"/>
    </w:rPr>
  </w:style>
  <w:style w:type="paragraph" w:styleId="4">
    <w:name w:val="heading 8"/>
    <w:basedOn w:val="3"/>
    <w:next w:val="5"/>
    <w:autoRedefine/>
    <w:qFormat/>
    <w:uiPriority w:val="0"/>
    <w:pPr>
      <w:keepNext/>
      <w:keepLines/>
      <w:numPr>
        <w:ilvl w:val="0"/>
        <w:numId w:val="0"/>
      </w:numPr>
      <w:spacing w:before="50" w:beforeLines="50" w:after="50" w:afterLines="50" w:line="240" w:lineRule="auto"/>
      <w:jc w:val="left"/>
      <w:outlineLvl w:val="7"/>
    </w:pPr>
    <w:rPr>
      <w:b/>
      <w:szCs w:val="20"/>
    </w:rPr>
  </w:style>
  <w:style w:type="character" w:default="1" w:styleId="15">
    <w:name w:val="Default Paragraph Font"/>
    <w:autoRedefine/>
    <w:unhideWhenUsed/>
    <w:qFormat/>
    <w:uiPriority w:val="1"/>
  </w:style>
  <w:style w:type="table" w:default="1" w:styleId="1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autoRedefine/>
    <w:unhideWhenUsed/>
    <w:qFormat/>
    <w:uiPriority w:val="0"/>
    <w:pPr>
      <w:ind w:firstLine="420" w:firstLineChars="200"/>
    </w:pPr>
  </w:style>
  <w:style w:type="paragraph" w:styleId="6">
    <w:name w:val="annotation text"/>
    <w:basedOn w:val="1"/>
    <w:autoRedefine/>
    <w:unhideWhenUsed/>
    <w:qFormat/>
    <w:uiPriority w:val="99"/>
    <w:pPr>
      <w:jc w:val="left"/>
    </w:pPr>
  </w:style>
  <w:style w:type="paragraph" w:styleId="7">
    <w:name w:val="Body Text"/>
    <w:basedOn w:val="1"/>
    <w:next w:val="1"/>
    <w:autoRedefine/>
    <w:qFormat/>
    <w:uiPriority w:val="0"/>
    <w:pPr>
      <w:tabs>
        <w:tab w:val="left" w:pos="562"/>
        <w:tab w:val="left" w:pos="3372"/>
        <w:tab w:val="left" w:pos="3653"/>
      </w:tabs>
    </w:pPr>
    <w:rPr>
      <w:sz w:val="24"/>
    </w:rPr>
  </w:style>
  <w:style w:type="paragraph" w:styleId="8">
    <w:name w:val="Body Text Indent"/>
    <w:basedOn w:val="1"/>
    <w:autoRedefine/>
    <w:qFormat/>
    <w:uiPriority w:val="0"/>
    <w:pPr>
      <w:spacing w:after="120"/>
      <w:ind w:left="420" w:leftChars="200"/>
    </w:pPr>
    <w:rPr>
      <w:rFonts w:ascii="等线" w:hAnsi="等线" w:eastAsia="等线"/>
    </w:rPr>
  </w:style>
  <w:style w:type="paragraph" w:styleId="9">
    <w:name w:val="Plain Text"/>
    <w:basedOn w:val="1"/>
    <w:autoRedefine/>
    <w:unhideWhenUsed/>
    <w:qFormat/>
    <w:uiPriority w:val="0"/>
    <w:rPr>
      <w:rFonts w:hAnsi="Courier New" w:eastAsia="等线" w:cs="Courier New"/>
      <w:szCs w:val="21"/>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8"/>
    <w:autoRedefine/>
    <w:qFormat/>
    <w:uiPriority w:val="0"/>
    <w:pPr>
      <w:adjustRightInd w:val="0"/>
      <w:spacing w:line="312" w:lineRule="atLeast"/>
      <w:ind w:firstLine="420" w:firstLineChars="200"/>
      <w:textAlignment w:val="baseline"/>
    </w:pPr>
  </w:style>
  <w:style w:type="table" w:styleId="14">
    <w:name w:val="Table Grid"/>
    <w:basedOn w:val="1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脚 Char"/>
    <w:basedOn w:val="15"/>
    <w:link w:val="10"/>
    <w:autoRedefine/>
    <w:qFormat/>
    <w:uiPriority w:val="99"/>
    <w:rPr>
      <w:sz w:val="18"/>
      <w:szCs w:val="18"/>
    </w:rPr>
  </w:style>
  <w:style w:type="character" w:customStyle="1" w:styleId="17">
    <w:name w:val="页眉 Char"/>
    <w:basedOn w:val="15"/>
    <w:link w:val="11"/>
    <w:autoRedefine/>
    <w:qFormat/>
    <w:uiPriority w:val="99"/>
    <w:rPr>
      <w:sz w:val="18"/>
      <w:szCs w:val="18"/>
    </w:rPr>
  </w:style>
  <w:style w:type="paragraph" w:styleId="18">
    <w:name w:val="List Paragraph"/>
    <w:basedOn w:val="1"/>
    <w:autoRedefine/>
    <w:qFormat/>
    <w:uiPriority w:val="99"/>
    <w:pPr>
      <w:ind w:firstLine="420" w:firstLineChars="200"/>
    </w:pPr>
  </w:style>
  <w:style w:type="character" w:customStyle="1" w:styleId="19">
    <w:name w:val="font11"/>
    <w:basedOn w:val="15"/>
    <w:autoRedefine/>
    <w:qFormat/>
    <w:uiPriority w:val="0"/>
    <w:rPr>
      <w:rFonts w:hint="eastAsia" w:ascii="仿宋" w:hAnsi="仿宋" w:eastAsia="仿宋" w:cs="仿宋"/>
      <w:color w:val="000000"/>
      <w:sz w:val="21"/>
      <w:szCs w:val="21"/>
      <w:u w:val="none"/>
    </w:rPr>
  </w:style>
  <w:style w:type="character" w:customStyle="1" w:styleId="20">
    <w:name w:val="font21"/>
    <w:basedOn w:val="15"/>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1604</Words>
  <Characters>1738</Characters>
  <Lines>24</Lines>
  <Paragraphs>6</Paragraphs>
  <TotalTime>23</TotalTime>
  <ScaleCrop>false</ScaleCrop>
  <LinksUpToDate>false</LinksUpToDate>
  <CharactersWithSpaces>1771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2020-08-18T06:12:00Z</dcterms:created>
  <dc:creator>SSST</dc:creator>
  <cp:lastModifiedBy>刘林润</cp:lastModifiedBy>
  <cp:lastPrinted>2020-12-07T01:20:00Z</cp:lastPrinted>
  <dcterms:modified xsi:type="dcterms:W3CDTF">2025-07-21T03:08:42Z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647026712D3241CFA702EC63020A722D_13</vt:lpwstr>
  </property>
  <property fmtid="{D5CDD505-2E9C-101B-9397-08002B2CF9AE}" pid="4" name="KSOSaveFontToCloudKey">
    <vt:lpwstr>270115331_btnclosed</vt:lpwstr>
  </property>
  <property fmtid="{D5CDD505-2E9C-101B-9397-08002B2CF9AE}" pid="5" name="KSOTemplateDocerSaveRecord">
    <vt:lpwstr>eyJoZGlkIjoiNjc4NGRhMWQwNGVhNDQyMmRmNTUzOTNjMzU2M2E4ZWIiLCJ1c2VySWQiOiIyNzAxMTUzMzEifQ==</vt:lpwstr>
  </property>
</Properties>
</file>