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19C3" w14:textId="77777777" w:rsidR="001645C8" w:rsidRPr="001645C8" w:rsidRDefault="001645C8" w:rsidP="001645C8">
      <w:pPr>
        <w:widowControl/>
        <w:spacing w:before="240" w:after="60" w:line="360" w:lineRule="auto"/>
        <w:jc w:val="center"/>
        <w:outlineLvl w:val="0"/>
        <w:rPr>
          <w:rFonts w:ascii="仿宋" w:eastAsia="仿宋" w:hAnsi="仿宋" w:cs="Times New Roman"/>
          <w:b/>
          <w:bCs/>
          <w:sz w:val="44"/>
          <w:szCs w:val="44"/>
        </w:rPr>
      </w:pPr>
      <w:bookmarkStart w:id="0" w:name="_Hlk22055263"/>
      <w:r w:rsidRPr="001645C8">
        <w:rPr>
          <w:rFonts w:ascii="仿宋" w:eastAsia="仿宋" w:hAnsi="仿宋" w:cs="Times New Roman" w:hint="eastAsia"/>
          <w:b/>
          <w:bCs/>
          <w:sz w:val="44"/>
          <w:szCs w:val="44"/>
        </w:rPr>
        <w:t>预询价公告</w:t>
      </w:r>
    </w:p>
    <w:bookmarkEnd w:id="0"/>
    <w:p w14:paraId="43DE3637" w14:textId="77777777"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shd w:val="clear" w:color="auto" w:fill="FFFFFF"/>
        </w:rPr>
      </w:pPr>
    </w:p>
    <w:p w14:paraId="3ED2B6CB" w14:textId="2E687233"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深圳市深水生态环境技术有限公司就</w:t>
      </w:r>
      <w:r>
        <w:rPr>
          <w:rFonts w:ascii="宋体" w:eastAsia="宋体" w:hAnsi="宋体" w:cs="宋体" w:hint="eastAsia"/>
          <w:b/>
          <w:kern w:val="0"/>
          <w:sz w:val="24"/>
          <w:szCs w:val="24"/>
          <w:shd w:val="clear" w:color="auto" w:fill="FFFFFF"/>
        </w:rPr>
        <w:t>南山站验证项目提产线优化改造服务</w:t>
      </w:r>
      <w:r w:rsidRPr="001645C8">
        <w:rPr>
          <w:rFonts w:ascii="宋体" w:eastAsia="宋体" w:hAnsi="宋体" w:cs="宋体" w:hint="eastAsia"/>
          <w:b/>
          <w:kern w:val="0"/>
          <w:sz w:val="24"/>
          <w:szCs w:val="24"/>
          <w:shd w:val="clear" w:color="auto" w:fill="FFFFFF"/>
        </w:rPr>
        <w:t>采购项目</w:t>
      </w:r>
      <w:r w:rsidRPr="001645C8">
        <w:rPr>
          <w:rFonts w:ascii="宋体" w:eastAsia="宋体" w:hAnsi="宋体" w:cs="宋体" w:hint="eastAsia"/>
          <w:kern w:val="0"/>
          <w:sz w:val="24"/>
          <w:szCs w:val="24"/>
          <w:shd w:val="clear" w:color="auto" w:fill="FFFFFF"/>
        </w:rPr>
        <w:t>进行预询价，欢迎符合资质并有意向的供应商提交预询价报价，本次询价结果仅作为采购限价的参考依据。有关事项如下：</w:t>
      </w:r>
    </w:p>
    <w:p w14:paraId="34BB6948" w14:textId="77777777" w:rsidR="001645C8" w:rsidRPr="001645C8" w:rsidRDefault="001645C8" w:rsidP="001645C8">
      <w:pPr>
        <w:widowControl/>
        <w:numPr>
          <w:ilvl w:val="0"/>
          <w:numId w:val="1"/>
        </w:numPr>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kern w:val="0"/>
          <w:sz w:val="24"/>
          <w:szCs w:val="24"/>
          <w:shd w:val="clear" w:color="auto" w:fill="FFFFFF"/>
        </w:rPr>
        <w:t>预询价方：</w:t>
      </w:r>
    </w:p>
    <w:p w14:paraId="14C2B957" w14:textId="77777777" w:rsidR="001645C8" w:rsidRPr="001645C8" w:rsidRDefault="001645C8" w:rsidP="001645C8">
      <w:pPr>
        <w:widowControl/>
        <w:shd w:val="clear" w:color="auto" w:fill="FFFFFF"/>
        <w:spacing w:line="360" w:lineRule="auto"/>
        <w:ind w:firstLineChars="200"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深圳市深水生态环境技术有限公司。</w:t>
      </w:r>
    </w:p>
    <w:p w14:paraId="0D4CEB57" w14:textId="77777777" w:rsidR="001645C8" w:rsidRPr="001645C8" w:rsidRDefault="001645C8" w:rsidP="001645C8">
      <w:pPr>
        <w:widowControl/>
        <w:numPr>
          <w:ilvl w:val="0"/>
          <w:numId w:val="1"/>
        </w:numPr>
        <w:shd w:val="clear" w:color="auto" w:fill="FFFFFF"/>
        <w:spacing w:line="360" w:lineRule="auto"/>
        <w:jc w:val="left"/>
        <w:rPr>
          <w:rFonts w:ascii="宋体" w:eastAsia="宋体" w:hAnsi="宋体" w:cs="宋体"/>
          <w:bCs/>
          <w:kern w:val="0"/>
          <w:sz w:val="24"/>
          <w:szCs w:val="24"/>
        </w:rPr>
      </w:pPr>
      <w:r w:rsidRPr="001645C8">
        <w:rPr>
          <w:rFonts w:ascii="宋体" w:eastAsia="宋体" w:hAnsi="宋体" w:cs="宋体" w:hint="eastAsia"/>
          <w:b/>
          <w:kern w:val="0"/>
          <w:sz w:val="24"/>
          <w:szCs w:val="24"/>
          <w:shd w:val="clear" w:color="auto" w:fill="FFFFFF"/>
        </w:rPr>
        <w:t>项目名称：</w:t>
      </w:r>
    </w:p>
    <w:p w14:paraId="5AED2CF0" w14:textId="262B9395" w:rsidR="001645C8" w:rsidRPr="001645C8" w:rsidRDefault="001645C8" w:rsidP="001645C8">
      <w:pPr>
        <w:widowControl/>
        <w:shd w:val="clear" w:color="auto" w:fill="FFFFFF"/>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shd w:val="clear" w:color="auto" w:fill="FFFFFF"/>
        </w:rPr>
        <w:t>南山站验证项目提产线优化改造服务</w:t>
      </w:r>
      <w:r w:rsidRPr="001645C8">
        <w:rPr>
          <w:rFonts w:ascii="宋体" w:eastAsia="宋体" w:hAnsi="宋体" w:cs="宋体" w:hint="eastAsia"/>
          <w:bCs/>
          <w:kern w:val="0"/>
          <w:sz w:val="24"/>
          <w:szCs w:val="24"/>
          <w:shd w:val="clear" w:color="auto" w:fill="FFFFFF"/>
        </w:rPr>
        <w:t>采购项目</w:t>
      </w:r>
    </w:p>
    <w:p w14:paraId="57E1E634" w14:textId="77777777" w:rsidR="001645C8" w:rsidRPr="001645C8" w:rsidRDefault="001645C8" w:rsidP="001645C8">
      <w:pPr>
        <w:widowControl/>
        <w:numPr>
          <w:ilvl w:val="0"/>
          <w:numId w:val="1"/>
        </w:numPr>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kern w:val="0"/>
          <w:sz w:val="24"/>
          <w:szCs w:val="24"/>
          <w:shd w:val="clear" w:color="auto" w:fill="FFFFFF"/>
        </w:rPr>
        <w:t>项目内容</w:t>
      </w:r>
      <w:r w:rsidRPr="001645C8">
        <w:rPr>
          <w:rFonts w:ascii="宋体" w:eastAsia="宋体" w:hAnsi="宋体" w:cs="宋体" w:hint="eastAsia"/>
          <w:kern w:val="0"/>
          <w:sz w:val="24"/>
          <w:szCs w:val="24"/>
        </w:rPr>
        <w:t>：</w:t>
      </w:r>
    </w:p>
    <w:p w14:paraId="10492BC4" w14:textId="5C707884" w:rsidR="001645C8" w:rsidRPr="001645C8" w:rsidRDefault="001645C8" w:rsidP="001645C8">
      <w:pPr>
        <w:widowControl/>
        <w:shd w:val="clear" w:color="auto" w:fill="FFFFFF"/>
        <w:spacing w:line="360" w:lineRule="auto"/>
        <w:ind w:firstLineChars="200" w:firstLine="480"/>
        <w:jc w:val="left"/>
        <w:rPr>
          <w:rFonts w:ascii="宋体" w:eastAsia="宋体" w:hAnsi="宋体" w:cs="宋体"/>
          <w:bCs/>
          <w:color w:val="FF0000"/>
          <w:kern w:val="0"/>
          <w:sz w:val="24"/>
          <w:szCs w:val="24"/>
        </w:rPr>
      </w:pPr>
      <w:r w:rsidRPr="001645C8">
        <w:rPr>
          <w:rFonts w:ascii="宋体" w:eastAsia="宋体" w:hAnsi="宋体" w:cs="宋体" w:hint="eastAsia"/>
          <w:kern w:val="0"/>
          <w:sz w:val="24"/>
          <w:szCs w:val="24"/>
          <w:shd w:val="clear" w:color="auto" w:fill="FFFFFF"/>
        </w:rPr>
        <w:t>本次采购内容为对南山水务泥渣站提产线设备、管道进行优化改造。包括但不限于卸料池抽水泵管路优化改造，清洗机喂料螺旋输送机电控改造，清洗机冲洗管路及出料管路改造、筛篮段增加防护罩，大垃圾螺旋输送机沥水效果优化，洗砂一体机进料、出料优化，折角皮带输送机返料问题优化，泵电控优化</w:t>
      </w:r>
      <w:r>
        <w:rPr>
          <w:rFonts w:ascii="宋体" w:eastAsia="宋体" w:hAnsi="宋体" w:cs="宋体" w:hint="eastAsia"/>
          <w:kern w:val="0"/>
          <w:sz w:val="24"/>
          <w:szCs w:val="24"/>
          <w:shd w:val="clear" w:color="auto" w:fill="FFFFFF"/>
        </w:rPr>
        <w:t>等等。含改造</w:t>
      </w:r>
      <w:r w:rsidRPr="001645C8">
        <w:rPr>
          <w:rFonts w:ascii="宋体" w:eastAsia="宋体" w:hAnsi="宋体" w:cs="宋体" w:hint="eastAsia"/>
          <w:kern w:val="0"/>
          <w:sz w:val="24"/>
          <w:szCs w:val="24"/>
          <w:shd w:val="clear" w:color="auto" w:fill="FFFFFF"/>
        </w:rPr>
        <w:t>、调试、配合试运行等。</w:t>
      </w:r>
      <w:r w:rsidRPr="001645C8">
        <w:rPr>
          <w:rFonts w:ascii="宋体" w:eastAsia="宋体" w:hAnsi="宋体" w:cs="宋体" w:hint="eastAsia"/>
          <w:b/>
          <w:bCs/>
          <w:color w:val="FF0000"/>
          <w:kern w:val="0"/>
          <w:sz w:val="24"/>
          <w:szCs w:val="24"/>
          <w:shd w:val="clear" w:color="auto" w:fill="FFFFFF"/>
        </w:rPr>
        <w:t>具体</w:t>
      </w:r>
      <w:r w:rsidRPr="001645C8">
        <w:rPr>
          <w:rFonts w:ascii="宋体" w:eastAsia="宋体" w:hAnsi="宋体" w:cs="宋体" w:hint="eastAsia"/>
          <w:color w:val="FF0000"/>
          <w:kern w:val="0"/>
          <w:sz w:val="24"/>
          <w:szCs w:val="24"/>
          <w:shd w:val="clear" w:color="auto" w:fill="FFFFFF"/>
        </w:rPr>
        <w:t>项目需求书</w:t>
      </w:r>
      <w:r w:rsidRPr="001645C8">
        <w:rPr>
          <w:rFonts w:ascii="宋体" w:eastAsia="宋体" w:hAnsi="宋体" w:cs="宋体" w:hint="eastAsia"/>
          <w:b/>
          <w:bCs/>
          <w:color w:val="FF0000"/>
          <w:kern w:val="0"/>
          <w:sz w:val="24"/>
          <w:szCs w:val="24"/>
          <w:shd w:val="clear" w:color="auto" w:fill="FFFFFF"/>
        </w:rPr>
        <w:t>请联系本项目负责人获取（联系方式见本公告）。</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5962"/>
        <w:gridCol w:w="709"/>
        <w:gridCol w:w="709"/>
      </w:tblGrid>
      <w:tr w:rsidR="001645C8" w:rsidRPr="001645C8" w14:paraId="227AAA88" w14:textId="77777777" w:rsidTr="004A6370">
        <w:trPr>
          <w:trHeight w:val="435"/>
          <w:jc w:val="center"/>
        </w:trPr>
        <w:tc>
          <w:tcPr>
            <w:tcW w:w="709" w:type="dxa"/>
            <w:tcBorders>
              <w:top w:val="single" w:sz="4" w:space="0" w:color="auto"/>
              <w:left w:val="single" w:sz="4" w:space="0" w:color="auto"/>
              <w:bottom w:val="single" w:sz="4" w:space="0" w:color="auto"/>
              <w:right w:val="single" w:sz="4" w:space="0" w:color="auto"/>
            </w:tcBorders>
            <w:vAlign w:val="center"/>
          </w:tcPr>
          <w:p w14:paraId="49DFB9C8"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序号</w:t>
            </w:r>
          </w:p>
        </w:tc>
        <w:tc>
          <w:tcPr>
            <w:tcW w:w="1271" w:type="dxa"/>
            <w:tcBorders>
              <w:top w:val="single" w:sz="4" w:space="0" w:color="auto"/>
              <w:left w:val="single" w:sz="4" w:space="0" w:color="auto"/>
              <w:bottom w:val="single" w:sz="4" w:space="0" w:color="auto"/>
              <w:right w:val="single" w:sz="4" w:space="0" w:color="auto"/>
            </w:tcBorders>
            <w:vAlign w:val="center"/>
          </w:tcPr>
          <w:p w14:paraId="26E6FF68"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设备名称</w:t>
            </w:r>
          </w:p>
        </w:tc>
        <w:tc>
          <w:tcPr>
            <w:tcW w:w="5962" w:type="dxa"/>
            <w:tcBorders>
              <w:top w:val="single" w:sz="4" w:space="0" w:color="auto"/>
              <w:left w:val="single" w:sz="4" w:space="0" w:color="auto"/>
              <w:bottom w:val="single" w:sz="4" w:space="0" w:color="auto"/>
              <w:right w:val="single" w:sz="4" w:space="0" w:color="auto"/>
            </w:tcBorders>
            <w:vAlign w:val="center"/>
          </w:tcPr>
          <w:p w14:paraId="06E0F2C8"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优化改造内容</w:t>
            </w:r>
          </w:p>
        </w:tc>
        <w:tc>
          <w:tcPr>
            <w:tcW w:w="709" w:type="dxa"/>
            <w:tcBorders>
              <w:top w:val="single" w:sz="4" w:space="0" w:color="auto"/>
              <w:left w:val="single" w:sz="4" w:space="0" w:color="auto"/>
              <w:bottom w:val="single" w:sz="4" w:space="0" w:color="auto"/>
              <w:right w:val="single" w:sz="4" w:space="0" w:color="auto"/>
            </w:tcBorders>
            <w:vAlign w:val="center"/>
          </w:tcPr>
          <w:p w14:paraId="7ECE8665"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5406C32E"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备注</w:t>
            </w:r>
          </w:p>
        </w:tc>
      </w:tr>
      <w:tr w:rsidR="001645C8" w:rsidRPr="001645C8" w14:paraId="50415E43" w14:textId="77777777" w:rsidTr="004A6370">
        <w:trPr>
          <w:trHeight w:val="1013"/>
          <w:jc w:val="center"/>
        </w:trPr>
        <w:tc>
          <w:tcPr>
            <w:tcW w:w="709" w:type="dxa"/>
            <w:vAlign w:val="center"/>
          </w:tcPr>
          <w:p w14:paraId="56ECEFAF"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w:t>
            </w:r>
          </w:p>
        </w:tc>
        <w:tc>
          <w:tcPr>
            <w:tcW w:w="1271" w:type="dxa"/>
            <w:vAlign w:val="center"/>
          </w:tcPr>
          <w:p w14:paraId="5AB3E2F7"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卸料池抽水泵</w:t>
            </w:r>
          </w:p>
        </w:tc>
        <w:tc>
          <w:tcPr>
            <w:tcW w:w="5962" w:type="dxa"/>
            <w:vAlign w:val="center"/>
          </w:tcPr>
          <w:p w14:paraId="42170821"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卸料池抽水泵出口管道加三通，分两路（配套手动闸阀）分别去往洗涤转鼓和清洗机。新增管道</w:t>
            </w:r>
            <w:r w:rsidRPr="001645C8">
              <w:rPr>
                <w:rFonts w:ascii="宋体" w:eastAsia="宋体" w:hAnsi="宋体" w:cs="宋体"/>
                <w:sz w:val="20"/>
                <w:szCs w:val="20"/>
              </w:rPr>
              <w:t>Φ</w:t>
            </w:r>
            <w:r w:rsidRPr="001645C8">
              <w:rPr>
                <w:rFonts w:ascii="宋体" w:eastAsia="宋体" w:hAnsi="宋体" w:cs="宋体" w:hint="eastAsia"/>
                <w:sz w:val="20"/>
                <w:szCs w:val="20"/>
              </w:rPr>
              <w:t>108，厚度≥3mm，不锈钢管,管道总长度约18m。</w:t>
            </w:r>
          </w:p>
        </w:tc>
        <w:tc>
          <w:tcPr>
            <w:tcW w:w="709" w:type="dxa"/>
            <w:vAlign w:val="center"/>
          </w:tcPr>
          <w:p w14:paraId="089FB122"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715B2257"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26456EAE" w14:textId="77777777" w:rsidTr="004A6370">
        <w:trPr>
          <w:trHeight w:val="411"/>
          <w:jc w:val="center"/>
        </w:trPr>
        <w:tc>
          <w:tcPr>
            <w:tcW w:w="709" w:type="dxa"/>
            <w:vAlign w:val="center"/>
          </w:tcPr>
          <w:p w14:paraId="76CA1783"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2</w:t>
            </w:r>
          </w:p>
        </w:tc>
        <w:tc>
          <w:tcPr>
            <w:tcW w:w="1271" w:type="dxa"/>
            <w:vAlign w:val="center"/>
          </w:tcPr>
          <w:p w14:paraId="41F5015D"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清洗机喂料螺旋输送机</w:t>
            </w:r>
          </w:p>
        </w:tc>
        <w:tc>
          <w:tcPr>
            <w:tcW w:w="5962" w:type="dxa"/>
            <w:vAlign w:val="center"/>
          </w:tcPr>
          <w:p w14:paraId="6F422187"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喂料螺旋输送机（7.5kW）增加变频器，控制箱增加点动反转功能。使用现场控制箱进行改造。</w:t>
            </w:r>
          </w:p>
        </w:tc>
        <w:tc>
          <w:tcPr>
            <w:tcW w:w="709" w:type="dxa"/>
            <w:vAlign w:val="center"/>
          </w:tcPr>
          <w:p w14:paraId="570D2297"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2DF4E016"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18F73A66" w14:textId="77777777" w:rsidTr="004A6370">
        <w:trPr>
          <w:trHeight w:val="411"/>
          <w:jc w:val="center"/>
        </w:trPr>
        <w:tc>
          <w:tcPr>
            <w:tcW w:w="709" w:type="dxa"/>
            <w:vMerge w:val="restart"/>
            <w:vAlign w:val="center"/>
          </w:tcPr>
          <w:p w14:paraId="50B3D603"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3</w:t>
            </w:r>
          </w:p>
        </w:tc>
        <w:tc>
          <w:tcPr>
            <w:tcW w:w="1271" w:type="dxa"/>
            <w:vMerge w:val="restart"/>
            <w:vAlign w:val="center"/>
          </w:tcPr>
          <w:p w14:paraId="1E2611E6"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清洗机</w:t>
            </w:r>
          </w:p>
        </w:tc>
        <w:tc>
          <w:tcPr>
            <w:tcW w:w="5962" w:type="dxa"/>
            <w:vAlign w:val="center"/>
          </w:tcPr>
          <w:p w14:paraId="3589721B"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清洗机增一路冲洗水管至进料口处，配套手动球阀控制，冲洗管暂定DN50，不锈钢管。</w:t>
            </w:r>
          </w:p>
        </w:tc>
        <w:tc>
          <w:tcPr>
            <w:tcW w:w="709" w:type="dxa"/>
            <w:vAlign w:val="center"/>
          </w:tcPr>
          <w:p w14:paraId="74EB4F92"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0258851C"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2346B88C" w14:textId="77777777" w:rsidTr="004A6370">
        <w:trPr>
          <w:trHeight w:val="411"/>
          <w:jc w:val="center"/>
        </w:trPr>
        <w:tc>
          <w:tcPr>
            <w:tcW w:w="709" w:type="dxa"/>
            <w:vMerge/>
            <w:vAlign w:val="center"/>
          </w:tcPr>
          <w:p w14:paraId="5F880983"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00E1C8C0" w14:textId="77777777" w:rsidR="001645C8" w:rsidRPr="001645C8" w:rsidRDefault="001645C8" w:rsidP="001645C8">
            <w:pPr>
              <w:spacing w:line="360" w:lineRule="auto"/>
              <w:jc w:val="center"/>
              <w:rPr>
                <w:rFonts w:ascii="宋体" w:eastAsia="宋体" w:hAnsi="宋体" w:cs="宋体"/>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tcPr>
          <w:p w14:paraId="70DF1F46"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清洗机筛篮段增加防护罩，防止物料、中水外溅到设备外场地。材质不锈钢，厚度≥2mm，可拆卸。</w:t>
            </w:r>
          </w:p>
        </w:tc>
        <w:tc>
          <w:tcPr>
            <w:tcW w:w="709" w:type="dxa"/>
            <w:tcBorders>
              <w:top w:val="single" w:sz="4" w:space="0" w:color="auto"/>
              <w:left w:val="single" w:sz="4" w:space="0" w:color="auto"/>
              <w:bottom w:val="single" w:sz="4" w:space="0" w:color="auto"/>
              <w:right w:val="single" w:sz="4" w:space="0" w:color="auto"/>
            </w:tcBorders>
            <w:vAlign w:val="center"/>
          </w:tcPr>
          <w:p w14:paraId="3ABFC31B"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sz w:val="20"/>
                <w:szCs w:val="20"/>
              </w:rPr>
              <w:t>1</w:t>
            </w:r>
            <w:r w:rsidRPr="001645C8">
              <w:rPr>
                <w:rFonts w:ascii="宋体" w:eastAsia="宋体" w:hAnsi="宋体" w:cs="宋体" w:hint="eastAsia"/>
                <w:sz w:val="20"/>
                <w:szCs w:val="20"/>
              </w:rPr>
              <w:t>项</w:t>
            </w:r>
          </w:p>
        </w:tc>
        <w:tc>
          <w:tcPr>
            <w:tcW w:w="709" w:type="dxa"/>
            <w:tcBorders>
              <w:top w:val="single" w:sz="4" w:space="0" w:color="auto"/>
              <w:left w:val="single" w:sz="4" w:space="0" w:color="auto"/>
              <w:bottom w:val="single" w:sz="4" w:space="0" w:color="auto"/>
              <w:right w:val="single" w:sz="4" w:space="0" w:color="auto"/>
            </w:tcBorders>
            <w:vAlign w:val="center"/>
          </w:tcPr>
          <w:p w14:paraId="69ACBFCB"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13839FF1" w14:textId="77777777" w:rsidTr="004A6370">
        <w:trPr>
          <w:trHeight w:val="411"/>
          <w:jc w:val="center"/>
        </w:trPr>
        <w:tc>
          <w:tcPr>
            <w:tcW w:w="709" w:type="dxa"/>
            <w:vMerge/>
            <w:vAlign w:val="center"/>
          </w:tcPr>
          <w:p w14:paraId="6B22989E"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2945C35C" w14:textId="77777777" w:rsidR="001645C8" w:rsidRPr="001645C8" w:rsidRDefault="001645C8" w:rsidP="001645C8">
            <w:pPr>
              <w:spacing w:line="360" w:lineRule="auto"/>
              <w:jc w:val="center"/>
              <w:rPr>
                <w:rFonts w:ascii="宋体" w:eastAsia="宋体" w:hAnsi="宋体" w:cs="宋体"/>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tcPr>
          <w:p w14:paraId="746471DE"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清洗机筛下管路增加三通，原管路为</w:t>
            </w:r>
            <w:r w:rsidRPr="001645C8">
              <w:rPr>
                <w:rFonts w:ascii="宋体" w:eastAsia="宋体" w:hAnsi="宋体" w:cs="宋体"/>
                <w:sz w:val="20"/>
                <w:szCs w:val="20"/>
              </w:rPr>
              <w:t>Φ</w:t>
            </w:r>
            <w:r w:rsidRPr="001645C8">
              <w:rPr>
                <w:rFonts w:ascii="宋体" w:eastAsia="宋体" w:hAnsi="宋体" w:cs="宋体" w:hint="eastAsia"/>
                <w:sz w:val="20"/>
                <w:szCs w:val="20"/>
              </w:rPr>
              <w:t>108不锈钢管，新分一路</w:t>
            </w:r>
            <w:r w:rsidRPr="001645C8">
              <w:rPr>
                <w:rFonts w:ascii="宋体" w:eastAsia="宋体" w:hAnsi="宋体" w:cs="宋体"/>
                <w:sz w:val="20"/>
                <w:szCs w:val="20"/>
              </w:rPr>
              <w:t>Φ</w:t>
            </w:r>
            <w:r w:rsidRPr="001645C8">
              <w:rPr>
                <w:rFonts w:ascii="宋体" w:eastAsia="宋体" w:hAnsi="宋体" w:cs="宋体" w:hint="eastAsia"/>
                <w:sz w:val="20"/>
                <w:szCs w:val="20"/>
              </w:rPr>
              <w:t>108不锈钢管到现状旋流洗砂机，配套手动闸阀控制管路流向。新分管路长度约5m。</w:t>
            </w:r>
          </w:p>
        </w:tc>
        <w:tc>
          <w:tcPr>
            <w:tcW w:w="709" w:type="dxa"/>
            <w:tcBorders>
              <w:top w:val="single" w:sz="4" w:space="0" w:color="auto"/>
              <w:left w:val="single" w:sz="4" w:space="0" w:color="auto"/>
              <w:bottom w:val="single" w:sz="4" w:space="0" w:color="auto"/>
              <w:right w:val="single" w:sz="4" w:space="0" w:color="auto"/>
            </w:tcBorders>
            <w:vAlign w:val="center"/>
          </w:tcPr>
          <w:p w14:paraId="4C713C7F"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tcBorders>
              <w:top w:val="single" w:sz="4" w:space="0" w:color="auto"/>
              <w:left w:val="single" w:sz="4" w:space="0" w:color="auto"/>
              <w:bottom w:val="single" w:sz="4" w:space="0" w:color="auto"/>
              <w:right w:val="single" w:sz="4" w:space="0" w:color="auto"/>
            </w:tcBorders>
            <w:vAlign w:val="center"/>
          </w:tcPr>
          <w:p w14:paraId="2F2AAEE0"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6FDCB410" w14:textId="77777777" w:rsidTr="004A6370">
        <w:trPr>
          <w:trHeight w:val="411"/>
          <w:jc w:val="center"/>
        </w:trPr>
        <w:tc>
          <w:tcPr>
            <w:tcW w:w="709" w:type="dxa"/>
            <w:vAlign w:val="center"/>
          </w:tcPr>
          <w:p w14:paraId="3B9BAEDA"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lastRenderedPageBreak/>
              <w:t>4</w:t>
            </w:r>
          </w:p>
        </w:tc>
        <w:tc>
          <w:tcPr>
            <w:tcW w:w="1271" w:type="dxa"/>
            <w:vAlign w:val="center"/>
          </w:tcPr>
          <w:p w14:paraId="5E8FB3EA"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大垃圾螺旋输送机</w:t>
            </w:r>
          </w:p>
        </w:tc>
        <w:tc>
          <w:tcPr>
            <w:tcW w:w="5962" w:type="dxa"/>
            <w:vAlign w:val="center"/>
          </w:tcPr>
          <w:p w14:paraId="49F6063A"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大垃圾输送螺旋出料端抬高，底部增加沥水槽及污水管路。污水管路就近接入到现有排污管路中</w:t>
            </w:r>
          </w:p>
        </w:tc>
        <w:tc>
          <w:tcPr>
            <w:tcW w:w="709" w:type="dxa"/>
            <w:vAlign w:val="center"/>
          </w:tcPr>
          <w:p w14:paraId="7E59C053"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sz w:val="20"/>
                <w:szCs w:val="20"/>
              </w:rPr>
              <w:t>1</w:t>
            </w:r>
            <w:r w:rsidRPr="001645C8">
              <w:rPr>
                <w:rFonts w:ascii="宋体" w:eastAsia="宋体" w:hAnsi="宋体" w:cs="宋体" w:hint="eastAsia"/>
                <w:sz w:val="20"/>
                <w:szCs w:val="20"/>
              </w:rPr>
              <w:t>项</w:t>
            </w:r>
          </w:p>
        </w:tc>
        <w:tc>
          <w:tcPr>
            <w:tcW w:w="709" w:type="dxa"/>
            <w:vAlign w:val="center"/>
          </w:tcPr>
          <w:p w14:paraId="54342783"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67948E5E" w14:textId="77777777" w:rsidTr="004A6370">
        <w:trPr>
          <w:trHeight w:val="411"/>
          <w:jc w:val="center"/>
        </w:trPr>
        <w:tc>
          <w:tcPr>
            <w:tcW w:w="709" w:type="dxa"/>
            <w:vMerge w:val="restart"/>
            <w:vAlign w:val="center"/>
          </w:tcPr>
          <w:p w14:paraId="00F4C41A"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5</w:t>
            </w:r>
          </w:p>
        </w:tc>
        <w:tc>
          <w:tcPr>
            <w:tcW w:w="1271" w:type="dxa"/>
            <w:vMerge w:val="restart"/>
            <w:vAlign w:val="center"/>
          </w:tcPr>
          <w:p w14:paraId="4913B757"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洗砂一体机</w:t>
            </w:r>
          </w:p>
        </w:tc>
        <w:tc>
          <w:tcPr>
            <w:tcW w:w="5962" w:type="dxa"/>
            <w:vAlign w:val="center"/>
          </w:tcPr>
          <w:p w14:paraId="146D70A8"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新增缓存水箱，容积≥4m³，材质PE，厚度≥10mm，轮斗进料管路改道至新增缓存水箱。缓存水箱底部配渣浆泵，泵流量≥80m³/h，配套旋流器。缓存水箱中污水由底部渣浆泵抽送至旋流器中，旋流器底部出料至轮斗进料口，污水接管排至渣水池中。</w:t>
            </w:r>
          </w:p>
        </w:tc>
        <w:tc>
          <w:tcPr>
            <w:tcW w:w="709" w:type="dxa"/>
            <w:vAlign w:val="center"/>
          </w:tcPr>
          <w:p w14:paraId="45879920"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7E0A2E06"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772790EE" w14:textId="77777777" w:rsidTr="004A6370">
        <w:trPr>
          <w:trHeight w:val="411"/>
          <w:jc w:val="center"/>
        </w:trPr>
        <w:tc>
          <w:tcPr>
            <w:tcW w:w="709" w:type="dxa"/>
            <w:vMerge/>
            <w:vAlign w:val="center"/>
          </w:tcPr>
          <w:p w14:paraId="4926A575"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6AA65643" w14:textId="77777777" w:rsidR="001645C8" w:rsidRPr="001645C8" w:rsidRDefault="001645C8" w:rsidP="001645C8">
            <w:pPr>
              <w:spacing w:line="360" w:lineRule="auto"/>
              <w:jc w:val="center"/>
              <w:rPr>
                <w:rFonts w:ascii="宋体" w:eastAsia="宋体" w:hAnsi="宋体" w:cs="宋体"/>
                <w:sz w:val="20"/>
                <w:szCs w:val="20"/>
              </w:rPr>
            </w:pPr>
          </w:p>
        </w:tc>
        <w:tc>
          <w:tcPr>
            <w:tcW w:w="5962" w:type="dxa"/>
            <w:vAlign w:val="center"/>
          </w:tcPr>
          <w:p w14:paraId="0A48439A"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引一路冲洗水管对2#轮斗出料溜槽进行冲洗，冲洗管DN50不锈钢管，管长度约5m。振动筛挡板加高，防止物料溅射到设备外场地，材料与现状保持一致。</w:t>
            </w:r>
          </w:p>
        </w:tc>
        <w:tc>
          <w:tcPr>
            <w:tcW w:w="709" w:type="dxa"/>
            <w:vAlign w:val="center"/>
          </w:tcPr>
          <w:p w14:paraId="115616B5"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sz w:val="20"/>
                <w:szCs w:val="20"/>
              </w:rPr>
              <w:t>1</w:t>
            </w:r>
            <w:r w:rsidRPr="001645C8">
              <w:rPr>
                <w:rFonts w:ascii="宋体" w:eastAsia="宋体" w:hAnsi="宋体" w:cs="宋体" w:hint="eastAsia"/>
                <w:sz w:val="20"/>
                <w:szCs w:val="20"/>
              </w:rPr>
              <w:t>项</w:t>
            </w:r>
          </w:p>
        </w:tc>
        <w:tc>
          <w:tcPr>
            <w:tcW w:w="709" w:type="dxa"/>
            <w:vAlign w:val="center"/>
          </w:tcPr>
          <w:p w14:paraId="2EB1D43A"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5FAB688A" w14:textId="77777777" w:rsidTr="004A6370">
        <w:trPr>
          <w:trHeight w:val="411"/>
          <w:jc w:val="center"/>
        </w:trPr>
        <w:tc>
          <w:tcPr>
            <w:tcW w:w="709" w:type="dxa"/>
            <w:vAlign w:val="center"/>
          </w:tcPr>
          <w:p w14:paraId="43EFEED3"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6</w:t>
            </w:r>
          </w:p>
        </w:tc>
        <w:tc>
          <w:tcPr>
            <w:tcW w:w="1271" w:type="dxa"/>
            <w:vAlign w:val="center"/>
          </w:tcPr>
          <w:p w14:paraId="66A9F1F0"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折角皮带输送机</w:t>
            </w:r>
          </w:p>
        </w:tc>
        <w:tc>
          <w:tcPr>
            <w:tcW w:w="5962" w:type="dxa"/>
            <w:vAlign w:val="center"/>
          </w:tcPr>
          <w:p w14:paraId="20B36380"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折角皮带输送机出料端回程侧加毛刷辊、振打装置清理回程皮带的黏料</w:t>
            </w:r>
          </w:p>
        </w:tc>
        <w:tc>
          <w:tcPr>
            <w:tcW w:w="709" w:type="dxa"/>
            <w:vAlign w:val="center"/>
          </w:tcPr>
          <w:p w14:paraId="1CFCDAC7"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sz w:val="20"/>
                <w:szCs w:val="20"/>
              </w:rPr>
              <w:t>1</w:t>
            </w:r>
            <w:r w:rsidRPr="001645C8">
              <w:rPr>
                <w:rFonts w:ascii="宋体" w:eastAsia="宋体" w:hAnsi="宋体" w:cs="宋体" w:hint="eastAsia"/>
                <w:sz w:val="20"/>
                <w:szCs w:val="20"/>
              </w:rPr>
              <w:t>项</w:t>
            </w:r>
          </w:p>
        </w:tc>
        <w:tc>
          <w:tcPr>
            <w:tcW w:w="709" w:type="dxa"/>
            <w:vAlign w:val="center"/>
          </w:tcPr>
          <w:p w14:paraId="2B61BD64"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7DC1B4CC" w14:textId="77777777" w:rsidTr="004A6370">
        <w:trPr>
          <w:trHeight w:val="231"/>
          <w:jc w:val="center"/>
        </w:trPr>
        <w:tc>
          <w:tcPr>
            <w:tcW w:w="709" w:type="dxa"/>
            <w:vMerge w:val="restart"/>
            <w:vAlign w:val="center"/>
          </w:tcPr>
          <w:p w14:paraId="4DD64D59"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7</w:t>
            </w:r>
          </w:p>
        </w:tc>
        <w:tc>
          <w:tcPr>
            <w:tcW w:w="1271" w:type="dxa"/>
            <w:vMerge w:val="restart"/>
            <w:vAlign w:val="center"/>
          </w:tcPr>
          <w:p w14:paraId="316239A8"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仪表电控</w:t>
            </w:r>
          </w:p>
        </w:tc>
        <w:tc>
          <w:tcPr>
            <w:tcW w:w="5962" w:type="dxa"/>
            <w:vAlign w:val="center"/>
          </w:tcPr>
          <w:p w14:paraId="204AB235"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现状中水池增加一套液位继电器，控制两台增压泵高液位启动，低液位停机。</w:t>
            </w:r>
          </w:p>
        </w:tc>
        <w:tc>
          <w:tcPr>
            <w:tcW w:w="709" w:type="dxa"/>
            <w:vAlign w:val="center"/>
          </w:tcPr>
          <w:p w14:paraId="6CA35C5D"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521B5611"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4B09F1C1" w14:textId="77777777" w:rsidTr="004A6370">
        <w:trPr>
          <w:trHeight w:val="230"/>
          <w:jc w:val="center"/>
        </w:trPr>
        <w:tc>
          <w:tcPr>
            <w:tcW w:w="709" w:type="dxa"/>
            <w:vMerge/>
            <w:vAlign w:val="center"/>
          </w:tcPr>
          <w:p w14:paraId="0B41E229"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798DEFAB" w14:textId="77777777" w:rsidR="001645C8" w:rsidRPr="001645C8" w:rsidRDefault="001645C8" w:rsidP="001645C8">
            <w:pPr>
              <w:spacing w:line="360" w:lineRule="auto"/>
              <w:jc w:val="center"/>
              <w:rPr>
                <w:rFonts w:ascii="宋体" w:eastAsia="宋体" w:hAnsi="宋体" w:cs="宋体"/>
                <w:sz w:val="20"/>
                <w:szCs w:val="20"/>
              </w:rPr>
            </w:pPr>
          </w:p>
        </w:tc>
        <w:tc>
          <w:tcPr>
            <w:tcW w:w="5962" w:type="dxa"/>
            <w:vAlign w:val="center"/>
          </w:tcPr>
          <w:p w14:paraId="55307CD7"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现状渣水池增加一套液位继电器，控制一台渣浆泵高液位启动，低液位停机。</w:t>
            </w:r>
          </w:p>
        </w:tc>
        <w:tc>
          <w:tcPr>
            <w:tcW w:w="709" w:type="dxa"/>
            <w:vAlign w:val="center"/>
          </w:tcPr>
          <w:p w14:paraId="4032188D"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5CE4A7E5"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73D5282C" w14:textId="77777777" w:rsidTr="004A6370">
        <w:trPr>
          <w:trHeight w:val="520"/>
          <w:jc w:val="center"/>
        </w:trPr>
        <w:tc>
          <w:tcPr>
            <w:tcW w:w="709" w:type="dxa"/>
            <w:vMerge/>
            <w:vAlign w:val="center"/>
          </w:tcPr>
          <w:p w14:paraId="578C52BA"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3D4E8CB3" w14:textId="77777777" w:rsidR="001645C8" w:rsidRPr="001645C8" w:rsidRDefault="001645C8" w:rsidP="001645C8">
            <w:pPr>
              <w:spacing w:line="360" w:lineRule="auto"/>
              <w:jc w:val="center"/>
              <w:rPr>
                <w:rFonts w:ascii="宋体" w:eastAsia="宋体" w:hAnsi="宋体" w:cs="宋体"/>
                <w:sz w:val="20"/>
                <w:szCs w:val="20"/>
              </w:rPr>
            </w:pPr>
          </w:p>
        </w:tc>
        <w:tc>
          <w:tcPr>
            <w:tcW w:w="5962" w:type="dxa"/>
            <w:vAlign w:val="center"/>
          </w:tcPr>
          <w:p w14:paraId="097894C9"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洗砂一体机砂水槽增加一套液位继电器，控制一台砂泵高液位启动，低液位停机</w:t>
            </w:r>
          </w:p>
        </w:tc>
        <w:tc>
          <w:tcPr>
            <w:tcW w:w="709" w:type="dxa"/>
            <w:vAlign w:val="center"/>
          </w:tcPr>
          <w:p w14:paraId="71F089C1"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33E1ADCC"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2B7F1FB3" w14:textId="77777777" w:rsidTr="004A6370">
        <w:trPr>
          <w:trHeight w:val="520"/>
          <w:jc w:val="center"/>
        </w:trPr>
        <w:tc>
          <w:tcPr>
            <w:tcW w:w="709" w:type="dxa"/>
            <w:vMerge/>
            <w:vAlign w:val="center"/>
          </w:tcPr>
          <w:p w14:paraId="5373219C" w14:textId="77777777" w:rsidR="001645C8" w:rsidRPr="001645C8" w:rsidRDefault="001645C8" w:rsidP="001645C8">
            <w:pPr>
              <w:spacing w:line="360" w:lineRule="auto"/>
              <w:jc w:val="center"/>
              <w:rPr>
                <w:rFonts w:ascii="宋体" w:eastAsia="宋体" w:hAnsi="宋体" w:cs="宋体"/>
                <w:sz w:val="20"/>
                <w:szCs w:val="20"/>
              </w:rPr>
            </w:pPr>
          </w:p>
        </w:tc>
        <w:tc>
          <w:tcPr>
            <w:tcW w:w="1271" w:type="dxa"/>
            <w:vMerge/>
            <w:vAlign w:val="center"/>
          </w:tcPr>
          <w:p w14:paraId="02DD40CE" w14:textId="77777777" w:rsidR="001645C8" w:rsidRPr="001645C8" w:rsidRDefault="001645C8" w:rsidP="001645C8">
            <w:pPr>
              <w:spacing w:line="360" w:lineRule="auto"/>
              <w:jc w:val="center"/>
              <w:rPr>
                <w:rFonts w:ascii="宋体" w:eastAsia="宋体" w:hAnsi="宋体" w:cs="宋体"/>
                <w:sz w:val="20"/>
                <w:szCs w:val="20"/>
              </w:rPr>
            </w:pPr>
          </w:p>
        </w:tc>
        <w:tc>
          <w:tcPr>
            <w:tcW w:w="5962" w:type="dxa"/>
            <w:vAlign w:val="center"/>
          </w:tcPr>
          <w:p w14:paraId="7D0BDE39" w14:textId="77777777" w:rsidR="001645C8" w:rsidRPr="001645C8" w:rsidRDefault="001645C8" w:rsidP="001645C8">
            <w:pPr>
              <w:spacing w:line="360" w:lineRule="auto"/>
              <w:rPr>
                <w:rFonts w:ascii="宋体" w:eastAsia="宋体" w:hAnsi="宋体" w:cs="宋体"/>
                <w:sz w:val="20"/>
                <w:szCs w:val="20"/>
              </w:rPr>
            </w:pPr>
            <w:r w:rsidRPr="001645C8">
              <w:rPr>
                <w:rFonts w:ascii="宋体" w:eastAsia="宋体" w:hAnsi="宋体" w:cs="宋体" w:hint="eastAsia"/>
                <w:sz w:val="20"/>
                <w:szCs w:val="20"/>
              </w:rPr>
              <w:t>在两路给水管路分别加DN80、DN100的流量计，配套法兰和软连接。</w:t>
            </w:r>
          </w:p>
        </w:tc>
        <w:tc>
          <w:tcPr>
            <w:tcW w:w="709" w:type="dxa"/>
            <w:vAlign w:val="center"/>
          </w:tcPr>
          <w:p w14:paraId="4B59242C" w14:textId="77777777" w:rsidR="001645C8" w:rsidRPr="001645C8" w:rsidRDefault="001645C8" w:rsidP="001645C8">
            <w:pPr>
              <w:spacing w:line="360" w:lineRule="auto"/>
              <w:jc w:val="center"/>
              <w:rPr>
                <w:rFonts w:ascii="宋体" w:eastAsia="宋体" w:hAnsi="宋体" w:cs="宋体"/>
                <w:sz w:val="20"/>
                <w:szCs w:val="20"/>
              </w:rPr>
            </w:pPr>
            <w:r w:rsidRPr="001645C8">
              <w:rPr>
                <w:rFonts w:ascii="宋体" w:eastAsia="宋体" w:hAnsi="宋体" w:cs="宋体" w:hint="eastAsia"/>
                <w:sz w:val="20"/>
                <w:szCs w:val="20"/>
              </w:rPr>
              <w:t>1项</w:t>
            </w:r>
          </w:p>
        </w:tc>
        <w:tc>
          <w:tcPr>
            <w:tcW w:w="709" w:type="dxa"/>
            <w:vAlign w:val="center"/>
          </w:tcPr>
          <w:p w14:paraId="35CD994E" w14:textId="77777777" w:rsidR="001645C8" w:rsidRPr="001645C8" w:rsidRDefault="001645C8" w:rsidP="001645C8">
            <w:pPr>
              <w:spacing w:line="360" w:lineRule="auto"/>
              <w:jc w:val="center"/>
              <w:rPr>
                <w:rFonts w:ascii="宋体" w:eastAsia="宋体" w:hAnsi="宋体" w:cs="宋体"/>
                <w:sz w:val="20"/>
                <w:szCs w:val="20"/>
              </w:rPr>
            </w:pPr>
          </w:p>
        </w:tc>
      </w:tr>
      <w:tr w:rsidR="001645C8" w:rsidRPr="001645C8" w14:paraId="653130E5" w14:textId="77777777" w:rsidTr="004A6370">
        <w:trPr>
          <w:trHeight w:val="411"/>
          <w:jc w:val="center"/>
        </w:trPr>
        <w:tc>
          <w:tcPr>
            <w:tcW w:w="9360" w:type="dxa"/>
            <w:gridSpan w:val="5"/>
            <w:vAlign w:val="center"/>
          </w:tcPr>
          <w:p w14:paraId="46EFF21D" w14:textId="77777777" w:rsidR="001645C8" w:rsidRPr="001645C8" w:rsidRDefault="001645C8" w:rsidP="001645C8">
            <w:pPr>
              <w:spacing w:line="360" w:lineRule="auto"/>
              <w:jc w:val="left"/>
              <w:rPr>
                <w:rFonts w:ascii="宋体" w:eastAsia="宋体" w:hAnsi="宋体" w:cs="宋体"/>
                <w:sz w:val="20"/>
                <w:szCs w:val="20"/>
              </w:rPr>
            </w:pPr>
            <w:r w:rsidRPr="001645C8">
              <w:rPr>
                <w:rFonts w:ascii="宋体" w:eastAsia="宋体" w:hAnsi="宋体" w:cs="宋体" w:hint="eastAsia"/>
                <w:sz w:val="20"/>
                <w:szCs w:val="20"/>
              </w:rPr>
              <w:t>注：1.需现场踏勘测绘，深化设计，供货含辅助材料、人工、安装。</w:t>
            </w:r>
          </w:p>
          <w:p w14:paraId="7E282570" w14:textId="77777777" w:rsidR="001645C8" w:rsidRPr="001645C8" w:rsidRDefault="001645C8" w:rsidP="001645C8">
            <w:pPr>
              <w:spacing w:line="360" w:lineRule="auto"/>
              <w:ind w:firstLineChars="200" w:firstLine="400"/>
              <w:jc w:val="left"/>
              <w:rPr>
                <w:rFonts w:ascii="宋体" w:eastAsia="宋体" w:hAnsi="宋体" w:cs="宋体"/>
                <w:sz w:val="20"/>
                <w:szCs w:val="20"/>
              </w:rPr>
            </w:pPr>
            <w:r w:rsidRPr="001645C8">
              <w:rPr>
                <w:rFonts w:ascii="宋体" w:eastAsia="宋体" w:hAnsi="宋体" w:cs="宋体" w:hint="eastAsia"/>
                <w:sz w:val="20"/>
                <w:szCs w:val="20"/>
              </w:rPr>
              <w:t>2.外购件品牌材质不得低于现状使用同类产品，推荐为国产名优。</w:t>
            </w:r>
          </w:p>
        </w:tc>
      </w:tr>
    </w:tbl>
    <w:p w14:paraId="027A63C2"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bCs/>
          <w:kern w:val="0"/>
          <w:sz w:val="24"/>
          <w:szCs w:val="24"/>
          <w:shd w:val="clear" w:color="auto" w:fill="FFFFFF"/>
        </w:rPr>
        <w:t>四、</w:t>
      </w:r>
      <w:r w:rsidRPr="001645C8">
        <w:rPr>
          <w:rFonts w:ascii="宋体" w:eastAsia="宋体" w:hAnsi="宋体" w:cs="宋体" w:hint="eastAsia"/>
          <w:b/>
          <w:kern w:val="0"/>
          <w:sz w:val="24"/>
          <w:szCs w:val="24"/>
          <w:shd w:val="clear" w:color="auto" w:fill="FFFFFF"/>
        </w:rPr>
        <w:t>资格要求</w:t>
      </w:r>
    </w:p>
    <w:p w14:paraId="2C51AE31" w14:textId="77777777"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1.投标人须为中国境内注册的独立企业法人，具有合法经营资格。（提供营业执照等证明文件）</w:t>
      </w:r>
    </w:p>
    <w:p w14:paraId="549467CB" w14:textId="77777777"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2.投标人近三年内（从本项目发布采购公告之日起倒算）没有行贿骗取中标和严重违约等违法行为、提供的产品没有重大质量问题及安全事故。（提供履约情况及社会信誉承诺书）</w:t>
      </w:r>
    </w:p>
    <w:p w14:paraId="5C5EA6FE" w14:textId="4589DAA6"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3.</w:t>
      </w:r>
      <w:r w:rsidRPr="001645C8">
        <w:rPr>
          <w:rFonts w:ascii="仿宋_GB2312" w:eastAsia="仿宋_GB2312" w:hAnsi="仿宋_GB2312" w:cs="仿宋_GB2312" w:hint="eastAsia"/>
          <w:sz w:val="32"/>
          <w:szCs w:val="32"/>
        </w:rPr>
        <w:t xml:space="preserve"> </w:t>
      </w:r>
      <w:r w:rsidRPr="001645C8">
        <w:rPr>
          <w:rFonts w:ascii="宋体" w:eastAsia="宋体" w:hAnsi="宋体" w:cs="宋体" w:hint="eastAsia"/>
          <w:kern w:val="0"/>
          <w:sz w:val="24"/>
          <w:szCs w:val="24"/>
          <w:shd w:val="clear" w:color="auto" w:fill="FFFFFF"/>
        </w:rPr>
        <w:t>投标人须具有有效的建筑机电安装工程专业承包或机电工程施工总承包资质（要求等级三级及以上，且具有有效期内的安全生产许可证）</w:t>
      </w:r>
    </w:p>
    <w:p w14:paraId="36394CB8" w14:textId="77777777"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4.本项目不接受联合体投标，不允许转包。（提供履约情况及社会信誉承诺书）。</w:t>
      </w:r>
    </w:p>
    <w:p w14:paraId="4F40FEA4"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bCs/>
          <w:kern w:val="0"/>
          <w:sz w:val="24"/>
          <w:szCs w:val="24"/>
          <w:shd w:val="clear" w:color="auto" w:fill="FFFFFF"/>
        </w:rPr>
        <w:lastRenderedPageBreak/>
        <w:t>五、</w:t>
      </w:r>
      <w:r w:rsidRPr="001645C8">
        <w:rPr>
          <w:rFonts w:ascii="宋体" w:eastAsia="宋体" w:hAnsi="宋体" w:cs="宋体" w:hint="eastAsia"/>
          <w:b/>
          <w:kern w:val="0"/>
          <w:sz w:val="24"/>
          <w:szCs w:val="24"/>
          <w:shd w:val="clear" w:color="auto" w:fill="FFFFFF"/>
        </w:rPr>
        <w:t>报价要求（报价单上注明）</w:t>
      </w:r>
    </w:p>
    <w:p w14:paraId="0B75C494" w14:textId="77777777"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b/>
          <w:bCs/>
          <w:kern w:val="0"/>
          <w:sz w:val="24"/>
          <w:szCs w:val="24"/>
          <w:shd w:val="clear" w:color="auto" w:fill="FFFFFF"/>
        </w:rPr>
        <w:t>1．</w:t>
      </w:r>
      <w:r w:rsidRPr="001645C8">
        <w:rPr>
          <w:rFonts w:ascii="宋体" w:eastAsia="宋体" w:hAnsi="宋体" w:cs="宋体" w:hint="eastAsia"/>
          <w:b/>
          <w:kern w:val="0"/>
          <w:sz w:val="24"/>
          <w:szCs w:val="24"/>
          <w:shd w:val="clear" w:color="auto" w:fill="FFFFFF"/>
        </w:rPr>
        <w:t>报价方式：</w:t>
      </w:r>
    </w:p>
    <w:p w14:paraId="400323ED" w14:textId="3B4B9B40"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本次投标报价采用总价包干。合同总价为包干价，投标总价被视作已包括了所有人工费、设备费、材料费、运输费、装卸费、安装费、安装材料费、调试费、税费、质保期的维修费等完成本项目不可或缺的工作和责任所发生的费用。</w:t>
      </w:r>
    </w:p>
    <w:p w14:paraId="538623D9" w14:textId="42726908" w:rsidR="001645C8" w:rsidRPr="001645C8" w:rsidRDefault="001645C8" w:rsidP="001645C8">
      <w:pPr>
        <w:spacing w:line="360" w:lineRule="auto"/>
        <w:ind w:firstLineChars="200" w:firstLine="482"/>
        <w:jc w:val="left"/>
        <w:rPr>
          <w:rFonts w:ascii="宋体" w:eastAsia="宋体" w:hAnsi="宋体" w:cs="宋体"/>
          <w:sz w:val="24"/>
          <w:szCs w:val="24"/>
        </w:rPr>
      </w:pPr>
      <w:r w:rsidRPr="001645C8">
        <w:rPr>
          <w:rFonts w:ascii="宋体" w:eastAsia="宋体" w:hAnsi="宋体" w:cs="宋体" w:hint="eastAsia"/>
          <w:b/>
          <w:bCs/>
          <w:sz w:val="24"/>
          <w:szCs w:val="24"/>
          <w:shd w:val="clear" w:color="auto" w:fill="FFFFFF"/>
        </w:rPr>
        <w:t>2．</w:t>
      </w:r>
      <w:r w:rsidRPr="001645C8">
        <w:rPr>
          <w:rFonts w:ascii="宋体" w:eastAsia="宋体" w:hAnsi="宋体" w:cs="宋体" w:hint="eastAsia"/>
          <w:b/>
          <w:sz w:val="24"/>
          <w:szCs w:val="24"/>
          <w:shd w:val="clear" w:color="auto" w:fill="FFFFFF"/>
        </w:rPr>
        <w:t>付款方式：</w:t>
      </w:r>
      <w:bookmarkStart w:id="1" w:name="_Hlk156480034"/>
      <w:r w:rsidRPr="001645C8">
        <w:rPr>
          <w:rFonts w:ascii="宋体" w:eastAsia="宋体" w:hAnsi="宋体" w:cs="宋体" w:hint="eastAsia"/>
          <w:b/>
          <w:bCs/>
          <w:sz w:val="24"/>
          <w:szCs w:val="24"/>
          <w:shd w:val="clear" w:color="auto" w:fill="FFFFFF"/>
        </w:rPr>
        <w:t>合同签订后，待本次合同内包含的所有优化改造服务验收完毕后，甲乙双方需对本次维修改造服务进行验收并出具验收单（一式二份，甲乙双方各执一份）。本次优化改造服务在合同内约定所有内容完成验收后支付合同总价的95%作为验收款，乙方提供与合同总价95%等额的增值税专用发票，甲方在收到乙方开具的发票后支付发票金额的合同价款。剩余5%合同价款作为质保金，在乙方完成质保任务且质保期满后，乙方提供与合同总价5%等额的增值税专用发票，甲方在收到乙方开具的发票后支付发票金额的合同价款。</w:t>
      </w:r>
      <w:bookmarkEnd w:id="1"/>
      <w:r w:rsidRPr="001645C8">
        <w:rPr>
          <w:rFonts w:ascii="宋体" w:eastAsia="宋体" w:hAnsi="宋体" w:cs="宋体" w:hint="eastAsia"/>
          <w:bCs/>
          <w:kern w:val="0"/>
          <w:sz w:val="24"/>
          <w:szCs w:val="24"/>
          <w:shd w:val="clear" w:color="auto" w:fill="FFFFFF"/>
          <w:lang w:bidi="ar"/>
        </w:rPr>
        <w:t>具体要求详见项目需求书。</w:t>
      </w:r>
    </w:p>
    <w:p w14:paraId="5C1A131F" w14:textId="3B406E99" w:rsidR="001645C8" w:rsidRPr="001645C8" w:rsidRDefault="001645C8" w:rsidP="001645C8">
      <w:pPr>
        <w:spacing w:line="360" w:lineRule="auto"/>
        <w:ind w:firstLineChars="200" w:firstLine="482"/>
        <w:jc w:val="left"/>
        <w:rPr>
          <w:rFonts w:ascii="宋体" w:eastAsia="宋体" w:hAnsi="宋体" w:cs="宋体"/>
          <w:kern w:val="0"/>
          <w:sz w:val="24"/>
          <w:szCs w:val="24"/>
          <w:shd w:val="clear" w:color="auto" w:fill="FFFFFF"/>
          <w:lang w:bidi="ar"/>
        </w:rPr>
      </w:pPr>
      <w:r w:rsidRPr="001645C8">
        <w:rPr>
          <w:rFonts w:ascii="宋体" w:eastAsia="宋体" w:hAnsi="宋体" w:cs="宋体" w:hint="eastAsia"/>
          <w:b/>
          <w:bCs/>
          <w:sz w:val="24"/>
          <w:szCs w:val="24"/>
          <w:shd w:val="clear" w:color="auto" w:fill="FFFFFF"/>
        </w:rPr>
        <w:t>3．</w:t>
      </w:r>
      <w:r>
        <w:rPr>
          <w:rFonts w:ascii="宋体" w:eastAsia="宋体" w:hAnsi="宋体" w:cs="宋体" w:hint="eastAsia"/>
          <w:b/>
          <w:sz w:val="24"/>
          <w:szCs w:val="24"/>
          <w:shd w:val="clear" w:color="auto" w:fill="FFFFFF"/>
        </w:rPr>
        <w:t>服务</w:t>
      </w:r>
      <w:r w:rsidRPr="001645C8">
        <w:rPr>
          <w:rFonts w:ascii="宋体" w:eastAsia="宋体" w:hAnsi="宋体" w:cs="宋体" w:hint="eastAsia"/>
          <w:b/>
          <w:sz w:val="24"/>
          <w:szCs w:val="24"/>
          <w:shd w:val="clear" w:color="auto" w:fill="FFFFFF"/>
        </w:rPr>
        <w:t>期：</w:t>
      </w:r>
      <w:r w:rsidRPr="001645C8">
        <w:rPr>
          <w:rFonts w:ascii="宋体" w:eastAsia="宋体" w:hAnsi="宋体" w:cs="宋体" w:hint="eastAsia"/>
          <w:kern w:val="0"/>
          <w:sz w:val="24"/>
          <w:szCs w:val="24"/>
          <w:shd w:val="clear" w:color="auto" w:fill="FFFFFF"/>
          <w:lang w:bidi="ar"/>
        </w:rPr>
        <w:t>自</w:t>
      </w:r>
      <w:r>
        <w:rPr>
          <w:rFonts w:ascii="宋体" w:eastAsia="宋体" w:hAnsi="宋体" w:cs="宋体" w:hint="eastAsia"/>
          <w:kern w:val="0"/>
          <w:sz w:val="24"/>
          <w:szCs w:val="24"/>
          <w:shd w:val="clear" w:color="auto" w:fill="FFFFFF"/>
          <w:lang w:bidi="ar"/>
        </w:rPr>
        <w:t>中标结果发出后，接到招标人通知进场之日</w:t>
      </w:r>
      <w:r w:rsidRPr="001645C8">
        <w:rPr>
          <w:rFonts w:ascii="宋体" w:eastAsia="宋体" w:hAnsi="宋体" w:cs="宋体" w:hint="eastAsia"/>
          <w:kern w:val="0"/>
          <w:sz w:val="24"/>
          <w:szCs w:val="24"/>
          <w:shd w:val="clear" w:color="auto" w:fill="FFFFFF"/>
          <w:lang w:bidi="ar"/>
        </w:rPr>
        <w:t>起20个日历天内完成。具体要求详见项目需求书。</w:t>
      </w:r>
    </w:p>
    <w:p w14:paraId="6F5C7D8D" w14:textId="21F3BCBD" w:rsidR="001645C8" w:rsidRPr="001645C8" w:rsidRDefault="001645C8" w:rsidP="001645C8">
      <w:pPr>
        <w:widowControl/>
        <w:shd w:val="clear" w:color="auto" w:fill="FFFFFF"/>
        <w:spacing w:line="360" w:lineRule="auto"/>
        <w:ind w:firstLine="420"/>
        <w:jc w:val="left"/>
        <w:rPr>
          <w:rFonts w:ascii="宋体" w:eastAsia="宋体" w:hAnsi="宋体" w:cs="宋体"/>
          <w:kern w:val="0"/>
          <w:sz w:val="24"/>
          <w:szCs w:val="24"/>
          <w:shd w:val="clear" w:color="auto" w:fill="FFFFFF"/>
        </w:rPr>
      </w:pPr>
      <w:r w:rsidRPr="001645C8">
        <w:rPr>
          <w:rFonts w:ascii="宋体" w:eastAsia="宋体" w:hAnsi="宋体" w:cs="宋体" w:hint="eastAsia"/>
          <w:b/>
          <w:bCs/>
          <w:kern w:val="0"/>
          <w:sz w:val="24"/>
          <w:szCs w:val="24"/>
          <w:shd w:val="clear" w:color="auto" w:fill="FFFFFF"/>
        </w:rPr>
        <w:t>4．</w:t>
      </w:r>
      <w:r w:rsidRPr="001645C8">
        <w:rPr>
          <w:rFonts w:ascii="宋体" w:eastAsia="宋体" w:hAnsi="宋体" w:cs="宋体" w:hint="eastAsia"/>
          <w:b/>
          <w:kern w:val="0"/>
          <w:sz w:val="24"/>
          <w:szCs w:val="24"/>
          <w:shd w:val="clear" w:color="auto" w:fill="FFFFFF"/>
        </w:rPr>
        <w:t>质保期：</w:t>
      </w:r>
      <w:r w:rsidRPr="001645C8">
        <w:rPr>
          <w:rFonts w:ascii="宋体" w:eastAsia="宋体" w:hAnsi="宋体" w:cs="宋体" w:hint="eastAsia"/>
          <w:kern w:val="0"/>
          <w:sz w:val="24"/>
          <w:szCs w:val="24"/>
          <w:shd w:val="clear" w:color="auto" w:fill="FFFFFF"/>
        </w:rPr>
        <w:t>质量保证期为</w:t>
      </w:r>
      <w:r>
        <w:rPr>
          <w:rFonts w:ascii="宋体" w:eastAsia="宋体" w:hAnsi="宋体" w:cs="宋体" w:hint="eastAsia"/>
          <w:kern w:val="0"/>
          <w:sz w:val="24"/>
          <w:szCs w:val="24"/>
          <w:shd w:val="clear" w:color="auto" w:fill="FFFFFF"/>
        </w:rPr>
        <w:t>1</w:t>
      </w:r>
      <w:r w:rsidRPr="001645C8">
        <w:rPr>
          <w:rFonts w:ascii="宋体" w:eastAsia="宋体" w:hAnsi="宋体" w:cs="宋体" w:hint="eastAsia"/>
          <w:kern w:val="0"/>
          <w:sz w:val="24"/>
          <w:szCs w:val="24"/>
          <w:shd w:val="clear" w:color="auto" w:fill="FFFFFF"/>
        </w:rPr>
        <w:t>年，自本</w:t>
      </w:r>
      <w:r>
        <w:rPr>
          <w:rFonts w:ascii="宋体" w:eastAsia="宋体" w:hAnsi="宋体" w:cs="宋体" w:hint="eastAsia"/>
          <w:kern w:val="0"/>
          <w:sz w:val="24"/>
          <w:szCs w:val="24"/>
          <w:shd w:val="clear" w:color="auto" w:fill="FFFFFF"/>
        </w:rPr>
        <w:t>项目</w:t>
      </w:r>
      <w:r w:rsidRPr="001645C8">
        <w:rPr>
          <w:rFonts w:ascii="宋体" w:eastAsia="宋体" w:hAnsi="宋体" w:cs="宋体" w:hint="eastAsia"/>
          <w:kern w:val="0"/>
          <w:sz w:val="24"/>
          <w:szCs w:val="24"/>
          <w:shd w:val="clear" w:color="auto" w:fill="FFFFFF"/>
        </w:rPr>
        <w:t>验收合格之日起算。具体要求详见项目需求书。</w:t>
      </w:r>
    </w:p>
    <w:p w14:paraId="4A497CA3" w14:textId="77777777" w:rsidR="001645C8" w:rsidRPr="001645C8" w:rsidRDefault="001645C8" w:rsidP="001645C8">
      <w:pPr>
        <w:widowControl/>
        <w:shd w:val="clear" w:color="auto" w:fill="FFFFFF"/>
        <w:spacing w:line="360" w:lineRule="auto"/>
        <w:ind w:firstLine="420"/>
        <w:jc w:val="left"/>
        <w:rPr>
          <w:rFonts w:ascii="宋体" w:eastAsia="宋体" w:hAnsi="宋体" w:cs="宋体"/>
          <w:b/>
          <w:bCs/>
          <w:kern w:val="0"/>
          <w:sz w:val="24"/>
          <w:szCs w:val="24"/>
        </w:rPr>
      </w:pPr>
      <w:r w:rsidRPr="001645C8">
        <w:rPr>
          <w:rFonts w:ascii="宋体" w:eastAsia="宋体" w:hAnsi="宋体" w:cs="宋体" w:hint="eastAsia"/>
          <w:b/>
          <w:bCs/>
          <w:kern w:val="0"/>
          <w:sz w:val="24"/>
          <w:szCs w:val="24"/>
          <w:shd w:val="clear" w:color="auto" w:fill="FFFFFF"/>
        </w:rPr>
        <w:t>5. 其他详细要求内容详见项目需求书。</w:t>
      </w:r>
    </w:p>
    <w:p w14:paraId="003F6125"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bCs/>
          <w:kern w:val="0"/>
          <w:sz w:val="24"/>
          <w:szCs w:val="24"/>
          <w:shd w:val="clear" w:color="auto" w:fill="FFFFFF"/>
        </w:rPr>
        <w:t>六、</w:t>
      </w:r>
      <w:r w:rsidRPr="001645C8">
        <w:rPr>
          <w:rFonts w:ascii="宋体" w:eastAsia="宋体" w:hAnsi="宋体" w:cs="宋体" w:hint="eastAsia"/>
          <w:b/>
          <w:kern w:val="0"/>
          <w:sz w:val="24"/>
          <w:szCs w:val="24"/>
          <w:shd w:val="clear" w:color="auto" w:fill="FFFFFF"/>
        </w:rPr>
        <w:t>报价格式</w:t>
      </w:r>
      <w:r w:rsidRPr="001645C8">
        <w:rPr>
          <w:rFonts w:ascii="宋体" w:eastAsia="宋体" w:hAnsi="宋体" w:cs="宋体" w:hint="eastAsia"/>
          <w:b/>
          <w:bCs/>
          <w:kern w:val="0"/>
          <w:sz w:val="24"/>
          <w:szCs w:val="24"/>
          <w:shd w:val="clear" w:color="auto" w:fill="FFFFFF"/>
        </w:rPr>
        <w:t>（如有疑问请及时联系本项目负责人）</w:t>
      </w:r>
    </w:p>
    <w:p w14:paraId="1A7E7972" w14:textId="77777777" w:rsidR="001645C8" w:rsidRPr="001645C8" w:rsidRDefault="001645C8" w:rsidP="001645C8">
      <w:pPr>
        <w:widowControl/>
        <w:shd w:val="clear" w:color="auto" w:fill="FFFFFF"/>
        <w:spacing w:line="360" w:lineRule="auto"/>
        <w:ind w:firstLine="480"/>
        <w:jc w:val="left"/>
        <w:rPr>
          <w:rFonts w:ascii="宋体" w:eastAsia="宋体" w:hAnsi="宋体" w:cs="宋体"/>
          <w:color w:val="FF0000"/>
          <w:kern w:val="0"/>
          <w:sz w:val="24"/>
          <w:szCs w:val="24"/>
        </w:rPr>
      </w:pPr>
      <w:r w:rsidRPr="001645C8">
        <w:rPr>
          <w:rFonts w:ascii="宋体" w:eastAsia="宋体" w:hAnsi="宋体" w:cs="宋体" w:hint="eastAsia"/>
          <w:color w:val="FF0000"/>
          <w:kern w:val="0"/>
          <w:sz w:val="24"/>
          <w:szCs w:val="24"/>
          <w:shd w:val="clear" w:color="auto" w:fill="FFFFFF"/>
        </w:rPr>
        <w:t>1．报价格式自拟（后附满足资格要求的相关证明文件，均需加盖公章）</w:t>
      </w:r>
    </w:p>
    <w:p w14:paraId="0105DC51" w14:textId="77777777" w:rsidR="001645C8" w:rsidRPr="001645C8" w:rsidRDefault="001645C8" w:rsidP="001645C8">
      <w:pPr>
        <w:widowControl/>
        <w:shd w:val="clear" w:color="auto" w:fill="FFFFFF"/>
        <w:spacing w:line="360" w:lineRule="auto"/>
        <w:ind w:firstLine="480"/>
        <w:jc w:val="left"/>
        <w:rPr>
          <w:rFonts w:ascii="宋体" w:eastAsia="宋体" w:hAnsi="宋体" w:cs="宋体"/>
          <w:color w:val="FF0000"/>
          <w:kern w:val="0"/>
          <w:sz w:val="24"/>
          <w:szCs w:val="24"/>
        </w:rPr>
      </w:pPr>
      <w:r w:rsidRPr="001645C8">
        <w:rPr>
          <w:rFonts w:ascii="宋体" w:eastAsia="宋体" w:hAnsi="宋体" w:cs="宋体" w:hint="eastAsia"/>
          <w:color w:val="FF0000"/>
          <w:kern w:val="0"/>
          <w:sz w:val="24"/>
          <w:szCs w:val="24"/>
          <w:shd w:val="clear" w:color="auto" w:fill="FFFFFF"/>
        </w:rPr>
        <w:t>2．履约情况及社会信誉承诺书（格式见后附表）</w:t>
      </w:r>
    </w:p>
    <w:p w14:paraId="58E1BF5C" w14:textId="77777777" w:rsidR="001645C8" w:rsidRPr="001645C8" w:rsidRDefault="001645C8" w:rsidP="001645C8">
      <w:pPr>
        <w:widowControl/>
        <w:shd w:val="clear" w:color="auto" w:fill="FFFFFF"/>
        <w:spacing w:line="360" w:lineRule="auto"/>
        <w:ind w:firstLine="480"/>
        <w:jc w:val="left"/>
        <w:rPr>
          <w:rFonts w:ascii="宋体" w:eastAsia="宋体" w:hAnsi="宋体" w:cs="宋体"/>
          <w:color w:val="FF0000"/>
          <w:kern w:val="0"/>
          <w:sz w:val="24"/>
          <w:szCs w:val="24"/>
        </w:rPr>
      </w:pPr>
      <w:r w:rsidRPr="001645C8">
        <w:rPr>
          <w:rFonts w:ascii="宋体" w:eastAsia="宋体" w:hAnsi="宋体" w:cs="宋体" w:hint="eastAsia"/>
          <w:color w:val="FF0000"/>
          <w:kern w:val="0"/>
          <w:sz w:val="24"/>
          <w:szCs w:val="24"/>
          <w:shd w:val="clear" w:color="auto" w:fill="FFFFFF"/>
        </w:rPr>
        <w:t>3．报价响应偏离表（格式见后附表）</w:t>
      </w:r>
    </w:p>
    <w:p w14:paraId="677717B3"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bCs/>
          <w:kern w:val="0"/>
          <w:sz w:val="24"/>
          <w:szCs w:val="24"/>
          <w:shd w:val="clear" w:color="auto" w:fill="FFFFFF"/>
        </w:rPr>
        <w:t>七、</w:t>
      </w:r>
      <w:r w:rsidRPr="001645C8">
        <w:rPr>
          <w:rFonts w:ascii="宋体" w:eastAsia="宋体" w:hAnsi="宋体" w:cs="宋体" w:hint="eastAsia"/>
          <w:b/>
          <w:kern w:val="0"/>
          <w:sz w:val="24"/>
          <w:szCs w:val="24"/>
          <w:shd w:val="clear" w:color="auto" w:fill="FFFFFF"/>
        </w:rPr>
        <w:t>递交报价文件的截止时间、地点</w:t>
      </w:r>
    </w:p>
    <w:p w14:paraId="5ED51F64" w14:textId="77777777"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1．方式：所有报价文件可通过电子邮件发送至联系人邮箱（格式为PDF），文件命名、邮件标题格式：“XXX采购项目报价单-XXX公司20250228”</w:t>
      </w:r>
    </w:p>
    <w:p w14:paraId="312238B7" w14:textId="6E9A73CA"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2．接收报价文件截止时间：2025年3月</w:t>
      </w:r>
      <w:r>
        <w:rPr>
          <w:rFonts w:ascii="宋体" w:eastAsia="宋体" w:hAnsi="宋体" w:cs="宋体" w:hint="eastAsia"/>
          <w:kern w:val="0"/>
          <w:sz w:val="24"/>
          <w:szCs w:val="24"/>
          <w:shd w:val="clear" w:color="auto" w:fill="FFFFFF"/>
        </w:rPr>
        <w:t>5</w:t>
      </w:r>
      <w:r w:rsidRPr="001645C8">
        <w:rPr>
          <w:rFonts w:ascii="宋体" w:eastAsia="宋体" w:hAnsi="宋体" w:cs="宋体" w:hint="eastAsia"/>
          <w:kern w:val="0"/>
          <w:sz w:val="24"/>
          <w:szCs w:val="24"/>
          <w:shd w:val="clear" w:color="auto" w:fill="FFFFFF"/>
        </w:rPr>
        <w:t>日24：00（北京时间）之前，逾期或不符合规定的报价文件恕不接受。</w:t>
      </w:r>
    </w:p>
    <w:p w14:paraId="08E681DA"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rPr>
      </w:pPr>
      <w:r w:rsidRPr="001645C8">
        <w:rPr>
          <w:rFonts w:ascii="宋体" w:eastAsia="宋体" w:hAnsi="宋体" w:cs="宋体" w:hint="eastAsia"/>
          <w:b/>
          <w:bCs/>
          <w:kern w:val="0"/>
          <w:sz w:val="24"/>
          <w:szCs w:val="24"/>
          <w:shd w:val="clear" w:color="auto" w:fill="FFFFFF"/>
        </w:rPr>
        <w:t>八、</w:t>
      </w:r>
      <w:r w:rsidRPr="001645C8">
        <w:rPr>
          <w:rFonts w:ascii="宋体" w:eastAsia="宋体" w:hAnsi="宋体" w:cs="宋体" w:hint="eastAsia"/>
          <w:b/>
          <w:kern w:val="0"/>
          <w:sz w:val="24"/>
          <w:szCs w:val="24"/>
          <w:shd w:val="clear" w:color="auto" w:fill="FFFFFF"/>
        </w:rPr>
        <w:t>本项目的联系方式：（</w:t>
      </w:r>
      <w:r w:rsidRPr="001645C8">
        <w:rPr>
          <w:rFonts w:ascii="宋体" w:eastAsia="宋体" w:hAnsi="宋体" w:cs="宋体" w:hint="eastAsia"/>
          <w:kern w:val="0"/>
          <w:sz w:val="24"/>
          <w:szCs w:val="24"/>
          <w:shd w:val="clear" w:color="auto" w:fill="FFFFFF"/>
        </w:rPr>
        <w:t>可按下列地址以</w:t>
      </w:r>
      <w:r w:rsidRPr="001645C8">
        <w:rPr>
          <w:rFonts w:ascii="宋体" w:eastAsia="宋体" w:hAnsi="宋体" w:cs="宋体" w:hint="eastAsia"/>
          <w:b/>
          <w:kern w:val="0"/>
          <w:sz w:val="24"/>
          <w:szCs w:val="24"/>
          <w:shd w:val="clear" w:color="auto" w:fill="FFFFFF"/>
        </w:rPr>
        <w:t>书面或邮箱</w:t>
      </w:r>
      <w:r w:rsidRPr="001645C8">
        <w:rPr>
          <w:rFonts w:ascii="宋体" w:eastAsia="宋体" w:hAnsi="宋体" w:cs="宋体" w:hint="eastAsia"/>
          <w:kern w:val="0"/>
          <w:sz w:val="24"/>
          <w:szCs w:val="24"/>
          <w:shd w:val="clear" w:color="auto" w:fill="FFFFFF"/>
        </w:rPr>
        <w:t>的形式查询）</w:t>
      </w:r>
    </w:p>
    <w:p w14:paraId="0E10329C" w14:textId="77777777"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询价方：深圳市深水生态环境技术有限公司</w:t>
      </w:r>
    </w:p>
    <w:p w14:paraId="1E7236CF" w14:textId="1ABDDC3B"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地  址：深圳市</w:t>
      </w:r>
      <w:r>
        <w:rPr>
          <w:rFonts w:ascii="宋体" w:eastAsia="宋体" w:hAnsi="宋体" w:cs="宋体" w:hint="eastAsia"/>
          <w:kern w:val="0"/>
          <w:sz w:val="24"/>
          <w:szCs w:val="24"/>
          <w:shd w:val="clear" w:color="auto" w:fill="FFFFFF"/>
        </w:rPr>
        <w:t>南山区南山街道海创环境技术有限公司保安亭右转南山水务泥渣站</w:t>
      </w:r>
    </w:p>
    <w:p w14:paraId="1EAD5627" w14:textId="437B5E20" w:rsidR="001645C8" w:rsidRPr="001645C8" w:rsidRDefault="001645C8" w:rsidP="001645C8">
      <w:pPr>
        <w:widowControl/>
        <w:shd w:val="clear" w:color="auto" w:fill="FFFFFF"/>
        <w:spacing w:line="360" w:lineRule="auto"/>
        <w:ind w:firstLine="480"/>
        <w:jc w:val="left"/>
        <w:rPr>
          <w:rFonts w:ascii="宋体" w:eastAsia="宋体" w:hAnsi="宋体" w:cs="宋体" w:hint="eastAsia"/>
          <w:kern w:val="0"/>
          <w:sz w:val="24"/>
          <w:szCs w:val="24"/>
        </w:rPr>
      </w:pPr>
      <w:r w:rsidRPr="001645C8">
        <w:rPr>
          <w:rFonts w:ascii="宋体" w:eastAsia="宋体" w:hAnsi="宋体" w:cs="宋体" w:hint="eastAsia"/>
          <w:kern w:val="0"/>
          <w:sz w:val="24"/>
          <w:szCs w:val="24"/>
          <w:shd w:val="clear" w:color="auto" w:fill="FFFFFF"/>
        </w:rPr>
        <w:lastRenderedPageBreak/>
        <w:t>联系人：</w:t>
      </w:r>
      <w:r>
        <w:rPr>
          <w:rFonts w:ascii="宋体" w:eastAsia="宋体" w:hAnsi="宋体" w:cs="宋体" w:hint="eastAsia"/>
          <w:kern w:val="0"/>
          <w:sz w:val="24"/>
          <w:szCs w:val="24"/>
          <w:shd w:val="clear" w:color="auto" w:fill="FFFFFF"/>
        </w:rPr>
        <w:t>方工</w:t>
      </w:r>
      <w:r w:rsidRPr="001645C8">
        <w:rPr>
          <w:rFonts w:ascii="宋体" w:eastAsia="宋体" w:hAnsi="宋体" w:cs="宋体" w:hint="eastAsia"/>
          <w:kern w:val="0"/>
          <w:sz w:val="24"/>
          <w:szCs w:val="24"/>
          <w:shd w:val="clear" w:color="auto" w:fill="FFFFFF"/>
        </w:rPr>
        <w:t xml:space="preserve">  135</w:t>
      </w:r>
      <w:r>
        <w:rPr>
          <w:rFonts w:ascii="宋体" w:eastAsia="宋体" w:hAnsi="宋体" w:cs="宋体" w:hint="eastAsia"/>
          <w:kern w:val="0"/>
          <w:sz w:val="24"/>
          <w:szCs w:val="24"/>
          <w:shd w:val="clear" w:color="auto" w:fill="FFFFFF"/>
        </w:rPr>
        <w:t>44035030</w:t>
      </w:r>
    </w:p>
    <w:p w14:paraId="7ACEDD6C" w14:textId="0AA3B4AF" w:rsidR="001645C8" w:rsidRPr="001645C8" w:rsidRDefault="001645C8" w:rsidP="001645C8">
      <w:pPr>
        <w:widowControl/>
        <w:shd w:val="clear" w:color="auto" w:fill="FFFFFF"/>
        <w:spacing w:line="360" w:lineRule="auto"/>
        <w:ind w:firstLine="480"/>
        <w:jc w:val="lef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邮  箱：</w:t>
      </w:r>
      <w:hyperlink r:id="rId5" w:history="1">
        <w:r w:rsidR="005027C9" w:rsidRPr="00E95081">
          <w:rPr>
            <w:rStyle w:val="af1"/>
            <w:rFonts w:ascii="宋体" w:eastAsia="宋体" w:hAnsi="宋体" w:cs="宋体" w:hint="eastAsia"/>
            <w:kern w:val="0"/>
            <w:sz w:val="24"/>
            <w:szCs w:val="24"/>
            <w:shd w:val="clear" w:color="auto" w:fill="FFFFFF"/>
          </w:rPr>
          <w:t>fang</w:t>
        </w:r>
        <w:r w:rsidR="005027C9" w:rsidRPr="001645C8">
          <w:rPr>
            <w:rStyle w:val="af1"/>
            <w:rFonts w:ascii="宋体" w:eastAsia="宋体" w:hAnsi="宋体" w:cs="宋体" w:hint="eastAsia"/>
            <w:kern w:val="0"/>
            <w:sz w:val="24"/>
            <w:szCs w:val="24"/>
            <w:shd w:val="clear" w:color="auto" w:fill="FFFFFF"/>
          </w:rPr>
          <w:t>.</w:t>
        </w:r>
        <w:r w:rsidR="005027C9" w:rsidRPr="00E95081">
          <w:rPr>
            <w:rStyle w:val="af1"/>
            <w:rFonts w:ascii="宋体" w:eastAsia="宋体" w:hAnsi="宋体" w:cs="宋体" w:hint="eastAsia"/>
            <w:kern w:val="0"/>
            <w:sz w:val="24"/>
            <w:szCs w:val="24"/>
            <w:shd w:val="clear" w:color="auto" w:fill="FFFFFF"/>
          </w:rPr>
          <w:t>zelin</w:t>
        </w:r>
        <w:r w:rsidR="005027C9" w:rsidRPr="001645C8">
          <w:rPr>
            <w:rStyle w:val="af1"/>
            <w:rFonts w:ascii="宋体" w:eastAsia="宋体" w:hAnsi="宋体" w:cs="宋体" w:hint="eastAsia"/>
            <w:kern w:val="0"/>
            <w:sz w:val="24"/>
            <w:szCs w:val="24"/>
            <w:shd w:val="clear" w:color="auto" w:fill="FFFFFF"/>
          </w:rPr>
          <w:t>@szwatereco.com</w:t>
        </w:r>
      </w:hyperlink>
    </w:p>
    <w:p w14:paraId="6D116E78" w14:textId="77777777" w:rsidR="001645C8" w:rsidRPr="001645C8" w:rsidRDefault="001645C8" w:rsidP="001645C8">
      <w:pPr>
        <w:widowControl/>
        <w:shd w:val="clear" w:color="auto" w:fill="FFFFFF"/>
        <w:spacing w:line="360" w:lineRule="auto"/>
        <w:jc w:val="left"/>
        <w:rPr>
          <w:rFonts w:ascii="宋体" w:eastAsia="宋体" w:hAnsi="宋体" w:cs="宋体"/>
          <w:kern w:val="0"/>
          <w:sz w:val="24"/>
          <w:szCs w:val="24"/>
          <w:shd w:val="clear" w:color="auto" w:fill="FFFFFF"/>
        </w:rPr>
      </w:pPr>
    </w:p>
    <w:p w14:paraId="50C7E3B5" w14:textId="77777777" w:rsidR="001645C8" w:rsidRPr="001645C8" w:rsidRDefault="001645C8" w:rsidP="001645C8">
      <w:pPr>
        <w:widowControl/>
        <w:shd w:val="clear" w:color="auto" w:fill="FFFFFF"/>
        <w:spacing w:line="360" w:lineRule="auto"/>
        <w:ind w:firstLine="480"/>
        <w:jc w:val="right"/>
        <w:rPr>
          <w:rFonts w:ascii="宋体" w:eastAsia="宋体" w:hAnsi="宋体" w:cs="宋体"/>
          <w:kern w:val="0"/>
          <w:sz w:val="24"/>
          <w:szCs w:val="24"/>
        </w:rPr>
      </w:pPr>
      <w:r w:rsidRPr="001645C8">
        <w:rPr>
          <w:rFonts w:ascii="宋体" w:eastAsia="宋体" w:hAnsi="宋体" w:cs="宋体" w:hint="eastAsia"/>
          <w:kern w:val="0"/>
          <w:sz w:val="24"/>
          <w:szCs w:val="24"/>
          <w:shd w:val="clear" w:color="auto" w:fill="FFFFFF"/>
        </w:rPr>
        <w:t>深圳市深水生态环境技术有限公司</w:t>
      </w:r>
    </w:p>
    <w:p w14:paraId="1F77892C" w14:textId="77777777" w:rsidR="001645C8" w:rsidRPr="001645C8" w:rsidRDefault="001645C8" w:rsidP="001645C8">
      <w:pPr>
        <w:widowControl/>
        <w:shd w:val="clear" w:color="auto" w:fill="FFFFFF"/>
        <w:wordWrap w:val="0"/>
        <w:spacing w:line="360" w:lineRule="auto"/>
        <w:ind w:firstLine="480"/>
        <w:jc w:val="right"/>
        <w:rPr>
          <w:rFonts w:ascii="宋体" w:eastAsia="宋体" w:hAnsi="宋体" w:cs="宋体"/>
          <w:kern w:val="0"/>
          <w:sz w:val="24"/>
          <w:szCs w:val="24"/>
          <w:shd w:val="clear" w:color="auto" w:fill="FFFFFF"/>
        </w:rPr>
      </w:pPr>
      <w:r w:rsidRPr="001645C8">
        <w:rPr>
          <w:rFonts w:ascii="宋体" w:eastAsia="宋体" w:hAnsi="宋体" w:cs="宋体" w:hint="eastAsia"/>
          <w:kern w:val="0"/>
          <w:sz w:val="24"/>
          <w:szCs w:val="24"/>
          <w:shd w:val="clear" w:color="auto" w:fill="FFFFFF"/>
        </w:rPr>
        <w:t xml:space="preserve">2025年2月28日      </w:t>
      </w:r>
    </w:p>
    <w:p w14:paraId="47D61E79" w14:textId="77777777" w:rsidR="001645C8" w:rsidRPr="001645C8" w:rsidRDefault="001645C8" w:rsidP="001645C8">
      <w:pPr>
        <w:spacing w:line="360" w:lineRule="auto"/>
        <w:rPr>
          <w:rFonts w:ascii="宋体" w:eastAsia="宋体" w:hAnsi="宋体" w:cs="宋体"/>
          <w:color w:val="5A5A5A"/>
          <w:szCs w:val="24"/>
          <w:shd w:val="clear" w:color="auto" w:fill="FFFFFF"/>
        </w:rPr>
      </w:pPr>
      <w:r w:rsidRPr="001645C8">
        <w:rPr>
          <w:rFonts w:ascii="宋体" w:eastAsia="宋体" w:hAnsi="宋体" w:cs="宋体" w:hint="eastAsia"/>
          <w:color w:val="5A5A5A"/>
          <w:szCs w:val="24"/>
          <w:shd w:val="clear" w:color="auto" w:fill="FFFFFF"/>
        </w:rPr>
        <w:br w:type="page"/>
      </w:r>
    </w:p>
    <w:p w14:paraId="7C5BD85A" w14:textId="77777777" w:rsidR="001645C8" w:rsidRPr="001645C8" w:rsidRDefault="001645C8" w:rsidP="001645C8">
      <w:pPr>
        <w:widowControl/>
        <w:shd w:val="clear" w:color="auto" w:fill="FFFFFF"/>
        <w:spacing w:line="360" w:lineRule="auto"/>
        <w:jc w:val="left"/>
        <w:rPr>
          <w:rFonts w:ascii="宋体" w:eastAsia="宋体" w:hAnsi="宋体" w:cs="宋体"/>
          <w:kern w:val="0"/>
          <w:szCs w:val="21"/>
          <w:shd w:val="clear" w:color="auto" w:fill="FFFFFF"/>
        </w:rPr>
      </w:pPr>
      <w:r w:rsidRPr="001645C8">
        <w:rPr>
          <w:rFonts w:ascii="宋体" w:eastAsia="宋体" w:hAnsi="宋体" w:cs="宋体" w:hint="eastAsia"/>
          <w:kern w:val="0"/>
          <w:szCs w:val="21"/>
          <w:shd w:val="clear" w:color="auto" w:fill="FFFFFF"/>
        </w:rPr>
        <w:lastRenderedPageBreak/>
        <w:t>一、履约情况及社会信誉承诺书</w:t>
      </w:r>
    </w:p>
    <w:p w14:paraId="6A87F113" w14:textId="77777777" w:rsidR="001645C8" w:rsidRPr="001645C8" w:rsidRDefault="001645C8" w:rsidP="001645C8">
      <w:pPr>
        <w:tabs>
          <w:tab w:val="left" w:pos="7560"/>
        </w:tabs>
        <w:snapToGrid w:val="0"/>
        <w:spacing w:line="360" w:lineRule="auto"/>
        <w:jc w:val="center"/>
        <w:rPr>
          <w:rFonts w:ascii="宋体" w:eastAsia="宋体" w:hAnsi="宋体" w:cs="Times New Roman"/>
          <w:sz w:val="28"/>
          <w:szCs w:val="28"/>
        </w:rPr>
      </w:pPr>
      <w:r w:rsidRPr="001645C8">
        <w:rPr>
          <w:rFonts w:ascii="宋体" w:eastAsia="宋体" w:hAnsi="宋体" w:cs="宋体" w:hint="eastAsia"/>
          <w:sz w:val="28"/>
          <w:szCs w:val="28"/>
        </w:rPr>
        <w:t>履约情况及社会信誉</w:t>
      </w:r>
      <w:r w:rsidRPr="001645C8">
        <w:rPr>
          <w:rFonts w:ascii="宋体" w:eastAsia="宋体" w:hAnsi="宋体" w:cs="Times New Roman"/>
          <w:sz w:val="28"/>
          <w:szCs w:val="28"/>
        </w:rPr>
        <w:t>承诺书</w:t>
      </w:r>
    </w:p>
    <w:p w14:paraId="7C3853D2" w14:textId="77777777" w:rsidR="001645C8" w:rsidRPr="001645C8" w:rsidRDefault="001645C8" w:rsidP="001645C8">
      <w:pPr>
        <w:widowControl/>
        <w:snapToGrid w:val="0"/>
        <w:spacing w:line="360" w:lineRule="auto"/>
        <w:rPr>
          <w:rFonts w:ascii="宋体" w:eastAsia="宋体" w:hAnsi="宋体" w:cs="Times New Roman"/>
          <w:szCs w:val="21"/>
        </w:rPr>
      </w:pPr>
      <w:r w:rsidRPr="001645C8">
        <w:rPr>
          <w:rFonts w:ascii="宋体" w:eastAsia="宋体" w:hAnsi="宋体" w:cs="Times New Roman" w:hint="eastAsia"/>
          <w:szCs w:val="21"/>
        </w:rPr>
        <w:t>致：</w:t>
      </w:r>
      <w:r w:rsidRPr="001645C8">
        <w:rPr>
          <w:rFonts w:ascii="宋体" w:eastAsia="宋体" w:hAnsi="宋体" w:cs="Times New Roman" w:hint="eastAsia"/>
          <w:szCs w:val="21"/>
          <w:u w:val="single"/>
        </w:rPr>
        <w:t xml:space="preserve">   （招标人）     </w:t>
      </w:r>
    </w:p>
    <w:p w14:paraId="17F48B0A" w14:textId="77777777" w:rsidR="001645C8" w:rsidRPr="001645C8" w:rsidRDefault="001645C8" w:rsidP="001645C8">
      <w:pPr>
        <w:widowControl/>
        <w:snapToGrid w:val="0"/>
        <w:spacing w:line="360" w:lineRule="auto"/>
        <w:ind w:firstLineChars="200" w:firstLine="420"/>
        <w:jc w:val="left"/>
        <w:rPr>
          <w:rFonts w:ascii="宋体" w:eastAsia="宋体" w:hAnsi="宋体" w:cs="宋体"/>
          <w:szCs w:val="21"/>
        </w:rPr>
      </w:pPr>
      <w:r w:rsidRPr="001645C8">
        <w:rPr>
          <w:rFonts w:ascii="宋体" w:eastAsia="宋体" w:hAnsi="宋体" w:cs="宋体" w:hint="eastAsia"/>
          <w:szCs w:val="21"/>
        </w:rPr>
        <w:t>我司自愿参加贵司组织的</w:t>
      </w:r>
      <w:r w:rsidRPr="001645C8">
        <w:rPr>
          <w:rFonts w:ascii="宋体" w:eastAsia="宋体" w:hAnsi="宋体" w:cs="宋体" w:hint="eastAsia"/>
          <w:szCs w:val="21"/>
          <w:u w:val="single"/>
        </w:rPr>
        <w:t xml:space="preserve">                           （</w:t>
      </w:r>
      <w:r w:rsidRPr="001645C8">
        <w:rPr>
          <w:rFonts w:ascii="宋体" w:eastAsia="宋体" w:hAnsi="宋体" w:cs="宋体" w:hint="eastAsia"/>
          <w:szCs w:val="21"/>
        </w:rPr>
        <w:t>项目名称）的投标，我司在此郑重承诺：</w:t>
      </w:r>
    </w:p>
    <w:p w14:paraId="1B86B9E7"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1"/>
        </w:rPr>
      </w:pPr>
      <w:r w:rsidRPr="001645C8">
        <w:rPr>
          <w:rFonts w:ascii="宋体" w:eastAsia="宋体" w:hAnsi="宋体" w:cs="宋体" w:hint="eastAsia"/>
          <w:szCs w:val="21"/>
        </w:rPr>
        <w:t>诚信参与贵司招采活动，所递交的投标文件及有关资料内容完整、真实可信。</w:t>
      </w:r>
    </w:p>
    <w:p w14:paraId="1A96A065"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Times New Roman"/>
          <w:szCs w:val="21"/>
        </w:rPr>
      </w:pPr>
      <w:r w:rsidRPr="001645C8">
        <w:rPr>
          <w:rFonts w:ascii="宋体" w:eastAsia="宋体" w:hAnsi="宋体" w:cs="宋体" w:hint="eastAsia"/>
          <w:szCs w:val="24"/>
        </w:rPr>
        <w:t>近3年内（从招标公告发布之日起倒算）</w:t>
      </w:r>
      <w:r w:rsidRPr="001645C8">
        <w:rPr>
          <w:rFonts w:ascii="宋体" w:eastAsia="宋体" w:hAnsi="宋体" w:cs="宋体" w:hint="eastAsia"/>
          <w:szCs w:val="21"/>
        </w:rPr>
        <w:t>，</w:t>
      </w:r>
      <w:r w:rsidRPr="001645C8">
        <w:rPr>
          <w:rFonts w:ascii="宋体" w:eastAsia="宋体" w:hAnsi="宋体" w:cs="Times New Roman" w:hint="eastAsia"/>
          <w:szCs w:val="21"/>
        </w:rPr>
        <w:t>我公司或者</w:t>
      </w:r>
      <w:r w:rsidRPr="001645C8">
        <w:rPr>
          <w:rFonts w:ascii="宋体" w:eastAsia="宋体" w:hAnsi="宋体" w:cs="Times New Roman"/>
          <w:szCs w:val="21"/>
        </w:rPr>
        <w:t>法定代表人</w:t>
      </w:r>
      <w:r w:rsidRPr="001645C8">
        <w:rPr>
          <w:rFonts w:ascii="宋体" w:eastAsia="宋体" w:hAnsi="宋体" w:cs="Times New Roman" w:hint="eastAsia"/>
          <w:szCs w:val="21"/>
        </w:rPr>
        <w:t>均无行贿犯罪记</w:t>
      </w:r>
      <w:r w:rsidRPr="001645C8">
        <w:rPr>
          <w:rFonts w:ascii="宋体" w:eastAsia="宋体" w:hAnsi="宋体" w:cs="Times New Roman"/>
          <w:szCs w:val="21"/>
        </w:rPr>
        <w:t>录</w:t>
      </w:r>
      <w:r w:rsidRPr="001645C8">
        <w:rPr>
          <w:rFonts w:ascii="宋体" w:eastAsia="宋体" w:hAnsi="宋体" w:cs="Times New Roman" w:hint="eastAsia"/>
          <w:szCs w:val="21"/>
        </w:rPr>
        <w:t>。</w:t>
      </w:r>
    </w:p>
    <w:p w14:paraId="1F94157D"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Times New Roman"/>
          <w:szCs w:val="21"/>
        </w:rPr>
      </w:pPr>
      <w:r w:rsidRPr="001645C8">
        <w:rPr>
          <w:rFonts w:ascii="宋体" w:eastAsia="宋体" w:hAnsi="宋体" w:cs="Times New Roman" w:hint="eastAsia"/>
          <w:szCs w:val="21"/>
        </w:rPr>
        <w:t>近3年内（从投标截止日起计算）没有行贿骗取中标和严重违约、提供的服务或产品没有重大质量问题及安全事故。</w:t>
      </w:r>
    </w:p>
    <w:p w14:paraId="0F092B3D"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4"/>
        </w:rPr>
      </w:pPr>
      <w:r w:rsidRPr="001645C8">
        <w:rPr>
          <w:rFonts w:ascii="宋体" w:eastAsia="宋体" w:hAnsi="宋体" w:cs="宋体" w:hint="eastAsia"/>
          <w:szCs w:val="24"/>
        </w:rPr>
        <w:t>近1年内（从截标之日起倒算）不存在因串通投标、转包、以他人名义投标或者违法分包等违法行为受到主管部门（建设、交通、财政）行政处罚或正在接受立案调查的情况。</w:t>
      </w:r>
    </w:p>
    <w:p w14:paraId="6DCC79EE"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4"/>
        </w:rPr>
      </w:pPr>
      <w:r w:rsidRPr="001645C8">
        <w:rPr>
          <w:rFonts w:ascii="宋体" w:eastAsia="宋体" w:hAnsi="宋体" w:cs="宋体" w:hint="eastAsia"/>
          <w:szCs w:val="24"/>
        </w:rPr>
        <w:t>不存在因违反工程质量、安全生产管理规定等原因被建设部门给予红色警示且在警示期内或正在接受立案调查的情况。不存在拖欠工人工资被有关部门责令改正而未改正的情况。</w:t>
      </w:r>
    </w:p>
    <w:p w14:paraId="586E9732"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1"/>
        </w:rPr>
      </w:pPr>
      <w:r w:rsidRPr="001645C8">
        <w:rPr>
          <w:rFonts w:ascii="宋体" w:eastAsia="宋体" w:hAnsi="宋体" w:cs="宋体" w:hint="eastAsia"/>
          <w:szCs w:val="21"/>
        </w:rPr>
        <w:t>未被列入失信被执行人、重大税收违法失信主体、严重违法失信行为记录、拖欠农民工工资失信联合惩戒对象名单。（以信用中国www.creditchina.gov.cn网站查询为准）</w:t>
      </w:r>
    </w:p>
    <w:p w14:paraId="25AB3D32"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1"/>
        </w:rPr>
      </w:pPr>
      <w:r w:rsidRPr="001645C8">
        <w:rPr>
          <w:rFonts w:ascii="宋体" w:eastAsia="宋体" w:hAnsi="宋体" w:cs="宋体" w:hint="eastAsia"/>
          <w:szCs w:val="21"/>
        </w:rPr>
        <w:t>承诺未以联合体投标，中标后项目不转包。</w:t>
      </w:r>
    </w:p>
    <w:p w14:paraId="35576D73" w14:textId="77777777" w:rsidR="001645C8" w:rsidRPr="001645C8" w:rsidRDefault="001645C8" w:rsidP="001645C8">
      <w:pPr>
        <w:widowControl/>
        <w:numPr>
          <w:ilvl w:val="0"/>
          <w:numId w:val="2"/>
        </w:numPr>
        <w:snapToGrid w:val="0"/>
        <w:spacing w:line="360" w:lineRule="auto"/>
        <w:ind w:firstLineChars="200" w:firstLine="420"/>
        <w:jc w:val="left"/>
        <w:rPr>
          <w:rFonts w:ascii="宋体" w:eastAsia="宋体" w:hAnsi="宋体" w:cs="宋体"/>
          <w:szCs w:val="21"/>
        </w:rPr>
      </w:pPr>
      <w:r w:rsidRPr="001645C8">
        <w:rPr>
          <w:rFonts w:ascii="宋体" w:eastAsia="宋体" w:hAnsi="宋体" w:cs="宋体" w:hint="eastAsia"/>
          <w:szCs w:val="21"/>
        </w:rPr>
        <w:t>承诺遵守“本单位与本项目其他投标（报价）方不存在负责人为同一人、股权关系、董监高关系或其他可能影响采购活动公平、公正进行的关系，否则将按无效标处理”的规定。</w:t>
      </w:r>
    </w:p>
    <w:p w14:paraId="760E96C9" w14:textId="77777777" w:rsidR="001645C8" w:rsidRPr="001645C8" w:rsidRDefault="001645C8" w:rsidP="001645C8">
      <w:pPr>
        <w:widowControl/>
        <w:snapToGrid w:val="0"/>
        <w:spacing w:line="360" w:lineRule="auto"/>
        <w:jc w:val="left"/>
        <w:rPr>
          <w:rFonts w:ascii="宋体" w:eastAsia="宋体" w:hAnsi="宋体" w:cs="宋体"/>
          <w:szCs w:val="21"/>
        </w:rPr>
      </w:pPr>
      <w:r w:rsidRPr="001645C8">
        <w:rPr>
          <w:rFonts w:ascii="宋体" w:eastAsia="宋体" w:hAnsi="宋体" w:cs="宋体" w:hint="eastAsia"/>
          <w:szCs w:val="21"/>
        </w:rPr>
        <w:t xml:space="preserve">    如本承诺不属实，我司愿意无条件接受：</w:t>
      </w:r>
    </w:p>
    <w:p w14:paraId="28BB9E33" w14:textId="77777777" w:rsidR="001645C8" w:rsidRPr="001645C8" w:rsidRDefault="001645C8" w:rsidP="001645C8">
      <w:pPr>
        <w:widowControl/>
        <w:snapToGrid w:val="0"/>
        <w:spacing w:line="360" w:lineRule="auto"/>
        <w:ind w:firstLineChars="150" w:firstLine="315"/>
        <w:jc w:val="left"/>
        <w:rPr>
          <w:rFonts w:ascii="宋体" w:eastAsia="宋体" w:hAnsi="宋体" w:cs="宋体"/>
          <w:szCs w:val="21"/>
        </w:rPr>
      </w:pPr>
      <w:r w:rsidRPr="001645C8">
        <w:rPr>
          <w:rFonts w:ascii="宋体" w:eastAsia="宋体" w:hAnsi="宋体" w:cs="宋体" w:hint="eastAsia"/>
          <w:szCs w:val="21"/>
        </w:rPr>
        <w:t>（一）宣布我司投标废标</w:t>
      </w:r>
    </w:p>
    <w:p w14:paraId="40B0C3B3" w14:textId="77777777" w:rsidR="001645C8" w:rsidRPr="001645C8" w:rsidRDefault="001645C8" w:rsidP="001645C8">
      <w:pPr>
        <w:widowControl/>
        <w:snapToGrid w:val="0"/>
        <w:spacing w:line="360" w:lineRule="auto"/>
        <w:ind w:firstLineChars="150" w:firstLine="315"/>
        <w:jc w:val="left"/>
        <w:rPr>
          <w:rFonts w:ascii="宋体" w:eastAsia="宋体" w:hAnsi="宋体" w:cs="宋体"/>
          <w:szCs w:val="21"/>
        </w:rPr>
      </w:pPr>
      <w:r w:rsidRPr="001645C8">
        <w:rPr>
          <w:rFonts w:ascii="宋体" w:eastAsia="宋体" w:hAnsi="宋体" w:cs="宋体" w:hint="eastAsia"/>
          <w:szCs w:val="21"/>
        </w:rPr>
        <w:t>（二）取消我司的中标资格。</w:t>
      </w:r>
    </w:p>
    <w:p w14:paraId="58507435" w14:textId="77777777" w:rsidR="001645C8" w:rsidRPr="001645C8" w:rsidRDefault="001645C8" w:rsidP="001645C8">
      <w:pPr>
        <w:widowControl/>
        <w:snapToGrid w:val="0"/>
        <w:spacing w:line="360" w:lineRule="auto"/>
        <w:ind w:firstLineChars="150" w:firstLine="315"/>
        <w:jc w:val="left"/>
        <w:rPr>
          <w:rFonts w:ascii="宋体" w:eastAsia="宋体" w:hAnsi="宋体" w:cs="宋体"/>
          <w:szCs w:val="21"/>
        </w:rPr>
      </w:pPr>
      <w:r w:rsidRPr="001645C8">
        <w:rPr>
          <w:rFonts w:ascii="宋体" w:eastAsia="宋体" w:hAnsi="宋体" w:cs="宋体" w:hint="eastAsia"/>
          <w:szCs w:val="21"/>
        </w:rPr>
        <w:t>（三）列入投标黑名单。</w:t>
      </w:r>
    </w:p>
    <w:p w14:paraId="2186E85A" w14:textId="77777777" w:rsidR="001645C8" w:rsidRPr="001645C8" w:rsidRDefault="001645C8" w:rsidP="001645C8">
      <w:pPr>
        <w:widowControl/>
        <w:snapToGrid w:val="0"/>
        <w:spacing w:line="360" w:lineRule="auto"/>
        <w:ind w:firstLineChars="150" w:firstLine="315"/>
        <w:jc w:val="left"/>
        <w:rPr>
          <w:rFonts w:ascii="宋体" w:eastAsia="宋体" w:hAnsi="宋体" w:cs="宋体"/>
          <w:szCs w:val="21"/>
        </w:rPr>
      </w:pPr>
      <w:r w:rsidRPr="001645C8">
        <w:rPr>
          <w:rFonts w:ascii="宋体" w:eastAsia="宋体" w:hAnsi="宋体" w:cs="宋体" w:hint="eastAsia"/>
          <w:szCs w:val="21"/>
        </w:rPr>
        <w:t xml:space="preserve">（四）不予退还投标保证金。  </w:t>
      </w:r>
    </w:p>
    <w:p w14:paraId="4F8C8907" w14:textId="77777777" w:rsidR="001645C8" w:rsidRPr="001645C8" w:rsidRDefault="001645C8" w:rsidP="001645C8">
      <w:pPr>
        <w:widowControl/>
        <w:snapToGrid w:val="0"/>
        <w:spacing w:line="360" w:lineRule="auto"/>
        <w:ind w:firstLineChars="135" w:firstLine="283"/>
        <w:jc w:val="left"/>
        <w:rPr>
          <w:rFonts w:ascii="宋体" w:eastAsia="宋体" w:hAnsi="宋体" w:cs="Times New Roman"/>
          <w:bCs/>
          <w:sz w:val="28"/>
          <w:szCs w:val="28"/>
        </w:rPr>
      </w:pPr>
      <w:r w:rsidRPr="001645C8">
        <w:rPr>
          <w:rFonts w:ascii="宋体" w:eastAsia="宋体" w:hAnsi="宋体" w:cs="Times New Roman" w:hint="eastAsia"/>
          <w:szCs w:val="21"/>
        </w:rPr>
        <w:t>（五）我方同意给你方造成的损失予以赔偿。</w:t>
      </w:r>
    </w:p>
    <w:p w14:paraId="5D71C48E" w14:textId="77777777" w:rsidR="001645C8" w:rsidRPr="001645C8" w:rsidRDefault="001645C8" w:rsidP="001645C8">
      <w:pPr>
        <w:snapToGrid w:val="0"/>
        <w:spacing w:line="360" w:lineRule="auto"/>
        <w:rPr>
          <w:rFonts w:ascii="宋体" w:eastAsia="宋体" w:hAnsi="宋体" w:cs="Times New Roman"/>
          <w:szCs w:val="21"/>
        </w:rPr>
      </w:pPr>
    </w:p>
    <w:p w14:paraId="708E74D1" w14:textId="77777777" w:rsidR="001645C8" w:rsidRPr="001645C8" w:rsidRDefault="001645C8" w:rsidP="001645C8">
      <w:pPr>
        <w:snapToGrid w:val="0"/>
        <w:spacing w:line="360" w:lineRule="auto"/>
        <w:rPr>
          <w:rFonts w:ascii="宋体" w:eastAsia="宋体" w:hAnsi="宋体" w:cs="Times New Roman"/>
          <w:szCs w:val="21"/>
        </w:rPr>
      </w:pPr>
    </w:p>
    <w:p w14:paraId="24247216" w14:textId="77777777" w:rsidR="001645C8" w:rsidRPr="001645C8" w:rsidRDefault="001645C8" w:rsidP="001645C8">
      <w:pPr>
        <w:adjustRightInd w:val="0"/>
        <w:snapToGrid w:val="0"/>
        <w:spacing w:line="360" w:lineRule="auto"/>
        <w:rPr>
          <w:rFonts w:ascii="宋体" w:eastAsia="宋体" w:hAnsi="宋体" w:cs="Times New Roman"/>
          <w:szCs w:val="20"/>
        </w:rPr>
      </w:pPr>
      <w:r w:rsidRPr="001645C8">
        <w:rPr>
          <w:rFonts w:ascii="宋体" w:eastAsia="宋体" w:hAnsi="宋体" w:cs="Times New Roman" w:hint="eastAsia"/>
          <w:szCs w:val="20"/>
        </w:rPr>
        <w:t>投标人名称：</w:t>
      </w:r>
      <w:r w:rsidRPr="001645C8">
        <w:rPr>
          <w:rFonts w:ascii="宋体" w:eastAsia="宋体" w:hAnsi="宋体" w:cs="Times New Roman" w:hint="eastAsia"/>
          <w:szCs w:val="20"/>
          <w:u w:val="single"/>
        </w:rPr>
        <w:t xml:space="preserve">                                      </w:t>
      </w:r>
      <w:r w:rsidRPr="001645C8">
        <w:rPr>
          <w:rFonts w:ascii="宋体" w:eastAsia="宋体" w:hAnsi="宋体" w:cs="Times New Roman" w:hint="eastAsia"/>
          <w:szCs w:val="20"/>
        </w:rPr>
        <w:t>（加盖公章）</w:t>
      </w:r>
    </w:p>
    <w:p w14:paraId="253968B8" w14:textId="77777777" w:rsidR="001645C8" w:rsidRPr="001645C8" w:rsidRDefault="001645C8" w:rsidP="001645C8">
      <w:pPr>
        <w:adjustRightInd w:val="0"/>
        <w:snapToGrid w:val="0"/>
        <w:spacing w:line="360" w:lineRule="auto"/>
        <w:rPr>
          <w:rFonts w:ascii="宋体" w:eastAsia="宋体" w:hAnsi="宋体" w:cs="Times New Roman"/>
          <w:szCs w:val="20"/>
        </w:rPr>
      </w:pPr>
      <w:r w:rsidRPr="001645C8">
        <w:rPr>
          <w:rFonts w:ascii="宋体" w:eastAsia="宋体" w:hAnsi="宋体" w:cs="Times New Roman" w:hint="eastAsia"/>
          <w:szCs w:val="20"/>
        </w:rPr>
        <w:t>法定代表人或其授权代理人（签字或盖章）：</w:t>
      </w:r>
      <w:r w:rsidRPr="001645C8">
        <w:rPr>
          <w:rFonts w:ascii="宋体" w:eastAsia="宋体" w:hAnsi="宋体" w:cs="Times New Roman" w:hint="eastAsia"/>
          <w:szCs w:val="20"/>
          <w:u w:val="single"/>
        </w:rPr>
        <w:t xml:space="preserve">           </w:t>
      </w:r>
    </w:p>
    <w:p w14:paraId="26733390" w14:textId="77777777" w:rsidR="001645C8" w:rsidRPr="001645C8" w:rsidRDefault="001645C8" w:rsidP="001645C8">
      <w:pPr>
        <w:adjustRightInd w:val="0"/>
        <w:snapToGrid w:val="0"/>
        <w:spacing w:line="360" w:lineRule="auto"/>
        <w:rPr>
          <w:rFonts w:ascii="宋体" w:eastAsia="宋体" w:hAnsi="宋体" w:cs="Times New Roman"/>
          <w:szCs w:val="20"/>
        </w:rPr>
      </w:pPr>
      <w:r w:rsidRPr="001645C8">
        <w:rPr>
          <w:rFonts w:ascii="宋体" w:eastAsia="宋体" w:hAnsi="宋体" w:cs="Times New Roman" w:hint="eastAsia"/>
          <w:szCs w:val="20"/>
        </w:rPr>
        <w:t>日期：</w:t>
      </w:r>
      <w:r w:rsidRPr="001645C8">
        <w:rPr>
          <w:rFonts w:ascii="宋体" w:eastAsia="宋体" w:hAnsi="宋体" w:cs="Times New Roman"/>
          <w:szCs w:val="20"/>
          <w:u w:val="single"/>
        </w:rPr>
        <w:t xml:space="preserve">      </w:t>
      </w:r>
      <w:r w:rsidRPr="001645C8">
        <w:rPr>
          <w:rFonts w:ascii="宋体" w:eastAsia="宋体" w:hAnsi="宋体" w:cs="Times New Roman" w:hint="eastAsia"/>
          <w:szCs w:val="20"/>
        </w:rPr>
        <w:t>年</w:t>
      </w:r>
      <w:r w:rsidRPr="001645C8">
        <w:rPr>
          <w:rFonts w:ascii="宋体" w:eastAsia="宋体" w:hAnsi="宋体" w:cs="Times New Roman" w:hint="eastAsia"/>
          <w:szCs w:val="20"/>
          <w:u w:val="single"/>
        </w:rPr>
        <w:t xml:space="preserve">   </w:t>
      </w:r>
      <w:r w:rsidRPr="001645C8">
        <w:rPr>
          <w:rFonts w:ascii="宋体" w:eastAsia="宋体" w:hAnsi="宋体" w:cs="Times New Roman" w:hint="eastAsia"/>
          <w:szCs w:val="20"/>
        </w:rPr>
        <w:t>月</w:t>
      </w:r>
      <w:r w:rsidRPr="001645C8">
        <w:rPr>
          <w:rFonts w:ascii="宋体" w:eastAsia="宋体" w:hAnsi="宋体" w:cs="Times New Roman" w:hint="eastAsia"/>
          <w:szCs w:val="20"/>
          <w:u w:val="single"/>
        </w:rPr>
        <w:t xml:space="preserve">   </w:t>
      </w:r>
      <w:r w:rsidRPr="001645C8">
        <w:rPr>
          <w:rFonts w:ascii="宋体" w:eastAsia="宋体" w:hAnsi="宋体" w:cs="Times New Roman" w:hint="eastAsia"/>
          <w:szCs w:val="20"/>
        </w:rPr>
        <w:t>日</w:t>
      </w:r>
    </w:p>
    <w:p w14:paraId="2C8DD130" w14:textId="77777777" w:rsidR="001645C8" w:rsidRPr="001645C8" w:rsidRDefault="001645C8" w:rsidP="001645C8">
      <w:pPr>
        <w:spacing w:after="120"/>
        <w:rPr>
          <w:rFonts w:ascii="宋体" w:eastAsia="宋体" w:hAnsi="宋体" w:cs="Times New Roman"/>
          <w:szCs w:val="24"/>
        </w:rPr>
      </w:pPr>
    </w:p>
    <w:p w14:paraId="579EE8EA" w14:textId="77777777" w:rsidR="001645C8" w:rsidRPr="001645C8" w:rsidRDefault="001645C8" w:rsidP="001645C8">
      <w:pPr>
        <w:tabs>
          <w:tab w:val="left" w:pos="0"/>
        </w:tabs>
        <w:spacing w:line="288" w:lineRule="auto"/>
        <w:jc w:val="left"/>
        <w:rPr>
          <w:rFonts w:ascii="宋体" w:eastAsia="宋体" w:hAnsi="宋体" w:cs="宋体"/>
          <w:kern w:val="0"/>
          <w:szCs w:val="21"/>
          <w:shd w:val="clear" w:color="auto" w:fill="FFFFFF"/>
          <w:lang w:bidi="ar"/>
        </w:rPr>
      </w:pPr>
      <w:r w:rsidRPr="001645C8">
        <w:rPr>
          <w:rFonts w:ascii="宋体" w:eastAsia="宋体" w:hAnsi="宋体" w:cs="宋体" w:hint="eastAsia"/>
          <w:kern w:val="0"/>
          <w:szCs w:val="21"/>
          <w:shd w:val="clear" w:color="auto" w:fill="FFFFFF"/>
          <w:lang w:bidi="ar"/>
        </w:rPr>
        <w:t>后附：信用中国（www.creditchina.gov.cn）网站相关页面信息打印件并加盖单位公章</w:t>
      </w:r>
    </w:p>
    <w:p w14:paraId="065A47FB" w14:textId="77777777" w:rsidR="001645C8" w:rsidRPr="001645C8" w:rsidRDefault="001645C8" w:rsidP="001645C8">
      <w:pPr>
        <w:spacing w:line="225" w:lineRule="atLeast"/>
        <w:rPr>
          <w:rFonts w:ascii="宋体" w:eastAsia="宋体" w:hAnsi="宋体" w:cs="宋体"/>
          <w:color w:val="5A5A5A"/>
          <w:kern w:val="0"/>
          <w:sz w:val="24"/>
          <w:szCs w:val="24"/>
          <w:shd w:val="clear" w:color="auto" w:fill="FFFFFF"/>
          <w:lang w:bidi="ar"/>
        </w:rPr>
      </w:pPr>
    </w:p>
    <w:p w14:paraId="50881C09" w14:textId="77777777" w:rsidR="001645C8" w:rsidRPr="001645C8" w:rsidRDefault="001645C8" w:rsidP="001645C8">
      <w:pPr>
        <w:tabs>
          <w:tab w:val="left" w:pos="7560"/>
        </w:tabs>
        <w:jc w:val="left"/>
        <w:rPr>
          <w:rFonts w:ascii="等线" w:eastAsia="等线" w:hAnsi="等线" w:cs="Times New Roman"/>
        </w:rPr>
      </w:pPr>
      <w:r w:rsidRPr="001645C8">
        <w:rPr>
          <w:rFonts w:ascii="等线" w:eastAsia="等线" w:hAnsi="等线" w:cs="Times New Roman"/>
          <w:noProof/>
        </w:rPr>
        <w:lastRenderedPageBreak/>
        <w:drawing>
          <wp:inline distT="0" distB="0" distL="114300" distR="114300" wp14:anchorId="4AEC6C25" wp14:editId="6AFDAC71">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6"/>
                    <a:srcRect t="22946" b="9810"/>
                    <a:stretch>
                      <a:fillRect/>
                    </a:stretch>
                  </pic:blipFill>
                  <pic:spPr>
                    <a:xfrm>
                      <a:off x="0" y="0"/>
                      <a:ext cx="5624195" cy="2183765"/>
                    </a:xfrm>
                    <a:prstGeom prst="rect">
                      <a:avLst/>
                    </a:prstGeom>
                    <a:noFill/>
                    <a:ln>
                      <a:noFill/>
                    </a:ln>
                  </pic:spPr>
                </pic:pic>
              </a:graphicData>
            </a:graphic>
          </wp:inline>
        </w:drawing>
      </w:r>
    </w:p>
    <w:p w14:paraId="10A8536C" w14:textId="77777777" w:rsidR="001645C8" w:rsidRPr="001645C8" w:rsidRDefault="001645C8" w:rsidP="001645C8">
      <w:pPr>
        <w:tabs>
          <w:tab w:val="left" w:pos="7560"/>
        </w:tabs>
        <w:jc w:val="left"/>
        <w:rPr>
          <w:rFonts w:ascii="等线" w:eastAsia="宋体" w:hAnsi="等线" w:cs="Times New Roman"/>
        </w:rPr>
      </w:pPr>
      <w:r w:rsidRPr="001645C8">
        <w:rPr>
          <w:rFonts w:ascii="等线" w:eastAsia="等线" w:hAnsi="等线" w:cs="宋体" w:hint="eastAsia"/>
          <w:color w:val="000000"/>
          <w:szCs w:val="21"/>
        </w:rPr>
        <w:t>通过</w:t>
      </w:r>
      <w:r w:rsidRPr="001645C8">
        <w:rPr>
          <w:rFonts w:ascii="宋体" w:eastAsia="宋体" w:hAnsi="宋体" w:cs="宋体" w:hint="eastAsia"/>
          <w:color w:val="000000"/>
          <w:szCs w:val="21"/>
        </w:rPr>
        <w:t>信用中国</w:t>
      </w:r>
      <w:r w:rsidRPr="001645C8">
        <w:rPr>
          <w:rFonts w:ascii="等线" w:eastAsia="等线" w:hAnsi="等线" w:cs="宋体" w:hint="eastAsia"/>
          <w:color w:val="000000"/>
          <w:szCs w:val="21"/>
        </w:rPr>
        <w:t>网站</w:t>
      </w:r>
      <w:r w:rsidRPr="001645C8">
        <w:rPr>
          <w:rFonts w:ascii="Arial" w:eastAsia="宋体" w:hAnsi="Arial" w:cs="Arial"/>
          <w:color w:val="000000"/>
          <w:szCs w:val="21"/>
        </w:rPr>
        <w:t>→</w:t>
      </w:r>
      <w:r w:rsidRPr="001645C8">
        <w:rPr>
          <w:rFonts w:ascii="等线" w:eastAsia="等线" w:hAnsi="等线" w:cs="宋体" w:hint="eastAsia"/>
          <w:color w:val="000000"/>
          <w:szCs w:val="21"/>
        </w:rPr>
        <w:t>信用服务</w:t>
      </w:r>
      <w:r w:rsidRPr="001645C8">
        <w:rPr>
          <w:rFonts w:ascii="Arial" w:eastAsia="等线" w:hAnsi="Arial" w:cs="Arial"/>
          <w:color w:val="000000"/>
          <w:szCs w:val="21"/>
        </w:rPr>
        <w:t>→</w:t>
      </w:r>
      <w:r w:rsidRPr="001645C8">
        <w:rPr>
          <w:rFonts w:ascii="等线" w:eastAsia="等线" w:hAnsi="等线" w:cs="宋体" w:hint="eastAsia"/>
          <w:color w:val="000000"/>
          <w:szCs w:val="21"/>
        </w:rPr>
        <w:t>重点领域严重失信主体名单查询</w:t>
      </w:r>
      <w:r w:rsidRPr="001645C8">
        <w:rPr>
          <w:rFonts w:ascii="Arial" w:eastAsia="等线" w:hAnsi="Arial" w:cs="Arial"/>
          <w:color w:val="000000"/>
          <w:szCs w:val="21"/>
        </w:rPr>
        <w:t>→</w:t>
      </w:r>
      <w:r w:rsidRPr="001645C8">
        <w:rPr>
          <w:rFonts w:ascii="Arial" w:eastAsia="等线" w:hAnsi="Arial" w:cs="Arial" w:hint="eastAsia"/>
          <w:color w:val="000000"/>
          <w:szCs w:val="21"/>
        </w:rPr>
        <w:t>查询相关信用信息</w:t>
      </w:r>
    </w:p>
    <w:p w14:paraId="24951B05" w14:textId="77777777" w:rsidR="001645C8" w:rsidRPr="001645C8" w:rsidRDefault="001645C8" w:rsidP="001645C8">
      <w:pPr>
        <w:tabs>
          <w:tab w:val="left" w:pos="7560"/>
        </w:tabs>
        <w:jc w:val="left"/>
        <w:rPr>
          <w:rFonts w:ascii="宋体" w:eastAsia="宋体" w:hAnsi="宋体" w:cs="宋体"/>
          <w:b/>
          <w:bCs/>
          <w:color w:val="000000"/>
          <w:sz w:val="22"/>
        </w:rPr>
      </w:pPr>
      <w:r w:rsidRPr="001645C8">
        <w:rPr>
          <w:rFonts w:ascii="宋体" w:eastAsia="宋体" w:hAnsi="宋体" w:cs="宋体" w:hint="eastAsia"/>
          <w:b/>
          <w:bCs/>
          <w:color w:val="000000"/>
          <w:sz w:val="22"/>
        </w:rPr>
        <w:t>信用信息公示截图示例（</w:t>
      </w:r>
      <w:r w:rsidRPr="001645C8">
        <w:rPr>
          <w:rFonts w:ascii="等线" w:eastAsia="等线" w:hAnsi="等线" w:cs="宋体" w:hint="eastAsia"/>
          <w:b/>
          <w:bCs/>
          <w:color w:val="000000"/>
          <w:sz w:val="22"/>
        </w:rPr>
        <w:t>共四项，</w:t>
      </w:r>
      <w:r w:rsidRPr="001645C8">
        <w:rPr>
          <w:rFonts w:ascii="宋体" w:eastAsia="宋体" w:hAnsi="宋体" w:cs="宋体" w:hint="eastAsia"/>
          <w:b/>
          <w:bCs/>
          <w:color w:val="000000"/>
          <w:sz w:val="22"/>
        </w:rPr>
        <w:t>提供的文件应清晰可见，查询截图后加盖公章）</w:t>
      </w:r>
    </w:p>
    <w:p w14:paraId="073A5EEB" w14:textId="77777777" w:rsidR="001645C8" w:rsidRPr="001645C8" w:rsidRDefault="001645C8" w:rsidP="001645C8">
      <w:pPr>
        <w:tabs>
          <w:tab w:val="left" w:pos="7560"/>
        </w:tabs>
        <w:jc w:val="left"/>
        <w:rPr>
          <w:rFonts w:ascii="等线" w:eastAsia="等线" w:hAnsi="等线" w:cs="Times New Roman"/>
        </w:rPr>
      </w:pPr>
    </w:p>
    <w:p w14:paraId="65581783" w14:textId="77777777" w:rsidR="001645C8" w:rsidRPr="001645C8" w:rsidRDefault="001645C8" w:rsidP="001645C8">
      <w:pPr>
        <w:tabs>
          <w:tab w:val="left" w:pos="7560"/>
        </w:tabs>
        <w:jc w:val="left"/>
        <w:rPr>
          <w:rFonts w:ascii="等线" w:eastAsia="等线" w:hAnsi="等线" w:cs="Times New Roman"/>
        </w:rPr>
      </w:pPr>
    </w:p>
    <w:p w14:paraId="7F8AFAFE" w14:textId="77777777" w:rsidR="001645C8" w:rsidRPr="001645C8" w:rsidRDefault="001645C8" w:rsidP="001645C8">
      <w:pPr>
        <w:rPr>
          <w:rFonts w:ascii="等线" w:eastAsia="等线" w:hAnsi="等线" w:cs="Times New Roman"/>
        </w:rPr>
      </w:pPr>
      <w:r w:rsidRPr="001645C8">
        <w:rPr>
          <w:rFonts w:ascii="等线" w:eastAsia="等线" w:hAnsi="等线" w:cs="Times New Roman"/>
          <w:noProof/>
        </w:rPr>
        <w:drawing>
          <wp:inline distT="0" distB="0" distL="114300" distR="114300" wp14:anchorId="20CD6590" wp14:editId="02BDF831">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7"/>
                    <a:stretch>
                      <a:fillRect/>
                    </a:stretch>
                  </pic:blipFill>
                  <pic:spPr>
                    <a:xfrm>
                      <a:off x="0" y="0"/>
                      <a:ext cx="2426335" cy="2025015"/>
                    </a:xfrm>
                    <a:prstGeom prst="rect">
                      <a:avLst/>
                    </a:prstGeom>
                    <a:noFill/>
                    <a:ln>
                      <a:noFill/>
                    </a:ln>
                  </pic:spPr>
                </pic:pic>
              </a:graphicData>
            </a:graphic>
          </wp:inline>
        </w:drawing>
      </w:r>
      <w:r w:rsidRPr="001645C8">
        <w:rPr>
          <w:rFonts w:ascii="等线" w:eastAsia="等线" w:hAnsi="等线" w:cs="Times New Roman"/>
          <w:noProof/>
        </w:rPr>
        <w:drawing>
          <wp:inline distT="0" distB="0" distL="114300" distR="114300" wp14:anchorId="4CE73017" wp14:editId="5C2CB65A">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8"/>
                    <a:stretch>
                      <a:fillRect/>
                    </a:stretch>
                  </pic:blipFill>
                  <pic:spPr>
                    <a:xfrm>
                      <a:off x="0" y="0"/>
                      <a:ext cx="2653665" cy="2052320"/>
                    </a:xfrm>
                    <a:prstGeom prst="rect">
                      <a:avLst/>
                    </a:prstGeom>
                    <a:noFill/>
                    <a:ln>
                      <a:noFill/>
                    </a:ln>
                  </pic:spPr>
                </pic:pic>
              </a:graphicData>
            </a:graphic>
          </wp:inline>
        </w:drawing>
      </w:r>
    </w:p>
    <w:p w14:paraId="11CBCC86" w14:textId="77777777" w:rsidR="001645C8" w:rsidRPr="001645C8" w:rsidRDefault="001645C8" w:rsidP="001645C8">
      <w:pPr>
        <w:rPr>
          <w:rFonts w:ascii="等线" w:eastAsia="等线" w:hAnsi="等线" w:cs="Times New Roman"/>
        </w:rPr>
      </w:pPr>
    </w:p>
    <w:p w14:paraId="5271FA09" w14:textId="77777777" w:rsidR="001645C8" w:rsidRPr="001645C8" w:rsidRDefault="001645C8" w:rsidP="001645C8">
      <w:pPr>
        <w:rPr>
          <w:rFonts w:ascii="等线" w:eastAsia="等线" w:hAnsi="等线" w:cs="Times New Roman"/>
        </w:rPr>
      </w:pPr>
      <w:r w:rsidRPr="001645C8">
        <w:rPr>
          <w:rFonts w:ascii="等线" w:eastAsia="等线" w:hAnsi="等线" w:cs="Times New Roman"/>
          <w:noProof/>
        </w:rPr>
        <w:drawing>
          <wp:inline distT="0" distB="0" distL="114300" distR="114300" wp14:anchorId="3A5C7CED" wp14:editId="09316EF6">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9"/>
                    <a:stretch>
                      <a:fillRect/>
                    </a:stretch>
                  </pic:blipFill>
                  <pic:spPr>
                    <a:xfrm>
                      <a:off x="0" y="0"/>
                      <a:ext cx="2565400" cy="1978025"/>
                    </a:xfrm>
                    <a:prstGeom prst="rect">
                      <a:avLst/>
                    </a:prstGeom>
                    <a:noFill/>
                    <a:ln>
                      <a:noFill/>
                    </a:ln>
                  </pic:spPr>
                </pic:pic>
              </a:graphicData>
            </a:graphic>
          </wp:inline>
        </w:drawing>
      </w:r>
      <w:r w:rsidRPr="001645C8">
        <w:rPr>
          <w:rFonts w:ascii="等线" w:eastAsia="等线" w:hAnsi="等线" w:cs="Times New Roman"/>
          <w:noProof/>
        </w:rPr>
        <w:drawing>
          <wp:inline distT="0" distB="0" distL="114300" distR="114300" wp14:anchorId="487A8532" wp14:editId="1F54A0FD">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10"/>
                    <a:stretch>
                      <a:fillRect/>
                    </a:stretch>
                  </pic:blipFill>
                  <pic:spPr>
                    <a:xfrm>
                      <a:off x="0" y="0"/>
                      <a:ext cx="2553970" cy="1971675"/>
                    </a:xfrm>
                    <a:prstGeom prst="rect">
                      <a:avLst/>
                    </a:prstGeom>
                    <a:noFill/>
                    <a:ln>
                      <a:noFill/>
                    </a:ln>
                  </pic:spPr>
                </pic:pic>
              </a:graphicData>
            </a:graphic>
          </wp:inline>
        </w:drawing>
      </w:r>
    </w:p>
    <w:p w14:paraId="7991FE70" w14:textId="77777777" w:rsidR="001645C8" w:rsidRPr="001645C8" w:rsidRDefault="001645C8" w:rsidP="001645C8">
      <w:pPr>
        <w:widowControl/>
        <w:tabs>
          <w:tab w:val="left" w:pos="0"/>
        </w:tabs>
        <w:spacing w:line="300" w:lineRule="auto"/>
        <w:ind w:right="-51"/>
        <w:rPr>
          <w:rFonts w:ascii="仿宋" w:eastAsia="仿宋" w:hAnsi="仿宋" w:cs="Times New Roman"/>
          <w:sz w:val="22"/>
        </w:rPr>
      </w:pPr>
    </w:p>
    <w:p w14:paraId="70DB005A" w14:textId="77777777" w:rsidR="001645C8" w:rsidRPr="001645C8" w:rsidRDefault="001645C8" w:rsidP="001645C8">
      <w:pPr>
        <w:rPr>
          <w:rFonts w:ascii="等线" w:eastAsia="等线" w:hAnsi="等线" w:cs="Times New Roman"/>
        </w:rPr>
      </w:pPr>
      <w:r w:rsidRPr="001645C8">
        <w:rPr>
          <w:rFonts w:ascii="等线" w:eastAsia="等线" w:hAnsi="等线" w:cs="Times New Roman" w:hint="eastAsia"/>
        </w:rPr>
        <w:br w:type="page"/>
      </w:r>
    </w:p>
    <w:p w14:paraId="1CA96BAB" w14:textId="77777777" w:rsidR="001645C8" w:rsidRPr="001645C8" w:rsidRDefault="001645C8" w:rsidP="001645C8">
      <w:pPr>
        <w:widowControl/>
        <w:shd w:val="clear" w:color="auto" w:fill="FFFFFF"/>
        <w:spacing w:line="225" w:lineRule="atLeast"/>
        <w:jc w:val="left"/>
        <w:rPr>
          <w:rFonts w:ascii="宋体" w:eastAsia="宋体" w:hAnsi="宋体" w:cs="宋体"/>
          <w:kern w:val="0"/>
          <w:szCs w:val="21"/>
          <w:shd w:val="clear" w:color="auto" w:fill="FFFFFF"/>
        </w:rPr>
      </w:pPr>
      <w:r w:rsidRPr="001645C8">
        <w:rPr>
          <w:rFonts w:ascii="宋体" w:eastAsia="宋体" w:hAnsi="宋体" w:cs="宋体" w:hint="eastAsia"/>
          <w:kern w:val="0"/>
          <w:szCs w:val="21"/>
          <w:shd w:val="clear" w:color="auto" w:fill="FFFFFF"/>
        </w:rPr>
        <w:lastRenderedPageBreak/>
        <w:t>二、响应偏离表</w:t>
      </w:r>
    </w:p>
    <w:p w14:paraId="2A94330C" w14:textId="77777777" w:rsidR="001645C8" w:rsidRPr="001645C8" w:rsidRDefault="001645C8" w:rsidP="001645C8">
      <w:pPr>
        <w:tabs>
          <w:tab w:val="left" w:pos="7560"/>
        </w:tabs>
        <w:spacing w:line="360" w:lineRule="auto"/>
        <w:jc w:val="center"/>
        <w:rPr>
          <w:rFonts w:ascii="宋体" w:eastAsia="宋体" w:hAnsi="宋体" w:cs="Times New Roman"/>
          <w:color w:val="000000"/>
          <w:sz w:val="28"/>
          <w:szCs w:val="28"/>
        </w:rPr>
      </w:pPr>
      <w:r w:rsidRPr="001645C8">
        <w:rPr>
          <w:rFonts w:ascii="宋体" w:eastAsia="宋体" w:hAnsi="宋体" w:cs="宋体" w:hint="eastAsia"/>
          <w:color w:val="000000"/>
          <w:sz w:val="28"/>
          <w:szCs w:val="28"/>
        </w:rPr>
        <w:t>响应偏离表（参考）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993"/>
        <w:gridCol w:w="1701"/>
        <w:gridCol w:w="4536"/>
        <w:gridCol w:w="1134"/>
      </w:tblGrid>
      <w:tr w:rsidR="001645C8" w:rsidRPr="001645C8" w14:paraId="698A385D" w14:textId="77777777" w:rsidTr="004A6370">
        <w:trPr>
          <w:trHeight w:val="580"/>
          <w:jc w:val="center"/>
        </w:trPr>
        <w:tc>
          <w:tcPr>
            <w:tcW w:w="562" w:type="dxa"/>
            <w:vAlign w:val="center"/>
          </w:tcPr>
          <w:p w14:paraId="1277287B"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序号</w:t>
            </w:r>
          </w:p>
        </w:tc>
        <w:tc>
          <w:tcPr>
            <w:tcW w:w="993" w:type="dxa"/>
            <w:vAlign w:val="center"/>
          </w:tcPr>
          <w:p w14:paraId="0058B75A"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原文件</w:t>
            </w:r>
          </w:p>
          <w:p w14:paraId="667EA1CE"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条目号</w:t>
            </w:r>
          </w:p>
        </w:tc>
        <w:tc>
          <w:tcPr>
            <w:tcW w:w="1701" w:type="dxa"/>
            <w:vAlign w:val="center"/>
          </w:tcPr>
          <w:p w14:paraId="231238D3"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原文件的</w:t>
            </w:r>
          </w:p>
          <w:p w14:paraId="0D1AC87A"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要求</w:t>
            </w:r>
          </w:p>
        </w:tc>
        <w:tc>
          <w:tcPr>
            <w:tcW w:w="4536" w:type="dxa"/>
            <w:vAlign w:val="center"/>
          </w:tcPr>
          <w:p w14:paraId="5789B148"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报价响应偏离说明</w:t>
            </w:r>
          </w:p>
        </w:tc>
        <w:tc>
          <w:tcPr>
            <w:tcW w:w="1134" w:type="dxa"/>
            <w:vAlign w:val="center"/>
          </w:tcPr>
          <w:p w14:paraId="58630380"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00"/>
                <w:szCs w:val="21"/>
              </w:rPr>
              <w:t>备注</w:t>
            </w:r>
          </w:p>
        </w:tc>
      </w:tr>
      <w:tr w:rsidR="001645C8" w:rsidRPr="001645C8" w14:paraId="6858CB88" w14:textId="77777777" w:rsidTr="004A6370">
        <w:trPr>
          <w:trHeight w:val="567"/>
          <w:jc w:val="center"/>
        </w:trPr>
        <w:tc>
          <w:tcPr>
            <w:tcW w:w="562" w:type="dxa"/>
            <w:vAlign w:val="center"/>
          </w:tcPr>
          <w:p w14:paraId="76A13314" w14:textId="77777777" w:rsidR="001645C8" w:rsidRPr="001645C8" w:rsidRDefault="001645C8" w:rsidP="001645C8">
            <w:pPr>
              <w:numPr>
                <w:ilvl w:val="0"/>
                <w:numId w:val="3"/>
              </w:numPr>
              <w:tabs>
                <w:tab w:val="left" w:pos="7560"/>
              </w:tabs>
              <w:spacing w:line="360" w:lineRule="auto"/>
              <w:contextualSpacing/>
              <w:jc w:val="center"/>
              <w:rPr>
                <w:rFonts w:ascii="宋体" w:eastAsia="宋体" w:hAnsi="宋体" w:cs="宋体"/>
                <w:color w:val="000000"/>
                <w:szCs w:val="21"/>
              </w:rPr>
            </w:pPr>
          </w:p>
        </w:tc>
        <w:tc>
          <w:tcPr>
            <w:tcW w:w="993" w:type="dxa"/>
            <w:vAlign w:val="center"/>
          </w:tcPr>
          <w:p w14:paraId="21318AAB" w14:textId="77777777" w:rsidR="001645C8" w:rsidRPr="001645C8" w:rsidRDefault="001645C8" w:rsidP="001645C8">
            <w:pPr>
              <w:tabs>
                <w:tab w:val="left" w:pos="7560"/>
              </w:tabs>
              <w:rPr>
                <w:rFonts w:ascii="宋体" w:eastAsia="宋体" w:hAnsi="宋体" w:cs="宋体"/>
                <w:color w:val="000000"/>
                <w:szCs w:val="21"/>
              </w:rPr>
            </w:pPr>
            <w:r w:rsidRPr="001645C8">
              <w:rPr>
                <w:rFonts w:ascii="宋体" w:eastAsia="宋体" w:hAnsi="宋体" w:cs="宋体" w:hint="eastAsia"/>
                <w:color w:val="0000FF"/>
                <w:szCs w:val="21"/>
              </w:rPr>
              <w:t>例：一、采购范围</w:t>
            </w:r>
          </w:p>
        </w:tc>
        <w:tc>
          <w:tcPr>
            <w:tcW w:w="1701" w:type="dxa"/>
            <w:vAlign w:val="center"/>
          </w:tcPr>
          <w:p w14:paraId="04A1741A"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FF"/>
                <w:szCs w:val="21"/>
              </w:rPr>
              <w:t>全部（无偏离）</w:t>
            </w:r>
          </w:p>
        </w:tc>
        <w:tc>
          <w:tcPr>
            <w:tcW w:w="4536" w:type="dxa"/>
            <w:vAlign w:val="center"/>
          </w:tcPr>
          <w:p w14:paraId="40EFC2D7" w14:textId="77777777" w:rsidR="001645C8" w:rsidRPr="001645C8" w:rsidRDefault="001645C8" w:rsidP="001645C8">
            <w:pPr>
              <w:tabs>
                <w:tab w:val="left" w:pos="7560"/>
              </w:tabs>
              <w:jc w:val="center"/>
              <w:rPr>
                <w:rFonts w:ascii="宋体" w:eastAsia="宋体" w:hAnsi="宋体" w:cs="宋体"/>
                <w:color w:val="000000"/>
                <w:szCs w:val="21"/>
              </w:rPr>
            </w:pPr>
            <w:r w:rsidRPr="001645C8">
              <w:rPr>
                <w:rFonts w:ascii="宋体" w:eastAsia="宋体" w:hAnsi="宋体" w:cs="宋体" w:hint="eastAsia"/>
                <w:color w:val="0000FF"/>
                <w:szCs w:val="21"/>
              </w:rPr>
              <w:t>全部无偏离</w:t>
            </w:r>
          </w:p>
        </w:tc>
        <w:tc>
          <w:tcPr>
            <w:tcW w:w="1134" w:type="dxa"/>
            <w:vAlign w:val="center"/>
          </w:tcPr>
          <w:p w14:paraId="49129130"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r w:rsidR="001645C8" w:rsidRPr="001645C8" w14:paraId="52EE9EF3" w14:textId="77777777" w:rsidTr="004A6370">
        <w:trPr>
          <w:trHeight w:val="567"/>
          <w:jc w:val="center"/>
        </w:trPr>
        <w:tc>
          <w:tcPr>
            <w:tcW w:w="562" w:type="dxa"/>
            <w:vAlign w:val="center"/>
          </w:tcPr>
          <w:p w14:paraId="31850C3B" w14:textId="77777777" w:rsidR="001645C8" w:rsidRPr="001645C8" w:rsidRDefault="001645C8" w:rsidP="001645C8">
            <w:pPr>
              <w:numPr>
                <w:ilvl w:val="0"/>
                <w:numId w:val="3"/>
              </w:numPr>
              <w:tabs>
                <w:tab w:val="left" w:pos="7560"/>
              </w:tabs>
              <w:spacing w:before="156" w:line="360" w:lineRule="auto"/>
              <w:contextualSpacing/>
              <w:jc w:val="center"/>
              <w:rPr>
                <w:rFonts w:ascii="宋体" w:eastAsia="宋体" w:hAnsi="宋体" w:cs="宋体"/>
                <w:color w:val="000000"/>
                <w:szCs w:val="21"/>
              </w:rPr>
            </w:pPr>
          </w:p>
        </w:tc>
        <w:tc>
          <w:tcPr>
            <w:tcW w:w="993" w:type="dxa"/>
            <w:vAlign w:val="center"/>
          </w:tcPr>
          <w:p w14:paraId="5832F585" w14:textId="77777777" w:rsidR="001645C8" w:rsidRPr="001645C8" w:rsidRDefault="001645C8" w:rsidP="001645C8">
            <w:pPr>
              <w:tabs>
                <w:tab w:val="left" w:pos="7560"/>
              </w:tabs>
              <w:rPr>
                <w:rFonts w:ascii="宋体" w:eastAsia="宋体" w:hAnsi="宋体" w:cs="宋体"/>
                <w:color w:val="000000"/>
                <w:szCs w:val="21"/>
              </w:rPr>
            </w:pPr>
            <w:r w:rsidRPr="001645C8">
              <w:rPr>
                <w:rFonts w:ascii="宋体" w:eastAsia="宋体" w:hAnsi="宋体" w:cs="宋体" w:hint="eastAsia"/>
                <w:color w:val="0000FF"/>
                <w:szCs w:val="21"/>
              </w:rPr>
              <w:t>例：二、采购清单</w:t>
            </w:r>
          </w:p>
        </w:tc>
        <w:tc>
          <w:tcPr>
            <w:tcW w:w="1701" w:type="dxa"/>
            <w:vAlign w:val="center"/>
          </w:tcPr>
          <w:p w14:paraId="3601D119" w14:textId="77777777" w:rsidR="001645C8" w:rsidRPr="001645C8" w:rsidRDefault="001645C8" w:rsidP="001645C8">
            <w:pPr>
              <w:tabs>
                <w:tab w:val="left" w:pos="7560"/>
              </w:tabs>
              <w:rPr>
                <w:rFonts w:ascii="宋体" w:eastAsia="宋体" w:hAnsi="宋体" w:cs="宋体"/>
                <w:color w:val="000000"/>
                <w:szCs w:val="21"/>
              </w:rPr>
            </w:pPr>
            <w:r w:rsidRPr="001645C8">
              <w:rPr>
                <w:rFonts w:ascii="宋体" w:eastAsia="宋体" w:hAnsi="宋体" w:cs="宋体" w:hint="eastAsia"/>
                <w:color w:val="0000FF"/>
                <w:szCs w:val="21"/>
              </w:rPr>
              <w:t>第XXX项（偏离）</w:t>
            </w:r>
          </w:p>
        </w:tc>
        <w:tc>
          <w:tcPr>
            <w:tcW w:w="4536" w:type="dxa"/>
            <w:vAlign w:val="center"/>
          </w:tcPr>
          <w:p w14:paraId="7EBF877E" w14:textId="77777777" w:rsidR="001645C8" w:rsidRPr="001645C8" w:rsidRDefault="001645C8" w:rsidP="001645C8">
            <w:pPr>
              <w:tabs>
                <w:tab w:val="left" w:pos="7560"/>
              </w:tabs>
              <w:spacing w:before="156"/>
              <w:ind w:firstLineChars="200" w:firstLine="420"/>
              <w:jc w:val="center"/>
              <w:rPr>
                <w:rFonts w:ascii="宋体" w:eastAsia="宋体" w:hAnsi="宋体" w:cs="宋体"/>
                <w:color w:val="000000"/>
                <w:szCs w:val="21"/>
              </w:rPr>
            </w:pPr>
            <w:r w:rsidRPr="001645C8">
              <w:rPr>
                <w:rFonts w:ascii="宋体" w:eastAsia="宋体" w:hAnsi="宋体" w:cs="宋体" w:hint="eastAsia"/>
                <w:color w:val="0000FF"/>
                <w:szCs w:val="21"/>
              </w:rPr>
              <w:t>偏离：（说明原因）</w:t>
            </w:r>
          </w:p>
        </w:tc>
        <w:tc>
          <w:tcPr>
            <w:tcW w:w="1134" w:type="dxa"/>
            <w:vAlign w:val="center"/>
          </w:tcPr>
          <w:p w14:paraId="14BDDDB1"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r w:rsidR="001645C8" w:rsidRPr="001645C8" w14:paraId="5B3CB7E7" w14:textId="77777777" w:rsidTr="004A6370">
        <w:trPr>
          <w:trHeight w:val="567"/>
          <w:jc w:val="center"/>
        </w:trPr>
        <w:tc>
          <w:tcPr>
            <w:tcW w:w="562" w:type="dxa"/>
            <w:vAlign w:val="center"/>
          </w:tcPr>
          <w:p w14:paraId="2754AD57" w14:textId="77777777" w:rsidR="001645C8" w:rsidRPr="001645C8" w:rsidRDefault="001645C8" w:rsidP="001645C8">
            <w:pPr>
              <w:numPr>
                <w:ilvl w:val="0"/>
                <w:numId w:val="3"/>
              </w:numPr>
              <w:tabs>
                <w:tab w:val="left" w:pos="7560"/>
              </w:tabs>
              <w:spacing w:before="156" w:line="360" w:lineRule="auto"/>
              <w:contextualSpacing/>
              <w:jc w:val="center"/>
              <w:rPr>
                <w:rFonts w:ascii="宋体" w:eastAsia="宋体" w:hAnsi="宋体" w:cs="宋体"/>
                <w:color w:val="000000"/>
                <w:szCs w:val="21"/>
              </w:rPr>
            </w:pPr>
          </w:p>
        </w:tc>
        <w:tc>
          <w:tcPr>
            <w:tcW w:w="993" w:type="dxa"/>
            <w:vAlign w:val="center"/>
          </w:tcPr>
          <w:p w14:paraId="768AAD02"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701" w:type="dxa"/>
            <w:vAlign w:val="center"/>
          </w:tcPr>
          <w:p w14:paraId="411C0DBA"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4536" w:type="dxa"/>
            <w:vAlign w:val="center"/>
          </w:tcPr>
          <w:p w14:paraId="6C4776E7"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134" w:type="dxa"/>
            <w:vAlign w:val="center"/>
          </w:tcPr>
          <w:p w14:paraId="0CA9700F"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r w:rsidR="001645C8" w:rsidRPr="001645C8" w14:paraId="78F58C81" w14:textId="77777777" w:rsidTr="004A6370">
        <w:trPr>
          <w:trHeight w:val="567"/>
          <w:jc w:val="center"/>
        </w:trPr>
        <w:tc>
          <w:tcPr>
            <w:tcW w:w="562" w:type="dxa"/>
            <w:vAlign w:val="center"/>
          </w:tcPr>
          <w:p w14:paraId="43680B8F" w14:textId="77777777" w:rsidR="001645C8" w:rsidRPr="001645C8" w:rsidRDefault="001645C8" w:rsidP="001645C8">
            <w:pPr>
              <w:numPr>
                <w:ilvl w:val="0"/>
                <w:numId w:val="3"/>
              </w:numPr>
              <w:tabs>
                <w:tab w:val="left" w:pos="7560"/>
              </w:tabs>
              <w:spacing w:before="156" w:line="360" w:lineRule="auto"/>
              <w:contextualSpacing/>
              <w:jc w:val="center"/>
              <w:rPr>
                <w:rFonts w:ascii="宋体" w:eastAsia="宋体" w:hAnsi="宋体" w:cs="宋体"/>
                <w:color w:val="000000"/>
                <w:szCs w:val="21"/>
              </w:rPr>
            </w:pPr>
          </w:p>
        </w:tc>
        <w:tc>
          <w:tcPr>
            <w:tcW w:w="993" w:type="dxa"/>
            <w:vAlign w:val="center"/>
          </w:tcPr>
          <w:p w14:paraId="09904358"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701" w:type="dxa"/>
            <w:vAlign w:val="center"/>
          </w:tcPr>
          <w:p w14:paraId="7E744B00"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4536" w:type="dxa"/>
            <w:vAlign w:val="center"/>
          </w:tcPr>
          <w:p w14:paraId="4E6E3C81"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134" w:type="dxa"/>
            <w:vAlign w:val="center"/>
          </w:tcPr>
          <w:p w14:paraId="7614044A"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r w:rsidR="001645C8" w:rsidRPr="001645C8" w14:paraId="72C7D79A" w14:textId="77777777" w:rsidTr="004A6370">
        <w:trPr>
          <w:trHeight w:val="567"/>
          <w:jc w:val="center"/>
        </w:trPr>
        <w:tc>
          <w:tcPr>
            <w:tcW w:w="562" w:type="dxa"/>
            <w:vAlign w:val="center"/>
          </w:tcPr>
          <w:p w14:paraId="7F1C3A5A" w14:textId="77777777" w:rsidR="001645C8" w:rsidRPr="001645C8" w:rsidRDefault="001645C8" w:rsidP="001645C8">
            <w:pPr>
              <w:numPr>
                <w:ilvl w:val="0"/>
                <w:numId w:val="3"/>
              </w:numPr>
              <w:tabs>
                <w:tab w:val="left" w:pos="7560"/>
              </w:tabs>
              <w:spacing w:before="156" w:line="360" w:lineRule="auto"/>
              <w:contextualSpacing/>
              <w:jc w:val="center"/>
              <w:rPr>
                <w:rFonts w:ascii="宋体" w:eastAsia="宋体" w:hAnsi="宋体" w:cs="宋体"/>
                <w:color w:val="000000"/>
                <w:szCs w:val="21"/>
              </w:rPr>
            </w:pPr>
          </w:p>
        </w:tc>
        <w:tc>
          <w:tcPr>
            <w:tcW w:w="993" w:type="dxa"/>
            <w:vAlign w:val="center"/>
          </w:tcPr>
          <w:p w14:paraId="78F79AE2"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701" w:type="dxa"/>
            <w:vAlign w:val="center"/>
          </w:tcPr>
          <w:p w14:paraId="4DFDCA9C"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4536" w:type="dxa"/>
            <w:vAlign w:val="center"/>
          </w:tcPr>
          <w:p w14:paraId="1C529BEA"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134" w:type="dxa"/>
            <w:vAlign w:val="center"/>
          </w:tcPr>
          <w:p w14:paraId="2834204C"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r w:rsidR="001645C8" w:rsidRPr="001645C8" w14:paraId="78FDDCA1" w14:textId="77777777" w:rsidTr="004A6370">
        <w:trPr>
          <w:trHeight w:val="567"/>
          <w:jc w:val="center"/>
        </w:trPr>
        <w:tc>
          <w:tcPr>
            <w:tcW w:w="562" w:type="dxa"/>
            <w:vAlign w:val="center"/>
          </w:tcPr>
          <w:p w14:paraId="77A72089" w14:textId="77777777" w:rsidR="001645C8" w:rsidRPr="001645C8" w:rsidRDefault="001645C8" w:rsidP="001645C8">
            <w:pPr>
              <w:tabs>
                <w:tab w:val="left" w:pos="7560"/>
              </w:tabs>
              <w:spacing w:before="156" w:line="360" w:lineRule="auto"/>
              <w:contextualSpacing/>
              <w:rPr>
                <w:rFonts w:ascii="宋体" w:eastAsia="宋体" w:hAnsi="宋体" w:cs="宋体"/>
                <w:color w:val="000000"/>
                <w:szCs w:val="21"/>
              </w:rPr>
            </w:pPr>
            <w:r w:rsidRPr="001645C8">
              <w:rPr>
                <w:rFonts w:ascii="宋体" w:eastAsia="宋体" w:hAnsi="宋体" w:cs="宋体" w:hint="eastAsia"/>
                <w:color w:val="000000"/>
                <w:szCs w:val="21"/>
              </w:rPr>
              <w:t>……</w:t>
            </w:r>
          </w:p>
        </w:tc>
        <w:tc>
          <w:tcPr>
            <w:tcW w:w="993" w:type="dxa"/>
            <w:vAlign w:val="center"/>
          </w:tcPr>
          <w:p w14:paraId="61980FB1"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701" w:type="dxa"/>
            <w:vAlign w:val="center"/>
          </w:tcPr>
          <w:p w14:paraId="219EF71C"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4536" w:type="dxa"/>
            <w:vAlign w:val="center"/>
          </w:tcPr>
          <w:p w14:paraId="6A7A9FAC" w14:textId="77777777" w:rsidR="001645C8" w:rsidRPr="001645C8" w:rsidRDefault="001645C8" w:rsidP="001645C8">
            <w:pPr>
              <w:tabs>
                <w:tab w:val="left" w:pos="7560"/>
              </w:tabs>
              <w:spacing w:before="156" w:line="360" w:lineRule="auto"/>
              <w:ind w:firstLineChars="200" w:firstLine="420"/>
              <w:jc w:val="center"/>
              <w:rPr>
                <w:rFonts w:ascii="宋体" w:eastAsia="宋体" w:hAnsi="宋体" w:cs="宋体"/>
                <w:color w:val="000000"/>
                <w:szCs w:val="21"/>
              </w:rPr>
            </w:pPr>
          </w:p>
        </w:tc>
        <w:tc>
          <w:tcPr>
            <w:tcW w:w="1134" w:type="dxa"/>
            <w:vAlign w:val="center"/>
          </w:tcPr>
          <w:p w14:paraId="7D4C73A8" w14:textId="77777777" w:rsidR="001645C8" w:rsidRPr="001645C8" w:rsidRDefault="001645C8" w:rsidP="001645C8">
            <w:pPr>
              <w:tabs>
                <w:tab w:val="left" w:pos="7560"/>
              </w:tabs>
              <w:spacing w:before="156" w:line="360" w:lineRule="auto"/>
              <w:ind w:firstLineChars="200" w:firstLine="420"/>
              <w:rPr>
                <w:rFonts w:ascii="宋体" w:eastAsia="宋体" w:hAnsi="宋体" w:cs="宋体"/>
                <w:color w:val="000000"/>
                <w:szCs w:val="21"/>
              </w:rPr>
            </w:pPr>
          </w:p>
        </w:tc>
      </w:tr>
    </w:tbl>
    <w:p w14:paraId="3E05FC35" w14:textId="77777777" w:rsidR="001645C8" w:rsidRPr="001645C8" w:rsidRDefault="001645C8" w:rsidP="001645C8">
      <w:pPr>
        <w:rPr>
          <w:rFonts w:ascii="宋体" w:eastAsia="宋体" w:hAnsi="宋体" w:cs="宋体"/>
          <w:szCs w:val="21"/>
        </w:rPr>
      </w:pPr>
    </w:p>
    <w:p w14:paraId="06A95081" w14:textId="77777777" w:rsidR="001645C8" w:rsidRPr="001645C8" w:rsidRDefault="001645C8" w:rsidP="001645C8">
      <w:pPr>
        <w:spacing w:line="360" w:lineRule="auto"/>
        <w:jc w:val="left"/>
        <w:rPr>
          <w:rFonts w:ascii="宋体" w:eastAsia="宋体" w:hAnsi="宋体" w:cs="宋体"/>
          <w:szCs w:val="21"/>
        </w:rPr>
      </w:pPr>
      <w:r w:rsidRPr="001645C8">
        <w:rPr>
          <w:rFonts w:ascii="宋体" w:eastAsia="宋体" w:hAnsi="宋体" w:cs="宋体" w:hint="eastAsia"/>
          <w:szCs w:val="21"/>
        </w:rPr>
        <w:t>重要提示：</w:t>
      </w:r>
    </w:p>
    <w:p w14:paraId="288210C6" w14:textId="77777777" w:rsidR="001645C8" w:rsidRPr="001645C8" w:rsidRDefault="001645C8" w:rsidP="001645C8">
      <w:pPr>
        <w:spacing w:line="360" w:lineRule="auto"/>
        <w:ind w:rightChars="-24" w:right="-50"/>
        <w:jc w:val="left"/>
        <w:rPr>
          <w:rFonts w:ascii="宋体" w:eastAsia="宋体" w:hAnsi="宋体" w:cs="宋体"/>
          <w:szCs w:val="21"/>
        </w:rPr>
      </w:pPr>
      <w:r w:rsidRPr="001645C8">
        <w:rPr>
          <w:rFonts w:ascii="宋体" w:eastAsia="宋体" w:hAnsi="宋体" w:cs="宋体" w:hint="eastAsia"/>
          <w:szCs w:val="21"/>
        </w:rPr>
        <w:t>1.投标人须在仔细阅读询价</w:t>
      </w:r>
      <w:r w:rsidRPr="001645C8">
        <w:rPr>
          <w:rFonts w:ascii="宋体" w:eastAsia="宋体" w:hAnsi="宋体" w:cs="宋体" w:hint="eastAsia"/>
          <w:color w:val="0000FF"/>
          <w:szCs w:val="21"/>
        </w:rPr>
        <w:t>文件</w:t>
      </w:r>
      <w:r w:rsidRPr="001645C8">
        <w:rPr>
          <w:rFonts w:ascii="宋体" w:eastAsia="宋体" w:hAnsi="宋体" w:cs="宋体" w:hint="eastAsia"/>
          <w:szCs w:val="21"/>
        </w:rPr>
        <w:t>后，将所报价格表与</w:t>
      </w:r>
      <w:r w:rsidRPr="001645C8">
        <w:rPr>
          <w:rFonts w:ascii="宋体" w:eastAsia="宋体" w:hAnsi="宋体" w:cs="宋体" w:hint="eastAsia"/>
          <w:color w:val="0000FF"/>
          <w:szCs w:val="21"/>
        </w:rPr>
        <w:t>询价文件</w:t>
      </w:r>
      <w:r w:rsidRPr="001645C8">
        <w:rPr>
          <w:rFonts w:ascii="宋体" w:eastAsia="宋体" w:hAnsi="宋体" w:cs="宋体" w:hint="eastAsia"/>
          <w:szCs w:val="21"/>
        </w:rPr>
        <w:t>（商务、技术、合同等，含补遗、澄清文件）不一致的条款填写在本表中，包括高于或低于</w:t>
      </w:r>
      <w:r w:rsidRPr="001645C8">
        <w:rPr>
          <w:rFonts w:ascii="宋体" w:eastAsia="宋体" w:hAnsi="宋体" w:cs="宋体" w:hint="eastAsia"/>
          <w:color w:val="0000FF"/>
          <w:szCs w:val="21"/>
        </w:rPr>
        <w:t>询价文件</w:t>
      </w:r>
      <w:r w:rsidRPr="001645C8">
        <w:rPr>
          <w:rFonts w:ascii="宋体" w:eastAsia="宋体" w:hAnsi="宋体" w:cs="宋体" w:hint="eastAsia"/>
          <w:szCs w:val="21"/>
        </w:rPr>
        <w:t>要求的所有条款。</w:t>
      </w:r>
    </w:p>
    <w:p w14:paraId="20CA4057" w14:textId="77777777" w:rsidR="001645C8" w:rsidRPr="001645C8" w:rsidRDefault="001645C8" w:rsidP="001645C8">
      <w:pPr>
        <w:spacing w:line="360" w:lineRule="auto"/>
        <w:ind w:rightChars="-24" w:right="-50"/>
        <w:jc w:val="left"/>
        <w:rPr>
          <w:rFonts w:ascii="宋体" w:eastAsia="宋体" w:hAnsi="宋体" w:cs="宋体"/>
          <w:szCs w:val="21"/>
        </w:rPr>
      </w:pPr>
      <w:r w:rsidRPr="001645C8">
        <w:rPr>
          <w:rFonts w:ascii="宋体" w:eastAsia="宋体" w:hAnsi="宋体" w:cs="宋体" w:hint="eastAsia"/>
          <w:szCs w:val="21"/>
        </w:rPr>
        <w:t>2</w:t>
      </w:r>
      <w:r w:rsidRPr="001645C8">
        <w:rPr>
          <w:rFonts w:ascii="宋体" w:eastAsia="宋体" w:hAnsi="宋体" w:cs="宋体" w:hint="eastAsia"/>
          <w:color w:val="FF0000"/>
          <w:szCs w:val="21"/>
        </w:rPr>
        <w:t>.所提供的报价单与询价文件要求不一致的内容均应在本表中做出说明。</w:t>
      </w:r>
    </w:p>
    <w:p w14:paraId="0A131D3B" w14:textId="77777777" w:rsidR="001645C8" w:rsidRPr="001645C8" w:rsidRDefault="001645C8" w:rsidP="001645C8">
      <w:pPr>
        <w:snapToGrid w:val="0"/>
        <w:spacing w:line="360" w:lineRule="auto"/>
        <w:ind w:rightChars="-24" w:right="-50"/>
        <w:jc w:val="left"/>
        <w:rPr>
          <w:rFonts w:ascii="宋体" w:eastAsia="宋体" w:hAnsi="宋体" w:cs="宋体"/>
          <w:szCs w:val="21"/>
        </w:rPr>
      </w:pPr>
    </w:p>
    <w:p w14:paraId="1A5508D3" w14:textId="77777777" w:rsidR="001645C8" w:rsidRPr="001645C8" w:rsidRDefault="001645C8" w:rsidP="001645C8">
      <w:pPr>
        <w:spacing w:after="120"/>
        <w:rPr>
          <w:rFonts w:ascii="宋体" w:eastAsia="宋体" w:hAnsi="宋体" w:cs="宋体"/>
          <w:szCs w:val="21"/>
        </w:rPr>
      </w:pPr>
    </w:p>
    <w:p w14:paraId="4B403675" w14:textId="77777777" w:rsidR="001645C8" w:rsidRPr="001645C8" w:rsidRDefault="001645C8" w:rsidP="001645C8">
      <w:pPr>
        <w:rPr>
          <w:rFonts w:ascii="宋体" w:eastAsia="宋体" w:hAnsi="宋体" w:cs="宋体"/>
          <w:szCs w:val="21"/>
        </w:rPr>
      </w:pPr>
    </w:p>
    <w:p w14:paraId="7975FBFE" w14:textId="77777777" w:rsidR="001645C8" w:rsidRPr="001645C8" w:rsidRDefault="001645C8" w:rsidP="001645C8">
      <w:pPr>
        <w:spacing w:after="120"/>
        <w:rPr>
          <w:rFonts w:ascii="宋体" w:eastAsia="宋体" w:hAnsi="宋体" w:cs="宋体"/>
          <w:szCs w:val="21"/>
        </w:rPr>
      </w:pPr>
    </w:p>
    <w:p w14:paraId="3E514924" w14:textId="77777777" w:rsidR="001645C8" w:rsidRPr="001645C8" w:rsidRDefault="001645C8" w:rsidP="001645C8">
      <w:pPr>
        <w:rPr>
          <w:rFonts w:ascii="宋体" w:eastAsia="宋体" w:hAnsi="宋体" w:cs="宋体"/>
          <w:szCs w:val="21"/>
        </w:rPr>
      </w:pPr>
    </w:p>
    <w:p w14:paraId="4F6FCC4F" w14:textId="77777777" w:rsidR="001645C8" w:rsidRPr="001645C8" w:rsidRDefault="001645C8" w:rsidP="001645C8">
      <w:pPr>
        <w:spacing w:after="120"/>
        <w:rPr>
          <w:rFonts w:ascii="宋体" w:eastAsia="宋体" w:hAnsi="宋体" w:cs="宋体"/>
          <w:szCs w:val="21"/>
        </w:rPr>
      </w:pPr>
    </w:p>
    <w:p w14:paraId="0EFDD190" w14:textId="77777777" w:rsidR="001645C8" w:rsidRPr="001645C8" w:rsidRDefault="001645C8" w:rsidP="001645C8">
      <w:pPr>
        <w:rPr>
          <w:rFonts w:ascii="宋体" w:eastAsia="宋体" w:hAnsi="宋体" w:cs="宋体"/>
          <w:szCs w:val="21"/>
        </w:rPr>
      </w:pPr>
    </w:p>
    <w:p w14:paraId="3A5D3324" w14:textId="77777777" w:rsidR="001645C8" w:rsidRPr="001645C8" w:rsidRDefault="001645C8" w:rsidP="001645C8">
      <w:pPr>
        <w:rPr>
          <w:rFonts w:ascii="等线" w:eastAsia="等线" w:hAnsi="等线" w:cs="Times New Roman"/>
        </w:rPr>
      </w:pPr>
    </w:p>
    <w:p w14:paraId="247FBDE7" w14:textId="77777777" w:rsidR="001645C8" w:rsidRPr="001645C8" w:rsidRDefault="001645C8" w:rsidP="001645C8">
      <w:pPr>
        <w:tabs>
          <w:tab w:val="left" w:pos="8820"/>
        </w:tabs>
        <w:adjustRightInd w:val="0"/>
        <w:spacing w:line="360" w:lineRule="auto"/>
        <w:ind w:firstLineChars="1600" w:firstLine="3744"/>
        <w:rPr>
          <w:rFonts w:ascii="宋体" w:eastAsia="宋体" w:hAnsi="宋体" w:cs="宋体"/>
          <w:color w:val="000000"/>
          <w:szCs w:val="21"/>
          <w:u w:val="single"/>
        </w:rPr>
      </w:pPr>
      <w:r w:rsidRPr="001645C8">
        <w:rPr>
          <w:rFonts w:ascii="宋体" w:eastAsia="宋体" w:hAnsi="宋体" w:cs="宋体" w:hint="eastAsia"/>
          <w:snapToGrid w:val="0"/>
          <w:color w:val="000000"/>
          <w:spacing w:val="12"/>
          <w:kern w:val="0"/>
          <w:szCs w:val="21"/>
        </w:rPr>
        <w:t>投</w:t>
      </w:r>
      <w:r w:rsidRPr="001645C8">
        <w:rPr>
          <w:rFonts w:ascii="宋体" w:eastAsia="宋体" w:hAnsi="宋体" w:cs="宋体" w:hint="eastAsia"/>
          <w:snapToGrid w:val="0"/>
          <w:color w:val="000000"/>
          <w:spacing w:val="7"/>
          <w:kern w:val="0"/>
          <w:szCs w:val="21"/>
        </w:rPr>
        <w:t>标</w:t>
      </w:r>
      <w:r w:rsidRPr="001645C8">
        <w:rPr>
          <w:rFonts w:ascii="宋体" w:eastAsia="宋体" w:hAnsi="宋体" w:cs="宋体" w:hint="eastAsia"/>
          <w:snapToGrid w:val="0"/>
          <w:spacing w:val="6"/>
          <w:kern w:val="0"/>
          <w:szCs w:val="21"/>
        </w:rPr>
        <w:t>人(</w:t>
      </w:r>
      <w:r w:rsidRPr="001645C8">
        <w:rPr>
          <w:rFonts w:ascii="宋体" w:eastAsia="宋体" w:hAnsi="宋体" w:cs="宋体" w:hint="eastAsia"/>
          <w:snapToGrid w:val="0"/>
          <w:color w:val="FF0000"/>
          <w:spacing w:val="6"/>
          <w:kern w:val="0"/>
          <w:szCs w:val="21"/>
        </w:rPr>
        <w:t>盖章</w:t>
      </w:r>
      <w:r w:rsidRPr="001645C8">
        <w:rPr>
          <w:rFonts w:ascii="宋体" w:eastAsia="宋体" w:hAnsi="宋体" w:cs="宋体" w:hint="eastAsia"/>
          <w:snapToGrid w:val="0"/>
          <w:spacing w:val="6"/>
          <w:kern w:val="0"/>
          <w:szCs w:val="21"/>
        </w:rPr>
        <w:t>)</w:t>
      </w:r>
      <w:r w:rsidRPr="001645C8">
        <w:rPr>
          <w:rFonts w:ascii="宋体" w:eastAsia="宋体" w:hAnsi="宋体" w:cs="宋体" w:hint="eastAsia"/>
          <w:snapToGrid w:val="0"/>
          <w:color w:val="000000"/>
          <w:spacing w:val="6"/>
          <w:kern w:val="0"/>
          <w:szCs w:val="21"/>
        </w:rPr>
        <w:t>：</w:t>
      </w:r>
      <w:r w:rsidRPr="001645C8">
        <w:rPr>
          <w:rFonts w:ascii="宋体" w:eastAsia="宋体" w:hAnsi="宋体" w:cs="宋体" w:hint="eastAsia"/>
          <w:color w:val="000000"/>
          <w:szCs w:val="21"/>
          <w:u w:val="single"/>
        </w:rPr>
        <w:t xml:space="preserve">                       </w:t>
      </w:r>
    </w:p>
    <w:p w14:paraId="53A507E1" w14:textId="77777777" w:rsidR="001645C8" w:rsidRPr="001645C8" w:rsidRDefault="001645C8" w:rsidP="001645C8">
      <w:pPr>
        <w:tabs>
          <w:tab w:val="left" w:pos="8820"/>
        </w:tabs>
        <w:adjustRightInd w:val="0"/>
        <w:spacing w:line="360" w:lineRule="auto"/>
        <w:ind w:firstLineChars="900" w:firstLine="1890"/>
        <w:rPr>
          <w:rFonts w:ascii="宋体" w:eastAsia="宋体" w:hAnsi="宋体" w:cs="宋体"/>
          <w:color w:val="000000"/>
          <w:szCs w:val="21"/>
          <w:u w:val="single"/>
        </w:rPr>
      </w:pPr>
      <w:r w:rsidRPr="001645C8">
        <w:rPr>
          <w:rFonts w:ascii="宋体" w:eastAsia="宋体" w:hAnsi="宋体" w:cs="Times New Roman" w:hint="eastAsia"/>
          <w:szCs w:val="21"/>
        </w:rPr>
        <w:t>法定代表人或其授权代理人</w:t>
      </w:r>
      <w:r w:rsidRPr="001645C8">
        <w:rPr>
          <w:rFonts w:ascii="宋体" w:eastAsia="宋体" w:hAnsi="宋体" w:cs="宋体" w:hint="eastAsia"/>
          <w:snapToGrid w:val="0"/>
          <w:kern w:val="0"/>
          <w:szCs w:val="21"/>
        </w:rPr>
        <w:t>(</w:t>
      </w:r>
      <w:r w:rsidRPr="001645C8">
        <w:rPr>
          <w:rFonts w:ascii="宋体" w:eastAsia="宋体" w:hAnsi="宋体" w:cs="宋体" w:hint="eastAsia"/>
          <w:snapToGrid w:val="0"/>
          <w:color w:val="FF0000"/>
          <w:kern w:val="0"/>
          <w:szCs w:val="21"/>
        </w:rPr>
        <w:t>签名</w:t>
      </w:r>
      <w:r w:rsidRPr="001645C8">
        <w:rPr>
          <w:rFonts w:ascii="宋体" w:eastAsia="宋体" w:hAnsi="宋体" w:cs="宋体" w:hint="eastAsia"/>
          <w:snapToGrid w:val="0"/>
          <w:kern w:val="0"/>
          <w:szCs w:val="21"/>
        </w:rPr>
        <w:t xml:space="preserve">) </w:t>
      </w:r>
      <w:r w:rsidRPr="001645C8">
        <w:rPr>
          <w:rFonts w:ascii="宋体" w:eastAsia="宋体" w:hAnsi="宋体" w:cs="宋体" w:hint="eastAsia"/>
          <w:snapToGrid w:val="0"/>
          <w:color w:val="000000"/>
          <w:kern w:val="0"/>
          <w:szCs w:val="21"/>
        </w:rPr>
        <w:t>：</w:t>
      </w:r>
      <w:r w:rsidRPr="001645C8">
        <w:rPr>
          <w:rFonts w:ascii="宋体" w:eastAsia="宋体" w:hAnsi="宋体" w:cs="宋体" w:hint="eastAsia"/>
          <w:color w:val="000000"/>
          <w:szCs w:val="21"/>
          <w:u w:val="thick"/>
          <w:bdr w:val="none" w:sz="4" w:space="0" w:color="auto"/>
        </w:rPr>
        <w:t xml:space="preserve">                        </w:t>
      </w:r>
    </w:p>
    <w:p w14:paraId="7D2C2F15" w14:textId="77777777" w:rsidR="001645C8" w:rsidRPr="001645C8" w:rsidRDefault="001645C8" w:rsidP="001645C8">
      <w:pPr>
        <w:adjustRightInd w:val="0"/>
        <w:snapToGrid w:val="0"/>
        <w:spacing w:line="360" w:lineRule="auto"/>
        <w:ind w:firstLineChars="1800" w:firstLine="3780"/>
        <w:rPr>
          <w:rFonts w:ascii="宋体" w:eastAsia="宋体" w:hAnsi="宋体" w:cs="宋体"/>
          <w:szCs w:val="20"/>
        </w:rPr>
      </w:pPr>
      <w:r w:rsidRPr="001645C8">
        <w:rPr>
          <w:rFonts w:ascii="宋体" w:eastAsia="宋体" w:hAnsi="宋体" w:cs="宋体" w:hint="eastAsia"/>
          <w:color w:val="000000"/>
          <w:szCs w:val="21"/>
        </w:rPr>
        <w:t>日         期：</w:t>
      </w:r>
      <w:r w:rsidRPr="001645C8">
        <w:rPr>
          <w:rFonts w:ascii="宋体" w:eastAsia="宋体" w:hAnsi="宋体" w:cs="宋体" w:hint="eastAsia"/>
          <w:color w:val="000000"/>
          <w:szCs w:val="21"/>
          <w:u w:val="single"/>
        </w:rPr>
        <w:t xml:space="preserve">          </w:t>
      </w:r>
      <w:r w:rsidRPr="001645C8">
        <w:rPr>
          <w:rFonts w:ascii="宋体" w:eastAsia="宋体" w:hAnsi="宋体" w:cs="宋体" w:hint="eastAsia"/>
          <w:color w:val="000000"/>
          <w:szCs w:val="21"/>
        </w:rPr>
        <w:t>年</w:t>
      </w:r>
      <w:r w:rsidRPr="001645C8">
        <w:rPr>
          <w:rFonts w:ascii="宋体" w:eastAsia="宋体" w:hAnsi="宋体" w:cs="宋体" w:hint="eastAsia"/>
          <w:color w:val="000000"/>
          <w:szCs w:val="21"/>
          <w:u w:val="single"/>
        </w:rPr>
        <w:t xml:space="preserve">    </w:t>
      </w:r>
      <w:r w:rsidRPr="001645C8">
        <w:rPr>
          <w:rFonts w:ascii="宋体" w:eastAsia="宋体" w:hAnsi="宋体" w:cs="宋体" w:hint="eastAsia"/>
          <w:color w:val="000000"/>
          <w:szCs w:val="21"/>
        </w:rPr>
        <w:t>月</w:t>
      </w:r>
      <w:r w:rsidRPr="001645C8">
        <w:rPr>
          <w:rFonts w:ascii="宋体" w:eastAsia="宋体" w:hAnsi="宋体" w:cs="宋体" w:hint="eastAsia"/>
          <w:color w:val="000000"/>
          <w:szCs w:val="21"/>
          <w:u w:val="single"/>
        </w:rPr>
        <w:t xml:space="preserve">    </w:t>
      </w:r>
      <w:r w:rsidRPr="001645C8">
        <w:rPr>
          <w:rFonts w:ascii="宋体" w:eastAsia="宋体" w:hAnsi="宋体" w:cs="宋体" w:hint="eastAsia"/>
          <w:color w:val="000000"/>
          <w:szCs w:val="21"/>
        </w:rPr>
        <w:t>日</w:t>
      </w:r>
    </w:p>
    <w:p w14:paraId="23172B7F" w14:textId="77777777" w:rsidR="001645C8" w:rsidRPr="001645C8" w:rsidRDefault="001645C8" w:rsidP="001645C8">
      <w:pPr>
        <w:snapToGrid w:val="0"/>
        <w:spacing w:line="360" w:lineRule="auto"/>
        <w:rPr>
          <w:rFonts w:ascii="等线" w:eastAsia="等线" w:hAnsi="等线" w:cs="Times New Roman"/>
        </w:rPr>
      </w:pPr>
    </w:p>
    <w:p w14:paraId="54105612" w14:textId="77777777" w:rsidR="0062047B" w:rsidRDefault="0062047B"/>
    <w:sectPr w:rsidR="0062047B" w:rsidSect="001645C8">
      <w:pgSz w:w="11906" w:h="16838"/>
      <w:pgMar w:top="1417" w:right="1417" w:bottom="1361"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4D99D"/>
    <w:multiLevelType w:val="multilevel"/>
    <w:tmpl w:val="CAF4D99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E457D3D8"/>
    <w:multiLevelType w:val="singleLevel"/>
    <w:tmpl w:val="E457D3D8"/>
    <w:lvl w:ilvl="0">
      <w:start w:val="1"/>
      <w:numFmt w:val="chineseCounting"/>
      <w:suff w:val="nothing"/>
      <w:lvlText w:val="%1、"/>
      <w:lvlJc w:val="left"/>
      <w:rPr>
        <w:rFonts w:hint="eastAsia"/>
      </w:rPr>
    </w:lvl>
  </w:abstractNum>
  <w:abstractNum w:abstractNumId="2" w15:restartNumberingAfterBreak="0">
    <w:nsid w:val="30CE0CD7"/>
    <w:multiLevelType w:val="singleLevel"/>
    <w:tmpl w:val="30CE0CD7"/>
    <w:lvl w:ilvl="0">
      <w:start w:val="1"/>
      <w:numFmt w:val="decimal"/>
      <w:suff w:val="nothing"/>
      <w:lvlText w:val="%1．"/>
      <w:lvlJc w:val="left"/>
      <w:pPr>
        <w:ind w:left="0" w:firstLine="400"/>
      </w:pPr>
      <w:rPr>
        <w:rFonts w:hint="default"/>
      </w:rPr>
    </w:lvl>
  </w:abstractNum>
  <w:num w:numId="1" w16cid:durableId="1619795954">
    <w:abstractNumId w:val="1"/>
  </w:num>
  <w:num w:numId="2" w16cid:durableId="1825004412">
    <w:abstractNumId w:val="2"/>
  </w:num>
  <w:num w:numId="3" w16cid:durableId="165926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C8"/>
    <w:rsid w:val="001645C8"/>
    <w:rsid w:val="005027C9"/>
    <w:rsid w:val="006179D2"/>
    <w:rsid w:val="0062047B"/>
    <w:rsid w:val="00800DB0"/>
    <w:rsid w:val="00C11DA2"/>
    <w:rsid w:val="00D54049"/>
    <w:rsid w:val="00D6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E81A"/>
  <w15:chartTrackingRefBased/>
  <w15:docId w15:val="{231D2B0C-4753-4C2C-BC2B-1CE39465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5C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645C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5C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5C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645C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62F92"/>
    <w:pPr>
      <w:spacing w:after="120"/>
      <w:ind w:leftChars="200" w:left="420"/>
    </w:pPr>
  </w:style>
  <w:style w:type="character" w:customStyle="1" w:styleId="a4">
    <w:name w:val="正文文本缩进 字符"/>
    <w:basedOn w:val="a0"/>
    <w:link w:val="a3"/>
    <w:uiPriority w:val="99"/>
    <w:semiHidden/>
    <w:rsid w:val="00D62F92"/>
  </w:style>
  <w:style w:type="paragraph" w:styleId="21">
    <w:name w:val="Body Text First Indent 2"/>
    <w:aliases w:val="仿宋GB正文"/>
    <w:basedOn w:val="a3"/>
    <w:link w:val="22"/>
    <w:autoRedefine/>
    <w:qFormat/>
    <w:rsid w:val="00D62F92"/>
    <w:pPr>
      <w:adjustRightInd w:val="0"/>
      <w:spacing w:line="560" w:lineRule="exact"/>
      <w:ind w:left="200" w:firstLineChars="200" w:firstLine="200"/>
      <w:textAlignment w:val="baseline"/>
    </w:pPr>
    <w:rPr>
      <w:rFonts w:ascii="等线" w:eastAsia="仿宋_GB2312" w:hAnsi="等线"/>
      <w:sz w:val="32"/>
    </w:rPr>
  </w:style>
  <w:style w:type="character" w:customStyle="1" w:styleId="22">
    <w:name w:val="正文文本首行缩进 2 字符"/>
    <w:aliases w:val="仿宋GB正文 字符"/>
    <w:basedOn w:val="a4"/>
    <w:link w:val="21"/>
    <w:rsid w:val="00D62F92"/>
    <w:rPr>
      <w:rFonts w:ascii="等线" w:eastAsia="仿宋_GB2312" w:hAnsi="等线"/>
      <w:sz w:val="32"/>
    </w:rPr>
  </w:style>
  <w:style w:type="character" w:customStyle="1" w:styleId="10">
    <w:name w:val="标题 1 字符"/>
    <w:basedOn w:val="a0"/>
    <w:link w:val="1"/>
    <w:uiPriority w:val="9"/>
    <w:rsid w:val="00164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5C8"/>
    <w:rPr>
      <w:rFonts w:cstheme="majorBidi"/>
      <w:color w:val="2F5496" w:themeColor="accent1" w:themeShade="BF"/>
      <w:sz w:val="28"/>
      <w:szCs w:val="28"/>
    </w:rPr>
  </w:style>
  <w:style w:type="character" w:customStyle="1" w:styleId="50">
    <w:name w:val="标题 5 字符"/>
    <w:basedOn w:val="a0"/>
    <w:link w:val="5"/>
    <w:uiPriority w:val="9"/>
    <w:semiHidden/>
    <w:rsid w:val="001645C8"/>
    <w:rPr>
      <w:rFonts w:cstheme="majorBidi"/>
      <w:color w:val="2F5496" w:themeColor="accent1" w:themeShade="BF"/>
      <w:sz w:val="24"/>
      <w:szCs w:val="24"/>
    </w:rPr>
  </w:style>
  <w:style w:type="character" w:customStyle="1" w:styleId="60">
    <w:name w:val="标题 6 字符"/>
    <w:basedOn w:val="a0"/>
    <w:link w:val="6"/>
    <w:uiPriority w:val="9"/>
    <w:semiHidden/>
    <w:rsid w:val="001645C8"/>
    <w:rPr>
      <w:rFonts w:cstheme="majorBidi"/>
      <w:b/>
      <w:bCs/>
      <w:color w:val="2F5496" w:themeColor="accent1" w:themeShade="BF"/>
    </w:rPr>
  </w:style>
  <w:style w:type="character" w:customStyle="1" w:styleId="70">
    <w:name w:val="标题 7 字符"/>
    <w:basedOn w:val="a0"/>
    <w:link w:val="7"/>
    <w:uiPriority w:val="9"/>
    <w:semiHidden/>
    <w:rsid w:val="001645C8"/>
    <w:rPr>
      <w:rFonts w:cstheme="majorBidi"/>
      <w:b/>
      <w:bCs/>
      <w:color w:val="595959" w:themeColor="text1" w:themeTint="A6"/>
    </w:rPr>
  </w:style>
  <w:style w:type="character" w:customStyle="1" w:styleId="80">
    <w:name w:val="标题 8 字符"/>
    <w:basedOn w:val="a0"/>
    <w:link w:val="8"/>
    <w:uiPriority w:val="9"/>
    <w:semiHidden/>
    <w:rsid w:val="001645C8"/>
    <w:rPr>
      <w:rFonts w:cstheme="majorBidi"/>
      <w:color w:val="595959" w:themeColor="text1" w:themeTint="A6"/>
    </w:rPr>
  </w:style>
  <w:style w:type="character" w:customStyle="1" w:styleId="90">
    <w:name w:val="标题 9 字符"/>
    <w:basedOn w:val="a0"/>
    <w:link w:val="9"/>
    <w:uiPriority w:val="9"/>
    <w:semiHidden/>
    <w:rsid w:val="001645C8"/>
    <w:rPr>
      <w:rFonts w:eastAsiaTheme="majorEastAsia" w:cstheme="majorBidi"/>
      <w:color w:val="595959" w:themeColor="text1" w:themeTint="A6"/>
    </w:rPr>
  </w:style>
  <w:style w:type="paragraph" w:styleId="a5">
    <w:name w:val="Title"/>
    <w:basedOn w:val="a"/>
    <w:next w:val="a"/>
    <w:link w:val="a6"/>
    <w:uiPriority w:val="10"/>
    <w:qFormat/>
    <w:rsid w:val="001645C8"/>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1645C8"/>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645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1645C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645C8"/>
    <w:pPr>
      <w:spacing w:before="160" w:after="160"/>
      <w:jc w:val="center"/>
    </w:pPr>
    <w:rPr>
      <w:i/>
      <w:iCs/>
      <w:color w:val="404040" w:themeColor="text1" w:themeTint="BF"/>
    </w:rPr>
  </w:style>
  <w:style w:type="character" w:customStyle="1" w:styleId="aa">
    <w:name w:val="引用 字符"/>
    <w:basedOn w:val="a0"/>
    <w:link w:val="a9"/>
    <w:uiPriority w:val="29"/>
    <w:rsid w:val="001645C8"/>
    <w:rPr>
      <w:i/>
      <w:iCs/>
      <w:color w:val="404040" w:themeColor="text1" w:themeTint="BF"/>
    </w:rPr>
  </w:style>
  <w:style w:type="paragraph" w:styleId="ab">
    <w:name w:val="List Paragraph"/>
    <w:basedOn w:val="a"/>
    <w:uiPriority w:val="34"/>
    <w:qFormat/>
    <w:rsid w:val="001645C8"/>
    <w:pPr>
      <w:ind w:left="720"/>
      <w:contextualSpacing/>
    </w:pPr>
  </w:style>
  <w:style w:type="character" w:styleId="ac">
    <w:name w:val="Intense Emphasis"/>
    <w:basedOn w:val="a0"/>
    <w:uiPriority w:val="21"/>
    <w:qFormat/>
    <w:rsid w:val="001645C8"/>
    <w:rPr>
      <w:i/>
      <w:iCs/>
      <w:color w:val="2F5496" w:themeColor="accent1" w:themeShade="BF"/>
    </w:rPr>
  </w:style>
  <w:style w:type="paragraph" w:styleId="ad">
    <w:name w:val="Intense Quote"/>
    <w:basedOn w:val="a"/>
    <w:next w:val="a"/>
    <w:link w:val="ae"/>
    <w:uiPriority w:val="30"/>
    <w:qFormat/>
    <w:rsid w:val="00164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rsid w:val="001645C8"/>
    <w:rPr>
      <w:i/>
      <w:iCs/>
      <w:color w:val="2F5496" w:themeColor="accent1" w:themeShade="BF"/>
    </w:rPr>
  </w:style>
  <w:style w:type="character" w:styleId="af">
    <w:name w:val="Intense Reference"/>
    <w:basedOn w:val="a0"/>
    <w:uiPriority w:val="32"/>
    <w:qFormat/>
    <w:rsid w:val="001645C8"/>
    <w:rPr>
      <w:b/>
      <w:bCs/>
      <w:smallCaps/>
      <w:color w:val="2F5496" w:themeColor="accent1" w:themeShade="BF"/>
      <w:spacing w:val="5"/>
    </w:rPr>
  </w:style>
  <w:style w:type="table" w:styleId="af0">
    <w:name w:val="Table Grid"/>
    <w:basedOn w:val="a1"/>
    <w:uiPriority w:val="39"/>
    <w:unhideWhenUsed/>
    <w:qFormat/>
    <w:rsid w:val="001645C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645C8"/>
    <w:rPr>
      <w:color w:val="0563C1" w:themeColor="hyperlink"/>
      <w:u w:val="single"/>
    </w:rPr>
  </w:style>
  <w:style w:type="character" w:styleId="af2">
    <w:name w:val="Unresolved Mention"/>
    <w:basedOn w:val="a0"/>
    <w:uiPriority w:val="99"/>
    <w:semiHidden/>
    <w:unhideWhenUsed/>
    <w:rsid w:val="0016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fang.zelin@szwatereco.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泽林 方</dc:creator>
  <cp:keywords/>
  <dc:description/>
  <cp:lastModifiedBy>泽林 方</cp:lastModifiedBy>
  <cp:revision>2</cp:revision>
  <dcterms:created xsi:type="dcterms:W3CDTF">2025-02-28T15:25:00Z</dcterms:created>
  <dcterms:modified xsi:type="dcterms:W3CDTF">2025-02-28T15:38:00Z</dcterms:modified>
</cp:coreProperties>
</file>