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82D3">
      <w:pPr>
        <w:jc w:val="right"/>
        <w:rPr>
          <w:rFonts w:hint="eastAsia" w:ascii="宋体" w:hAnsi="宋体" w:eastAsia="宋体" w:cs="宋体"/>
          <w:b/>
          <w:color w:val="000000" w:themeColor="text1"/>
          <w:spacing w:val="20"/>
          <w:sz w:val="32"/>
          <w:szCs w:val="32"/>
          <w:highlight w:val="none"/>
          <w14:textFill>
            <w14:solidFill>
              <w14:schemeClr w14:val="tx1"/>
            </w14:solidFill>
          </w14:textFill>
        </w:rPr>
      </w:pPr>
    </w:p>
    <w:p w14:paraId="1AB35172">
      <w:pPr>
        <w:jc w:val="right"/>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pacing w:val="20"/>
          <w:sz w:val="32"/>
          <w:szCs w:val="32"/>
          <w:highlight w:val="none"/>
          <w14:textFill>
            <w14:solidFill>
              <w14:schemeClr w14:val="tx1"/>
            </w14:solidFill>
          </w14:textFill>
        </w:rPr>
        <w:t>项目编号：</w:t>
      </w:r>
      <w:r>
        <w:rPr>
          <w:rFonts w:hint="eastAsia" w:ascii="宋体" w:hAnsi="宋体" w:cs="宋体"/>
          <w:b/>
          <w:color w:val="000000" w:themeColor="text1"/>
          <w:spacing w:val="20"/>
          <w:sz w:val="32"/>
          <w:szCs w:val="32"/>
          <w:highlight w:val="none"/>
          <w:lang w:eastAsia="zh-CN"/>
          <w14:textFill>
            <w14:solidFill>
              <w14:schemeClr w14:val="tx1"/>
            </w14:solidFill>
          </w14:textFill>
        </w:rPr>
        <w:t>UHOLGC20240982</w:t>
      </w:r>
    </w:p>
    <w:p w14:paraId="2CB2C3DB">
      <w:pPr>
        <w:pStyle w:val="17"/>
        <w:rPr>
          <w:rFonts w:hint="eastAsia" w:ascii="宋体" w:hAnsi="宋体" w:eastAsia="宋体" w:cs="宋体"/>
          <w:color w:val="000000" w:themeColor="text1"/>
          <w:sz w:val="48"/>
          <w:szCs w:val="48"/>
          <w:highlight w:val="none"/>
          <w14:textFill>
            <w14:solidFill>
              <w14:schemeClr w14:val="tx1"/>
            </w14:solidFill>
          </w14:textFill>
        </w:rPr>
      </w:pPr>
    </w:p>
    <w:p w14:paraId="7F0FD59F">
      <w:pPr>
        <w:pStyle w:val="17"/>
        <w:rPr>
          <w:rFonts w:hint="eastAsia" w:ascii="宋体" w:hAnsi="宋体" w:eastAsia="宋体" w:cs="宋体"/>
          <w:color w:val="000000" w:themeColor="text1"/>
          <w:sz w:val="48"/>
          <w:szCs w:val="48"/>
          <w:highlight w:val="none"/>
          <w14:textFill>
            <w14:solidFill>
              <w14:schemeClr w14:val="tx1"/>
            </w14:solidFill>
          </w14:textFill>
        </w:rPr>
      </w:pPr>
    </w:p>
    <w:p w14:paraId="28E45F90">
      <w:pPr>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【服务类】</w:t>
      </w:r>
    </w:p>
    <w:p w14:paraId="33AE9DD8">
      <w:pPr>
        <w:jc w:val="center"/>
        <w:rPr>
          <w:rFonts w:hint="eastAsia" w:ascii="宋体" w:hAnsi="宋体" w:eastAsia="宋体" w:cs="宋体"/>
          <w:color w:val="000000" w:themeColor="text1"/>
          <w:sz w:val="48"/>
          <w:szCs w:val="48"/>
          <w:highlight w:val="none"/>
          <w14:textFill>
            <w14:solidFill>
              <w14:schemeClr w14:val="tx1"/>
            </w14:solidFill>
          </w14:textFill>
        </w:rPr>
      </w:pPr>
    </w:p>
    <w:p w14:paraId="290F1FE2">
      <w:pPr>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广东省深圳市龙岗区消防救援大队2024年食堂物资配送服务采购项目</w:t>
      </w:r>
    </w:p>
    <w:p w14:paraId="6F68D7E7">
      <w:pPr>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eastAsia="宋体" w:cs="宋体"/>
          <w:color w:val="000000" w:themeColor="text1"/>
          <w:sz w:val="48"/>
          <w:szCs w:val="48"/>
          <w:highlight w:val="none"/>
          <w:lang w:eastAsia="zh-CN"/>
          <w14:textFill>
            <w14:solidFill>
              <w14:schemeClr w14:val="tx1"/>
            </w14:solidFill>
          </w14:textFill>
        </w:rPr>
        <w:t>（A/B包）</w:t>
      </w:r>
    </w:p>
    <w:p w14:paraId="0E75A681">
      <w:pPr>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lang w:eastAsia="zh-CN"/>
          <w14:textFill>
            <w14:solidFill>
              <w14:schemeClr w14:val="tx1"/>
            </w14:solidFill>
          </w14:textFill>
        </w:rPr>
        <w:t>公</w:t>
      </w:r>
      <w:r>
        <w:rPr>
          <w:rFonts w:hint="eastAsia" w:ascii="宋体" w:hAnsi="宋体" w:eastAsia="宋体" w:cs="宋体"/>
          <w:color w:val="000000" w:themeColor="text1"/>
          <w:sz w:val="48"/>
          <w:szCs w:val="4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48"/>
          <w:szCs w:val="48"/>
          <w:highlight w:val="none"/>
          <w:lang w:eastAsia="zh-CN"/>
          <w14:textFill>
            <w14:solidFill>
              <w14:schemeClr w14:val="tx1"/>
            </w14:solidFill>
          </w14:textFill>
        </w:rPr>
        <w:t>开</w:t>
      </w:r>
      <w:r>
        <w:rPr>
          <w:rFonts w:hint="eastAsia" w:ascii="宋体" w:hAnsi="宋体" w:eastAsia="宋体" w:cs="宋体"/>
          <w:color w:val="000000" w:themeColor="text1"/>
          <w:sz w:val="48"/>
          <w:szCs w:val="4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48"/>
          <w:szCs w:val="48"/>
          <w:highlight w:val="none"/>
          <w14:textFill>
            <w14:solidFill>
              <w14:schemeClr w14:val="tx1"/>
            </w14:solidFill>
          </w14:textFill>
        </w:rPr>
        <w:t>招 标 文 件</w:t>
      </w:r>
    </w:p>
    <w:p w14:paraId="3EF5EC10">
      <w:pPr>
        <w:pStyle w:val="17"/>
        <w:rPr>
          <w:rFonts w:hint="eastAsia" w:ascii="宋体" w:hAnsi="宋体" w:eastAsia="宋体" w:cs="宋体"/>
          <w:color w:val="000000" w:themeColor="text1"/>
          <w:sz w:val="48"/>
          <w:szCs w:val="48"/>
          <w:highlight w:val="none"/>
          <w14:textFill>
            <w14:solidFill>
              <w14:schemeClr w14:val="tx1"/>
            </w14:solidFill>
          </w14:textFill>
        </w:rPr>
      </w:pPr>
    </w:p>
    <w:p w14:paraId="31FB32AC">
      <w:pPr>
        <w:pStyle w:val="28"/>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4"/>
          <w:highlight w:val="none"/>
          <w:lang w:eastAsia="zh-CN"/>
          <w14:textFill>
            <w14:solidFill>
              <w14:schemeClr w14:val="tx1"/>
            </w14:solidFill>
          </w14:textFill>
        </w:rPr>
        <w:drawing>
          <wp:inline distT="0" distB="0" distL="114300" distR="114300">
            <wp:extent cx="1210945" cy="1210945"/>
            <wp:effectExtent l="0" t="0" r="8255" b="8255"/>
            <wp:docPr id="8" name="图片 8"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bbc1c3021ac190a7f1ff08bab79ef"/>
                    <pic:cNvPicPr>
                      <a:picLocks noChangeAspect="1"/>
                    </pic:cNvPicPr>
                  </pic:nvPicPr>
                  <pic:blipFill>
                    <a:blip r:embed="rId8"/>
                    <a:stretch>
                      <a:fillRect/>
                    </a:stretch>
                  </pic:blipFill>
                  <pic:spPr>
                    <a:xfrm>
                      <a:off x="0" y="0"/>
                      <a:ext cx="1210945" cy="1210945"/>
                    </a:xfrm>
                    <a:prstGeom prst="rect">
                      <a:avLst/>
                    </a:prstGeom>
                  </pic:spPr>
                </pic:pic>
              </a:graphicData>
            </a:graphic>
          </wp:inline>
        </w:drawing>
      </w:r>
    </w:p>
    <w:p w14:paraId="67577190">
      <w:pPr>
        <w:rPr>
          <w:rFonts w:hint="eastAsia" w:ascii="宋体" w:hAnsi="宋体" w:eastAsia="宋体" w:cs="宋体"/>
          <w:color w:val="000000" w:themeColor="text1"/>
          <w:sz w:val="44"/>
          <w:highlight w:val="none"/>
          <w14:textFill>
            <w14:solidFill>
              <w14:schemeClr w14:val="tx1"/>
            </w14:solidFill>
          </w14:textFill>
        </w:rPr>
      </w:pPr>
    </w:p>
    <w:p w14:paraId="3A02B6C4">
      <w:pPr>
        <w:snapToGrid w:val="0"/>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深圳市龙岗区消防救援大队</w:t>
      </w:r>
    </w:p>
    <w:p w14:paraId="5585C81A">
      <w:pPr>
        <w:pStyle w:val="17"/>
        <w:rPr>
          <w:rFonts w:hint="eastAsia" w:ascii="宋体" w:hAnsi="宋体" w:eastAsia="宋体" w:cs="宋体"/>
          <w:color w:val="000000" w:themeColor="text1"/>
          <w:highlight w:val="none"/>
          <w14:textFill>
            <w14:solidFill>
              <w14:schemeClr w14:val="tx1"/>
            </w14:solidFill>
          </w14:textFill>
        </w:rPr>
      </w:pPr>
    </w:p>
    <w:p w14:paraId="0A63910D">
      <w:pPr>
        <w:snapToGrid w:val="0"/>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代理机构：深圳市友和招标有限公司</w:t>
      </w:r>
    </w:p>
    <w:p w14:paraId="4FF92527">
      <w:pPr>
        <w:snapToGrid w:val="0"/>
        <w:jc w:val="center"/>
        <w:rPr>
          <w:rFonts w:hint="eastAsia" w:ascii="宋体" w:hAnsi="宋体" w:eastAsia="宋体" w:cs="宋体"/>
          <w:color w:val="000000" w:themeColor="text1"/>
          <w:sz w:val="32"/>
          <w:szCs w:val="32"/>
          <w:highlight w:val="none"/>
          <w14:textFill>
            <w14:solidFill>
              <w14:schemeClr w14:val="tx1"/>
            </w14:solidFill>
          </w14:textFill>
        </w:rPr>
      </w:pPr>
    </w:p>
    <w:p w14:paraId="56EFB472">
      <w:pPr>
        <w:snapToGrid w:val="0"/>
        <w:spacing w:line="48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二〇</w:t>
      </w:r>
      <w:r>
        <w:rPr>
          <w:rFonts w:hint="eastAsia" w:ascii="宋体" w:hAnsi="宋体" w:cs="宋体"/>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lang w:val="en-US" w:eastAsia="zh-CN"/>
          <w14:textFill>
            <w14:solidFill>
              <w14:schemeClr w14:val="tx1"/>
            </w14:solidFill>
          </w14:textFill>
        </w:rPr>
        <w:t>一</w:t>
      </w:r>
      <w:r>
        <w:rPr>
          <w:rFonts w:hint="eastAsia" w:ascii="宋体" w:hAnsi="宋体" w:eastAsia="宋体" w:cs="宋体"/>
          <w:color w:val="000000" w:themeColor="text1"/>
          <w:sz w:val="32"/>
          <w:szCs w:val="32"/>
          <w:highlight w:val="none"/>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br w:type="page"/>
      </w:r>
    </w:p>
    <w:p w14:paraId="2C01A829">
      <w:pPr>
        <w:snapToGrid w:val="0"/>
        <w:spacing w:line="280" w:lineRule="exact"/>
        <w:jc w:val="center"/>
        <w:rPr>
          <w:rFonts w:hint="eastAsia" w:ascii="宋体" w:hAnsi="宋体" w:eastAsia="宋体" w:cs="宋体"/>
          <w:color w:val="000000" w:themeColor="text1"/>
          <w:sz w:val="36"/>
          <w:szCs w:val="36"/>
          <w:highlight w:val="none"/>
          <w14:textFill>
            <w14:solidFill>
              <w14:schemeClr w14:val="tx1"/>
            </w14:solidFill>
          </w14:textFill>
        </w:rPr>
      </w:pPr>
    </w:p>
    <w:p w14:paraId="7BE323D2">
      <w:pPr>
        <w:snapToGrid w:val="0"/>
        <w:spacing w:line="280" w:lineRule="exact"/>
        <w:jc w:val="center"/>
        <w:rPr>
          <w:rFonts w:hint="eastAsia" w:ascii="宋体" w:hAnsi="宋体" w:eastAsia="宋体" w:cs="宋体"/>
          <w:color w:val="000000" w:themeColor="text1"/>
          <w:sz w:val="44"/>
          <w:szCs w:val="2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目   录</w:t>
      </w:r>
    </w:p>
    <w:sdt>
      <w:sdtPr>
        <w:rPr>
          <w:rFonts w:hint="eastAsia" w:ascii="宋体" w:hAnsi="宋体" w:eastAsia="宋体" w:cs="宋体"/>
          <w:b w:val="0"/>
          <w:bCs w:val="0"/>
          <w:caps w:val="0"/>
          <w:color w:val="000000" w:themeColor="text1"/>
          <w:highlight w:val="none"/>
          <w:lang w:val="zh-CN"/>
          <w14:textFill>
            <w14:solidFill>
              <w14:schemeClr w14:val="tx1"/>
            </w14:solidFill>
          </w14:textFill>
        </w:rPr>
        <w:id w:val="9670547"/>
      </w:sdtPr>
      <w:sdtEndPr>
        <w:rPr>
          <w:rFonts w:hint="eastAsia" w:ascii="宋体" w:hAnsi="宋体" w:eastAsia="宋体" w:cs="宋体"/>
          <w:b/>
          <w:bCs/>
          <w:caps/>
          <w:color w:val="000000" w:themeColor="text1"/>
          <w:highlight w:val="none"/>
          <w:lang w:val="en-US"/>
          <w14:textFill>
            <w14:solidFill>
              <w14:schemeClr w14:val="tx1"/>
            </w14:solidFill>
          </w14:textFill>
        </w:rPr>
      </w:sdtEndPr>
      <w:sdtContent>
        <w:p w14:paraId="7EC5B268">
          <w:pPr>
            <w:pStyle w:val="20"/>
            <w:keepNext w:val="0"/>
            <w:keepLines w:val="0"/>
            <w:pageBreakBefore w:val="0"/>
            <w:widowControl w:val="0"/>
            <w:tabs>
              <w:tab w:val="right" w:leader="dot" w:pos="8296"/>
            </w:tabs>
            <w:kinsoku/>
            <w:wordWrap/>
            <w:overflowPunct/>
            <w:topLinePunct w:val="0"/>
            <w:autoSpaceDE/>
            <w:autoSpaceDN/>
            <w:bidi w:val="0"/>
            <w:adjustRightInd/>
            <w:snapToGrid/>
            <w:spacing w:before="0" w:after="0" w:line="240" w:lineRule="auto"/>
            <w:textAlignment w:val="auto"/>
            <w:rPr>
              <w:rFonts w:hint="eastAsia" w:ascii="宋体" w:hAnsi="宋体" w:eastAsia="宋体" w:cs="宋体"/>
              <w:b/>
              <w:bCs/>
              <w:cap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p>
        <w:p w14:paraId="6F4F49E9">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_Toc14935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第一册通用条款</w:t>
          </w:r>
          <w:r>
            <w:rPr>
              <w:i w:val="0"/>
              <w:iCs w:val="0"/>
            </w:rPr>
            <w:tab/>
          </w:r>
          <w:r>
            <w:rPr>
              <w:i w:val="0"/>
              <w:iCs w:val="0"/>
            </w:rPr>
            <w:fldChar w:fldCharType="begin"/>
          </w:r>
          <w:r>
            <w:rPr>
              <w:i w:val="0"/>
              <w:iCs w:val="0"/>
            </w:rPr>
            <w:instrText xml:space="preserve"> PAGEREF _Toc14935 \h </w:instrText>
          </w:r>
          <w:r>
            <w:rPr>
              <w:i w:val="0"/>
              <w:iCs w:val="0"/>
            </w:rPr>
            <w:fldChar w:fldCharType="separate"/>
          </w:r>
          <w:r>
            <w:rPr>
              <w:i w:val="0"/>
              <w:iCs w:val="0"/>
            </w:rPr>
            <w:t>4</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08F2F110">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_Toc2205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第一章总则</w:t>
          </w:r>
          <w:r>
            <w:rPr>
              <w:i w:val="0"/>
              <w:iCs w:val="0"/>
            </w:rPr>
            <w:tab/>
          </w:r>
          <w:r>
            <w:rPr>
              <w:i w:val="0"/>
              <w:iCs w:val="0"/>
            </w:rPr>
            <w:fldChar w:fldCharType="begin"/>
          </w:r>
          <w:r>
            <w:rPr>
              <w:i w:val="0"/>
              <w:iCs w:val="0"/>
            </w:rPr>
            <w:instrText xml:space="preserve"> PAGEREF _Toc2205 \h </w:instrText>
          </w:r>
          <w:r>
            <w:rPr>
              <w:i w:val="0"/>
              <w:iCs w:val="0"/>
            </w:rPr>
            <w:fldChar w:fldCharType="separate"/>
          </w:r>
          <w:r>
            <w:rPr>
              <w:i w:val="0"/>
              <w:iCs w:val="0"/>
            </w:rPr>
            <w:t>5</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46E065F1">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_Toc6684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第二章招标文件</w:t>
          </w:r>
          <w:r>
            <w:rPr>
              <w:i w:val="0"/>
              <w:iCs w:val="0"/>
            </w:rPr>
            <w:tab/>
          </w:r>
          <w:r>
            <w:rPr>
              <w:i w:val="0"/>
              <w:iCs w:val="0"/>
            </w:rPr>
            <w:fldChar w:fldCharType="begin"/>
          </w:r>
          <w:r>
            <w:rPr>
              <w:i w:val="0"/>
              <w:iCs w:val="0"/>
            </w:rPr>
            <w:instrText xml:space="preserve"> PAGEREF _Toc6684 \h </w:instrText>
          </w:r>
          <w:r>
            <w:rPr>
              <w:i w:val="0"/>
              <w:iCs w:val="0"/>
            </w:rPr>
            <w:fldChar w:fldCharType="separate"/>
          </w:r>
          <w:r>
            <w:rPr>
              <w:i w:val="0"/>
              <w:iCs w:val="0"/>
            </w:rPr>
            <w:t>7</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7E1696A6">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_Toc11163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第三章投标文件的编制</w:t>
          </w:r>
          <w:r>
            <w:rPr>
              <w:i w:val="0"/>
              <w:iCs w:val="0"/>
            </w:rPr>
            <w:tab/>
          </w:r>
          <w:r>
            <w:rPr>
              <w:i w:val="0"/>
              <w:iCs w:val="0"/>
            </w:rPr>
            <w:fldChar w:fldCharType="begin"/>
          </w:r>
          <w:r>
            <w:rPr>
              <w:i w:val="0"/>
              <w:iCs w:val="0"/>
            </w:rPr>
            <w:instrText xml:space="preserve"> PAGEREF _Toc11163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5857A35E">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_Toc13407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第四章投标文件的递交</w:t>
          </w:r>
          <w:r>
            <w:rPr>
              <w:i w:val="0"/>
              <w:iCs w:val="0"/>
            </w:rPr>
            <w:tab/>
          </w:r>
          <w:r>
            <w:rPr>
              <w:i w:val="0"/>
              <w:iCs w:val="0"/>
            </w:rPr>
            <w:fldChar w:fldCharType="begin"/>
          </w:r>
          <w:r>
            <w:rPr>
              <w:i w:val="0"/>
              <w:iCs w:val="0"/>
            </w:rPr>
            <w:instrText xml:space="preserve"> PAGEREF _Toc13407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61D07722">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_Toc29885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第五章开标</w:t>
          </w:r>
          <w:r>
            <w:rPr>
              <w:i w:val="0"/>
              <w:iCs w:val="0"/>
            </w:rPr>
            <w:tab/>
          </w:r>
          <w:r>
            <w:rPr>
              <w:i w:val="0"/>
              <w:iCs w:val="0"/>
            </w:rPr>
            <w:fldChar w:fldCharType="begin"/>
          </w:r>
          <w:r>
            <w:rPr>
              <w:i w:val="0"/>
              <w:iCs w:val="0"/>
            </w:rPr>
            <w:instrText xml:space="preserve"> PAGEREF _Toc29885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49D547D4">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_Toc11346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第六章评标</w:t>
          </w:r>
          <w:r>
            <w:rPr>
              <w:i w:val="0"/>
              <w:iCs w:val="0"/>
            </w:rPr>
            <w:tab/>
          </w:r>
          <w:r>
            <w:rPr>
              <w:i w:val="0"/>
              <w:iCs w:val="0"/>
            </w:rPr>
            <w:fldChar w:fldCharType="begin"/>
          </w:r>
          <w:r>
            <w:rPr>
              <w:i w:val="0"/>
              <w:iCs w:val="0"/>
            </w:rPr>
            <w:instrText xml:space="preserve"> PAGEREF _Toc11346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0A28F6A4">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_Toc16753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第七章评审程序及评标方法</w:t>
          </w:r>
          <w:r>
            <w:rPr>
              <w:i w:val="0"/>
              <w:iCs w:val="0"/>
            </w:rPr>
            <w:tab/>
          </w:r>
          <w:r>
            <w:rPr>
              <w:i w:val="0"/>
              <w:iCs w:val="0"/>
            </w:rPr>
            <w:fldChar w:fldCharType="begin"/>
          </w:r>
          <w:r>
            <w:rPr>
              <w:i w:val="0"/>
              <w:iCs w:val="0"/>
            </w:rPr>
            <w:instrText xml:space="preserve"> PAGEREF _Toc16753 \h </w:instrText>
          </w:r>
          <w:r>
            <w:rPr>
              <w:i w:val="0"/>
              <w:iCs w:val="0"/>
            </w:rPr>
            <w:fldChar w:fldCharType="separate"/>
          </w:r>
          <w:r>
            <w:rPr>
              <w:i w:val="0"/>
              <w:iCs w:val="0"/>
            </w:rPr>
            <w:t>13</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7608AE71">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_Toc7339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第八章公开招标失败的后续处理</w:t>
          </w:r>
          <w:r>
            <w:rPr>
              <w:i w:val="0"/>
              <w:iCs w:val="0"/>
            </w:rPr>
            <w:tab/>
          </w:r>
          <w:r>
            <w:rPr>
              <w:i w:val="0"/>
              <w:iCs w:val="0"/>
            </w:rPr>
            <w:fldChar w:fldCharType="begin"/>
          </w:r>
          <w:r>
            <w:rPr>
              <w:i w:val="0"/>
              <w:iCs w:val="0"/>
            </w:rPr>
            <w:instrText xml:space="preserve"> PAGEREF _Toc7339 \h </w:instrText>
          </w:r>
          <w:r>
            <w:rPr>
              <w:i w:val="0"/>
              <w:iCs w:val="0"/>
            </w:rPr>
            <w:fldChar w:fldCharType="separate"/>
          </w:r>
          <w:r>
            <w:rPr>
              <w:i w:val="0"/>
              <w:iCs w:val="0"/>
            </w:rPr>
            <w:t>18</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554CA0D1">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_Toc4267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第九章合同的授予</w:t>
          </w:r>
          <w:r>
            <w:rPr>
              <w:i w:val="0"/>
              <w:iCs w:val="0"/>
            </w:rPr>
            <w:tab/>
          </w:r>
          <w:r>
            <w:rPr>
              <w:i w:val="0"/>
              <w:iCs w:val="0"/>
            </w:rPr>
            <w:fldChar w:fldCharType="begin"/>
          </w:r>
          <w:r>
            <w:rPr>
              <w:i w:val="0"/>
              <w:iCs w:val="0"/>
            </w:rPr>
            <w:instrText xml:space="preserve"> PAGEREF _Toc4267 \h </w:instrText>
          </w:r>
          <w:r>
            <w:rPr>
              <w:i w:val="0"/>
              <w:iCs w:val="0"/>
            </w:rPr>
            <w:fldChar w:fldCharType="separate"/>
          </w:r>
          <w:r>
            <w:rPr>
              <w:i w:val="0"/>
              <w:iCs w:val="0"/>
            </w:rPr>
            <w:t>21</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679ACADD">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_Toc25429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第二册专用条款</w:t>
          </w:r>
          <w:r>
            <w:rPr>
              <w:i w:val="0"/>
              <w:iCs w:val="0"/>
            </w:rPr>
            <w:tab/>
          </w:r>
          <w:r>
            <w:rPr>
              <w:i w:val="0"/>
              <w:iCs w:val="0"/>
            </w:rPr>
            <w:fldChar w:fldCharType="begin"/>
          </w:r>
          <w:r>
            <w:rPr>
              <w:i w:val="0"/>
              <w:iCs w:val="0"/>
            </w:rPr>
            <w:instrText xml:space="preserve"> PAGEREF _Toc25429 \h </w:instrText>
          </w:r>
          <w:r>
            <w:rPr>
              <w:i w:val="0"/>
              <w:iCs w:val="0"/>
            </w:rPr>
            <w:fldChar w:fldCharType="separate"/>
          </w:r>
          <w:r>
            <w:rPr>
              <w:i w:val="0"/>
              <w:iCs w:val="0"/>
            </w:rPr>
            <w:t>25</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07A0D1BC">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_Toc24644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第一章招标公告</w:t>
          </w:r>
          <w:r>
            <w:rPr>
              <w:i w:val="0"/>
              <w:iCs w:val="0"/>
            </w:rPr>
            <w:tab/>
          </w:r>
          <w:r>
            <w:rPr>
              <w:i w:val="0"/>
              <w:iCs w:val="0"/>
            </w:rPr>
            <w:fldChar w:fldCharType="begin"/>
          </w:r>
          <w:r>
            <w:rPr>
              <w:i w:val="0"/>
              <w:iCs w:val="0"/>
            </w:rPr>
            <w:instrText xml:space="preserve"> PAGEREF _Toc24644 \h </w:instrText>
          </w:r>
          <w:r>
            <w:rPr>
              <w:i w:val="0"/>
              <w:iCs w:val="0"/>
            </w:rPr>
            <w:fldChar w:fldCharType="separate"/>
          </w:r>
          <w:r>
            <w:rPr>
              <w:i w:val="0"/>
              <w:iCs w:val="0"/>
            </w:rPr>
            <w:t>26</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15B1D6BF">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_Toc18400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第二章关键信息</w:t>
          </w:r>
          <w:r>
            <w:rPr>
              <w:i w:val="0"/>
              <w:iCs w:val="0"/>
            </w:rPr>
            <w:tab/>
          </w:r>
          <w:r>
            <w:rPr>
              <w:i w:val="0"/>
              <w:iCs w:val="0"/>
            </w:rPr>
            <w:fldChar w:fldCharType="begin"/>
          </w:r>
          <w:r>
            <w:rPr>
              <w:i w:val="0"/>
              <w:iCs w:val="0"/>
            </w:rPr>
            <w:instrText xml:space="preserve"> PAGEREF _Toc18400 \h </w:instrText>
          </w:r>
          <w:r>
            <w:rPr>
              <w:i w:val="0"/>
              <w:iCs w:val="0"/>
            </w:rPr>
            <w:fldChar w:fldCharType="separate"/>
          </w:r>
          <w:r>
            <w:rPr>
              <w:i w:val="0"/>
              <w:iCs w:val="0"/>
            </w:rPr>
            <w:t>30</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188E6768">
          <w:pPr>
            <w:pStyle w:val="13"/>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_Toc32325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表一、投标须知前附表</w:t>
          </w:r>
          <w:r>
            <w:rPr>
              <w:i w:val="0"/>
              <w:iCs w:val="0"/>
            </w:rPr>
            <w:tab/>
          </w:r>
          <w:r>
            <w:rPr>
              <w:i w:val="0"/>
              <w:iCs w:val="0"/>
            </w:rPr>
            <w:fldChar w:fldCharType="begin"/>
          </w:r>
          <w:r>
            <w:rPr>
              <w:i w:val="0"/>
              <w:iCs w:val="0"/>
            </w:rPr>
            <w:instrText xml:space="preserve"> PAGEREF _Toc32325 \h </w:instrText>
          </w:r>
          <w:r>
            <w:rPr>
              <w:i w:val="0"/>
              <w:iCs w:val="0"/>
            </w:rPr>
            <w:fldChar w:fldCharType="separate"/>
          </w:r>
          <w:r>
            <w:rPr>
              <w:i w:val="0"/>
              <w:iCs w:val="0"/>
            </w:rPr>
            <w:t>30</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662315DC">
          <w:pPr>
            <w:pStyle w:val="13"/>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_Toc14872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表二、投标文件初审表</w:t>
          </w:r>
          <w:r>
            <w:rPr>
              <w:i w:val="0"/>
              <w:iCs w:val="0"/>
            </w:rPr>
            <w:tab/>
          </w:r>
          <w:r>
            <w:rPr>
              <w:i w:val="0"/>
              <w:iCs w:val="0"/>
            </w:rPr>
            <w:fldChar w:fldCharType="begin"/>
          </w:r>
          <w:r>
            <w:rPr>
              <w:i w:val="0"/>
              <w:iCs w:val="0"/>
            </w:rPr>
            <w:instrText xml:space="preserve"> PAGEREF _Toc14872 \h </w:instrText>
          </w:r>
          <w:r>
            <w:rPr>
              <w:i w:val="0"/>
              <w:iCs w:val="0"/>
            </w:rPr>
            <w:fldChar w:fldCharType="separate"/>
          </w:r>
          <w:r>
            <w:rPr>
              <w:i w:val="0"/>
              <w:iCs w:val="0"/>
            </w:rPr>
            <w:t>32</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0A2F8D6F">
          <w:pPr>
            <w:pStyle w:val="13"/>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_Toc13704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8"/>
              <w:highlight w:val="none"/>
            </w:rPr>
            <w:t>实质性响应条款</w:t>
          </w:r>
          <w:r>
            <w:rPr>
              <w:i w:val="0"/>
              <w:iCs w:val="0"/>
            </w:rPr>
            <w:tab/>
          </w:r>
          <w:r>
            <w:rPr>
              <w:i w:val="0"/>
              <w:iCs w:val="0"/>
            </w:rPr>
            <w:fldChar w:fldCharType="begin"/>
          </w:r>
          <w:r>
            <w:rPr>
              <w:i w:val="0"/>
              <w:iCs w:val="0"/>
            </w:rPr>
            <w:instrText xml:space="preserve"> PAGEREF _Toc13704 \h </w:instrText>
          </w:r>
          <w:r>
            <w:rPr>
              <w:i w:val="0"/>
              <w:iCs w:val="0"/>
            </w:rPr>
            <w:fldChar w:fldCharType="separate"/>
          </w:r>
          <w:r>
            <w:rPr>
              <w:i w:val="0"/>
              <w:iCs w:val="0"/>
            </w:rPr>
            <w:t>42</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37CCC90C">
          <w:pPr>
            <w:pStyle w:val="13"/>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_Toc4781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表三、评标信息</w:t>
          </w:r>
          <w:r>
            <w:rPr>
              <w:i w:val="0"/>
              <w:iCs w:val="0"/>
            </w:rPr>
            <w:tab/>
          </w:r>
          <w:r>
            <w:rPr>
              <w:i w:val="0"/>
              <w:iCs w:val="0"/>
            </w:rPr>
            <w:fldChar w:fldCharType="begin"/>
          </w:r>
          <w:r>
            <w:rPr>
              <w:i w:val="0"/>
              <w:iCs w:val="0"/>
            </w:rPr>
            <w:instrText xml:space="preserve"> PAGEREF _Toc4781 \h </w:instrText>
          </w:r>
          <w:r>
            <w:rPr>
              <w:i w:val="0"/>
              <w:iCs w:val="0"/>
            </w:rPr>
            <w:fldChar w:fldCharType="separate"/>
          </w:r>
          <w:r>
            <w:rPr>
              <w:i w:val="0"/>
              <w:iCs w:val="0"/>
            </w:rPr>
            <w:t>43</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5DA7EC2C">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_Toc14418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第三章招标项目需求</w:t>
          </w:r>
          <w:r>
            <w:rPr>
              <w:i w:val="0"/>
              <w:iCs w:val="0"/>
            </w:rPr>
            <w:tab/>
          </w:r>
          <w:r>
            <w:rPr>
              <w:i w:val="0"/>
              <w:iCs w:val="0"/>
            </w:rPr>
            <w:fldChar w:fldCharType="begin"/>
          </w:r>
          <w:r>
            <w:rPr>
              <w:i w:val="0"/>
              <w:iCs w:val="0"/>
            </w:rPr>
            <w:instrText xml:space="preserve"> PAGEREF _Toc14418 \h </w:instrText>
          </w:r>
          <w:r>
            <w:rPr>
              <w:i w:val="0"/>
              <w:iCs w:val="0"/>
            </w:rPr>
            <w:fldChar w:fldCharType="separate"/>
          </w:r>
          <w:r>
            <w:rPr>
              <w:i w:val="0"/>
              <w:iCs w:val="0"/>
            </w:rPr>
            <w:t>54</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748ED10D">
          <w:pPr>
            <w:pStyle w:val="13"/>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_Toc19928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1"/>
              <w:highlight w:val="none"/>
            </w:rPr>
            <w:t>二、</w:t>
          </w:r>
          <w:r>
            <w:rPr>
              <w:rFonts w:hint="eastAsia" w:ascii="宋体" w:hAnsi="宋体" w:eastAsia="宋体" w:cs="宋体"/>
              <w:bCs/>
              <w:i w:val="0"/>
              <w:iCs w:val="0"/>
              <w:szCs w:val="21"/>
              <w:highlight w:val="none"/>
              <w:lang w:val="en-US" w:eastAsia="zh-CN"/>
            </w:rPr>
            <w:t>技术要求</w:t>
          </w:r>
          <w:r>
            <w:rPr>
              <w:rFonts w:hint="eastAsia" w:ascii="宋体" w:hAnsi="宋体" w:cs="宋体"/>
              <w:bCs/>
              <w:i w:val="0"/>
              <w:iCs w:val="0"/>
              <w:szCs w:val="21"/>
              <w:highlight w:val="none"/>
              <w:lang w:val="en-US" w:eastAsia="zh-CN"/>
            </w:rPr>
            <w:t>（A/B包）</w:t>
          </w:r>
          <w:r>
            <w:rPr>
              <w:i w:val="0"/>
              <w:iCs w:val="0"/>
            </w:rPr>
            <w:tab/>
          </w:r>
          <w:r>
            <w:rPr>
              <w:i w:val="0"/>
              <w:iCs w:val="0"/>
            </w:rPr>
            <w:fldChar w:fldCharType="begin"/>
          </w:r>
          <w:r>
            <w:rPr>
              <w:i w:val="0"/>
              <w:iCs w:val="0"/>
            </w:rPr>
            <w:instrText xml:space="preserve"> PAGEREF _Toc19928 \h </w:instrText>
          </w:r>
          <w:r>
            <w:rPr>
              <w:i w:val="0"/>
              <w:iCs w:val="0"/>
            </w:rPr>
            <w:fldChar w:fldCharType="separate"/>
          </w:r>
          <w:r>
            <w:rPr>
              <w:i w:val="0"/>
              <w:iCs w:val="0"/>
            </w:rPr>
            <w:t>55</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541A5713">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_Toc213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第四章合同条款及格式</w:t>
          </w:r>
          <w:r>
            <w:rPr>
              <w:i w:val="0"/>
              <w:iCs w:val="0"/>
            </w:rPr>
            <w:tab/>
          </w:r>
          <w:r>
            <w:rPr>
              <w:i w:val="0"/>
              <w:iCs w:val="0"/>
            </w:rPr>
            <w:fldChar w:fldCharType="begin"/>
          </w:r>
          <w:r>
            <w:rPr>
              <w:i w:val="0"/>
              <w:iCs w:val="0"/>
            </w:rPr>
            <w:instrText xml:space="preserve"> PAGEREF _Toc213 \h </w:instrText>
          </w:r>
          <w:r>
            <w:rPr>
              <w:i w:val="0"/>
              <w:iCs w:val="0"/>
            </w:rPr>
            <w:fldChar w:fldCharType="separate"/>
          </w:r>
          <w:r>
            <w:rPr>
              <w:i w:val="0"/>
              <w:iCs w:val="0"/>
            </w:rPr>
            <w:t>63</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5150E00C">
          <w:pPr>
            <w:pStyle w:val="26"/>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_Toc2386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第五章投标文件的格式、附件</w:t>
          </w:r>
          <w:r>
            <w:rPr>
              <w:i w:val="0"/>
              <w:iCs w:val="0"/>
            </w:rPr>
            <w:tab/>
          </w:r>
          <w:r>
            <w:rPr>
              <w:i w:val="0"/>
              <w:iCs w:val="0"/>
            </w:rPr>
            <w:fldChar w:fldCharType="begin"/>
          </w:r>
          <w:r>
            <w:rPr>
              <w:i w:val="0"/>
              <w:iCs w:val="0"/>
            </w:rPr>
            <w:instrText xml:space="preserve"> PAGEREF _Toc2386 \h </w:instrText>
          </w:r>
          <w:r>
            <w:rPr>
              <w:i w:val="0"/>
              <w:iCs w:val="0"/>
            </w:rPr>
            <w:fldChar w:fldCharType="separate"/>
          </w:r>
          <w:r>
            <w:rPr>
              <w:i w:val="0"/>
              <w:iCs w:val="0"/>
            </w:rPr>
            <w:t>75</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499ACEC8">
          <w:pPr>
            <w:pStyle w:val="13"/>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_Toc25160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lang w:val="en-US" w:eastAsia="zh-CN"/>
            </w:rPr>
            <w:t>A包</w:t>
          </w:r>
          <w:r>
            <w:rPr>
              <w:rFonts w:hint="eastAsia" w:ascii="宋体" w:hAnsi="宋体" w:eastAsia="宋体" w:cs="宋体"/>
              <w:i w:val="0"/>
              <w:iCs w:val="0"/>
              <w:szCs w:val="28"/>
              <w:highlight w:val="none"/>
            </w:rPr>
            <w:t>开标一览表</w:t>
          </w:r>
          <w:r>
            <w:rPr>
              <w:i w:val="0"/>
              <w:iCs w:val="0"/>
            </w:rPr>
            <w:tab/>
          </w:r>
          <w:r>
            <w:rPr>
              <w:i w:val="0"/>
              <w:iCs w:val="0"/>
            </w:rPr>
            <w:fldChar w:fldCharType="begin"/>
          </w:r>
          <w:r>
            <w:rPr>
              <w:i w:val="0"/>
              <w:iCs w:val="0"/>
            </w:rPr>
            <w:instrText xml:space="preserve"> PAGEREF _Toc25160 \h </w:instrText>
          </w:r>
          <w:r>
            <w:rPr>
              <w:i w:val="0"/>
              <w:iCs w:val="0"/>
            </w:rPr>
            <w:fldChar w:fldCharType="separate"/>
          </w:r>
          <w:r>
            <w:rPr>
              <w:i w:val="0"/>
              <w:iCs w:val="0"/>
            </w:rPr>
            <w:t>77</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5D948CA3">
          <w:pPr>
            <w:pStyle w:val="13"/>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_Toc30630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lang w:val="en-US" w:eastAsia="zh-CN"/>
            </w:rPr>
            <w:t>B包</w:t>
          </w:r>
          <w:r>
            <w:rPr>
              <w:rFonts w:hint="eastAsia" w:ascii="宋体" w:hAnsi="宋体" w:eastAsia="宋体" w:cs="宋体"/>
              <w:i w:val="0"/>
              <w:iCs w:val="0"/>
              <w:szCs w:val="28"/>
              <w:highlight w:val="none"/>
            </w:rPr>
            <w:t>开标一览表</w:t>
          </w:r>
          <w:r>
            <w:rPr>
              <w:i w:val="0"/>
              <w:iCs w:val="0"/>
            </w:rPr>
            <w:tab/>
          </w:r>
          <w:r>
            <w:rPr>
              <w:i w:val="0"/>
              <w:iCs w:val="0"/>
            </w:rPr>
            <w:fldChar w:fldCharType="begin"/>
          </w:r>
          <w:r>
            <w:rPr>
              <w:i w:val="0"/>
              <w:iCs w:val="0"/>
            </w:rPr>
            <w:instrText xml:space="preserve"> PAGEREF _Toc30630 \h </w:instrText>
          </w:r>
          <w:r>
            <w:rPr>
              <w:i w:val="0"/>
              <w:iCs w:val="0"/>
            </w:rPr>
            <w:fldChar w:fldCharType="separate"/>
          </w:r>
          <w:r>
            <w:rPr>
              <w:i w:val="0"/>
              <w:iCs w:val="0"/>
            </w:rPr>
            <w:t>78</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6159767B">
          <w:pPr>
            <w:pStyle w:val="13"/>
            <w:keepNext w:val="0"/>
            <w:keepLines w:val="0"/>
            <w:pageBreakBefore w:val="0"/>
            <w:widowControl w:val="0"/>
            <w:tabs>
              <w:tab w:val="right" w:leader="dot" w:pos="8306"/>
            </w:tabs>
            <w:kinsoku/>
            <w:wordWrap/>
            <w:overflowPunct/>
            <w:topLinePunct w:val="0"/>
            <w:autoSpaceDE/>
            <w:autoSpaceDN/>
            <w:bidi w:val="0"/>
            <w:adjustRightInd/>
            <w:snapToGrid/>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_Toc6199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一、评标指引表</w:t>
          </w:r>
          <w:r>
            <w:rPr>
              <w:i w:val="0"/>
              <w:iCs w:val="0"/>
            </w:rPr>
            <w:tab/>
          </w:r>
          <w:r>
            <w:rPr>
              <w:i w:val="0"/>
              <w:iCs w:val="0"/>
            </w:rPr>
            <w:fldChar w:fldCharType="begin"/>
          </w:r>
          <w:r>
            <w:rPr>
              <w:i w:val="0"/>
              <w:iCs w:val="0"/>
            </w:rPr>
            <w:instrText xml:space="preserve"> PAGEREF _Toc6199 \h </w:instrText>
          </w:r>
          <w:r>
            <w:rPr>
              <w:i w:val="0"/>
              <w:iCs w:val="0"/>
            </w:rPr>
            <w:fldChar w:fldCharType="separate"/>
          </w:r>
          <w:r>
            <w:rPr>
              <w:i w:val="0"/>
              <w:iCs w:val="0"/>
            </w:rPr>
            <w:t>80</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50645C25">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_Toc4146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rPr>
            <w:t>二、</w:t>
          </w:r>
          <w:r>
            <w:rPr>
              <w:rFonts w:hint="eastAsia" w:ascii="宋体" w:hAnsi="宋体" w:eastAsia="宋体" w:cs="宋体"/>
              <w:bCs/>
              <w:i w:val="0"/>
              <w:iCs w:val="0"/>
              <w:szCs w:val="28"/>
              <w:highlight w:val="none"/>
              <w:lang w:eastAsia="zh-CN"/>
            </w:rPr>
            <w:t>投标函</w:t>
          </w:r>
          <w:r>
            <w:rPr>
              <w:rFonts w:hint="eastAsia" w:ascii="宋体" w:hAnsi="宋体" w:eastAsia="宋体" w:cs="宋体"/>
              <w:bCs/>
              <w:i w:val="0"/>
              <w:iCs w:val="0"/>
              <w:szCs w:val="28"/>
              <w:highlight w:val="none"/>
            </w:rPr>
            <w:t>及承诺函</w:t>
          </w:r>
          <w:r>
            <w:rPr>
              <w:i w:val="0"/>
              <w:iCs w:val="0"/>
            </w:rPr>
            <w:tab/>
          </w:r>
          <w:r>
            <w:rPr>
              <w:i w:val="0"/>
              <w:iCs w:val="0"/>
            </w:rPr>
            <w:fldChar w:fldCharType="begin"/>
          </w:r>
          <w:r>
            <w:rPr>
              <w:i w:val="0"/>
              <w:iCs w:val="0"/>
            </w:rPr>
            <w:instrText xml:space="preserve"> PAGEREF _Toc4146 \h </w:instrText>
          </w:r>
          <w:r>
            <w:rPr>
              <w:i w:val="0"/>
              <w:iCs w:val="0"/>
            </w:rPr>
            <w:fldChar w:fldCharType="separate"/>
          </w:r>
          <w:r>
            <w:rPr>
              <w:i w:val="0"/>
              <w:iCs w:val="0"/>
            </w:rPr>
            <w:t>82</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15AFF840">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_Toc26663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lang w:eastAsia="zh-CN"/>
            </w:rPr>
            <w:t>四</w:t>
          </w:r>
          <w:r>
            <w:rPr>
              <w:rFonts w:hint="eastAsia" w:ascii="宋体" w:hAnsi="宋体" w:eastAsia="宋体" w:cs="宋体"/>
              <w:bCs/>
              <w:i w:val="0"/>
              <w:iCs w:val="0"/>
              <w:szCs w:val="28"/>
              <w:highlight w:val="none"/>
            </w:rPr>
            <w:t>、法定代表人（负责人或</w:t>
          </w:r>
          <w:r>
            <w:rPr>
              <w:rFonts w:hint="eastAsia" w:ascii="宋体" w:hAnsi="宋体" w:eastAsia="宋体" w:cs="宋体"/>
              <w:bCs/>
              <w:i w:val="0"/>
              <w:iCs w:val="0"/>
              <w:szCs w:val="28"/>
              <w:highlight w:val="none"/>
              <w:lang w:eastAsia="zh-CN"/>
            </w:rPr>
            <w:t>执行事务合伙人</w:t>
          </w:r>
          <w:r>
            <w:rPr>
              <w:rFonts w:hint="eastAsia" w:ascii="宋体" w:hAnsi="宋体" w:eastAsia="宋体" w:cs="宋体"/>
              <w:bCs/>
              <w:i w:val="0"/>
              <w:iCs w:val="0"/>
              <w:szCs w:val="28"/>
              <w:highlight w:val="none"/>
            </w:rPr>
            <w:t>）资格证明书</w:t>
          </w:r>
          <w:r>
            <w:rPr>
              <w:i w:val="0"/>
              <w:iCs w:val="0"/>
            </w:rPr>
            <w:tab/>
          </w:r>
          <w:r>
            <w:rPr>
              <w:i w:val="0"/>
              <w:iCs w:val="0"/>
            </w:rPr>
            <w:fldChar w:fldCharType="begin"/>
          </w:r>
          <w:r>
            <w:rPr>
              <w:i w:val="0"/>
              <w:iCs w:val="0"/>
            </w:rPr>
            <w:instrText xml:space="preserve"> PAGEREF _Toc26663 \h </w:instrText>
          </w:r>
          <w:r>
            <w:rPr>
              <w:i w:val="0"/>
              <w:iCs w:val="0"/>
            </w:rPr>
            <w:fldChar w:fldCharType="separate"/>
          </w:r>
          <w:r>
            <w:rPr>
              <w:i w:val="0"/>
              <w:iCs w:val="0"/>
            </w:rPr>
            <w:t>88</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2ACC7342">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_Toc31180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lang w:eastAsia="zh-CN"/>
            </w:rPr>
            <w:t>五</w:t>
          </w:r>
          <w:r>
            <w:rPr>
              <w:rFonts w:hint="eastAsia" w:ascii="宋体" w:hAnsi="宋体" w:eastAsia="宋体" w:cs="宋体"/>
              <w:bCs/>
              <w:i w:val="0"/>
              <w:iCs w:val="0"/>
              <w:szCs w:val="28"/>
              <w:highlight w:val="none"/>
            </w:rPr>
            <w:t>、法定代表人（</w:t>
          </w:r>
          <w:r>
            <w:rPr>
              <w:rFonts w:hint="eastAsia" w:ascii="宋体" w:hAnsi="宋体" w:eastAsia="宋体" w:cs="宋体"/>
              <w:bCs/>
              <w:i w:val="0"/>
              <w:iCs w:val="0"/>
              <w:szCs w:val="28"/>
              <w:highlight w:val="none"/>
              <w:lang w:eastAsia="zh-CN"/>
            </w:rPr>
            <w:t>负责人或执行事务合伙人</w:t>
          </w:r>
          <w:r>
            <w:rPr>
              <w:rFonts w:hint="eastAsia" w:ascii="宋体" w:hAnsi="宋体" w:eastAsia="宋体" w:cs="宋体"/>
              <w:bCs/>
              <w:i w:val="0"/>
              <w:iCs w:val="0"/>
              <w:szCs w:val="28"/>
              <w:highlight w:val="none"/>
            </w:rPr>
            <w:t>）授权书</w:t>
          </w:r>
          <w:r>
            <w:rPr>
              <w:i w:val="0"/>
              <w:iCs w:val="0"/>
            </w:rPr>
            <w:tab/>
          </w:r>
          <w:r>
            <w:rPr>
              <w:i w:val="0"/>
              <w:iCs w:val="0"/>
            </w:rPr>
            <w:fldChar w:fldCharType="begin"/>
          </w:r>
          <w:r>
            <w:rPr>
              <w:i w:val="0"/>
              <w:iCs w:val="0"/>
            </w:rPr>
            <w:instrText xml:space="preserve"> PAGEREF _Toc31180 \h </w:instrText>
          </w:r>
          <w:r>
            <w:rPr>
              <w:i w:val="0"/>
              <w:iCs w:val="0"/>
            </w:rPr>
            <w:fldChar w:fldCharType="separate"/>
          </w:r>
          <w:r>
            <w:rPr>
              <w:i w:val="0"/>
              <w:iCs w:val="0"/>
            </w:rPr>
            <w:t>89</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1DC67542">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_Toc11461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lang w:eastAsia="zh-CN"/>
            </w:rPr>
            <w:t>六</w:t>
          </w:r>
          <w:r>
            <w:rPr>
              <w:rFonts w:hint="eastAsia" w:ascii="宋体" w:hAnsi="宋体" w:eastAsia="宋体" w:cs="宋体"/>
              <w:bCs/>
              <w:i w:val="0"/>
              <w:iCs w:val="0"/>
              <w:szCs w:val="28"/>
              <w:highlight w:val="none"/>
            </w:rPr>
            <w:t>、供应商情况介绍</w:t>
          </w:r>
          <w:r>
            <w:rPr>
              <w:i w:val="0"/>
              <w:iCs w:val="0"/>
            </w:rPr>
            <w:tab/>
          </w:r>
          <w:r>
            <w:rPr>
              <w:i w:val="0"/>
              <w:iCs w:val="0"/>
            </w:rPr>
            <w:fldChar w:fldCharType="begin"/>
          </w:r>
          <w:r>
            <w:rPr>
              <w:i w:val="0"/>
              <w:iCs w:val="0"/>
            </w:rPr>
            <w:instrText xml:space="preserve"> PAGEREF _Toc11461 \h </w:instrText>
          </w:r>
          <w:r>
            <w:rPr>
              <w:i w:val="0"/>
              <w:iCs w:val="0"/>
            </w:rPr>
            <w:fldChar w:fldCharType="separate"/>
          </w:r>
          <w:r>
            <w:rPr>
              <w:i w:val="0"/>
              <w:iCs w:val="0"/>
            </w:rPr>
            <w:t>90</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5CA66F93">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_Toc11683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lang w:eastAsia="zh-CN"/>
            </w:rPr>
            <w:t>七</w:t>
          </w:r>
          <w:r>
            <w:rPr>
              <w:rFonts w:hint="eastAsia" w:ascii="宋体" w:hAnsi="宋体" w:eastAsia="宋体" w:cs="宋体"/>
              <w:bCs/>
              <w:i w:val="0"/>
              <w:iCs w:val="0"/>
              <w:szCs w:val="28"/>
              <w:highlight w:val="none"/>
            </w:rPr>
            <w:t>、投标人同类项目业绩情况</w:t>
          </w:r>
          <w:r>
            <w:rPr>
              <w:i w:val="0"/>
              <w:iCs w:val="0"/>
            </w:rPr>
            <w:tab/>
          </w:r>
          <w:r>
            <w:rPr>
              <w:i w:val="0"/>
              <w:iCs w:val="0"/>
            </w:rPr>
            <w:fldChar w:fldCharType="begin"/>
          </w:r>
          <w:r>
            <w:rPr>
              <w:i w:val="0"/>
              <w:iCs w:val="0"/>
            </w:rPr>
            <w:instrText xml:space="preserve"> PAGEREF _Toc11683 \h </w:instrText>
          </w:r>
          <w:r>
            <w:rPr>
              <w:i w:val="0"/>
              <w:iCs w:val="0"/>
            </w:rPr>
            <w:fldChar w:fldCharType="separate"/>
          </w:r>
          <w:r>
            <w:rPr>
              <w:i w:val="0"/>
              <w:iCs w:val="0"/>
            </w:rPr>
            <w:t>92</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6B81E5FA">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_Toc6767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lang w:eastAsia="zh-CN"/>
            </w:rPr>
            <w:t>八</w:t>
          </w:r>
          <w:r>
            <w:rPr>
              <w:rFonts w:hint="eastAsia" w:ascii="宋体" w:hAnsi="宋体" w:eastAsia="宋体" w:cs="宋体"/>
              <w:bCs/>
              <w:i w:val="0"/>
              <w:iCs w:val="0"/>
              <w:szCs w:val="28"/>
              <w:highlight w:val="none"/>
            </w:rPr>
            <w:t>、项目团队情况</w:t>
          </w:r>
          <w:r>
            <w:rPr>
              <w:i w:val="0"/>
              <w:iCs w:val="0"/>
            </w:rPr>
            <w:tab/>
          </w:r>
          <w:r>
            <w:rPr>
              <w:i w:val="0"/>
              <w:iCs w:val="0"/>
            </w:rPr>
            <w:fldChar w:fldCharType="begin"/>
          </w:r>
          <w:r>
            <w:rPr>
              <w:i w:val="0"/>
              <w:iCs w:val="0"/>
            </w:rPr>
            <w:instrText xml:space="preserve"> PAGEREF _Toc6767 \h </w:instrText>
          </w:r>
          <w:r>
            <w:rPr>
              <w:i w:val="0"/>
              <w:iCs w:val="0"/>
            </w:rPr>
            <w:fldChar w:fldCharType="separate"/>
          </w:r>
          <w:r>
            <w:rPr>
              <w:i w:val="0"/>
              <w:iCs w:val="0"/>
            </w:rPr>
            <w:t>93</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601BC093">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_Toc6301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lang w:eastAsia="zh-CN"/>
            </w:rPr>
            <w:t>九</w:t>
          </w:r>
          <w:r>
            <w:rPr>
              <w:rFonts w:hint="eastAsia" w:ascii="宋体" w:hAnsi="宋体" w:eastAsia="宋体" w:cs="宋体"/>
              <w:bCs/>
              <w:i w:val="0"/>
              <w:iCs w:val="0"/>
              <w:szCs w:val="28"/>
              <w:highlight w:val="none"/>
            </w:rPr>
            <w:t>、</w:t>
          </w:r>
          <w:r>
            <w:rPr>
              <w:rFonts w:hint="eastAsia" w:ascii="宋体" w:hAnsi="宋体" w:eastAsia="宋体" w:cs="宋体"/>
              <w:bCs/>
              <w:i w:val="0"/>
              <w:iCs w:val="0"/>
              <w:szCs w:val="28"/>
              <w:highlight w:val="none"/>
              <w:lang w:eastAsia="zh-CN"/>
            </w:rPr>
            <w:t>项目实施方案</w:t>
          </w:r>
          <w:r>
            <w:rPr>
              <w:i w:val="0"/>
              <w:iCs w:val="0"/>
            </w:rPr>
            <w:tab/>
          </w:r>
          <w:r>
            <w:rPr>
              <w:i w:val="0"/>
              <w:iCs w:val="0"/>
            </w:rPr>
            <w:fldChar w:fldCharType="begin"/>
          </w:r>
          <w:r>
            <w:rPr>
              <w:i w:val="0"/>
              <w:iCs w:val="0"/>
            </w:rPr>
            <w:instrText xml:space="preserve"> PAGEREF _Toc6301 \h </w:instrText>
          </w:r>
          <w:r>
            <w:rPr>
              <w:i w:val="0"/>
              <w:iCs w:val="0"/>
            </w:rPr>
            <w:fldChar w:fldCharType="separate"/>
          </w:r>
          <w:r>
            <w:rPr>
              <w:i w:val="0"/>
              <w:iCs w:val="0"/>
            </w:rPr>
            <w:t>94</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2A326D5E">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_Toc26325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lang w:eastAsia="zh-CN"/>
            </w:rPr>
            <w:t>十、实质性条款响应情况表</w:t>
          </w:r>
          <w:r>
            <w:rPr>
              <w:i w:val="0"/>
              <w:iCs w:val="0"/>
            </w:rPr>
            <w:tab/>
          </w:r>
          <w:r>
            <w:rPr>
              <w:i w:val="0"/>
              <w:iCs w:val="0"/>
            </w:rPr>
            <w:fldChar w:fldCharType="begin"/>
          </w:r>
          <w:r>
            <w:rPr>
              <w:i w:val="0"/>
              <w:iCs w:val="0"/>
            </w:rPr>
            <w:instrText xml:space="preserve"> PAGEREF _Toc26325 \h </w:instrText>
          </w:r>
          <w:r>
            <w:rPr>
              <w:i w:val="0"/>
              <w:iCs w:val="0"/>
            </w:rPr>
            <w:fldChar w:fldCharType="separate"/>
          </w:r>
          <w:r>
            <w:rPr>
              <w:i w:val="0"/>
              <w:iCs w:val="0"/>
            </w:rPr>
            <w:t>95</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20420D8A">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_Toc30153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lang w:eastAsia="zh-CN"/>
            </w:rPr>
            <w:t>十一、</w:t>
          </w:r>
          <w:r>
            <w:rPr>
              <w:rFonts w:hint="eastAsia" w:ascii="宋体" w:hAnsi="宋体" w:eastAsia="宋体" w:cs="宋体"/>
              <w:bCs/>
              <w:i w:val="0"/>
              <w:iCs w:val="0"/>
              <w:szCs w:val="28"/>
              <w:highlight w:val="none"/>
            </w:rPr>
            <w:t>服务条款偏离表</w:t>
          </w:r>
          <w:r>
            <w:rPr>
              <w:i w:val="0"/>
              <w:iCs w:val="0"/>
            </w:rPr>
            <w:tab/>
          </w:r>
          <w:r>
            <w:rPr>
              <w:i w:val="0"/>
              <w:iCs w:val="0"/>
            </w:rPr>
            <w:fldChar w:fldCharType="begin"/>
          </w:r>
          <w:r>
            <w:rPr>
              <w:i w:val="0"/>
              <w:iCs w:val="0"/>
            </w:rPr>
            <w:instrText xml:space="preserve"> PAGEREF _Toc30153 \h </w:instrText>
          </w:r>
          <w:r>
            <w:rPr>
              <w:i w:val="0"/>
              <w:iCs w:val="0"/>
            </w:rPr>
            <w:fldChar w:fldCharType="separate"/>
          </w:r>
          <w:r>
            <w:rPr>
              <w:i w:val="0"/>
              <w:iCs w:val="0"/>
            </w:rPr>
            <w:t>96</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7C99B5C7">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_Toc20809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rPr>
            <w:t>十</w:t>
          </w:r>
          <w:r>
            <w:rPr>
              <w:rFonts w:hint="eastAsia" w:ascii="宋体" w:hAnsi="宋体" w:eastAsia="宋体" w:cs="宋体"/>
              <w:bCs/>
              <w:i w:val="0"/>
              <w:iCs w:val="0"/>
              <w:szCs w:val="28"/>
              <w:highlight w:val="none"/>
              <w:lang w:eastAsia="zh-CN"/>
            </w:rPr>
            <w:t>二</w:t>
          </w:r>
          <w:r>
            <w:rPr>
              <w:rFonts w:hint="eastAsia" w:ascii="宋体" w:hAnsi="宋体" w:eastAsia="宋体" w:cs="宋体"/>
              <w:bCs/>
              <w:i w:val="0"/>
              <w:iCs w:val="0"/>
              <w:szCs w:val="28"/>
              <w:highlight w:val="none"/>
            </w:rPr>
            <w:t>、商务条款偏离表</w:t>
          </w:r>
          <w:r>
            <w:rPr>
              <w:i w:val="0"/>
              <w:iCs w:val="0"/>
            </w:rPr>
            <w:tab/>
          </w:r>
          <w:r>
            <w:rPr>
              <w:i w:val="0"/>
              <w:iCs w:val="0"/>
            </w:rPr>
            <w:fldChar w:fldCharType="begin"/>
          </w:r>
          <w:r>
            <w:rPr>
              <w:i w:val="0"/>
              <w:iCs w:val="0"/>
            </w:rPr>
            <w:instrText xml:space="preserve"> PAGEREF _Toc20809 \h </w:instrText>
          </w:r>
          <w:r>
            <w:rPr>
              <w:i w:val="0"/>
              <w:iCs w:val="0"/>
            </w:rPr>
            <w:fldChar w:fldCharType="separate"/>
          </w:r>
          <w:r>
            <w:rPr>
              <w:i w:val="0"/>
              <w:iCs w:val="0"/>
            </w:rPr>
            <w:t>101</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3076EADB">
          <w:pPr>
            <w:pStyle w:val="20"/>
            <w:keepNext w:val="0"/>
            <w:keepLines w:val="0"/>
            <w:pageBreakBefore w:val="0"/>
            <w:widowControl w:val="0"/>
            <w:tabs>
              <w:tab w:val="right" w:leader="dot" w:pos="8306"/>
            </w:tabs>
            <w:kinsoku/>
            <w:wordWrap/>
            <w:overflowPunct/>
            <w:topLinePunct w:val="0"/>
            <w:autoSpaceDE/>
            <w:autoSpaceDN/>
            <w:bidi w:val="0"/>
            <w:adjustRightInd/>
            <w:snapToGrid/>
            <w:spacing w:before="0" w:after="0"/>
            <w:ind w:left="0"/>
            <w:textAlignment w:val="auto"/>
            <w:rPr>
              <w:i w:val="0"/>
              <w:iCs w:val="0"/>
            </w:rPr>
          </w:pPr>
          <w:r>
            <w:rPr>
              <w:rFonts w:hint="eastAsia" w:ascii="宋体" w:hAnsi="宋体" w:eastAsia="宋体" w:cs="宋体"/>
              <w:i w:val="0"/>
              <w:iCs w:val="0"/>
              <w:color w:val="000000" w:themeColor="text1"/>
              <w:highlight w:val="none"/>
              <w14:textFill>
                <w14:solidFill>
                  <w14:schemeClr w14:val="tx1"/>
                </w14:solidFill>
              </w14:textFill>
            </w:rPr>
            <w:fldChar w:fldCharType="begin"/>
          </w:r>
          <w:r>
            <w:rPr>
              <w:rFonts w:hint="eastAsia" w:ascii="宋体" w:hAnsi="宋体" w:eastAsia="宋体" w:cs="宋体"/>
              <w:i w:val="0"/>
              <w:iCs w:val="0"/>
              <w:highlight w:val="none"/>
            </w:rPr>
            <w:instrText xml:space="preserve"> HYPERLINK \l _Toc1568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szCs w:val="28"/>
              <w:highlight w:val="none"/>
            </w:rPr>
            <w:t>十</w:t>
          </w:r>
          <w:r>
            <w:rPr>
              <w:rFonts w:hint="eastAsia" w:ascii="宋体" w:hAnsi="宋体" w:eastAsia="宋体" w:cs="宋体"/>
              <w:bCs/>
              <w:i w:val="0"/>
              <w:iCs w:val="0"/>
              <w:szCs w:val="28"/>
              <w:highlight w:val="none"/>
              <w:lang w:eastAsia="zh-CN"/>
            </w:rPr>
            <w:t>三</w:t>
          </w:r>
          <w:r>
            <w:rPr>
              <w:rFonts w:hint="eastAsia" w:ascii="宋体" w:hAnsi="宋体" w:eastAsia="宋体" w:cs="宋体"/>
              <w:bCs/>
              <w:i w:val="0"/>
              <w:iCs w:val="0"/>
              <w:szCs w:val="28"/>
              <w:highlight w:val="none"/>
            </w:rPr>
            <w:t>、招标文件要求的其他内容及投标人认为需要加以说明其他内容</w:t>
          </w:r>
          <w:r>
            <w:rPr>
              <w:i w:val="0"/>
              <w:iCs w:val="0"/>
            </w:rPr>
            <w:tab/>
          </w:r>
          <w:r>
            <w:rPr>
              <w:i w:val="0"/>
              <w:iCs w:val="0"/>
            </w:rPr>
            <w:fldChar w:fldCharType="begin"/>
          </w:r>
          <w:r>
            <w:rPr>
              <w:i w:val="0"/>
              <w:iCs w:val="0"/>
            </w:rPr>
            <w:instrText xml:space="preserve"> PAGEREF _Toc1568 \h </w:instrText>
          </w:r>
          <w:r>
            <w:rPr>
              <w:i w:val="0"/>
              <w:iCs w:val="0"/>
            </w:rPr>
            <w:fldChar w:fldCharType="separate"/>
          </w:r>
          <w:r>
            <w:rPr>
              <w:i w:val="0"/>
              <w:iCs w:val="0"/>
            </w:rPr>
            <w:t>104</w:t>
          </w:r>
          <w:r>
            <w:rPr>
              <w:i w:val="0"/>
              <w:iCs w:val="0"/>
            </w:rPr>
            <w:fldChar w:fldCharType="end"/>
          </w:r>
          <w:r>
            <w:rPr>
              <w:rFonts w:hint="eastAsia" w:ascii="宋体" w:hAnsi="宋体" w:eastAsia="宋体" w:cs="宋体"/>
              <w:i w:val="0"/>
              <w:iCs w:val="0"/>
              <w:color w:val="000000" w:themeColor="text1"/>
              <w:highlight w:val="none"/>
              <w14:textFill>
                <w14:solidFill>
                  <w14:schemeClr w14:val="tx1"/>
                </w14:solidFill>
              </w14:textFill>
            </w:rPr>
            <w:fldChar w:fldCharType="end"/>
          </w:r>
        </w:p>
        <w:p w14:paraId="62317C19">
          <w:pPr>
            <w:pStyle w:val="20"/>
            <w:keepNext w:val="0"/>
            <w:keepLines w:val="0"/>
            <w:pageBreakBefore w:val="0"/>
            <w:widowControl w:val="0"/>
            <w:tabs>
              <w:tab w:val="right" w:leader="dot" w:pos="9016"/>
            </w:tabs>
            <w:kinsoku/>
            <w:wordWrap/>
            <w:overflowPunct/>
            <w:topLinePunct w:val="0"/>
            <w:autoSpaceDE/>
            <w:autoSpaceDN/>
            <w:bidi w:val="0"/>
            <w:adjustRightInd/>
            <w:snapToGrid/>
            <w:spacing w:before="0" w:after="0" w:line="28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sdtContent>
    </w:sdt>
    <w:p w14:paraId="2C768197">
      <w:pPr>
        <w:spacing w:line="280" w:lineRule="exact"/>
        <w:rPr>
          <w:rFonts w:hint="eastAsia" w:ascii="宋体" w:hAnsi="宋体" w:eastAsia="宋体" w:cs="宋体"/>
          <w:color w:val="000000" w:themeColor="text1"/>
          <w:highlight w:val="none"/>
          <w14:textFill>
            <w14:solidFill>
              <w14:schemeClr w14:val="tx1"/>
            </w14:solidFill>
          </w14:textFill>
        </w:rPr>
      </w:pPr>
    </w:p>
    <w:p w14:paraId="0EDED8E6">
      <w:pPr>
        <w:rPr>
          <w:rFonts w:hint="eastAsia" w:ascii="宋体" w:hAnsi="宋体" w:eastAsia="宋体" w:cs="宋体"/>
          <w:color w:val="000000" w:themeColor="text1"/>
          <w:highlight w:val="none"/>
          <w14:textFill>
            <w14:solidFill>
              <w14:schemeClr w14:val="tx1"/>
            </w14:solidFill>
          </w14:textFill>
        </w:rPr>
      </w:pPr>
    </w:p>
    <w:p w14:paraId="06503FD8">
      <w:pPr>
        <w:rPr>
          <w:rFonts w:hint="eastAsia" w:ascii="宋体" w:hAnsi="宋体" w:eastAsia="宋体" w:cs="宋体"/>
          <w:color w:val="000000" w:themeColor="text1"/>
          <w:highlight w:val="none"/>
          <w14:textFill>
            <w14:solidFill>
              <w14:schemeClr w14:val="tx1"/>
            </w14:solidFill>
          </w14:textFill>
        </w:rPr>
      </w:pPr>
    </w:p>
    <w:p w14:paraId="3AED6767">
      <w:pPr>
        <w:rPr>
          <w:rFonts w:hint="eastAsia" w:ascii="宋体" w:hAnsi="宋体" w:eastAsia="宋体" w:cs="宋体"/>
          <w:color w:val="000000" w:themeColor="text1"/>
          <w:highlight w:val="none"/>
          <w14:textFill>
            <w14:solidFill>
              <w14:schemeClr w14:val="tx1"/>
            </w14:solidFill>
          </w14:textFill>
        </w:rPr>
      </w:pPr>
    </w:p>
    <w:p w14:paraId="5AE4A0D6">
      <w:pPr>
        <w:rPr>
          <w:rFonts w:hint="eastAsia" w:ascii="宋体" w:hAnsi="宋体" w:eastAsia="宋体" w:cs="宋体"/>
          <w:color w:val="000000" w:themeColor="text1"/>
          <w:highlight w:val="none"/>
          <w14:textFill>
            <w14:solidFill>
              <w14:schemeClr w14:val="tx1"/>
            </w14:solidFill>
          </w14:textFill>
        </w:rPr>
      </w:pPr>
    </w:p>
    <w:p w14:paraId="06A7CA7F">
      <w:pPr>
        <w:rPr>
          <w:rFonts w:hint="eastAsia" w:ascii="宋体" w:hAnsi="宋体" w:eastAsia="宋体" w:cs="宋体"/>
          <w:color w:val="000000" w:themeColor="text1"/>
          <w:highlight w:val="none"/>
          <w14:textFill>
            <w14:solidFill>
              <w14:schemeClr w14:val="tx1"/>
            </w14:solidFill>
          </w14:textFill>
        </w:rPr>
      </w:pPr>
    </w:p>
    <w:p w14:paraId="1CD00720">
      <w:pPr>
        <w:outlineLvl w:val="9"/>
        <w:rPr>
          <w:rFonts w:hint="eastAsia" w:ascii="宋体" w:hAnsi="宋体" w:eastAsia="宋体" w:cs="宋体"/>
          <w:color w:val="000000" w:themeColor="text1"/>
          <w:highlight w:val="none"/>
          <w14:textFill>
            <w14:solidFill>
              <w14:schemeClr w14:val="tx1"/>
            </w14:solidFill>
          </w14:textFill>
        </w:rPr>
      </w:pPr>
    </w:p>
    <w:p w14:paraId="4241602F">
      <w:pPr>
        <w:outlineLvl w:val="9"/>
        <w:rPr>
          <w:rFonts w:hint="eastAsia" w:ascii="宋体" w:hAnsi="宋体" w:eastAsia="宋体" w:cs="宋体"/>
          <w:color w:val="000000" w:themeColor="text1"/>
          <w:highlight w:val="none"/>
          <w14:textFill>
            <w14:solidFill>
              <w14:schemeClr w14:val="tx1"/>
            </w14:solidFill>
          </w14:textFill>
        </w:rPr>
      </w:pPr>
    </w:p>
    <w:p w14:paraId="2DEA1B20">
      <w:pPr>
        <w:outlineLvl w:val="9"/>
        <w:rPr>
          <w:rFonts w:hint="eastAsia" w:ascii="宋体" w:hAnsi="宋体" w:eastAsia="宋体" w:cs="宋体"/>
          <w:color w:val="000000" w:themeColor="text1"/>
          <w:highlight w:val="none"/>
          <w14:textFill>
            <w14:solidFill>
              <w14:schemeClr w14:val="tx1"/>
            </w14:solidFill>
          </w14:textFill>
        </w:rPr>
      </w:pPr>
    </w:p>
    <w:p w14:paraId="3B032203">
      <w:pPr>
        <w:outlineLvl w:val="9"/>
        <w:rPr>
          <w:rFonts w:hint="eastAsia" w:ascii="宋体" w:hAnsi="宋体" w:eastAsia="宋体" w:cs="宋体"/>
          <w:color w:val="000000" w:themeColor="text1"/>
          <w:highlight w:val="none"/>
          <w14:textFill>
            <w14:solidFill>
              <w14:schemeClr w14:val="tx1"/>
            </w14:solidFill>
          </w14:textFill>
        </w:rPr>
      </w:pPr>
    </w:p>
    <w:p w14:paraId="70189491">
      <w:pPr>
        <w:outlineLvl w:val="9"/>
        <w:rPr>
          <w:rFonts w:hint="eastAsia" w:ascii="宋体" w:hAnsi="宋体" w:eastAsia="宋体" w:cs="宋体"/>
          <w:color w:val="000000" w:themeColor="text1"/>
          <w:highlight w:val="none"/>
          <w14:textFill>
            <w14:solidFill>
              <w14:schemeClr w14:val="tx1"/>
            </w14:solidFill>
          </w14:textFill>
        </w:rPr>
      </w:pPr>
    </w:p>
    <w:p w14:paraId="32307D3C">
      <w:pPr>
        <w:outlineLvl w:val="9"/>
        <w:rPr>
          <w:rFonts w:hint="eastAsia" w:ascii="宋体" w:hAnsi="宋体" w:eastAsia="宋体" w:cs="宋体"/>
          <w:color w:val="000000" w:themeColor="text1"/>
          <w:highlight w:val="none"/>
          <w14:textFill>
            <w14:solidFill>
              <w14:schemeClr w14:val="tx1"/>
            </w14:solidFill>
          </w14:textFill>
        </w:rPr>
      </w:pPr>
    </w:p>
    <w:p w14:paraId="2A87B724">
      <w:pPr>
        <w:outlineLvl w:val="9"/>
        <w:rPr>
          <w:rFonts w:hint="eastAsia" w:ascii="宋体" w:hAnsi="宋体" w:eastAsia="宋体" w:cs="宋体"/>
          <w:color w:val="000000" w:themeColor="text1"/>
          <w:highlight w:val="none"/>
          <w14:textFill>
            <w14:solidFill>
              <w14:schemeClr w14:val="tx1"/>
            </w14:solidFill>
          </w14:textFill>
        </w:rPr>
      </w:pPr>
    </w:p>
    <w:p w14:paraId="1D0AD668">
      <w:pPr>
        <w:outlineLvl w:val="9"/>
        <w:rPr>
          <w:rFonts w:hint="eastAsia" w:ascii="宋体" w:hAnsi="宋体" w:eastAsia="宋体" w:cs="宋体"/>
          <w:color w:val="000000" w:themeColor="text1"/>
          <w:highlight w:val="none"/>
          <w14:textFill>
            <w14:solidFill>
              <w14:schemeClr w14:val="tx1"/>
            </w14:solidFill>
          </w14:textFill>
        </w:rPr>
      </w:pPr>
    </w:p>
    <w:p w14:paraId="370BE807">
      <w:pPr>
        <w:pStyle w:val="31"/>
        <w:spacing w:before="120" w:after="120"/>
        <w:outlineLvl w:val="9"/>
        <w:rPr>
          <w:rFonts w:hint="eastAsia" w:ascii="宋体" w:hAnsi="宋体" w:eastAsia="宋体" w:cs="宋体"/>
          <w:b w:val="0"/>
          <w:color w:val="000000" w:themeColor="text1"/>
          <w:sz w:val="44"/>
          <w:highlight w:val="none"/>
          <w14:textFill>
            <w14:solidFill>
              <w14:schemeClr w14:val="tx1"/>
            </w14:solidFill>
          </w14:textFill>
        </w:rPr>
      </w:pPr>
    </w:p>
    <w:p w14:paraId="225AEEB1">
      <w:pPr>
        <w:pStyle w:val="31"/>
        <w:spacing w:before="120" w:after="120"/>
        <w:outlineLvl w:val="9"/>
        <w:rPr>
          <w:rFonts w:hint="eastAsia" w:ascii="宋体" w:hAnsi="宋体" w:eastAsia="宋体" w:cs="宋体"/>
          <w:b w:val="0"/>
          <w:color w:val="000000" w:themeColor="text1"/>
          <w:sz w:val="44"/>
          <w:highlight w:val="none"/>
          <w14:textFill>
            <w14:solidFill>
              <w14:schemeClr w14:val="tx1"/>
            </w14:solidFill>
          </w14:textFill>
        </w:rPr>
      </w:pPr>
    </w:p>
    <w:p w14:paraId="20AD4D76">
      <w:pPr>
        <w:pStyle w:val="31"/>
        <w:spacing w:before="120" w:after="120"/>
        <w:outlineLvl w:val="9"/>
        <w:rPr>
          <w:rFonts w:hint="eastAsia" w:ascii="宋体" w:hAnsi="宋体" w:eastAsia="宋体" w:cs="宋体"/>
          <w:b w:val="0"/>
          <w:color w:val="000000" w:themeColor="text1"/>
          <w:sz w:val="44"/>
          <w:highlight w:val="none"/>
          <w14:textFill>
            <w14:solidFill>
              <w14:schemeClr w14:val="tx1"/>
            </w14:solidFill>
          </w14:textFill>
        </w:rPr>
      </w:pPr>
    </w:p>
    <w:p w14:paraId="6FE3703F">
      <w:pPr>
        <w:pStyle w:val="31"/>
        <w:spacing w:before="120" w:after="120"/>
        <w:outlineLvl w:val="9"/>
        <w:rPr>
          <w:rFonts w:hint="eastAsia" w:ascii="宋体" w:hAnsi="宋体" w:eastAsia="宋体" w:cs="宋体"/>
          <w:b w:val="0"/>
          <w:color w:val="000000" w:themeColor="text1"/>
          <w:sz w:val="44"/>
          <w:highlight w:val="none"/>
          <w14:textFill>
            <w14:solidFill>
              <w14:schemeClr w14:val="tx1"/>
            </w14:solidFill>
          </w14:textFill>
        </w:rPr>
      </w:pPr>
    </w:p>
    <w:p w14:paraId="2E84C5BD">
      <w:pPr>
        <w:pStyle w:val="31"/>
        <w:spacing w:before="120" w:after="120"/>
        <w:outlineLvl w:val="9"/>
        <w:rPr>
          <w:rFonts w:hint="eastAsia" w:ascii="宋体" w:hAnsi="宋体" w:eastAsia="宋体" w:cs="宋体"/>
          <w:b w:val="0"/>
          <w:color w:val="000000" w:themeColor="text1"/>
          <w:sz w:val="44"/>
          <w:highlight w:val="none"/>
          <w14:textFill>
            <w14:solidFill>
              <w14:schemeClr w14:val="tx1"/>
            </w14:solidFill>
          </w14:textFill>
        </w:rPr>
      </w:pPr>
    </w:p>
    <w:p w14:paraId="2AE84255">
      <w:pPr>
        <w:pStyle w:val="31"/>
        <w:spacing w:before="120" w:after="120"/>
        <w:outlineLvl w:val="9"/>
        <w:rPr>
          <w:rFonts w:hint="eastAsia" w:ascii="宋体" w:hAnsi="宋体" w:eastAsia="宋体" w:cs="宋体"/>
          <w:b w:val="0"/>
          <w:color w:val="000000" w:themeColor="text1"/>
          <w:sz w:val="44"/>
          <w:highlight w:val="none"/>
          <w14:textFill>
            <w14:solidFill>
              <w14:schemeClr w14:val="tx1"/>
            </w14:solidFill>
          </w14:textFill>
        </w:rPr>
      </w:pPr>
    </w:p>
    <w:p w14:paraId="5315A2FB">
      <w:pPr>
        <w:pStyle w:val="31"/>
        <w:spacing w:before="120" w:after="120"/>
        <w:jc w:val="center"/>
        <w:outlineLvl w:val="9"/>
        <w:rPr>
          <w:rFonts w:hint="eastAsia" w:ascii="宋体" w:hAnsi="宋体" w:eastAsia="宋体" w:cs="宋体"/>
          <w:b w:val="0"/>
          <w:color w:val="000000" w:themeColor="text1"/>
          <w:sz w:val="44"/>
          <w:highlight w:val="none"/>
          <w14:textFill>
            <w14:solidFill>
              <w14:schemeClr w14:val="tx1"/>
            </w14:solidFill>
          </w14:textFill>
        </w:rPr>
      </w:pPr>
    </w:p>
    <w:p w14:paraId="73F513FA">
      <w:pPr>
        <w:pStyle w:val="31"/>
        <w:spacing w:before="120" w:after="120"/>
        <w:jc w:val="center"/>
        <w:rPr>
          <w:rFonts w:hint="eastAsia" w:ascii="宋体" w:hAnsi="宋体" w:eastAsia="宋体" w:cs="宋体"/>
          <w:b w:val="0"/>
          <w:color w:val="000000" w:themeColor="text1"/>
          <w:highlight w:val="none"/>
          <w14:textFill>
            <w14:solidFill>
              <w14:schemeClr w14:val="tx1"/>
            </w14:solidFill>
          </w14:textFill>
        </w:rPr>
      </w:pPr>
      <w:bookmarkStart w:id="0" w:name="_Toc14935"/>
      <w:r>
        <w:rPr>
          <w:rFonts w:hint="eastAsia" w:ascii="宋体" w:hAnsi="宋体" w:eastAsia="宋体" w:cs="宋体"/>
          <w:b w:val="0"/>
          <w:color w:val="000000" w:themeColor="text1"/>
          <w:sz w:val="44"/>
          <w:highlight w:val="none"/>
          <w14:textFill>
            <w14:solidFill>
              <w14:schemeClr w14:val="tx1"/>
            </w14:solidFill>
          </w14:textFill>
        </w:rPr>
        <w:t>第一册通用条款</w:t>
      </w:r>
      <w:bookmarkEnd w:id="0"/>
    </w:p>
    <w:p w14:paraId="1669F797">
      <w:pPr>
        <w:rPr>
          <w:rFonts w:hint="eastAsia" w:ascii="宋体" w:hAnsi="宋体" w:eastAsia="宋体" w:cs="宋体"/>
          <w:color w:val="000000" w:themeColor="text1"/>
          <w:highlight w:val="none"/>
          <w14:textFill>
            <w14:solidFill>
              <w14:schemeClr w14:val="tx1"/>
            </w14:solidFill>
          </w14:textFill>
        </w:rPr>
      </w:pPr>
    </w:p>
    <w:p w14:paraId="63E6FC0A">
      <w:pPr>
        <w:rPr>
          <w:rFonts w:hint="eastAsia" w:ascii="宋体" w:hAnsi="宋体" w:eastAsia="宋体" w:cs="宋体"/>
          <w:color w:val="000000" w:themeColor="text1"/>
          <w:highlight w:val="none"/>
          <w14:textFill>
            <w14:solidFill>
              <w14:schemeClr w14:val="tx1"/>
            </w14:solidFill>
          </w14:textFill>
        </w:rPr>
      </w:pPr>
    </w:p>
    <w:p w14:paraId="1C5925E6">
      <w:pPr>
        <w:rPr>
          <w:rFonts w:hint="eastAsia" w:ascii="宋体" w:hAnsi="宋体" w:eastAsia="宋体" w:cs="宋体"/>
          <w:color w:val="000000" w:themeColor="text1"/>
          <w:highlight w:val="none"/>
          <w14:textFill>
            <w14:solidFill>
              <w14:schemeClr w14:val="tx1"/>
            </w14:solidFill>
          </w14:textFill>
        </w:rPr>
      </w:pPr>
    </w:p>
    <w:p w14:paraId="14A8A0F1">
      <w:pPr>
        <w:rPr>
          <w:rFonts w:hint="eastAsia" w:ascii="宋体" w:hAnsi="宋体" w:eastAsia="宋体" w:cs="宋体"/>
          <w:color w:val="000000" w:themeColor="text1"/>
          <w:highlight w:val="none"/>
          <w14:textFill>
            <w14:solidFill>
              <w14:schemeClr w14:val="tx1"/>
            </w14:solidFill>
          </w14:textFill>
        </w:rPr>
      </w:pPr>
    </w:p>
    <w:p w14:paraId="5ADE23B3">
      <w:pPr>
        <w:rPr>
          <w:rFonts w:hint="eastAsia" w:ascii="宋体" w:hAnsi="宋体" w:eastAsia="宋体" w:cs="宋体"/>
          <w:color w:val="000000" w:themeColor="text1"/>
          <w:highlight w:val="none"/>
          <w14:textFill>
            <w14:solidFill>
              <w14:schemeClr w14:val="tx1"/>
            </w14:solidFill>
          </w14:textFill>
        </w:rPr>
      </w:pPr>
    </w:p>
    <w:p w14:paraId="4BEFC68D">
      <w:pPr>
        <w:rPr>
          <w:rFonts w:hint="eastAsia" w:ascii="宋体" w:hAnsi="宋体" w:eastAsia="宋体" w:cs="宋体"/>
          <w:color w:val="000000" w:themeColor="text1"/>
          <w:highlight w:val="none"/>
          <w14:textFill>
            <w14:solidFill>
              <w14:schemeClr w14:val="tx1"/>
            </w14:solidFill>
          </w14:textFill>
        </w:rPr>
      </w:pPr>
    </w:p>
    <w:p w14:paraId="770B8018">
      <w:pPr>
        <w:rPr>
          <w:rFonts w:hint="eastAsia" w:ascii="宋体" w:hAnsi="宋体" w:eastAsia="宋体" w:cs="宋体"/>
          <w:color w:val="000000" w:themeColor="text1"/>
          <w:highlight w:val="none"/>
          <w14:textFill>
            <w14:solidFill>
              <w14:schemeClr w14:val="tx1"/>
            </w14:solidFill>
          </w14:textFill>
        </w:rPr>
      </w:pPr>
    </w:p>
    <w:p w14:paraId="4FFDBFCB">
      <w:pPr>
        <w:rPr>
          <w:rFonts w:hint="eastAsia" w:ascii="宋体" w:hAnsi="宋体" w:eastAsia="宋体" w:cs="宋体"/>
          <w:color w:val="000000" w:themeColor="text1"/>
          <w:highlight w:val="none"/>
          <w14:textFill>
            <w14:solidFill>
              <w14:schemeClr w14:val="tx1"/>
            </w14:solidFill>
          </w14:textFill>
        </w:rPr>
      </w:pPr>
    </w:p>
    <w:p w14:paraId="4CD9CE8A">
      <w:pPr>
        <w:rPr>
          <w:rFonts w:hint="eastAsia" w:ascii="宋体" w:hAnsi="宋体" w:eastAsia="宋体" w:cs="宋体"/>
          <w:color w:val="000000" w:themeColor="text1"/>
          <w:highlight w:val="none"/>
          <w14:textFill>
            <w14:solidFill>
              <w14:schemeClr w14:val="tx1"/>
            </w14:solidFill>
          </w14:textFill>
        </w:rPr>
      </w:pPr>
    </w:p>
    <w:p w14:paraId="391D8A1A">
      <w:pPr>
        <w:rPr>
          <w:rFonts w:hint="eastAsia" w:ascii="宋体" w:hAnsi="宋体" w:eastAsia="宋体" w:cs="宋体"/>
          <w:color w:val="000000" w:themeColor="text1"/>
          <w:highlight w:val="none"/>
          <w14:textFill>
            <w14:solidFill>
              <w14:schemeClr w14:val="tx1"/>
            </w14:solidFill>
          </w14:textFill>
        </w:rPr>
      </w:pPr>
    </w:p>
    <w:p w14:paraId="3C87D994">
      <w:pPr>
        <w:rPr>
          <w:rFonts w:hint="eastAsia" w:ascii="宋体" w:hAnsi="宋体" w:eastAsia="宋体" w:cs="宋体"/>
          <w:color w:val="000000" w:themeColor="text1"/>
          <w:highlight w:val="none"/>
          <w14:textFill>
            <w14:solidFill>
              <w14:schemeClr w14:val="tx1"/>
            </w14:solidFill>
          </w14:textFill>
        </w:rPr>
      </w:pPr>
    </w:p>
    <w:p w14:paraId="3BA0DEE2">
      <w:pPr>
        <w:rPr>
          <w:rFonts w:hint="eastAsia" w:ascii="宋体" w:hAnsi="宋体" w:eastAsia="宋体" w:cs="宋体"/>
          <w:color w:val="000000" w:themeColor="text1"/>
          <w:highlight w:val="none"/>
          <w14:textFill>
            <w14:solidFill>
              <w14:schemeClr w14:val="tx1"/>
            </w14:solidFill>
          </w14:textFill>
        </w:rPr>
      </w:pPr>
    </w:p>
    <w:p w14:paraId="2B63C531">
      <w:pPr>
        <w:rPr>
          <w:rFonts w:hint="eastAsia" w:ascii="宋体" w:hAnsi="宋体" w:eastAsia="宋体" w:cs="宋体"/>
          <w:color w:val="000000" w:themeColor="text1"/>
          <w:highlight w:val="none"/>
          <w14:textFill>
            <w14:solidFill>
              <w14:schemeClr w14:val="tx1"/>
            </w14:solidFill>
          </w14:textFill>
        </w:rPr>
      </w:pPr>
    </w:p>
    <w:p w14:paraId="71E1E975">
      <w:pPr>
        <w:rPr>
          <w:rFonts w:hint="eastAsia" w:ascii="宋体" w:hAnsi="宋体" w:eastAsia="宋体" w:cs="宋体"/>
          <w:color w:val="000000" w:themeColor="text1"/>
          <w:highlight w:val="none"/>
          <w14:textFill>
            <w14:solidFill>
              <w14:schemeClr w14:val="tx1"/>
            </w14:solidFill>
          </w14:textFill>
        </w:rPr>
      </w:pPr>
    </w:p>
    <w:p w14:paraId="1CFB3D3C">
      <w:pPr>
        <w:rPr>
          <w:rFonts w:hint="eastAsia" w:ascii="宋体" w:hAnsi="宋体" w:eastAsia="宋体" w:cs="宋体"/>
          <w:color w:val="000000" w:themeColor="text1"/>
          <w:highlight w:val="none"/>
          <w14:textFill>
            <w14:solidFill>
              <w14:schemeClr w14:val="tx1"/>
            </w14:solidFill>
          </w14:textFill>
        </w:rPr>
      </w:pPr>
    </w:p>
    <w:p w14:paraId="45C5753C">
      <w:pPr>
        <w:widowControl/>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2788AE6">
      <w:pPr>
        <w:rPr>
          <w:rFonts w:hint="eastAsia" w:ascii="宋体" w:hAnsi="宋体" w:eastAsia="宋体" w:cs="宋体"/>
          <w:color w:val="000000" w:themeColor="text1"/>
          <w:highlight w:val="none"/>
          <w14:textFill>
            <w14:solidFill>
              <w14:schemeClr w14:val="tx1"/>
            </w14:solidFill>
          </w14:textFill>
        </w:rPr>
      </w:pPr>
    </w:p>
    <w:p w14:paraId="1DCA7599">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 w:name="bt工程概况"/>
      <w:bookmarkEnd w:id="1"/>
      <w:bookmarkStart w:id="2" w:name="_Toc2205"/>
      <w:r>
        <w:rPr>
          <w:rFonts w:hint="eastAsia" w:ascii="宋体" w:hAnsi="宋体" w:eastAsia="宋体" w:cs="宋体"/>
          <w:color w:val="000000" w:themeColor="text1"/>
          <w:highlight w:val="none"/>
          <w14:textFill>
            <w14:solidFill>
              <w14:schemeClr w14:val="tx1"/>
            </w14:solidFill>
          </w14:textFill>
        </w:rPr>
        <w:t>第一章总则</w:t>
      </w:r>
      <w:bookmarkEnd w:id="2"/>
    </w:p>
    <w:p w14:paraId="6DD5469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3" w:name="_Toc100052366"/>
      <w:bookmarkStart w:id="4" w:name="_Toc73521549"/>
      <w:bookmarkStart w:id="5" w:name="_Toc73521637"/>
      <w:bookmarkStart w:id="6" w:name="_Toc73518119"/>
      <w:bookmarkStart w:id="7" w:name="_Toc60560627"/>
      <w:bookmarkStart w:id="8" w:name="_Toc73517641"/>
      <w:bookmarkStart w:id="9" w:name="_Toc60631622"/>
      <w:r>
        <w:rPr>
          <w:rFonts w:hint="eastAsia" w:ascii="宋体" w:hAnsi="宋体" w:eastAsia="宋体" w:cs="宋体"/>
          <w:color w:val="000000" w:themeColor="text1"/>
          <w:sz w:val="24"/>
          <w:highlight w:val="none"/>
          <w14:textFill>
            <w14:solidFill>
              <w14:schemeClr w14:val="tx1"/>
            </w14:solidFill>
          </w14:textFill>
        </w:rPr>
        <w:t>1．招标说明</w:t>
      </w:r>
      <w:bookmarkEnd w:id="3"/>
      <w:bookmarkEnd w:id="4"/>
      <w:bookmarkEnd w:id="5"/>
      <w:bookmarkEnd w:id="6"/>
      <w:bookmarkEnd w:id="7"/>
      <w:bookmarkEnd w:id="8"/>
      <w:bookmarkEnd w:id="9"/>
    </w:p>
    <w:p w14:paraId="4382AE9E">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w:t>
      </w:r>
      <w:r>
        <w:rPr>
          <w:rFonts w:hint="eastAsia" w:ascii="宋体" w:hAnsi="宋体" w:eastAsia="宋体" w:cs="宋体"/>
          <w:color w:val="000000" w:themeColor="text1"/>
          <w:szCs w:val="21"/>
          <w:highlight w:val="none"/>
          <w:lang w:eastAsia="zh-CN"/>
          <w14:textFill>
            <w14:solidFill>
              <w14:schemeClr w14:val="tx1"/>
            </w14:solidFill>
          </w14:textFill>
        </w:rPr>
        <w:t>按照</w:t>
      </w:r>
      <w:r>
        <w:rPr>
          <w:rFonts w:hint="eastAsia" w:ascii="宋体" w:hAnsi="宋体" w:eastAsia="宋体" w:cs="宋体"/>
          <w:color w:val="000000" w:themeColor="text1"/>
          <w:kern w:val="0"/>
          <w:szCs w:val="21"/>
          <w:highlight w:val="none"/>
          <w14:textFill>
            <w14:solidFill>
              <w14:schemeClr w14:val="tx1"/>
            </w14:solidFill>
          </w14:textFill>
        </w:rPr>
        <w:t>《中华人民共和国政府采购法》、《中华人民共和国政府采购法实施条例》</w:t>
      </w:r>
      <w:r>
        <w:rPr>
          <w:rFonts w:hint="eastAsia" w:ascii="宋体" w:hAnsi="宋体" w:eastAsia="宋体" w:cs="宋体"/>
          <w:color w:val="000000" w:themeColor="text1"/>
          <w:szCs w:val="21"/>
          <w:highlight w:val="none"/>
          <w14:textFill>
            <w14:solidFill>
              <w14:schemeClr w14:val="tx1"/>
            </w14:solidFill>
          </w14:textFill>
        </w:rPr>
        <w:t>的规定，并参考有关法规、政策、规章、规定，通过公开招标择优选定供应商。</w:t>
      </w:r>
    </w:p>
    <w:p w14:paraId="09881E5C">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本招标文件适用于</w:t>
      </w:r>
      <w:r>
        <w:rPr>
          <w:rFonts w:hint="eastAsia" w:ascii="宋体" w:hAnsi="宋体" w:eastAsia="宋体" w:cs="宋体"/>
          <w:b/>
          <w:color w:val="000000" w:themeColor="text1"/>
          <w:szCs w:val="21"/>
          <w:highlight w:val="none"/>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采购项目。</w:t>
      </w:r>
    </w:p>
    <w:p w14:paraId="4B210D3F">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本招标文件的解释权归属</w:t>
      </w:r>
      <w:r>
        <w:rPr>
          <w:rFonts w:hint="eastAsia" w:ascii="宋体" w:hAnsi="宋体" w:eastAsia="宋体" w:cs="宋体"/>
          <w:color w:val="000000" w:themeColor="text1"/>
          <w:szCs w:val="21"/>
          <w:highlight w:val="none"/>
          <w:lang w:eastAsia="zh-CN"/>
          <w14:textFill>
            <w14:solidFill>
              <w14:schemeClr w14:val="tx1"/>
            </w14:solidFill>
          </w14:textFill>
        </w:rPr>
        <w:t>深圳市友和招标有限公司</w:t>
      </w:r>
      <w:r>
        <w:rPr>
          <w:rFonts w:hint="eastAsia" w:ascii="宋体" w:hAnsi="宋体" w:eastAsia="宋体" w:cs="宋体"/>
          <w:color w:val="000000" w:themeColor="text1"/>
          <w:szCs w:val="21"/>
          <w:highlight w:val="none"/>
          <w14:textFill>
            <w14:solidFill>
              <w14:schemeClr w14:val="tx1"/>
            </w14:solidFill>
          </w14:textFill>
        </w:rPr>
        <w:t>。</w:t>
      </w:r>
    </w:p>
    <w:p w14:paraId="454E4EB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10" w:name="_Toc73521550"/>
      <w:bookmarkStart w:id="11" w:name="_Toc60560628"/>
      <w:bookmarkStart w:id="12" w:name="_Toc73521638"/>
      <w:bookmarkStart w:id="13" w:name="_Toc73518120"/>
      <w:bookmarkStart w:id="14" w:name="_Toc60631623"/>
      <w:bookmarkStart w:id="15" w:name="_Toc73517642"/>
      <w:bookmarkStart w:id="16" w:name="_Toc100052367"/>
      <w:r>
        <w:rPr>
          <w:rFonts w:hint="eastAsia" w:ascii="宋体" w:hAnsi="宋体" w:eastAsia="宋体" w:cs="宋体"/>
          <w:color w:val="000000" w:themeColor="text1"/>
          <w:sz w:val="24"/>
          <w:highlight w:val="none"/>
          <w14:textFill>
            <w14:solidFill>
              <w14:schemeClr w14:val="tx1"/>
            </w14:solidFill>
          </w14:textFill>
        </w:rPr>
        <w:t>2．定义</w:t>
      </w:r>
      <w:bookmarkEnd w:id="10"/>
      <w:bookmarkEnd w:id="11"/>
      <w:bookmarkEnd w:id="12"/>
      <w:bookmarkEnd w:id="13"/>
      <w:bookmarkEnd w:id="14"/>
      <w:bookmarkEnd w:id="15"/>
      <w:bookmarkEnd w:id="16"/>
    </w:p>
    <w:p w14:paraId="109B463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招标文件中下列术语应解释为：</w:t>
      </w:r>
    </w:p>
    <w:p w14:paraId="078BA69F">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“政府采购代理机构”，系</w:t>
      </w:r>
      <w:r>
        <w:rPr>
          <w:rFonts w:hint="eastAsia" w:ascii="宋体" w:hAnsi="宋体" w:eastAsia="宋体" w:cs="宋体"/>
          <w:color w:val="000000" w:themeColor="text1"/>
          <w:spacing w:val="8"/>
          <w:highlight w:val="none"/>
          <w14:textFill>
            <w14:solidFill>
              <w14:schemeClr w14:val="tx1"/>
            </w14:solidFill>
          </w14:textFill>
        </w:rPr>
        <w:t>指根据采购人的委托，代理政府采购事宜的机构，在此特指拥有政府采购代理资格的</w:t>
      </w:r>
      <w:r>
        <w:rPr>
          <w:rFonts w:hint="eastAsia" w:ascii="宋体" w:hAnsi="宋体" w:eastAsia="宋体" w:cs="宋体"/>
          <w:b/>
          <w:color w:val="000000" w:themeColor="text1"/>
          <w:spacing w:val="8"/>
          <w:highlight w:val="none"/>
          <w:lang w:eastAsia="zh-CN"/>
          <w14:textFill>
            <w14:solidFill>
              <w14:schemeClr w14:val="tx1"/>
            </w14:solidFill>
          </w14:textFill>
        </w:rPr>
        <w:t>深圳市友和招标有限公司</w:t>
      </w:r>
      <w:r>
        <w:rPr>
          <w:rFonts w:hint="eastAsia" w:ascii="宋体" w:hAnsi="宋体" w:eastAsia="宋体" w:cs="宋体"/>
          <w:color w:val="000000" w:themeColor="text1"/>
          <w:spacing w:val="8"/>
          <w:highlight w:val="none"/>
          <w14:textFill>
            <w14:solidFill>
              <w14:schemeClr w14:val="tx1"/>
            </w14:solidFill>
          </w14:textFill>
        </w:rPr>
        <w:t>。</w:t>
      </w:r>
    </w:p>
    <w:p w14:paraId="60B6473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“采购人”、“</w:t>
      </w:r>
      <w:r>
        <w:rPr>
          <w:rFonts w:hint="eastAsia" w:ascii="宋体" w:hAnsi="宋体" w:eastAsia="宋体" w:cs="宋体"/>
          <w:color w:val="000000" w:themeColor="text1"/>
          <w:szCs w:val="21"/>
          <w:highlight w:val="none"/>
          <w:lang w:eastAsia="zh-CN"/>
          <w14:textFill>
            <w14:solidFill>
              <w14:schemeClr w14:val="tx1"/>
            </w14:solidFill>
          </w14:textFill>
        </w:rPr>
        <w:t>采购方</w:t>
      </w:r>
      <w:r>
        <w:rPr>
          <w:rFonts w:hint="eastAsia" w:ascii="宋体" w:hAnsi="宋体" w:eastAsia="宋体" w:cs="宋体"/>
          <w:color w:val="000000" w:themeColor="text1"/>
          <w:szCs w:val="21"/>
          <w:highlight w:val="none"/>
          <w14:textFill>
            <w14:solidFill>
              <w14:schemeClr w14:val="tx1"/>
            </w14:solidFill>
          </w14:textFill>
        </w:rPr>
        <w:t>”：系指利用财政性资金依法进行政府采购的国家机关、</w:t>
      </w:r>
      <w:r>
        <w:rPr>
          <w:rFonts w:hint="eastAsia" w:ascii="宋体" w:hAnsi="宋体" w:eastAsia="宋体" w:cs="宋体"/>
          <w:color w:val="000000" w:themeColor="text1"/>
          <w:szCs w:val="21"/>
          <w:highlight w:val="none"/>
          <w:lang w:eastAsia="zh-CN"/>
          <w14:textFill>
            <w14:solidFill>
              <w14:schemeClr w14:val="tx1"/>
            </w14:solidFill>
          </w14:textFill>
        </w:rPr>
        <w:t>企</w:t>
      </w:r>
      <w:r>
        <w:rPr>
          <w:rFonts w:hint="eastAsia" w:ascii="宋体" w:hAnsi="宋体" w:eastAsia="宋体" w:cs="宋体"/>
          <w:color w:val="000000" w:themeColor="text1"/>
          <w:szCs w:val="21"/>
          <w:highlight w:val="none"/>
          <w14:textFill>
            <w14:solidFill>
              <w14:schemeClr w14:val="tx1"/>
            </w14:solidFill>
          </w14:textFill>
        </w:rPr>
        <w:t xml:space="preserve">事业单位、团体组织。 </w:t>
      </w:r>
    </w:p>
    <w:p w14:paraId="6282351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 “投标人”、“投标方”，即供应商，是指愿意按照招标文件要求向采购人提供货物、工程或者服务的法人、其他组织或者自然人。</w:t>
      </w:r>
    </w:p>
    <w:p w14:paraId="6825D14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 “评审委员会”是有关规定组建的专门负责本项目评标工作的临时性机构。</w:t>
      </w:r>
    </w:p>
    <w:p w14:paraId="283809AC">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 “日期”指公历日。</w:t>
      </w:r>
    </w:p>
    <w:p w14:paraId="08B03D5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 “合同”指由本次招标所产生的合同或合约文件。</w:t>
      </w:r>
    </w:p>
    <w:p w14:paraId="6FBE68E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 “纸质投标文件”指根据本招标文件模板的要求规范填写，打印输出并盖有单位公章的投标文件原件。</w:t>
      </w:r>
    </w:p>
    <w:p w14:paraId="7E5CFA7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 “现场投标”指在规定时间内直接向政府采购代理机构（</w:t>
      </w:r>
      <w:r>
        <w:rPr>
          <w:rFonts w:hint="eastAsia" w:ascii="宋体" w:hAnsi="宋体" w:eastAsia="宋体" w:cs="宋体"/>
          <w:color w:val="000000" w:themeColor="text1"/>
          <w:szCs w:val="21"/>
          <w:highlight w:val="none"/>
          <w:lang w:eastAsia="zh-CN"/>
          <w14:textFill>
            <w14:solidFill>
              <w14:schemeClr w14:val="tx1"/>
            </w14:solidFill>
          </w14:textFill>
        </w:rPr>
        <w:t>深圳市友和招标有限公司</w:t>
      </w:r>
      <w:r>
        <w:rPr>
          <w:rFonts w:hint="eastAsia" w:ascii="宋体" w:hAnsi="宋体" w:eastAsia="宋体" w:cs="宋体"/>
          <w:color w:val="000000" w:themeColor="text1"/>
          <w:szCs w:val="21"/>
          <w:highlight w:val="none"/>
          <w14:textFill>
            <w14:solidFill>
              <w14:schemeClr w14:val="tx1"/>
            </w14:solidFill>
          </w14:textFill>
        </w:rPr>
        <w:t>）提交纸质投标文件。</w:t>
      </w:r>
    </w:p>
    <w:p w14:paraId="1417F4AC">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2.9招标文件中的标题或题名仅起引导作用，而不应视为对招标文件内容的理解和解释。</w:t>
      </w:r>
    </w:p>
    <w:p w14:paraId="1EEA65B6">
      <w:pPr>
        <w:snapToGrid w:val="0"/>
        <w:spacing w:line="360" w:lineRule="auto"/>
        <w:ind w:firstLine="411" w:firstLineChars="196"/>
        <w:rPr>
          <w:rFonts w:hint="eastAsia" w:ascii="宋体" w:hAnsi="宋体" w:eastAsia="宋体" w:cs="宋体"/>
          <w:color w:val="000000" w:themeColor="text1"/>
          <w:szCs w:val="21"/>
          <w:highlight w:val="none"/>
          <w:lang w:val="en-US" w:eastAsia="zh-CN"/>
          <w14:textFill>
            <w14:solidFill>
              <w14:schemeClr w14:val="tx1"/>
            </w14:solidFill>
          </w14:textFill>
        </w:rPr>
      </w:pPr>
      <w:bookmarkStart w:id="17" w:name="_Toc73521639"/>
      <w:bookmarkStart w:id="18" w:name="_Toc73517643"/>
      <w:bookmarkStart w:id="19" w:name="_Toc60631624"/>
      <w:bookmarkStart w:id="20" w:name="_Toc100052368"/>
      <w:bookmarkStart w:id="21" w:name="_Toc73521551"/>
      <w:bookmarkStart w:id="22" w:name="_Toc73518121"/>
      <w:bookmarkStart w:id="23" w:name="_Toc60560629"/>
      <w:r>
        <w:rPr>
          <w:rFonts w:hint="eastAsia" w:ascii="宋体" w:hAnsi="宋体" w:eastAsia="宋体" w:cs="宋体"/>
          <w:color w:val="000000" w:themeColor="text1"/>
          <w:szCs w:val="21"/>
          <w:highlight w:val="none"/>
          <w:lang w:val="en-US" w:eastAsia="zh-CN"/>
          <w14:textFill>
            <w14:solidFill>
              <w14:schemeClr w14:val="tx1"/>
            </w14:solidFill>
          </w14:textFill>
        </w:rPr>
        <w:t>2.10“项目名称”指本次招标的项目“</w:t>
      </w:r>
      <w:r>
        <w:rPr>
          <w:rFonts w:hint="eastAsia" w:ascii="宋体" w:hAnsi="宋体" w:cs="宋体"/>
          <w:color w:val="000000" w:themeColor="text1"/>
          <w:szCs w:val="21"/>
          <w:highlight w:val="none"/>
          <w:lang w:val="en-US" w:eastAsia="zh-CN"/>
          <w14:textFill>
            <w14:solidFill>
              <w14:schemeClr w14:val="tx1"/>
            </w14:solidFill>
          </w14:textFill>
        </w:rPr>
        <w:t>广东省深圳市龙岗区消防救援大队2024年食堂物资配送服务采购项目（A/B包）</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5AF4453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3．投标人的资质要求</w:t>
      </w:r>
      <w:bookmarkEnd w:id="17"/>
      <w:bookmarkEnd w:id="18"/>
      <w:bookmarkEnd w:id="19"/>
      <w:bookmarkEnd w:id="20"/>
      <w:bookmarkEnd w:id="21"/>
      <w:bookmarkEnd w:id="22"/>
      <w:bookmarkEnd w:id="23"/>
    </w:p>
    <w:p w14:paraId="7F3704D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 参加政府采购活动投标人应当具备条件：</w:t>
      </w:r>
      <w:r>
        <w:rPr>
          <w:rFonts w:hint="eastAsia" w:ascii="宋体" w:hAnsi="宋体" w:eastAsia="宋体" w:cs="宋体"/>
          <w:b/>
          <w:bCs/>
          <w:color w:val="000000" w:themeColor="text1"/>
          <w:szCs w:val="21"/>
          <w:highlight w:val="none"/>
          <w14:textFill>
            <w14:solidFill>
              <w14:schemeClr w14:val="tx1"/>
            </w14:solidFill>
          </w14:textFill>
        </w:rPr>
        <w:t>见招标公告有关资质要求。</w:t>
      </w:r>
    </w:p>
    <w:p w14:paraId="4BE985C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24" w:name="_Toc73518123"/>
      <w:bookmarkStart w:id="25" w:name="_Toc100052370"/>
      <w:bookmarkStart w:id="26" w:name="_Toc60631626"/>
      <w:bookmarkStart w:id="27" w:name="_Toc60560631"/>
      <w:bookmarkStart w:id="28" w:name="_Toc73517645"/>
      <w:bookmarkStart w:id="29" w:name="_Toc73521641"/>
      <w:bookmarkStart w:id="30" w:name="_Toc73521553"/>
      <w:r>
        <w:rPr>
          <w:rFonts w:hint="eastAsia" w:ascii="宋体" w:hAnsi="宋体" w:eastAsia="宋体" w:cs="宋体"/>
          <w:color w:val="000000" w:themeColor="text1"/>
          <w:sz w:val="24"/>
          <w:highlight w:val="none"/>
          <w14:textFill>
            <w14:solidFill>
              <w14:schemeClr w14:val="tx1"/>
            </w14:solidFill>
          </w14:textFill>
        </w:rPr>
        <w:t>4．联合体投标</w:t>
      </w:r>
    </w:p>
    <w:p w14:paraId="73032C65">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4.1除非招标公告中允许投标人组成联合体投标，否则以下有关联合体投标的条款不予考虑。</w:t>
      </w:r>
    </w:p>
    <w:p w14:paraId="574FA6BB">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 由两个或两个以上法人组成一个联合体以一个投标人的身份共同投标时，应符合以下原则：</w:t>
      </w:r>
    </w:p>
    <w:p w14:paraId="19608389">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（1）投标联合体各方参加政府采购活动应当具备下列条件：</w:t>
      </w:r>
    </w:p>
    <w:p w14:paraId="7AFEE50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①具有独立承担民事责任的能力；</w:t>
      </w:r>
    </w:p>
    <w:p w14:paraId="0A66439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②有良好的商业信誉和健全的财务会计制度；</w:t>
      </w:r>
    </w:p>
    <w:p w14:paraId="0611D6E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③具有履行合同所必需的产品和专业技术能力；</w:t>
      </w:r>
    </w:p>
    <w:p w14:paraId="796CDA5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④有依法缴纳税收和社会保障资金的良好记录；</w:t>
      </w:r>
    </w:p>
    <w:p w14:paraId="48E91AC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⑤参加政府采购活动前三年内，在经营活动中没有重大违法记录；</w:t>
      </w:r>
    </w:p>
    <w:p w14:paraId="0123471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⑥法律、行政法规规定的其他条件。</w:t>
      </w:r>
    </w:p>
    <w:p w14:paraId="0E817A36">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（2）对于招标公告中所要求投标人应具有的某一资质，若联合体各方均具有，则将以联合体各方中最低的资质等级作为联合体在这一资质条件上的资质等级；联合体各方的不同资质可优势互补。</w:t>
      </w:r>
    </w:p>
    <w:p w14:paraId="535252C8">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（3）投标人的投标文件及中标后签署的合同协议对联合体各方均具法律约束力；</w:t>
      </w:r>
    </w:p>
    <w:p w14:paraId="691267FF">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（4）联合体各方应当签订共同投标协议，明确约定各方拟承担的工作和责任，并将该共同投标协议随投标文件一并递交给政府采购代理机构；</w:t>
      </w:r>
    </w:p>
    <w:p w14:paraId="2D272F69">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（5）联合体中标后，联合体各方应当共同与</w:t>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签订合同，就中标项目向</w:t>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承担连带责任；</w:t>
      </w:r>
    </w:p>
    <w:p w14:paraId="65818BF9">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（6）联合体的各方应当共同推荐一联合体投标授权代表人，由联合体各方提交一份授权书，证明其有资格代表联合体各方签署投标文件，该授权书作为投标文件的组成部分一并提交给政府采购代理机构；</w:t>
      </w:r>
    </w:p>
    <w:p w14:paraId="27B14D9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（7）参加联合体的各方不得再以自己的名义单独投标，不得同时参加两个或两个以上的联合体投标、不得以分包商或其它形式参与投标，出现上述情况者，其投标和与此有关联合体、总包单位的投标将被拒绝；</w:t>
      </w:r>
    </w:p>
    <w:p w14:paraId="0BD3F797">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（8）除非另有规定或说明，本通用条款中“投标人”一词亦指联合体各方。</w:t>
      </w:r>
    </w:p>
    <w:p w14:paraId="6B27A6E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5．投标费用</w:t>
      </w:r>
      <w:bookmarkEnd w:id="24"/>
      <w:bookmarkEnd w:id="25"/>
      <w:bookmarkEnd w:id="26"/>
      <w:bookmarkEnd w:id="27"/>
      <w:bookmarkEnd w:id="28"/>
      <w:bookmarkEnd w:id="29"/>
      <w:bookmarkEnd w:id="30"/>
    </w:p>
    <w:p w14:paraId="14D5EE33">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不论投标结果如何，投标人应承担其编制投标文件与递交投标文件所涉及的一切费用。</w:t>
      </w:r>
    </w:p>
    <w:p w14:paraId="6AB812D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31" w:name="_Toc60560632"/>
      <w:bookmarkStart w:id="32" w:name="_Toc73518124"/>
      <w:bookmarkStart w:id="33" w:name="_Toc60631627"/>
      <w:bookmarkStart w:id="34" w:name="_Toc100052371"/>
      <w:bookmarkStart w:id="35" w:name="_Toc73521554"/>
      <w:bookmarkStart w:id="36" w:name="_Toc73517646"/>
      <w:bookmarkStart w:id="37" w:name="_Toc73521642"/>
      <w:r>
        <w:rPr>
          <w:rFonts w:hint="eastAsia" w:ascii="宋体" w:hAnsi="宋体" w:eastAsia="宋体" w:cs="宋体"/>
          <w:color w:val="000000" w:themeColor="text1"/>
          <w:sz w:val="24"/>
          <w:highlight w:val="none"/>
          <w14:textFill>
            <w14:solidFill>
              <w14:schemeClr w14:val="tx1"/>
            </w14:solidFill>
          </w14:textFill>
        </w:rPr>
        <w:t>6．踏勘现场</w:t>
      </w:r>
      <w:bookmarkEnd w:id="31"/>
      <w:bookmarkEnd w:id="32"/>
      <w:bookmarkEnd w:id="33"/>
      <w:bookmarkEnd w:id="34"/>
      <w:bookmarkEnd w:id="35"/>
      <w:bookmarkEnd w:id="36"/>
      <w:bookmarkEnd w:id="37"/>
    </w:p>
    <w:p w14:paraId="504CAE03">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bookmarkStart w:id="38" w:name="_Toc78260681"/>
      <w:bookmarkStart w:id="39" w:name="_Toc100052372"/>
      <w:r>
        <w:rPr>
          <w:rFonts w:hint="eastAsia" w:ascii="宋体" w:hAnsi="宋体" w:eastAsia="宋体" w:cs="宋体"/>
          <w:color w:val="000000" w:themeColor="text1"/>
          <w:highlight w:val="none"/>
          <w14:textFill>
            <w14:solidFill>
              <w14:schemeClr w14:val="tx1"/>
            </w14:solidFill>
          </w14:textFill>
        </w:rPr>
        <w:t>6.1如有需要，政府采购代理机构或采购</w:t>
      </w:r>
      <w:r>
        <w:rPr>
          <w:rFonts w:hint="eastAsia" w:ascii="宋体" w:hAnsi="宋体" w:eastAsia="宋体" w:cs="宋体"/>
          <w:color w:val="000000" w:themeColor="text1"/>
          <w:highlight w:val="none"/>
          <w:lang w:eastAsia="zh-CN"/>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将组织投标人对项目现场及周围环境进行踏勘，以便投标人获取有关编制投标文件和签署合同所需的所有资料。踏勘现场所发生的费用由投标人自行承担，本项目投标人自行踏勘现场。</w:t>
      </w:r>
    </w:p>
    <w:p w14:paraId="57340BBE">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6.2投标人及其人员经过采购</w:t>
      </w:r>
      <w:r>
        <w:rPr>
          <w:rFonts w:hint="eastAsia" w:ascii="宋体" w:hAnsi="宋体" w:eastAsia="宋体" w:cs="宋体"/>
          <w:color w:val="000000" w:themeColor="text1"/>
          <w:highlight w:val="none"/>
          <w:lang w:eastAsia="zh-CN"/>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的允许，可以踏勘目的进入采购</w:t>
      </w:r>
      <w:r>
        <w:rPr>
          <w:rFonts w:hint="eastAsia" w:ascii="宋体" w:hAnsi="宋体" w:eastAsia="宋体" w:cs="宋体"/>
          <w:color w:val="000000" w:themeColor="text1"/>
          <w:highlight w:val="none"/>
          <w:lang w:eastAsia="zh-CN"/>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的项目现场。若招标文件要求投标人于统一时间地点踏勘现场的，投标人应当按时前往。</w:t>
      </w:r>
    </w:p>
    <w:p w14:paraId="68E4D872">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6.3采购</w:t>
      </w:r>
      <w:r>
        <w:rPr>
          <w:rFonts w:hint="eastAsia" w:ascii="宋体" w:hAnsi="宋体" w:eastAsia="宋体" w:cs="宋体"/>
          <w:color w:val="000000" w:themeColor="text1"/>
          <w:highlight w:val="none"/>
          <w:lang w:eastAsia="zh-CN"/>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必须通过政府采购代理机构向投标人提供有关现场的资料和数据。</w:t>
      </w:r>
    </w:p>
    <w:p w14:paraId="1A9957CC">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6.4任何人或任何组织在踏勘现场时向投标人提交的任何书面或口头上的资料，未经政府采购代理机构在网上发布或书面通知，均作无效处理。</w:t>
      </w:r>
    </w:p>
    <w:p w14:paraId="0B40F2E2">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6.5 未参与现场踏勘不作为否定投标人资格的理由。</w:t>
      </w:r>
    </w:p>
    <w:p w14:paraId="72A6DD4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7．招标</w:t>
      </w:r>
      <w:bookmarkEnd w:id="38"/>
      <w:r>
        <w:rPr>
          <w:rFonts w:hint="eastAsia" w:ascii="宋体" w:hAnsi="宋体" w:eastAsia="宋体" w:cs="宋体"/>
          <w:color w:val="000000" w:themeColor="text1"/>
          <w:sz w:val="24"/>
          <w:highlight w:val="none"/>
          <w14:textFill>
            <w14:solidFill>
              <w14:schemeClr w14:val="tx1"/>
            </w14:solidFill>
          </w14:textFill>
        </w:rPr>
        <w:t>答疑</w:t>
      </w:r>
      <w:bookmarkEnd w:id="39"/>
    </w:p>
    <w:p w14:paraId="5FCEC125">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bookmarkStart w:id="40" w:name="bt招标文件"/>
      <w:bookmarkEnd w:id="40"/>
      <w:bookmarkStart w:id="41" w:name="_Toc100052373"/>
      <w:bookmarkStart w:id="42" w:name="_Toc73517648"/>
      <w:bookmarkStart w:id="43" w:name="_Toc101074878"/>
      <w:bookmarkStart w:id="44" w:name="_Toc73518126"/>
      <w:bookmarkStart w:id="45" w:name="_Toc73521556"/>
      <w:bookmarkStart w:id="46" w:name="_Toc73521644"/>
      <w:r>
        <w:rPr>
          <w:rFonts w:hint="eastAsia" w:ascii="宋体" w:hAnsi="宋体" w:eastAsia="宋体" w:cs="宋体"/>
          <w:color w:val="000000" w:themeColor="text1"/>
          <w:highlight w:val="none"/>
          <w14:textFill>
            <w14:solidFill>
              <w14:schemeClr w14:val="tx1"/>
            </w14:solidFill>
          </w14:textFill>
        </w:rPr>
        <w:t xml:space="preserve">7.1 </w:t>
      </w:r>
      <w:r>
        <w:rPr>
          <w:rFonts w:hint="eastAsia" w:ascii="宋体" w:hAnsi="宋体" w:eastAsia="宋体" w:cs="宋体"/>
          <w:color w:val="000000" w:themeColor="text1"/>
          <w:szCs w:val="21"/>
          <w:highlight w:val="none"/>
          <w14:textFill>
            <w14:solidFill>
              <w14:schemeClr w14:val="tx1"/>
            </w14:solidFill>
          </w14:textFill>
        </w:rPr>
        <w:t>任何要求对招标文件进行澄清或者对招标文件有限制性、倾向性条款提出质疑的投标人，均应于“招标公告”中所述答疑截止时间前在书面通知政府采购代理机构。政府采购代理机构对规定时间内收到的对招标文件的澄清或者质疑，视情况予以答复。具体答疑方式请见本招标文件第二册第一章之规定</w:t>
      </w:r>
      <w:r>
        <w:rPr>
          <w:rFonts w:hint="eastAsia" w:ascii="宋体" w:hAnsi="宋体" w:eastAsia="宋体" w:cs="宋体"/>
          <w:color w:val="000000" w:themeColor="text1"/>
          <w:highlight w:val="none"/>
          <w14:textFill>
            <w14:solidFill>
              <w14:schemeClr w14:val="tx1"/>
            </w14:solidFill>
          </w14:textFill>
        </w:rPr>
        <w:t>。</w:t>
      </w:r>
    </w:p>
    <w:p w14:paraId="480896BF">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p>
    <w:p w14:paraId="7309F720">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47" w:name="_Toc6684"/>
      <w:r>
        <w:rPr>
          <w:rFonts w:hint="eastAsia" w:ascii="宋体" w:hAnsi="宋体" w:eastAsia="宋体" w:cs="宋体"/>
          <w:color w:val="000000" w:themeColor="text1"/>
          <w:highlight w:val="none"/>
          <w14:textFill>
            <w14:solidFill>
              <w14:schemeClr w14:val="tx1"/>
            </w14:solidFill>
          </w14:textFill>
        </w:rPr>
        <w:t>第二章招标文件</w:t>
      </w:r>
      <w:bookmarkEnd w:id="41"/>
      <w:bookmarkEnd w:id="42"/>
      <w:bookmarkEnd w:id="43"/>
      <w:bookmarkEnd w:id="44"/>
      <w:bookmarkEnd w:id="45"/>
      <w:bookmarkEnd w:id="46"/>
      <w:bookmarkEnd w:id="47"/>
    </w:p>
    <w:p w14:paraId="0F95474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48" w:name="_Toc73517649"/>
      <w:bookmarkStart w:id="49" w:name="_Toc73518127"/>
      <w:bookmarkStart w:id="50" w:name="_Toc73521557"/>
      <w:bookmarkStart w:id="51" w:name="_Toc73521645"/>
      <w:bookmarkStart w:id="52" w:name="_Toc100052374"/>
      <w:bookmarkStart w:id="53" w:name="OLE_LINK10"/>
      <w:bookmarkStart w:id="54" w:name="_Toc73521558"/>
      <w:bookmarkStart w:id="55" w:name="_Toc73521646"/>
      <w:bookmarkStart w:id="56" w:name="_Toc73517650"/>
      <w:bookmarkStart w:id="57" w:name="_Toc60560636"/>
      <w:bookmarkStart w:id="58" w:name="_Toc73518128"/>
      <w:bookmarkStart w:id="59" w:name="_Toc100052375"/>
      <w:bookmarkStart w:id="60" w:name="_Toc60631631"/>
      <w:r>
        <w:rPr>
          <w:rFonts w:hint="eastAsia" w:ascii="宋体" w:hAnsi="宋体" w:eastAsia="宋体" w:cs="宋体"/>
          <w:color w:val="000000" w:themeColor="text1"/>
          <w:sz w:val="24"/>
          <w:highlight w:val="none"/>
          <w14:textFill>
            <w14:solidFill>
              <w14:schemeClr w14:val="tx1"/>
            </w14:solidFill>
          </w14:textFill>
        </w:rPr>
        <w:t>8．招标文件的组成</w:t>
      </w:r>
      <w:bookmarkEnd w:id="48"/>
      <w:bookmarkEnd w:id="49"/>
      <w:bookmarkEnd w:id="50"/>
      <w:bookmarkEnd w:id="51"/>
      <w:bookmarkEnd w:id="52"/>
    </w:p>
    <w:p w14:paraId="77A8D32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8.1招标文件除以下内容外，政府采购代理机构在招标期间发出的答疑文件和其他补充修改文件，均是招标文件的组成部分，对投标人起约束作用；</w:t>
      </w:r>
    </w:p>
    <w:p w14:paraId="1B841F6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招标文件包括下列内容：</w:t>
      </w:r>
    </w:p>
    <w:p w14:paraId="249B3C67">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第一册  通用条款</w:t>
      </w:r>
    </w:p>
    <w:p w14:paraId="192F7412">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第一章 总则</w:t>
      </w:r>
    </w:p>
    <w:p w14:paraId="51485E3D">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第二章 招标文件</w:t>
      </w:r>
    </w:p>
    <w:p w14:paraId="2ED92A66">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第三章 投标文件的编制</w:t>
      </w:r>
    </w:p>
    <w:p w14:paraId="1C349B75">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第四章 投标文件的递交</w:t>
      </w:r>
    </w:p>
    <w:p w14:paraId="1F3122E2">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第五章 开标</w:t>
      </w:r>
    </w:p>
    <w:p w14:paraId="52C9B996">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第六章 评标</w:t>
      </w:r>
    </w:p>
    <w:p w14:paraId="72A8D08D">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第七章 评标程序及评标方法</w:t>
      </w:r>
    </w:p>
    <w:p w14:paraId="72BE1C52">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第八章 公开招标失败的后续处理</w:t>
      </w:r>
    </w:p>
    <w:p w14:paraId="398A4FC9">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第九章 合同的授予</w:t>
      </w:r>
    </w:p>
    <w:p w14:paraId="1814F2EC">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第二册  专用条款</w:t>
      </w:r>
    </w:p>
    <w:p w14:paraId="1A068FC6">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第一章 招标公告</w:t>
      </w:r>
    </w:p>
    <w:p w14:paraId="0C8D7F52">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第二章 关键信息</w:t>
      </w:r>
    </w:p>
    <w:p w14:paraId="76CD32E0">
      <w:pPr>
        <w:spacing w:line="360" w:lineRule="auto"/>
        <w:ind w:firstLine="1260" w:firstLine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表一、投标须知前附表</w:t>
      </w:r>
    </w:p>
    <w:p w14:paraId="02F4817A">
      <w:pPr>
        <w:spacing w:line="360" w:lineRule="auto"/>
        <w:ind w:firstLine="1260" w:firstLine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表二、投标文件初审表</w:t>
      </w:r>
    </w:p>
    <w:p w14:paraId="688E7652">
      <w:pPr>
        <w:spacing w:line="360" w:lineRule="auto"/>
        <w:ind w:firstLine="1260" w:firstLine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表三、评标信息</w:t>
      </w:r>
    </w:p>
    <w:p w14:paraId="0CDB0316">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第三章 招标项目需求</w:t>
      </w:r>
    </w:p>
    <w:p w14:paraId="2044C09F">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第四章 合同条款及格式</w:t>
      </w:r>
    </w:p>
    <w:p w14:paraId="58D62FAF">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第五章 投标文件的格式、附件</w:t>
      </w:r>
    </w:p>
    <w:p w14:paraId="68B11753">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第六章 政府采购履约情况反馈表</w:t>
      </w:r>
    </w:p>
    <w:p w14:paraId="05173839">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8.2招标活动信息发布及通告：采购人确认招标文件后，政府采购代理机构发布招标公告和招标文件，公布招标公告和招标文件之日距投标截止不少于二十日；采购代理机构应当自评审结束之日起2个工作日内将评审报告送交采购人。采购人应当自收到评审报告之日起5个工作日内在评审报告推荐的中标或者成交候选人中按顺序确定中标或者成交供应商；政府采购代理机构在发出中标通知书之前，将中标结果通过政府采购指定网站进行公示1个工作日；公示期满无异议或者异议不成立的，政府采购代理机构发出中标通知书。</w:t>
      </w:r>
    </w:p>
    <w:p w14:paraId="7AF01B4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8.3 投标人获得招标文件后，应仔细检查招标文件的所有内容，如有残缺应在投标答疑截止时间之前向政府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1538AA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8.4</w:t>
      </w:r>
      <w:r>
        <w:rPr>
          <w:rFonts w:hint="eastAsia" w:ascii="宋体" w:hAnsi="宋体" w:eastAsia="宋体" w:cs="宋体"/>
          <w:color w:val="000000" w:themeColor="text1"/>
          <w:highlight w:val="none"/>
          <w14:textFill>
            <w14:solidFill>
              <w14:schemeClr w14:val="tx1"/>
            </w14:solidFill>
          </w14:textFill>
        </w:rPr>
        <w:t>任何人或任何组织向投标人提交的任何书面或口头资料，未经政府采购代理机构在网上发布或书面通知，均作无效处理，不得作为招标文件的组成部分。政府采购代理机构对投标人由此而做出的推论、理解和结论概不负责。</w:t>
      </w:r>
      <w:bookmarkEnd w:id="53"/>
    </w:p>
    <w:p w14:paraId="7358352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9．招标文件的澄清</w:t>
      </w:r>
      <w:bookmarkEnd w:id="54"/>
      <w:bookmarkEnd w:id="55"/>
      <w:bookmarkEnd w:id="56"/>
      <w:bookmarkEnd w:id="57"/>
      <w:bookmarkEnd w:id="58"/>
      <w:bookmarkEnd w:id="59"/>
      <w:bookmarkEnd w:id="60"/>
    </w:p>
    <w:p w14:paraId="0ED0BC2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bookmarkStart w:id="61" w:name="_Toc73521559"/>
      <w:bookmarkStart w:id="62" w:name="_Toc60631632"/>
      <w:bookmarkStart w:id="63" w:name="_Toc73517651"/>
      <w:bookmarkStart w:id="64" w:name="_Toc73521647"/>
      <w:bookmarkStart w:id="65" w:name="_Toc60560637"/>
      <w:bookmarkStart w:id="66" w:name="_Toc73518129"/>
      <w:bookmarkStart w:id="67" w:name="_Toc100052376"/>
      <w:r>
        <w:rPr>
          <w:rFonts w:hint="eastAsia" w:ascii="宋体" w:hAnsi="宋体" w:eastAsia="宋体" w:cs="宋体"/>
          <w:color w:val="000000" w:themeColor="text1"/>
          <w:szCs w:val="21"/>
          <w:highlight w:val="none"/>
          <w14:textFill>
            <w14:solidFill>
              <w14:schemeClr w14:val="tx1"/>
            </w14:solidFill>
          </w14:textFill>
        </w:rPr>
        <w:t>9.1 招标文件澄清的目的是澄清、解答投标人在查阅招标文件后或现场踏勘中可能提出的与投标有关的疑问或询问。</w:t>
      </w:r>
    </w:p>
    <w:p w14:paraId="3E0391C0">
      <w:pPr>
        <w:snapToGrid w:val="0"/>
        <w:spacing w:line="360" w:lineRule="auto"/>
        <w:ind w:firstLine="411" w:firstLineChars="196"/>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9.2 投标人如对招标文件内容有疑问，应当在招标公告规定的澄清（提问）截止时间前提交给</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p>
    <w:p w14:paraId="4E8B6C3D">
      <w:pPr>
        <w:snapToGrid w:val="0"/>
        <w:spacing w:line="360" w:lineRule="auto"/>
        <w:ind w:firstLine="411" w:firstLineChars="196"/>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9.3不论是</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lang w:val="en-US" w:eastAsia="zh-CN"/>
          <w14:textFill>
            <w14:solidFill>
              <w14:schemeClr w14:val="tx1"/>
            </w14:solidFill>
          </w14:textFill>
        </w:rPr>
        <w:t>根据需要主动对招标文件进行必要的澄清或是根据投标人的要求对招标文件做出澄清，</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lang w:val="en-US" w:eastAsia="zh-CN"/>
          <w14:textFill>
            <w14:solidFill>
              <w14:schemeClr w14:val="tx1"/>
            </w14:solidFill>
          </w14:textFill>
        </w:rPr>
        <w:t>都将在投标截止日期前以书面形式（包括网站发布方式）答复或发送给所有投标人。答复内容是招标文件的组成部分，对投标人起约束作用。</w:t>
      </w:r>
    </w:p>
    <w:p w14:paraId="6B84AF0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10．招标文件的修改</w:t>
      </w:r>
      <w:bookmarkEnd w:id="61"/>
      <w:bookmarkEnd w:id="62"/>
      <w:bookmarkEnd w:id="63"/>
      <w:bookmarkEnd w:id="64"/>
      <w:bookmarkEnd w:id="65"/>
      <w:bookmarkEnd w:id="66"/>
      <w:bookmarkEnd w:id="67"/>
    </w:p>
    <w:p w14:paraId="45BAF8C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招标文件发出后，在投标截止日期前任何时候，确需要变更招标内容的，政府采购代理机构可主动地或在解答投标人提出的澄清问题时对招标文件进行修改；</w:t>
      </w:r>
    </w:p>
    <w:p w14:paraId="1117D82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10.2招标文件的修改均在</w:t>
      </w:r>
      <w:r>
        <w:rPr>
          <w:rFonts w:hint="eastAsia" w:ascii="宋体" w:hAnsi="宋体" w:eastAsia="宋体" w:cs="宋体"/>
          <w:color w:val="000000" w:themeColor="text1"/>
          <w:szCs w:val="21"/>
          <w:highlight w:val="none"/>
          <w:lang w:eastAsia="zh-CN"/>
          <w14:textFill>
            <w14:solidFill>
              <w14:schemeClr w14:val="tx1"/>
            </w14:solidFill>
          </w14:textFill>
        </w:rPr>
        <w:t>中国政府采购</w:t>
      </w:r>
      <w:r>
        <w:rPr>
          <w:rFonts w:hint="eastAsia" w:ascii="宋体" w:hAnsi="宋体" w:eastAsia="宋体" w:cs="宋体"/>
          <w:color w:val="000000" w:themeColor="text1"/>
          <w:szCs w:val="21"/>
          <w:highlight w:val="none"/>
          <w14:textFill>
            <w14:solidFill>
              <w14:schemeClr w14:val="tx1"/>
            </w14:solidFill>
          </w14:textFill>
        </w:rPr>
        <w:t>网站和</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政府采购网以网上公告形式发布，并对投标人具有约束力，在项目开标前，投标人有义务上网查看，公告一经上网发布，即视为送达。</w:t>
      </w:r>
    </w:p>
    <w:p w14:paraId="0A6FF48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 招标文件、招标文件澄清（答疑）纪要、招标文件修改补充通知内容均以书面明确的内容为准。当招标文件、修改补充通知、澄清（答疑）纪要内容相互矛盾时，以最后发出的通知（或纪要）或修改文件为准；</w:t>
      </w:r>
    </w:p>
    <w:p w14:paraId="5E553AE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政府采购代理机构保证招标文件澄清（答疑）纪要和招标文件修改补充通知在投标截止时间前以网站公开发布形式或书面形式发送给所有投标人。为使投标人在编写投标文件时有充分时间对招标文件的修改部分进行研究，政府采购代理机构可以酌情延长递交投标文件的截止日期，具体时间将在修改补充通知中明确。</w:t>
      </w:r>
    </w:p>
    <w:p w14:paraId="2209ED4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p>
    <w:p w14:paraId="034C8801">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68" w:name="bt投标文件"/>
      <w:bookmarkEnd w:id="68"/>
      <w:bookmarkStart w:id="69" w:name="_Toc73518130"/>
      <w:bookmarkStart w:id="70" w:name="_Toc100052377"/>
      <w:bookmarkStart w:id="71" w:name="_Toc73521560"/>
      <w:bookmarkStart w:id="72" w:name="_Toc73521648"/>
      <w:bookmarkStart w:id="73" w:name="_Toc73517652"/>
      <w:bookmarkStart w:id="74" w:name="_Toc101074879"/>
      <w:bookmarkStart w:id="75" w:name="_Toc11163"/>
      <w:r>
        <w:rPr>
          <w:rFonts w:hint="eastAsia" w:ascii="宋体" w:hAnsi="宋体" w:eastAsia="宋体" w:cs="宋体"/>
          <w:color w:val="000000" w:themeColor="text1"/>
          <w:highlight w:val="none"/>
          <w14:textFill>
            <w14:solidFill>
              <w14:schemeClr w14:val="tx1"/>
            </w14:solidFill>
          </w14:textFill>
        </w:rPr>
        <w:t>第三章投标文件</w:t>
      </w:r>
      <w:bookmarkEnd w:id="69"/>
      <w:bookmarkEnd w:id="70"/>
      <w:bookmarkEnd w:id="71"/>
      <w:bookmarkEnd w:id="72"/>
      <w:bookmarkEnd w:id="73"/>
      <w:bookmarkEnd w:id="74"/>
      <w:r>
        <w:rPr>
          <w:rFonts w:hint="eastAsia" w:ascii="宋体" w:hAnsi="宋体" w:eastAsia="宋体" w:cs="宋体"/>
          <w:color w:val="000000" w:themeColor="text1"/>
          <w:highlight w:val="none"/>
          <w14:textFill>
            <w14:solidFill>
              <w14:schemeClr w14:val="tx1"/>
            </w14:solidFill>
          </w14:textFill>
        </w:rPr>
        <w:t>的编制</w:t>
      </w:r>
      <w:bookmarkEnd w:id="75"/>
    </w:p>
    <w:p w14:paraId="68AA383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76" w:name="_Toc100052378"/>
      <w:bookmarkStart w:id="77" w:name="_Toc73518131"/>
      <w:bookmarkStart w:id="78" w:name="_Toc60631634"/>
      <w:bookmarkStart w:id="79" w:name="_Toc73521649"/>
      <w:bookmarkStart w:id="80" w:name="_Toc73521561"/>
      <w:bookmarkStart w:id="81" w:name="_Toc60560639"/>
      <w:bookmarkStart w:id="82" w:name="_Toc73517653"/>
      <w:r>
        <w:rPr>
          <w:rFonts w:hint="eastAsia" w:ascii="宋体" w:hAnsi="宋体" w:eastAsia="宋体" w:cs="宋体"/>
          <w:color w:val="000000" w:themeColor="text1"/>
          <w:sz w:val="24"/>
          <w:highlight w:val="none"/>
          <w14:textFill>
            <w14:solidFill>
              <w14:schemeClr w14:val="tx1"/>
            </w14:solidFill>
          </w14:textFill>
        </w:rPr>
        <w:t>11．投标文件的语言及度量单位</w:t>
      </w:r>
      <w:bookmarkEnd w:id="76"/>
      <w:bookmarkEnd w:id="77"/>
      <w:bookmarkEnd w:id="78"/>
      <w:bookmarkEnd w:id="79"/>
      <w:bookmarkEnd w:id="80"/>
      <w:bookmarkEnd w:id="81"/>
      <w:bookmarkEnd w:id="82"/>
    </w:p>
    <w:p w14:paraId="3669ACD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11.1 投标人与政府采购代理机构之间与投标有关的所有往来通知、函件和投标文件均用中文表述。投标人随投标文件提供的证明文件和资料可以为其它语言，但必须附中文译文，且应以中文为准；</w:t>
      </w:r>
    </w:p>
    <w:p w14:paraId="7DB4098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 除技术规范另有规定外，投标文件使用的度量单位，均采用中华人民共和国法定计量单位。</w:t>
      </w:r>
    </w:p>
    <w:p w14:paraId="6668AB7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83" w:name="_Toc100052379"/>
      <w:bookmarkStart w:id="84" w:name="_Toc73521562"/>
      <w:bookmarkStart w:id="85" w:name="_Toc60560640"/>
      <w:bookmarkStart w:id="86" w:name="_Toc60631635"/>
      <w:bookmarkStart w:id="87" w:name="_Toc73521650"/>
      <w:bookmarkStart w:id="88" w:name="_Toc73518132"/>
      <w:bookmarkStart w:id="89" w:name="_Toc73517654"/>
      <w:r>
        <w:rPr>
          <w:rFonts w:hint="eastAsia" w:ascii="宋体" w:hAnsi="宋体" w:eastAsia="宋体" w:cs="宋体"/>
          <w:color w:val="000000" w:themeColor="text1"/>
          <w:sz w:val="24"/>
          <w:highlight w:val="none"/>
          <w14:textFill>
            <w14:solidFill>
              <w14:schemeClr w14:val="tx1"/>
            </w14:solidFill>
          </w14:textFill>
        </w:rPr>
        <w:t>12．投标文件的组成</w:t>
      </w:r>
      <w:bookmarkEnd w:id="83"/>
      <w:bookmarkEnd w:id="84"/>
      <w:bookmarkEnd w:id="85"/>
      <w:bookmarkEnd w:id="86"/>
      <w:bookmarkEnd w:id="87"/>
      <w:bookmarkEnd w:id="88"/>
      <w:bookmarkEnd w:id="89"/>
    </w:p>
    <w:p w14:paraId="7921376B">
      <w:pPr>
        <w:snapToGrid w:val="0"/>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（具体内容请详见第二册第五章的相关内容）</w:t>
      </w:r>
      <w:bookmarkStart w:id="90" w:name="投标文件的组成"/>
      <w:bookmarkStart w:id="91" w:name="_Toc73521651"/>
      <w:bookmarkStart w:id="92" w:name="_Toc73517655"/>
      <w:bookmarkStart w:id="93" w:name="_Toc73518133"/>
      <w:bookmarkStart w:id="94" w:name="_Toc60560641"/>
      <w:bookmarkStart w:id="95" w:name="_Toc60631636"/>
      <w:bookmarkStart w:id="96" w:name="_Toc73521563"/>
    </w:p>
    <w:bookmarkEnd w:id="90"/>
    <w:p w14:paraId="338DBE8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97" w:name="_Toc100052380"/>
      <w:r>
        <w:rPr>
          <w:rFonts w:hint="eastAsia" w:ascii="宋体" w:hAnsi="宋体" w:eastAsia="宋体" w:cs="宋体"/>
          <w:color w:val="000000" w:themeColor="text1"/>
          <w:sz w:val="24"/>
          <w:highlight w:val="none"/>
          <w14:textFill>
            <w14:solidFill>
              <w14:schemeClr w14:val="tx1"/>
            </w14:solidFill>
          </w14:textFill>
        </w:rPr>
        <w:t>13．投标文件格式</w:t>
      </w:r>
      <w:bookmarkEnd w:id="91"/>
      <w:bookmarkEnd w:id="92"/>
      <w:bookmarkEnd w:id="93"/>
      <w:bookmarkEnd w:id="94"/>
      <w:bookmarkEnd w:id="95"/>
      <w:bookmarkEnd w:id="96"/>
      <w:bookmarkEnd w:id="97"/>
    </w:p>
    <w:p w14:paraId="685E0665">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投标文件包括本通用条款第12条中规定的内容。如招标文件提供了投标文件格式，则</w:t>
      </w:r>
      <w:r>
        <w:rPr>
          <w:rFonts w:hint="eastAsia" w:ascii="宋体" w:hAnsi="宋体" w:eastAsia="宋体" w:cs="宋体"/>
          <w:b/>
          <w:bCs/>
          <w:color w:val="000000" w:themeColor="text1"/>
          <w:szCs w:val="21"/>
          <w:highlight w:val="none"/>
          <w14:textFill>
            <w14:solidFill>
              <w14:schemeClr w14:val="tx1"/>
            </w14:solidFill>
          </w14:textFill>
        </w:rPr>
        <w:t>投标人提交的投标文件必须毫无例外地使用招标文件所提供的相应格式</w:t>
      </w:r>
      <w:r>
        <w:rPr>
          <w:rFonts w:hint="eastAsia" w:ascii="宋体" w:hAnsi="宋体" w:eastAsia="宋体" w:cs="宋体"/>
          <w:color w:val="000000" w:themeColor="text1"/>
          <w:szCs w:val="21"/>
          <w:highlight w:val="none"/>
          <w14:textFill>
            <w14:solidFill>
              <w14:schemeClr w14:val="tx1"/>
            </w14:solidFill>
          </w14:textFill>
        </w:rPr>
        <w:t>（表格可以按同样格式扩展）。</w:t>
      </w:r>
      <w:bookmarkStart w:id="98" w:name="_Toc73517657"/>
      <w:bookmarkStart w:id="99" w:name="_Toc60631638"/>
      <w:bookmarkStart w:id="100" w:name="_Toc73521653"/>
      <w:bookmarkStart w:id="101" w:name="_Toc73521565"/>
      <w:bookmarkStart w:id="102" w:name="_Toc60560643"/>
      <w:bookmarkStart w:id="103" w:name="_Toc73518135"/>
    </w:p>
    <w:p w14:paraId="2D58471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104" w:name="_Toc100052382"/>
      <w:r>
        <w:rPr>
          <w:rFonts w:hint="eastAsia" w:ascii="宋体" w:hAnsi="宋体" w:eastAsia="宋体" w:cs="宋体"/>
          <w:color w:val="000000" w:themeColor="text1"/>
          <w:sz w:val="24"/>
          <w:highlight w:val="none"/>
          <w14:textFill>
            <w14:solidFill>
              <w14:schemeClr w14:val="tx1"/>
            </w14:solidFill>
          </w14:textFill>
        </w:rPr>
        <w:t>14．投标货币</w:t>
      </w:r>
      <w:bookmarkEnd w:id="98"/>
      <w:bookmarkEnd w:id="99"/>
      <w:bookmarkEnd w:id="100"/>
      <w:bookmarkEnd w:id="101"/>
      <w:bookmarkEnd w:id="102"/>
      <w:bookmarkEnd w:id="103"/>
      <w:bookmarkEnd w:id="104"/>
    </w:p>
    <w:p w14:paraId="59F2A45D">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本项目的投标应以人民币计。</w:t>
      </w:r>
    </w:p>
    <w:p w14:paraId="4957EF3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105" w:name="_Toc73521654"/>
      <w:bookmarkStart w:id="106" w:name="_Toc60631639"/>
      <w:bookmarkStart w:id="107" w:name="_Toc73521566"/>
      <w:bookmarkStart w:id="108" w:name="_Toc73518136"/>
      <w:bookmarkStart w:id="109" w:name="_Toc100052383"/>
      <w:bookmarkStart w:id="110" w:name="_Toc60560644"/>
      <w:bookmarkStart w:id="111" w:name="_Toc73517658"/>
      <w:r>
        <w:rPr>
          <w:rFonts w:hint="eastAsia" w:ascii="宋体" w:hAnsi="宋体" w:eastAsia="宋体" w:cs="宋体"/>
          <w:color w:val="000000" w:themeColor="text1"/>
          <w:sz w:val="24"/>
          <w:highlight w:val="none"/>
          <w14:textFill>
            <w14:solidFill>
              <w14:schemeClr w14:val="tx1"/>
            </w14:solidFill>
          </w14:textFill>
        </w:rPr>
        <w:t>15．投标有效期</w:t>
      </w:r>
      <w:bookmarkEnd w:id="105"/>
      <w:bookmarkEnd w:id="106"/>
      <w:bookmarkEnd w:id="107"/>
      <w:bookmarkEnd w:id="108"/>
      <w:bookmarkEnd w:id="109"/>
      <w:bookmarkEnd w:id="110"/>
      <w:bookmarkEnd w:id="111"/>
    </w:p>
    <w:p w14:paraId="7D2A8DB9">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15.1投标有效期为从投标截止之日算起</w:t>
      </w:r>
      <w:r>
        <w:rPr>
          <w:rFonts w:hint="eastAsia" w:ascii="宋体" w:hAnsi="宋体" w:eastAsia="宋体" w:cs="宋体"/>
          <w:color w:val="000000" w:themeColor="text1"/>
          <w:szCs w:val="21"/>
          <w:highlight w:val="none"/>
          <w:u w:val="single"/>
          <w14:textFill>
            <w14:solidFill>
              <w14:schemeClr w14:val="tx1"/>
            </w14:solidFill>
          </w14:textFill>
        </w:rPr>
        <w:t>120</w:t>
      </w:r>
      <w:r>
        <w:rPr>
          <w:rFonts w:hint="eastAsia" w:ascii="宋体" w:hAnsi="宋体" w:eastAsia="宋体" w:cs="宋体"/>
          <w:color w:val="000000" w:themeColor="text1"/>
          <w:szCs w:val="21"/>
          <w:highlight w:val="none"/>
          <w14:textFill>
            <w14:solidFill>
              <w14:schemeClr w14:val="tx1"/>
            </w14:solidFill>
          </w14:textFill>
        </w:rPr>
        <w:t>个日历天，在此期限内，所有投标文件均保持有效；</w:t>
      </w:r>
    </w:p>
    <w:p w14:paraId="671E4E0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15.2在特殊的情况下，政府采购代理机构在原定的投标有效期满之前，政府采购代理机构可以根据需要以书面形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需要相应的延长投标担保的有效期，在延长的投标有效期内本通用条款第16条关于投标保证金的退还与没收的规定仍然适用；</w:t>
      </w:r>
    </w:p>
    <w:p w14:paraId="643589DF">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15.3中标供应商的投标书有效期，截止于完成本招标文件规定的全部项目内容，并通过验收及保修结束。</w:t>
      </w:r>
    </w:p>
    <w:p w14:paraId="52983C2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bookmarkStart w:id="112" w:name="_Toc73521568"/>
      <w:bookmarkStart w:id="113" w:name="_Toc60631641"/>
      <w:bookmarkStart w:id="114" w:name="_Toc60560646"/>
      <w:bookmarkStart w:id="115" w:name="_Toc73521656"/>
      <w:bookmarkStart w:id="116" w:name="_Toc73517660"/>
      <w:bookmarkStart w:id="117" w:name="_Toc73518138"/>
      <w:bookmarkStart w:id="118" w:name="_Toc100052385"/>
      <w:bookmarkStart w:id="119" w:name="_Toc73518139"/>
      <w:bookmarkStart w:id="120" w:name="_Toc73521657"/>
      <w:bookmarkStart w:id="121" w:name="_Toc60631642"/>
      <w:bookmarkStart w:id="122" w:name="_Toc100052386"/>
      <w:bookmarkStart w:id="123" w:name="_Toc73521569"/>
      <w:bookmarkStart w:id="124" w:name="_Toc73517661"/>
      <w:bookmarkStart w:id="125" w:name="_Toc60560647"/>
      <w:r>
        <w:rPr>
          <w:rFonts w:hint="eastAsia" w:ascii="宋体" w:hAnsi="宋体" w:eastAsia="宋体" w:cs="宋体"/>
          <w:color w:val="000000" w:themeColor="text1"/>
          <w:szCs w:val="21"/>
          <w:highlight w:val="none"/>
          <w14:textFill>
            <w14:solidFill>
              <w14:schemeClr w14:val="tx1"/>
            </w14:solidFill>
          </w14:textFill>
        </w:rPr>
        <w:t>16．投标人的替代方案</w:t>
      </w:r>
      <w:bookmarkEnd w:id="112"/>
      <w:bookmarkEnd w:id="113"/>
      <w:bookmarkEnd w:id="114"/>
      <w:bookmarkEnd w:id="115"/>
      <w:bookmarkEnd w:id="116"/>
      <w:bookmarkEnd w:id="117"/>
      <w:bookmarkEnd w:id="118"/>
    </w:p>
    <w:p w14:paraId="19791B0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16.1 投标人所提交的投标文件应完全满足招标文件（包括图纸和技术规范所示的基本技术设计）的要求。除非“投标须知前附表”中允许投标人提交替代方案，否则投标人有关替代方案的条款将初审不通过，作投标无效处理。</w:t>
      </w:r>
    </w:p>
    <w:p w14:paraId="40EF18F9">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p w14:paraId="0006310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17．投标文件的制作要求</w:t>
      </w:r>
    </w:p>
    <w:p w14:paraId="35986B0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17.1投标人应当按《投标须知前附表》中规定的份数制作所投招标项目的纸质投标文件，用于现场投标。</w:t>
      </w:r>
    </w:p>
    <w:p w14:paraId="2BE75C8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纸质投标文件须根据</w:t>
      </w:r>
      <w:r>
        <w:rPr>
          <w:rFonts w:hint="eastAsia" w:ascii="宋体" w:hAnsi="宋体" w:eastAsia="宋体" w:cs="宋体"/>
          <w:color w:val="000000" w:themeColor="text1"/>
          <w:szCs w:val="21"/>
          <w:highlight w:val="none"/>
          <w:lang w:eastAsia="zh-CN"/>
          <w14:textFill>
            <w14:solidFill>
              <w14:schemeClr w14:val="tx1"/>
            </w14:solidFill>
          </w14:textFill>
        </w:rPr>
        <w:t>深圳市友和招标有限公司</w:t>
      </w:r>
      <w:r>
        <w:rPr>
          <w:rFonts w:hint="eastAsia" w:ascii="宋体" w:hAnsi="宋体" w:eastAsia="宋体" w:cs="宋体"/>
          <w:color w:val="000000" w:themeColor="text1"/>
          <w:szCs w:val="21"/>
          <w:highlight w:val="none"/>
          <w14:textFill>
            <w14:solidFill>
              <w14:schemeClr w14:val="tx1"/>
            </w14:solidFill>
          </w14:textFill>
        </w:rPr>
        <w:t>编制的投标文件模板，按照其要求编制。</w:t>
      </w:r>
    </w:p>
    <w:p w14:paraId="258B516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17.3 投标人在利用投标文件模板编制投标文件时须注意：</w:t>
      </w:r>
    </w:p>
    <w:p w14:paraId="7E76ADF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17.3.1除模板中要求填写、添加的内容外，不得对其他文字内容做任何改动。如果因操作失误而改动的，以模板中的文字叙述为准。</w:t>
      </w:r>
    </w:p>
    <w:p w14:paraId="500242F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17.3.2 投标文件项目编号、包号应与招标文件项目编号、包号一致。</w:t>
      </w:r>
    </w:p>
    <w:p w14:paraId="35E3858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17.3.3 必须完整、准确填写投标文件模板要求填写内容，不能填写如“*、\、[、&amp;、”等特殊字符。模板固定的格式内容和文字叙述，不得改变，如果因改变叙述而与模板的原叙述相冲突者，以模板的叙述为准。</w:t>
      </w:r>
    </w:p>
    <w:p w14:paraId="4EC1603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17.3.4 投标文件所提供的证明材料须清晰，若提供的证明材料不清晰，将可能以不利于投标人的判断进行处理。</w:t>
      </w:r>
    </w:p>
    <w:bookmarkEnd w:id="119"/>
    <w:bookmarkEnd w:id="120"/>
    <w:bookmarkEnd w:id="121"/>
    <w:bookmarkEnd w:id="122"/>
    <w:bookmarkEnd w:id="123"/>
    <w:bookmarkEnd w:id="124"/>
    <w:bookmarkEnd w:id="125"/>
    <w:p w14:paraId="0A5A8ADA">
      <w:pPr>
        <w:snapToGrid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p>
    <w:p w14:paraId="617C1DAF">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26" w:name="_Toc73521658"/>
      <w:bookmarkStart w:id="127" w:name="_Toc73517662"/>
      <w:bookmarkStart w:id="128" w:name="_Toc100052387"/>
      <w:bookmarkStart w:id="129" w:name="_Toc73521570"/>
      <w:bookmarkStart w:id="130" w:name="_Toc73518140"/>
      <w:bookmarkStart w:id="131" w:name="_Toc101074880"/>
      <w:bookmarkStart w:id="132" w:name="_Toc13407"/>
      <w:bookmarkStart w:id="133" w:name="_Toc31171"/>
      <w:bookmarkStart w:id="134" w:name="_Toc20773"/>
      <w:r>
        <w:rPr>
          <w:rFonts w:hint="eastAsia" w:ascii="宋体" w:hAnsi="宋体" w:eastAsia="宋体" w:cs="宋体"/>
          <w:color w:val="000000" w:themeColor="text1"/>
          <w:highlight w:val="none"/>
          <w14:textFill>
            <w14:solidFill>
              <w14:schemeClr w14:val="tx1"/>
            </w14:solidFill>
          </w14:textFill>
        </w:rPr>
        <w:t>第四章投标文件</w:t>
      </w:r>
      <w:bookmarkEnd w:id="126"/>
      <w:bookmarkEnd w:id="127"/>
      <w:bookmarkEnd w:id="128"/>
      <w:bookmarkEnd w:id="129"/>
      <w:bookmarkEnd w:id="130"/>
      <w:bookmarkEnd w:id="131"/>
      <w:r>
        <w:rPr>
          <w:rFonts w:hint="eastAsia" w:ascii="宋体" w:hAnsi="宋体" w:eastAsia="宋体" w:cs="宋体"/>
          <w:color w:val="000000" w:themeColor="text1"/>
          <w:highlight w:val="none"/>
          <w14:textFill>
            <w14:solidFill>
              <w14:schemeClr w14:val="tx1"/>
            </w14:solidFill>
          </w14:textFill>
        </w:rPr>
        <w:t>的递交</w:t>
      </w:r>
      <w:bookmarkEnd w:id="132"/>
      <w:bookmarkEnd w:id="133"/>
      <w:bookmarkEnd w:id="134"/>
    </w:p>
    <w:p w14:paraId="0727A96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18．投标文件的递交</w:t>
      </w:r>
    </w:p>
    <w:p w14:paraId="358239A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18.1投标文件的装订和签署。</w:t>
      </w:r>
    </w:p>
    <w:p w14:paraId="6B708D1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18.1.1投标文件由三部分组成，</w:t>
      </w:r>
      <w:r>
        <w:rPr>
          <w:rFonts w:hint="eastAsia" w:ascii="宋体" w:hAnsi="宋体" w:eastAsia="宋体" w:cs="宋体"/>
          <w:b/>
          <w:bCs/>
          <w:color w:val="000000" w:themeColor="text1"/>
          <w:szCs w:val="21"/>
          <w:highlight w:val="none"/>
          <w14:textFill>
            <w14:solidFill>
              <w14:schemeClr w14:val="tx1"/>
            </w14:solidFill>
          </w14:textFill>
        </w:rPr>
        <w:t>第一部分</w:t>
      </w:r>
      <w:r>
        <w:rPr>
          <w:rFonts w:hint="eastAsia" w:ascii="宋体" w:hAnsi="宋体" w:eastAsia="宋体" w:cs="宋体"/>
          <w:color w:val="000000" w:themeColor="text1"/>
          <w:szCs w:val="21"/>
          <w:highlight w:val="none"/>
          <w14:textFill>
            <w14:solidFill>
              <w14:schemeClr w14:val="tx1"/>
            </w14:solidFill>
          </w14:textFill>
        </w:rPr>
        <w:t>为一式六份装订成册的纸质投标文件，其中，</w:t>
      </w:r>
      <w:r>
        <w:rPr>
          <w:rFonts w:hint="eastAsia" w:ascii="宋体" w:hAnsi="宋体" w:eastAsia="宋体" w:cs="宋体"/>
          <w:b/>
          <w:bCs/>
          <w:color w:val="000000" w:themeColor="text1"/>
          <w:szCs w:val="21"/>
          <w:highlight w:val="none"/>
          <w14:textFill>
            <w14:solidFill>
              <w14:schemeClr w14:val="tx1"/>
            </w14:solidFill>
          </w14:textFill>
        </w:rPr>
        <w:t>正本一份、副本五份；第二部分</w:t>
      </w:r>
      <w:r>
        <w:rPr>
          <w:rFonts w:hint="eastAsia" w:ascii="宋体" w:hAnsi="宋体" w:eastAsia="宋体" w:cs="宋体"/>
          <w:color w:val="000000" w:themeColor="text1"/>
          <w:szCs w:val="21"/>
          <w:highlight w:val="none"/>
          <w14:textFill>
            <w14:solidFill>
              <w14:schemeClr w14:val="tx1"/>
            </w14:solidFill>
          </w14:textFill>
        </w:rPr>
        <w:t>为以</w:t>
      </w:r>
      <w:r>
        <w:rPr>
          <w:rFonts w:hint="eastAsia" w:ascii="宋体" w:hAnsi="宋体" w:eastAsia="宋体" w:cs="宋体"/>
          <w:b/>
          <w:bCs/>
          <w:color w:val="000000" w:themeColor="text1"/>
          <w:szCs w:val="21"/>
          <w:highlight w:val="none"/>
          <w14:textFill>
            <w14:solidFill>
              <w14:schemeClr w14:val="tx1"/>
            </w14:solidFill>
          </w14:textFill>
        </w:rPr>
        <w:t>光盘、U盘或硬盘等移动存储介质</w:t>
      </w:r>
      <w:r>
        <w:rPr>
          <w:rFonts w:hint="eastAsia" w:ascii="宋体" w:hAnsi="宋体" w:eastAsia="宋体" w:cs="宋体"/>
          <w:color w:val="000000" w:themeColor="text1"/>
          <w:szCs w:val="21"/>
          <w:highlight w:val="none"/>
          <w14:textFill>
            <w14:solidFill>
              <w14:schemeClr w14:val="tx1"/>
            </w14:solidFill>
          </w14:textFill>
        </w:rPr>
        <w:t>提交的一份加盖公章的PDF电子投标文件。电子投标文件内容应与纸质投标文件</w:t>
      </w:r>
      <w:r>
        <w:rPr>
          <w:rFonts w:hint="eastAsia" w:ascii="宋体" w:hAnsi="宋体" w:eastAsia="宋体" w:cs="宋体"/>
          <w:b/>
          <w:bCs/>
          <w:color w:val="000000" w:themeColor="text1"/>
          <w:szCs w:val="21"/>
          <w:highlight w:val="none"/>
          <w14:textFill>
            <w14:solidFill>
              <w14:schemeClr w14:val="tx1"/>
            </w14:solidFill>
          </w14:textFill>
        </w:rPr>
        <w:t>正本</w:t>
      </w:r>
      <w:r>
        <w:rPr>
          <w:rFonts w:hint="eastAsia" w:ascii="宋体" w:hAnsi="宋体" w:eastAsia="宋体" w:cs="宋体"/>
          <w:color w:val="000000" w:themeColor="text1"/>
          <w:szCs w:val="21"/>
          <w:highlight w:val="none"/>
          <w14:textFill>
            <w14:solidFill>
              <w14:schemeClr w14:val="tx1"/>
            </w14:solidFill>
          </w14:textFill>
        </w:rPr>
        <w:t>内容一致，如有差异以纸质投标文件</w:t>
      </w:r>
      <w:r>
        <w:rPr>
          <w:rFonts w:hint="eastAsia" w:ascii="宋体" w:hAnsi="宋体" w:eastAsia="宋体" w:cs="宋体"/>
          <w:b/>
          <w:bCs/>
          <w:color w:val="000000" w:themeColor="text1"/>
          <w:szCs w:val="21"/>
          <w:highlight w:val="none"/>
          <w14:textFill>
            <w14:solidFill>
              <w14:schemeClr w14:val="tx1"/>
            </w14:solidFill>
          </w14:textFill>
        </w:rPr>
        <w:t>正本</w:t>
      </w:r>
      <w:r>
        <w:rPr>
          <w:rFonts w:hint="eastAsia" w:ascii="宋体" w:hAnsi="宋体" w:eastAsia="宋体" w:cs="宋体"/>
          <w:color w:val="000000" w:themeColor="text1"/>
          <w:szCs w:val="21"/>
          <w:highlight w:val="none"/>
          <w14:textFill>
            <w14:solidFill>
              <w14:schemeClr w14:val="tx1"/>
            </w14:solidFill>
          </w14:textFill>
        </w:rPr>
        <w:t>为准；</w:t>
      </w:r>
      <w:r>
        <w:rPr>
          <w:rFonts w:hint="eastAsia" w:ascii="宋体" w:hAnsi="宋体" w:eastAsia="宋体" w:cs="宋体"/>
          <w:b/>
          <w:bCs/>
          <w:color w:val="000000" w:themeColor="text1"/>
          <w:szCs w:val="21"/>
          <w:highlight w:val="none"/>
          <w14:textFill>
            <w14:solidFill>
              <w14:schemeClr w14:val="tx1"/>
            </w14:solidFill>
          </w14:textFill>
        </w:rPr>
        <w:t>第三部分</w:t>
      </w:r>
      <w:r>
        <w:rPr>
          <w:rFonts w:hint="eastAsia" w:ascii="宋体" w:hAnsi="宋体" w:eastAsia="宋体" w:cs="宋体"/>
          <w:color w:val="000000" w:themeColor="text1"/>
          <w:szCs w:val="21"/>
          <w:highlight w:val="none"/>
          <w14:textFill>
            <w14:solidFill>
              <w14:schemeClr w14:val="tx1"/>
            </w14:solidFill>
          </w14:textFill>
        </w:rPr>
        <w:t xml:space="preserve">为开标时唱标用的《开标一览表》。该表内容应与投标文件中的《开标一览表》内容一致，如有差异以唱标用的《开标一览表》内容为准。表格应按招标文件要求签署并加盖公章。 </w:t>
      </w:r>
    </w:p>
    <w:p w14:paraId="6F4459D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18.2投标文件的密封和标记</w:t>
      </w:r>
    </w:p>
    <w:p w14:paraId="4BD168B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18.2.1投标人递交的投标文件应由两个单独的密封袋组成，一个密封袋装唱标用的《开标一览表》，一个密封袋装纸质投标文件及电子投标文件。</w:t>
      </w:r>
    </w:p>
    <w:p w14:paraId="10BBDC6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18.2.2《开标一览表》作为开标时唱标的依据，除按格式要求放入投标文件中外，还应另行单独密封提交一份，在封口密封处加盖公章（或密封封口处粘贴封条并加盖投标单位公章），并在信封上标明“开标一览表”字样。</w:t>
      </w:r>
    </w:p>
    <w:p w14:paraId="6997795A">
      <w:pPr>
        <w:snapToGrid w:val="0"/>
        <w:spacing w:line="360" w:lineRule="auto"/>
        <w:ind w:firstLine="420" w:firstLineChars="2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18.2.3投标文件正本、所有的副本和电子投标文件应统一封装在一个信封中，信封密封封口处须加盖投标单位公章（或信封密封封口处粘贴封条并加盖投标单位公章）。</w:t>
      </w:r>
    </w:p>
    <w:p w14:paraId="04F4D14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18.2.4密封包上注明按“投标须知前附表”所规定的开标时间（指招标公告中规定的开标时间）前不准启封的字样。</w:t>
      </w:r>
    </w:p>
    <w:p w14:paraId="52BC18E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投标文件的递交</w:t>
      </w:r>
    </w:p>
    <w:p w14:paraId="676DD26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18.3.1如投标文件由专人送交，投标方应将投标文件按第18.2款中的规定进行密封和标记后，按招标公告注明的地址送至</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w:t>
      </w:r>
    </w:p>
    <w:p w14:paraId="0286605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18.3.2电报、电话、传真形式的投标概不接受。</w:t>
      </w:r>
    </w:p>
    <w:p w14:paraId="1E01790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18.4投标截止时间</w:t>
      </w:r>
    </w:p>
    <w:p w14:paraId="05CB675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在招标公告规定的地址收到投标文件的时间不得迟于招标公告所规定的时间。</w:t>
      </w:r>
    </w:p>
    <w:p w14:paraId="66819D1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18.5迟交的投标文件</w:t>
      </w:r>
    </w:p>
    <w:p w14:paraId="48DB359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按照本通用条款第18.4款规定，</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将拒绝并原封退回在其规定的投标截止期后收到的任何投标文件。</w:t>
      </w:r>
    </w:p>
    <w:p w14:paraId="5A2D172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19．投标文件的修改和撤销</w:t>
      </w:r>
    </w:p>
    <w:p w14:paraId="1350528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投标人在递交投标文件后，可以在规定的投标截止期之前修改或撤回其投标文件，但必须书面通知</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w:t>
      </w:r>
    </w:p>
    <w:p w14:paraId="2869315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投标人的修改或撤回通知书应参照本通用条款第18.2、18.3款规定编制、密封、标记和发送，并应在封套上加注“修改”或“撤回”字样。撤回的投标文件将原封退回投标人。</w:t>
      </w:r>
    </w:p>
    <w:p w14:paraId="12FA5F69">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19.3 在投标截止期之后，投标人不得对其投标文件做任何修改。</w:t>
      </w:r>
    </w:p>
    <w:p w14:paraId="2BE1C9C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19.4 在本通用条款第18.4款规定的投标截止期至本通用条款第15条规定的投标有效期期满之间的这段时间内，投标人不得撤回其投标。</w:t>
      </w:r>
    </w:p>
    <w:p w14:paraId="2C0ABE5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2B2E06AE">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35" w:name="_Toc100052391"/>
      <w:bookmarkStart w:id="136" w:name="_Toc73521574"/>
      <w:bookmarkStart w:id="137" w:name="_Toc11822"/>
      <w:bookmarkStart w:id="138" w:name="_Toc73521662"/>
      <w:bookmarkStart w:id="139" w:name="_Toc73518144"/>
      <w:bookmarkStart w:id="140" w:name="_Toc29885"/>
      <w:bookmarkStart w:id="141" w:name="_Toc28179"/>
      <w:bookmarkStart w:id="142" w:name="_Toc73517666"/>
      <w:bookmarkStart w:id="143" w:name="_Toc101074881"/>
      <w:r>
        <w:rPr>
          <w:rFonts w:hint="eastAsia" w:ascii="宋体" w:hAnsi="宋体" w:eastAsia="宋体" w:cs="宋体"/>
          <w:color w:val="000000" w:themeColor="text1"/>
          <w:highlight w:val="none"/>
          <w14:textFill>
            <w14:solidFill>
              <w14:schemeClr w14:val="tx1"/>
            </w14:solidFill>
          </w14:textFill>
        </w:rPr>
        <w:t>第五章开标</w:t>
      </w:r>
      <w:bookmarkEnd w:id="135"/>
      <w:bookmarkEnd w:id="136"/>
      <w:bookmarkEnd w:id="137"/>
      <w:bookmarkEnd w:id="138"/>
      <w:bookmarkEnd w:id="139"/>
      <w:bookmarkEnd w:id="140"/>
      <w:bookmarkEnd w:id="141"/>
      <w:bookmarkEnd w:id="142"/>
      <w:bookmarkEnd w:id="143"/>
    </w:p>
    <w:p w14:paraId="058F74A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144" w:name="_Toc73517667"/>
      <w:bookmarkStart w:id="145" w:name="_Toc73521575"/>
      <w:bookmarkStart w:id="146" w:name="_Toc60631650"/>
      <w:bookmarkStart w:id="147" w:name="_Toc73521663"/>
      <w:bookmarkStart w:id="148" w:name="_Toc100052392"/>
      <w:bookmarkStart w:id="149" w:name="_Toc60560655"/>
      <w:bookmarkStart w:id="150" w:name="_Toc73518145"/>
      <w:bookmarkStart w:id="151" w:name="_Toc73517668"/>
      <w:bookmarkStart w:id="152" w:name="_Toc73518146"/>
      <w:bookmarkStart w:id="153" w:name="_Toc73521576"/>
      <w:bookmarkStart w:id="154" w:name="_Toc73521664"/>
      <w:bookmarkStart w:id="155" w:name="_Toc100052393"/>
      <w:bookmarkStart w:id="156" w:name="_Toc101074882"/>
      <w:r>
        <w:rPr>
          <w:rFonts w:hint="eastAsia" w:ascii="宋体" w:hAnsi="宋体" w:eastAsia="宋体" w:cs="宋体"/>
          <w:color w:val="000000" w:themeColor="text1"/>
          <w:sz w:val="24"/>
          <w:highlight w:val="none"/>
          <w14:textFill>
            <w14:solidFill>
              <w14:schemeClr w14:val="tx1"/>
            </w14:solidFill>
          </w14:textFill>
        </w:rPr>
        <w:t>20．开标</w:t>
      </w:r>
      <w:bookmarkEnd w:id="144"/>
      <w:bookmarkEnd w:id="145"/>
      <w:bookmarkEnd w:id="146"/>
      <w:bookmarkEnd w:id="147"/>
      <w:bookmarkEnd w:id="148"/>
      <w:bookmarkEnd w:id="149"/>
      <w:bookmarkEnd w:id="150"/>
    </w:p>
    <w:p w14:paraId="2DE734A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20.1 </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将按“招标公告”规定的时间和地点组织公开开标。投标人应委派代表参加，参加开标的代表应签名报到以证明出席。</w:t>
      </w:r>
    </w:p>
    <w:p w14:paraId="61B2951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开标时，</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将当众宣读投标人名称、修改和撤回投标的通知、开标一览表（以招标文件规定的开标一览表内容为准）。投标文件中开标一览表内容与投标报价明细表内容不一致的，以开标一览表为准。</w:t>
      </w:r>
    </w:p>
    <w:p w14:paraId="1B39F619">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除了按照本通用条款第18条规定原封退回的投标文件之外，开标时将不得拒绝任何投标文件。</w:t>
      </w:r>
    </w:p>
    <w:p w14:paraId="1404647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20.3按照本通用条款第19条规定，提交了可接受的“撤回”通知的投标将不予开封。</w:t>
      </w:r>
    </w:p>
    <w:p w14:paraId="7014FD4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20.4无论如何在开标时没有启封和读出的投标文件在评标时将不予考虑。撤回的投标文件将原封退回投标人。</w:t>
      </w:r>
    </w:p>
    <w:p w14:paraId="49FCBBE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将做开标记录，开标记录包括按本通用条款第20.2款的规定在开标时宣读的全部内容。</w:t>
      </w:r>
    </w:p>
    <w:p w14:paraId="72F27D71">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64D23E4">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57" w:name="_Toc20343"/>
      <w:bookmarkStart w:id="158" w:name="_Toc11346"/>
      <w:bookmarkStart w:id="159" w:name="_Toc2598"/>
      <w:r>
        <w:rPr>
          <w:rFonts w:hint="eastAsia" w:ascii="宋体" w:hAnsi="宋体" w:eastAsia="宋体" w:cs="宋体"/>
          <w:color w:val="000000" w:themeColor="text1"/>
          <w:highlight w:val="none"/>
          <w14:textFill>
            <w14:solidFill>
              <w14:schemeClr w14:val="tx1"/>
            </w14:solidFill>
          </w14:textFill>
        </w:rPr>
        <w:t>第六章</w:t>
      </w:r>
      <w:bookmarkEnd w:id="151"/>
      <w:bookmarkEnd w:id="152"/>
      <w:bookmarkEnd w:id="153"/>
      <w:bookmarkEnd w:id="154"/>
      <w:r>
        <w:rPr>
          <w:rFonts w:hint="eastAsia" w:ascii="宋体" w:hAnsi="宋体" w:eastAsia="宋体" w:cs="宋体"/>
          <w:color w:val="000000" w:themeColor="text1"/>
          <w:highlight w:val="none"/>
          <w14:textFill>
            <w14:solidFill>
              <w14:schemeClr w14:val="tx1"/>
            </w14:solidFill>
          </w14:textFill>
        </w:rPr>
        <w:t>评标</w:t>
      </w:r>
      <w:bookmarkEnd w:id="155"/>
      <w:bookmarkEnd w:id="156"/>
      <w:bookmarkEnd w:id="157"/>
      <w:bookmarkEnd w:id="158"/>
      <w:bookmarkEnd w:id="159"/>
    </w:p>
    <w:p w14:paraId="4D11C35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160" w:name="bt评标会议"/>
      <w:bookmarkEnd w:id="160"/>
      <w:bookmarkStart w:id="161" w:name="_Toc100052394"/>
      <w:bookmarkStart w:id="162" w:name="_Toc73517669"/>
      <w:bookmarkStart w:id="163" w:name="_Toc73521577"/>
      <w:bookmarkStart w:id="164" w:name="_Toc73521665"/>
      <w:bookmarkStart w:id="165" w:name="_Toc73518147"/>
      <w:r>
        <w:rPr>
          <w:rFonts w:hint="eastAsia" w:ascii="宋体" w:hAnsi="宋体" w:eastAsia="宋体" w:cs="宋体"/>
          <w:color w:val="000000" w:themeColor="text1"/>
          <w:sz w:val="24"/>
          <w:highlight w:val="none"/>
          <w14:textFill>
            <w14:solidFill>
              <w14:schemeClr w14:val="tx1"/>
            </w14:solidFill>
          </w14:textFill>
        </w:rPr>
        <w:t>21．评审会议</w:t>
      </w:r>
    </w:p>
    <w:p w14:paraId="054DF4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21.1开标会结束后召开评审会议，由评审委员会负责对投标文件进行评审并根据采购人的授权确定中标供应商和出具书面评审报告。</w:t>
      </w:r>
    </w:p>
    <w:p w14:paraId="108BB1F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21.2评审委员会由评审专家组成，人数为五人</w:t>
      </w:r>
      <w:r>
        <w:rPr>
          <w:rFonts w:hint="eastAsia" w:ascii="宋体" w:hAnsi="宋体" w:eastAsia="宋体" w:cs="宋体"/>
          <w:color w:val="000000" w:themeColor="text1"/>
          <w:szCs w:val="21"/>
          <w:highlight w:val="none"/>
          <w:lang w:eastAsia="zh-CN"/>
          <w14:textFill>
            <w14:solidFill>
              <w14:schemeClr w14:val="tx1"/>
            </w14:solidFill>
          </w14:textFill>
        </w:rPr>
        <w:t>或以上单数</w:t>
      </w:r>
      <w:r>
        <w:rPr>
          <w:rFonts w:hint="eastAsia" w:ascii="宋体" w:hAnsi="宋体" w:eastAsia="宋体" w:cs="宋体"/>
          <w:color w:val="000000" w:themeColor="text1"/>
          <w:szCs w:val="21"/>
          <w:highlight w:val="none"/>
          <w14:textFill>
            <w14:solidFill>
              <w14:schemeClr w14:val="tx1"/>
            </w14:solidFill>
          </w14:textFill>
        </w:rPr>
        <w:t>，评审专家由政府采购代理机构通过随机方式从</w:t>
      </w:r>
      <w:r>
        <w:rPr>
          <w:rFonts w:hint="eastAsia" w:ascii="宋体" w:hAnsi="宋体" w:eastAsia="宋体" w:cs="宋体"/>
          <w:color w:val="000000" w:themeColor="text1"/>
          <w:szCs w:val="21"/>
          <w:highlight w:val="none"/>
          <w:lang w:eastAsia="zh-CN"/>
          <w14:textFill>
            <w14:solidFill>
              <w14:schemeClr w14:val="tx1"/>
            </w14:solidFill>
          </w14:textFill>
        </w:rPr>
        <w:t>中国政府采购网</w:t>
      </w:r>
      <w:r>
        <w:rPr>
          <w:rFonts w:hint="eastAsia" w:ascii="宋体" w:hAnsi="宋体" w:eastAsia="宋体" w:cs="宋体"/>
          <w:color w:val="000000" w:themeColor="text1"/>
          <w:szCs w:val="21"/>
          <w:highlight w:val="none"/>
          <w14:textFill>
            <w14:solidFill>
              <w14:schemeClr w14:val="tx1"/>
            </w14:solidFill>
          </w14:textFill>
        </w:rPr>
        <w:t>专家库中选取。采购人可以派代表参加评审委员会，但采购人代表在评审委员会中所占比例不得超过三分之一。评审委员会成员应当严格遵守评标规则，按照法律、法规规定的评审办法和评审标准，公正地进行评审和履行职责。</w:t>
      </w:r>
    </w:p>
    <w:p w14:paraId="503F43F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21.3政府采购代理机构在投标截止日前组成评审委员会。采购人派代表参加评审委员会的，应在投标截止日前一日提交本单位签发的《评标授权书》给政府采购代理机构；采购人不派代表参加评审委员会的，应在投标截止日前一日提交《</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不派评委参与项目评标承诺书》给政府采购代理机构。</w:t>
      </w:r>
    </w:p>
    <w:p w14:paraId="015D0E3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21.4评标、定标应当遵循公平、公正、科学、择优的原则。</w:t>
      </w:r>
    </w:p>
    <w:p w14:paraId="02A225A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21.5评审活动依法进行，任何单位和个人不得非法干预评审过程和结果。</w:t>
      </w:r>
    </w:p>
    <w:p w14:paraId="07003DC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21.6评审过程中不允许违背评审程序或采用招标文件未载明的评标方法或评审因素进行评标。</w:t>
      </w:r>
    </w:p>
    <w:p w14:paraId="26492E1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21.7开标后，直到授予中标供应商合同为止，凡属于对投标文件的审查、澄清、评价和比较的有关资料以及中标供应商的确定情况、与评标、定标有关的其他任何情况均严格保密。</w:t>
      </w:r>
    </w:p>
    <w:p w14:paraId="0FC2C84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22．向评审委员会提供的资料</w:t>
      </w:r>
    </w:p>
    <w:p w14:paraId="2228C53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22.1公开发布的招标文件，包括图纸、服务清单、答疑文件等。</w:t>
      </w:r>
    </w:p>
    <w:p w14:paraId="5D020AF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22.2其他评标必须的资料。</w:t>
      </w:r>
    </w:p>
    <w:p w14:paraId="249AE6F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22.3评审委员会应当认真研究招标文件，至少应了解熟悉以下内容：</w:t>
      </w:r>
    </w:p>
    <w:p w14:paraId="64C99F9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（1）招标的目的；</w:t>
      </w:r>
    </w:p>
    <w:p w14:paraId="3280CA2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（2）招标项目需求的范围和性质；</w:t>
      </w:r>
    </w:p>
    <w:p w14:paraId="0CB2AC5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（3）招标文件规定的投标人的资质、财政预算限额、商务条款；</w:t>
      </w:r>
    </w:p>
    <w:p w14:paraId="7B4B495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（4）招标文件规定的评审程序、评标方法和评审因素；</w:t>
      </w:r>
    </w:p>
    <w:p w14:paraId="019150B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（5）招标文件所列示的废标条件；</w:t>
      </w:r>
    </w:p>
    <w:p w14:paraId="5437A70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23．独立评审</w:t>
      </w:r>
    </w:p>
    <w:p w14:paraId="0750C0F5">
      <w:pPr>
        <w:snapToGrid w:val="0"/>
        <w:spacing w:line="360" w:lineRule="auto"/>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23.1评审委员会成员的评审活动应当独立进行，并应遵循投标文件初审、澄清有关问题、比较与评价、确定中标供应商、编写评审报告的工作程序</w:t>
      </w:r>
      <w:r>
        <w:rPr>
          <w:rFonts w:hint="eastAsia" w:ascii="宋体" w:hAnsi="宋体" w:eastAsia="宋体" w:cs="宋体"/>
          <w:bCs/>
          <w:color w:val="000000" w:themeColor="text1"/>
          <w:highlight w:val="none"/>
          <w14:textFill>
            <w14:solidFill>
              <w14:schemeClr w14:val="tx1"/>
            </w14:solidFill>
          </w14:textFill>
        </w:rPr>
        <w:t>。</w:t>
      </w:r>
      <w:bookmarkEnd w:id="161"/>
      <w:bookmarkEnd w:id="162"/>
      <w:bookmarkEnd w:id="163"/>
      <w:bookmarkEnd w:id="164"/>
      <w:bookmarkEnd w:id="165"/>
    </w:p>
    <w:p w14:paraId="2275DEB7">
      <w:pPr>
        <w:snapToGrid w:val="0"/>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p>
    <w:p w14:paraId="27142B74">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66" w:name="_Toc12341"/>
      <w:bookmarkStart w:id="167" w:name="_Toc5249"/>
      <w:bookmarkStart w:id="168" w:name="_Toc16753"/>
      <w:bookmarkStart w:id="169" w:name="_Toc101074883"/>
      <w:bookmarkStart w:id="170" w:name="_Toc100052397"/>
      <w:r>
        <w:rPr>
          <w:rFonts w:hint="eastAsia" w:ascii="宋体" w:hAnsi="宋体" w:eastAsia="宋体" w:cs="宋体"/>
          <w:color w:val="000000" w:themeColor="text1"/>
          <w:highlight w:val="none"/>
          <w14:textFill>
            <w14:solidFill>
              <w14:schemeClr w14:val="tx1"/>
            </w14:solidFill>
          </w14:textFill>
        </w:rPr>
        <w:t>第七章评审程序</w:t>
      </w:r>
      <w:bookmarkStart w:id="171" w:name="bt投标文件的审查"/>
      <w:bookmarkEnd w:id="171"/>
      <w:bookmarkStart w:id="172" w:name="_Toc73521667"/>
      <w:bookmarkStart w:id="173" w:name="_Toc73517671"/>
      <w:bookmarkStart w:id="174" w:name="_Toc73518149"/>
      <w:bookmarkStart w:id="175" w:name="_Toc73521579"/>
      <w:r>
        <w:rPr>
          <w:rFonts w:hint="eastAsia" w:ascii="宋体" w:hAnsi="宋体" w:eastAsia="宋体" w:cs="宋体"/>
          <w:color w:val="000000" w:themeColor="text1"/>
          <w:highlight w:val="none"/>
          <w14:textFill>
            <w14:solidFill>
              <w14:schemeClr w14:val="tx1"/>
            </w14:solidFill>
          </w14:textFill>
        </w:rPr>
        <w:t>及评标方法</w:t>
      </w:r>
      <w:bookmarkEnd w:id="166"/>
      <w:bookmarkEnd w:id="167"/>
      <w:bookmarkEnd w:id="168"/>
      <w:bookmarkEnd w:id="169"/>
      <w:bookmarkEnd w:id="170"/>
    </w:p>
    <w:bookmarkEnd w:id="172"/>
    <w:bookmarkEnd w:id="173"/>
    <w:bookmarkEnd w:id="174"/>
    <w:bookmarkEnd w:id="175"/>
    <w:p w14:paraId="3DD06EC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176" w:name="_Toc100052398"/>
      <w:bookmarkStart w:id="177" w:name="评标方法3"/>
      <w:r>
        <w:rPr>
          <w:rFonts w:hint="eastAsia" w:ascii="宋体" w:hAnsi="宋体" w:eastAsia="宋体" w:cs="宋体"/>
          <w:color w:val="000000" w:themeColor="text1"/>
          <w:sz w:val="24"/>
          <w:highlight w:val="none"/>
          <w14:textFill>
            <w14:solidFill>
              <w14:schemeClr w14:val="tx1"/>
            </w14:solidFill>
          </w14:textFill>
        </w:rPr>
        <w:t>24．投标文件初审</w:t>
      </w:r>
      <w:bookmarkEnd w:id="176"/>
    </w:p>
    <w:p w14:paraId="3F5E7444">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24.1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14:paraId="17112B8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24.2投标文件初审内容请详见招标文件第二册第二章《投标文件初审表》部分。投标人若有一条审查不通过则按废标处理。</w:t>
      </w:r>
    </w:p>
    <w:p w14:paraId="54EAC88F">
      <w:pPr>
        <w:snapToGrid w:val="0"/>
        <w:spacing w:line="360" w:lineRule="auto"/>
        <w:ind w:firstLine="411" w:firstLineChars="196"/>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24.3投标文件初审中关于供应商家数的计算:</w:t>
      </w:r>
    </w:p>
    <w:p w14:paraId="48EBA393">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bookmarkStart w:id="178" w:name="_Toc100052399"/>
      <w:r>
        <w:rPr>
          <w:rFonts w:hint="eastAsia" w:ascii="宋体" w:hAnsi="宋体" w:eastAsia="宋体" w:cs="宋体"/>
          <w:color w:val="000000" w:themeColor="text1"/>
          <w:highlight w:val="none"/>
          <w14:textFill>
            <w14:solidFill>
              <w14:schemeClr w14:val="tx1"/>
            </w14:solidFill>
          </w14:textFill>
        </w:rPr>
        <w:t>24.3.1采用</w:t>
      </w:r>
      <w:r>
        <w:rPr>
          <w:rFonts w:hint="eastAsia" w:ascii="宋体" w:hAnsi="宋体" w:eastAsia="宋体" w:cs="宋体"/>
          <w:color w:val="000000" w:themeColor="text1"/>
          <w:highlight w:val="none"/>
          <w:lang w:eastAsia="zh-CN"/>
          <w14:textFill>
            <w14:solidFill>
              <w14:schemeClr w14:val="tx1"/>
            </w14:solidFill>
          </w14:textFill>
        </w:rPr>
        <w:t>最低价法</w:t>
      </w:r>
      <w:r>
        <w:rPr>
          <w:rFonts w:hint="eastAsia" w:ascii="宋体" w:hAnsi="宋体" w:eastAsia="宋体" w:cs="宋体"/>
          <w:color w:val="000000" w:themeColor="text1"/>
          <w:highlight w:val="none"/>
          <w14:textFill>
            <w14:solidFill>
              <w14:schemeClr w14:val="tx1"/>
            </w14:solidFill>
          </w14:textFill>
        </w:rPr>
        <w:t>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172DA06">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CCDCBD">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24.3.3非单一产品采购项目，采购人应当根据采购项目技术构成、产品价格比重等合理确定核心产品，并在招标文件中载明。多家投标人提供的核心产品品牌相同的，按前两款规定处理。</w:t>
      </w:r>
    </w:p>
    <w:p w14:paraId="78F5D0B4">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24.4投标人投标文件作无效处理的情形，具体包括但不限于以下：</w:t>
      </w:r>
    </w:p>
    <w:p w14:paraId="7547193B">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24.4.1不同投标人的投标文件由同一单位或者同一个人编制，或者由同一个人分阶段参与编制；</w:t>
      </w:r>
    </w:p>
    <w:p w14:paraId="3A7BF050">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24.4.2不同投标人委托同一单位或者个人办理投标事宜；</w:t>
      </w:r>
    </w:p>
    <w:p w14:paraId="23B2CD50">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24.4.3不同投标人的投标文件载明的项目管理成员或者联系人员为同一人；</w:t>
      </w:r>
    </w:p>
    <w:p w14:paraId="1170C3FA">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24.4.4不同投标人的投标文件异常一致或者投标报价呈规律性差异；</w:t>
      </w:r>
    </w:p>
    <w:p w14:paraId="66866057">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24.4.5不同投标供应商的投标文件或部分投标文件相互混装；</w:t>
      </w:r>
    </w:p>
    <w:p w14:paraId="560C58DF">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24.4.6投标供应商之间相互约定给予未中标的供应商利益补偿；</w:t>
      </w:r>
    </w:p>
    <w:p w14:paraId="7CB85CA8">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24.4.7不同投标供应商的法定代表人、主要经营负责人、项目投标授权代表人、项目负责人、主要技术人员为同一人、属同一单位或者同一单位缴纳社会保险；</w:t>
      </w:r>
    </w:p>
    <w:p w14:paraId="18603B1F">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24.4.8不同投标供应商的投标文件内容存在非正常一致；</w:t>
      </w:r>
    </w:p>
    <w:p w14:paraId="4B30F49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24.4.9在同一单位工作人员为两家以上（含两家）供应商进行同一项投标活动；</w:t>
      </w:r>
    </w:p>
    <w:p w14:paraId="2DE4E958">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24.4.10主管部门依照法律、法规认定的其他情形。</w:t>
      </w:r>
    </w:p>
    <w:p w14:paraId="6ACB5FEC">
      <w:pPr>
        <w:snapToGrid w:val="0"/>
        <w:spacing w:line="360" w:lineRule="auto"/>
        <w:ind w:firstLine="411"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24.5对不属于《资格性审查表》和《符合性审查表》所列的其他情形，除专用条款另有规定和</w:t>
      </w:r>
      <w:r>
        <w:rPr>
          <w:rFonts w:hint="eastAsia" w:ascii="宋体" w:hAnsi="宋体" w:eastAsia="宋体" w:cs="宋体"/>
          <w:color w:val="000000" w:themeColor="text1"/>
          <w:highlight w:val="none"/>
          <w:lang w:val="en-US" w:eastAsia="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.4条款所列情形外，不得作为投标无效的理由。</w:t>
      </w:r>
    </w:p>
    <w:p w14:paraId="28CC307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25．澄清有关问题</w:t>
      </w:r>
      <w:bookmarkEnd w:id="178"/>
    </w:p>
    <w:p w14:paraId="7D7A405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bookmarkStart w:id="179" w:name="_Toc73518151"/>
      <w:bookmarkStart w:id="180" w:name="_Toc73517673"/>
      <w:bookmarkStart w:id="181" w:name="_Toc73521581"/>
      <w:bookmarkStart w:id="182" w:name="_Toc100052400"/>
      <w:bookmarkStart w:id="183" w:name="_Toc73521669"/>
      <w:bookmarkStart w:id="184" w:name="_Toc73517675"/>
      <w:bookmarkStart w:id="185" w:name="_Toc73521583"/>
      <w:bookmarkStart w:id="186" w:name="_Toc73521671"/>
      <w:bookmarkStart w:id="187" w:name="_Toc73518153"/>
      <w:r>
        <w:rPr>
          <w:rFonts w:hint="eastAsia" w:ascii="宋体" w:hAnsi="宋体" w:eastAsia="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t>.1对招标文件中描述有歧义或前后不一致的地方（不含招标文件存在歧义、重大缺陷导致评审工作无法进行的情况），评审委员会有权进行评判，但对同一条款的评判应适用于每个投标人。</w:t>
      </w:r>
    </w:p>
    <w:p w14:paraId="53DB1E0B">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t>.2评审委员会发现招标文件存在歧义、重大缺陷导致评审工作无法进行，或者招标文件内容违反国家有关强制性规定的，应当停止评审工作，与</w:t>
      </w:r>
      <w:r>
        <w:rPr>
          <w:rFonts w:hint="eastAsia" w:ascii="宋体" w:hAnsi="宋体" w:eastAsia="宋体" w:cs="宋体"/>
          <w:color w:val="000000" w:themeColor="text1"/>
          <w:highlight w:val="none"/>
          <w:lang w:eastAsia="zh-CN"/>
          <w14:textFill>
            <w14:solidFill>
              <w14:schemeClr w14:val="tx1"/>
            </w14:solidFill>
          </w14:textFill>
        </w:rPr>
        <w:t>政府采购代理机构</w:t>
      </w:r>
      <w:r>
        <w:rPr>
          <w:rFonts w:hint="eastAsia" w:ascii="宋体" w:hAnsi="宋体" w:eastAsia="宋体" w:cs="宋体"/>
          <w:color w:val="000000" w:themeColor="text1"/>
          <w:highlight w:val="none"/>
          <w14:textFill>
            <w14:solidFill>
              <w14:schemeClr w14:val="tx1"/>
            </w14:solidFill>
          </w14:textFill>
        </w:rPr>
        <w:t>沟通并作书面记录。经确认后，项目应当修改招标文件，重新组织采购活动。</w:t>
      </w:r>
    </w:p>
    <w:p w14:paraId="1E7C3C67">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t>.3对于投标文件中含义不明确、同类问题表述不一致或者有明显文字和计算错误的内容，评审委员会应当以书面形式要求投标人作出必要的澄清、说明或者补正。</w:t>
      </w:r>
    </w:p>
    <w:p w14:paraId="678639D3">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027BDD44">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根据本通用条款第26条，凡属于评审委员会在评审中发现的算术错误进行核实的修改不在此列。</w:t>
      </w:r>
    </w:p>
    <w:p w14:paraId="2ACA717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26．错误的修正</w:t>
      </w:r>
      <w:bookmarkEnd w:id="179"/>
      <w:bookmarkEnd w:id="180"/>
      <w:bookmarkEnd w:id="181"/>
      <w:bookmarkEnd w:id="182"/>
      <w:bookmarkEnd w:id="183"/>
    </w:p>
    <w:p w14:paraId="21572C68">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bookmarkStart w:id="188" w:name="_Toc100052401"/>
      <w:r>
        <w:rPr>
          <w:rFonts w:hint="eastAsia" w:ascii="宋体" w:hAnsi="宋体" w:eastAsia="宋体" w:cs="宋体"/>
          <w:color w:val="000000" w:themeColor="text1"/>
          <w:highlight w:val="none"/>
          <w14:textFill>
            <w14:solidFill>
              <w14:schemeClr w14:val="tx1"/>
            </w14:solidFill>
          </w14:textFill>
        </w:rPr>
        <w:t>26.1 评审委员会将审查投标文件是否完整、总体编排是否有序、文件签署是否合格、投标人有无计算上的错误等。</w:t>
      </w:r>
    </w:p>
    <w:p w14:paraId="31294B09">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 投标文件报价出现前后不一致的，除专用条款另有规定外，按照下列规定修正：</w:t>
      </w:r>
    </w:p>
    <w:p w14:paraId="5A902763">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26.2.1 单独密封提交的开标一览表（报价表）与投标文件中的开标一览表（报价表）不一致的，以单独密封提交的开标一览表（报价表）为准；</w:t>
      </w:r>
    </w:p>
    <w:p w14:paraId="4E223B9C">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26.2.2 投标文件中开标一览表（报价表）内容与投标文件中相应内容不一致的，以开标一览表（报价表）为准；</w:t>
      </w:r>
    </w:p>
    <w:p w14:paraId="10F8094C">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26.2.3 大写金额和小写金额不一致的，以大写金额为准；</w:t>
      </w:r>
    </w:p>
    <w:p w14:paraId="67868197">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26.2.4 单价金额小数点或者百分比有明显错位的，以开标一览表的总价为准，并修改单价；</w:t>
      </w:r>
    </w:p>
    <w:p w14:paraId="0A33C5BF">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26.2.5 总价金额与按单价汇总金额不一致的，以单价金额计算结果为准；</w:t>
      </w:r>
    </w:p>
    <w:p w14:paraId="16C9B42B">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26.2.6 对不同文字文本投标文件的解释发生异议的，以中文文本为准。</w:t>
      </w:r>
    </w:p>
    <w:p w14:paraId="242AA8E7">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26.3 同时出现两种以上不一致的，按照前款规定的顺序修正。修正后的报价按照本通用条款</w:t>
      </w:r>
      <w:r>
        <w:rPr>
          <w:rFonts w:hint="eastAsia" w:ascii="宋体" w:hAnsi="宋体" w:eastAsia="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t>条的规定，经投标人确认后产生约束力，投标人不确认的，其投标无效。</w:t>
      </w:r>
    </w:p>
    <w:p w14:paraId="566DC26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27．投标文件的</w:t>
      </w:r>
      <w:bookmarkEnd w:id="184"/>
      <w:bookmarkEnd w:id="185"/>
      <w:bookmarkEnd w:id="186"/>
      <w:bookmarkEnd w:id="187"/>
      <w:r>
        <w:rPr>
          <w:rFonts w:hint="eastAsia" w:ascii="宋体" w:hAnsi="宋体" w:eastAsia="宋体" w:cs="宋体"/>
          <w:color w:val="000000" w:themeColor="text1"/>
          <w:sz w:val="24"/>
          <w:highlight w:val="none"/>
          <w14:textFill>
            <w14:solidFill>
              <w14:schemeClr w14:val="tx1"/>
            </w14:solidFill>
          </w14:textFill>
        </w:rPr>
        <w:t>比较与评价</w:t>
      </w:r>
      <w:bookmarkEnd w:id="188"/>
    </w:p>
    <w:p w14:paraId="4BDC2899">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bookmarkStart w:id="189" w:name="_Toc100052402"/>
      <w:r>
        <w:rPr>
          <w:rFonts w:hint="eastAsia" w:ascii="宋体" w:hAnsi="宋体" w:eastAsia="宋体" w:cs="宋体"/>
          <w:color w:val="000000" w:themeColor="text1"/>
          <w:highlight w:val="none"/>
          <w:lang w:val="en-US" w:eastAsia="zh-CN"/>
          <w14:textFill>
            <w14:solidFill>
              <w14:schemeClr w14:val="tx1"/>
            </w14:solidFill>
          </w14:textFill>
        </w:rPr>
        <w:t>27.1</w:t>
      </w:r>
      <w:r>
        <w:rPr>
          <w:rFonts w:hint="eastAsia" w:ascii="宋体" w:hAnsi="宋体" w:eastAsia="宋体" w:cs="宋体"/>
          <w:color w:val="000000" w:themeColor="text1"/>
          <w:highlight w:val="none"/>
          <w14:textFill>
            <w14:solidFill>
              <w14:schemeClr w14:val="tx1"/>
            </w14:solidFill>
          </w14:textFill>
        </w:rPr>
        <w:t>评审委员会将</w:t>
      </w:r>
      <w:r>
        <w:rPr>
          <w:rFonts w:hint="eastAsia" w:ascii="宋体" w:hAnsi="宋体" w:eastAsia="宋体" w:cs="宋体"/>
          <w:color w:val="000000" w:themeColor="text1"/>
          <w:highlight w:val="none"/>
          <w:lang w:eastAsia="zh-CN"/>
          <w14:textFill>
            <w14:solidFill>
              <w14:schemeClr w14:val="tx1"/>
            </w14:solidFill>
          </w14:textFill>
        </w:rPr>
        <w:t>按照</w:t>
      </w:r>
      <w:r>
        <w:rPr>
          <w:rFonts w:hint="eastAsia" w:ascii="宋体" w:hAnsi="宋体" w:eastAsia="宋体" w:cs="宋体"/>
          <w:color w:val="000000" w:themeColor="text1"/>
          <w:highlight w:val="none"/>
          <w14:textFill>
            <w14:solidFill>
              <w14:schemeClr w14:val="tx1"/>
            </w14:solidFill>
          </w14:textFill>
        </w:rPr>
        <w:t>《中华人民共和国政府采购法》、《中华人民共和国政府采购法实施条例》的规定，仅对通过资格性审查和符合性审查的投标文件进行综合比较与评价。</w:t>
      </w:r>
    </w:p>
    <w:p w14:paraId="566F266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评审委员会成员对需要共同认定的事项存在争议的，应当按照少数服从多数的原则作出结论。持不同意见的评审委员会成员应当书面作出说明，否则视为无异议。</w:t>
      </w:r>
    </w:p>
    <w:p w14:paraId="060209D4">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在评审过程中，评审委员会有权决定是否对本项目投标人进行实地考察或资料查验（原件）。投标人应随时做好接受实地考察或资料查验的准备。</w:t>
      </w:r>
    </w:p>
    <w:p w14:paraId="2E378DC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28．评标方法</w:t>
      </w:r>
      <w:bookmarkEnd w:id="189"/>
    </w:p>
    <w:p w14:paraId="7AF4521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28.1评标方法分为最低评标价法、综合评分法及法律、法规允许的其它评标办法。</w:t>
      </w:r>
    </w:p>
    <w:p w14:paraId="272BE530">
      <w:pPr>
        <w:snapToGrid w:val="0"/>
        <w:spacing w:line="360" w:lineRule="auto"/>
        <w:ind w:firstLine="413" w:firstLineChars="196"/>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28.1.1</w:t>
      </w:r>
      <w:bookmarkStart w:id="190" w:name="评标方法2"/>
      <w:r>
        <w:rPr>
          <w:rFonts w:hint="eastAsia" w:ascii="宋体" w:hAnsi="宋体" w:eastAsia="宋体" w:cs="宋体"/>
          <w:b/>
          <w:bCs/>
          <w:color w:val="000000" w:themeColor="text1"/>
          <w:szCs w:val="21"/>
          <w:highlight w:val="none"/>
          <w14:textFill>
            <w14:solidFill>
              <w14:schemeClr w14:val="tx1"/>
            </w14:solidFill>
          </w14:textFill>
        </w:rPr>
        <w:t>最低评标价法</w:t>
      </w:r>
    </w:p>
    <w:p w14:paraId="6033D12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最低价法，是指完全满足招标文件实质性要求，按照报价由低到高的顺序，依据招标文件中规定的数量或者比例推荐候选中标供应商。</w:t>
      </w:r>
    </w:p>
    <w:p w14:paraId="4AD8A0E5">
      <w:pPr>
        <w:snapToGrid w:val="0"/>
        <w:spacing w:line="360" w:lineRule="auto"/>
        <w:ind w:firstLine="413" w:firstLineChars="196"/>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28.1.2综合评分法</w:t>
      </w:r>
      <w:bookmarkEnd w:id="190"/>
    </w:p>
    <w:p w14:paraId="143FFDE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综合评分法，是指在满足招标文件全部实质性要求的前提下，按照招标文件中规定的各项因素进行综合评审，评审总得分排名前列的投标人，作为推荐的候选中标供应商。</w:t>
      </w:r>
    </w:p>
    <w:p w14:paraId="74CE1B00">
      <w:pPr>
        <w:snapToGrid w:val="0"/>
        <w:spacing w:line="360" w:lineRule="auto"/>
        <w:ind w:firstLine="413" w:firstLineChars="196"/>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8</w:t>
      </w:r>
      <w:r>
        <w:rPr>
          <w:rFonts w:hint="eastAsia" w:ascii="宋体" w:hAnsi="宋体" w:eastAsia="宋体" w:cs="宋体"/>
          <w:b/>
          <w:bCs/>
          <w:color w:val="000000" w:themeColor="text1"/>
          <w:szCs w:val="21"/>
          <w:highlight w:val="none"/>
          <w14:textFill>
            <w14:solidFill>
              <w14:schemeClr w14:val="tx1"/>
            </w14:solidFill>
          </w14:textFill>
        </w:rPr>
        <w:t>.2 本项目采用的评标方法</w:t>
      </w:r>
      <w:bookmarkEnd w:id="177"/>
    </w:p>
    <w:p w14:paraId="2190E802">
      <w:pPr>
        <w:snapToGrid w:val="0"/>
        <w:spacing w:line="360" w:lineRule="auto"/>
        <w:ind w:firstLine="413" w:firstLineChars="196"/>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（请详见第二册第二章《评标信息》）</w:t>
      </w:r>
    </w:p>
    <w:p w14:paraId="5A73E75C">
      <w:pPr>
        <w:snapToGrid w:val="0"/>
        <w:spacing w:line="360" w:lineRule="auto"/>
        <w:ind w:firstLine="413" w:firstLineChars="196"/>
        <w:rPr>
          <w:rFonts w:hint="eastAsia" w:ascii="宋体" w:hAnsi="宋体" w:eastAsia="宋体" w:cs="宋体"/>
          <w:b/>
          <w:bCs/>
          <w:color w:val="000000" w:themeColor="text1"/>
          <w:szCs w:val="21"/>
          <w:highlight w:val="none"/>
          <w14:textFill>
            <w14:solidFill>
              <w14:schemeClr w14:val="tx1"/>
            </w14:solidFill>
          </w14:textFill>
        </w:rPr>
      </w:pPr>
      <w:bookmarkStart w:id="191" w:name="_Toc100052403"/>
      <w:bookmarkStart w:id="192" w:name="_Toc73521673"/>
      <w:bookmarkStart w:id="193" w:name="_Toc60631660"/>
      <w:bookmarkStart w:id="194" w:name="_Toc60560665"/>
      <w:bookmarkStart w:id="195" w:name="_Toc73517677"/>
      <w:bookmarkStart w:id="196" w:name="_Toc73521585"/>
      <w:bookmarkStart w:id="197" w:name="_Toc73518155"/>
      <w:bookmarkStart w:id="198" w:name="_Toc100052405"/>
      <w:bookmarkStart w:id="199" w:name="_Toc73521676"/>
      <w:bookmarkStart w:id="200" w:name="_Toc73518159"/>
      <w:bookmarkStart w:id="201" w:name="_Toc73517681"/>
      <w:bookmarkStart w:id="202" w:name="_Toc73521588"/>
      <w:r>
        <w:rPr>
          <w:rFonts w:hint="eastAsia" w:ascii="宋体" w:hAnsi="宋体" w:eastAsia="宋体" w:cs="宋体"/>
          <w:b/>
          <w:bCs/>
          <w:color w:val="000000" w:themeColor="text1"/>
          <w:szCs w:val="21"/>
          <w:highlight w:val="none"/>
          <w14:textFill>
            <w14:solidFill>
              <w14:schemeClr w14:val="tx1"/>
            </w14:solidFill>
          </w14:textFill>
        </w:rPr>
        <w:t>28.3重新评审的情形</w:t>
      </w:r>
    </w:p>
    <w:p w14:paraId="7691AFA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评审结果汇总完成后，除下列情形外，任何人不得修改评审结果：</w:t>
      </w:r>
    </w:p>
    <w:p w14:paraId="3722E01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28.3.1分值汇总计算错误的；</w:t>
      </w:r>
    </w:p>
    <w:p w14:paraId="499985D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28.3.2分项评分超出评分标准范围的；</w:t>
      </w:r>
    </w:p>
    <w:p w14:paraId="2C61462C">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28.3.3评审委员会成员对客观评审因素评分不一致的；</w:t>
      </w:r>
    </w:p>
    <w:p w14:paraId="5BF8EC4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28.3.4经评审委员会认定评分畸高、畸低的。</w:t>
      </w:r>
    </w:p>
    <w:p w14:paraId="0832E755">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23E1A49">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投标人对本条第一款情形提出质疑的，采购人或者采购代理机构可以组织原评审委员会进行重新评审，重新评审改变评审结果的，应当书面报告本级财政部门。</w:t>
      </w:r>
    </w:p>
    <w:p w14:paraId="15E0C82C">
      <w:pPr>
        <w:snapToGrid w:val="0"/>
        <w:spacing w:line="360" w:lineRule="auto"/>
        <w:ind w:firstLine="413" w:firstLineChars="196"/>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28.4重新组建评审委员会的情形</w:t>
      </w:r>
    </w:p>
    <w:p w14:paraId="1CFEF33E">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评审委员会或者其成员存在下列情形导致评审结果无效的，重新组建评审委员会进行评标，并书面报告本级财政部门：</w:t>
      </w:r>
    </w:p>
    <w:p w14:paraId="2741571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28.4.1评审委员会组成不符合《政府采购货物和服务招标投标管理办法》规定的；</w:t>
      </w:r>
    </w:p>
    <w:p w14:paraId="7EB19F6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28.4.2有《政府采购货物和服务招标投标管理办法》第六十二条第一至五项情形的；</w:t>
      </w:r>
    </w:p>
    <w:p w14:paraId="5137811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28.4.3评审委员会及其成员独立评标受到非法干预的；</w:t>
      </w:r>
    </w:p>
    <w:p w14:paraId="2C3517D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28.4.4有政府采购法实施条例第七十五条规定的违法行为的。</w:t>
      </w:r>
    </w:p>
    <w:p w14:paraId="71BF91B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有违法违规行为的原评审委员会成员不得参加重新组建的评审委员会。</w:t>
      </w:r>
    </w:p>
    <w:p w14:paraId="3E83E67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29．定标</w:t>
      </w:r>
      <w:bookmarkEnd w:id="191"/>
      <w:bookmarkEnd w:id="192"/>
      <w:bookmarkEnd w:id="193"/>
      <w:bookmarkEnd w:id="194"/>
      <w:bookmarkEnd w:id="195"/>
      <w:bookmarkEnd w:id="196"/>
      <w:bookmarkEnd w:id="197"/>
      <w:r>
        <w:rPr>
          <w:rFonts w:hint="eastAsia" w:ascii="宋体" w:hAnsi="宋体" w:eastAsia="宋体" w:cs="宋体"/>
          <w:color w:val="000000" w:themeColor="text1"/>
          <w:sz w:val="24"/>
          <w:highlight w:val="none"/>
          <w14:textFill>
            <w14:solidFill>
              <w14:schemeClr w14:val="tx1"/>
            </w14:solidFill>
          </w14:textFill>
        </w:rPr>
        <w:t>（适用于非评定分离项目）</w:t>
      </w:r>
    </w:p>
    <w:p w14:paraId="5424CAE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29.1评审委员会依据本招标文件所约定的评标方法进行评审和比较，向政府采购代理机构提交书面评审报告，并根据评标方法比较评价结果从优到劣进行排序，并推荐中标候选人或确定中标供应商；</w:t>
      </w:r>
    </w:p>
    <w:p w14:paraId="38BA58D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230D76D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29.3采用综合评分法的，按评审后得分由高到低顺序排列。得分相同的，按投标报价由低到高顺序排列。得分且投标报价相同的，按技术指标优劣顺序排列。</w:t>
      </w:r>
    </w:p>
    <w:p w14:paraId="618304B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29．定标（适用于评定分离项目）</w:t>
      </w:r>
    </w:p>
    <w:p w14:paraId="6EE9CE8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bookmarkStart w:id="203" w:name="_Hlk73782795"/>
      <w:bookmarkStart w:id="204" w:name="_Toc100052404"/>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1非评定分离项目定标方法</w:t>
      </w:r>
    </w:p>
    <w:p w14:paraId="2CFEBBD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1.1评审委员会依据本项目招标文件所约定的评审方法进行评审和比较，向</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提交书面评审报告，并根据评审方法比较评价结果从优到劣进行排序，确定候选中标供应商。</w:t>
      </w:r>
    </w:p>
    <w:p w14:paraId="284CC92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1.2采用最低价法的，评审结果按投标报价由低到高顺序排列。投标报价相同的并列。投标文件满足招标文件全部实质性要求且投标报价最低的投标人为</w:t>
      </w:r>
      <w:bookmarkStart w:id="205" w:name="_Hlk73821177"/>
      <w:r>
        <w:rPr>
          <w:rFonts w:hint="eastAsia" w:ascii="宋体" w:hAnsi="宋体" w:eastAsia="宋体" w:cs="宋体"/>
          <w:color w:val="000000" w:themeColor="text1"/>
          <w:szCs w:val="21"/>
          <w:highlight w:val="none"/>
          <w14:textFill>
            <w14:solidFill>
              <w14:schemeClr w14:val="tx1"/>
            </w14:solidFill>
          </w14:textFill>
        </w:rPr>
        <w:t>中标供应商（排名第二的投标人为第一替补中标候选人</w:t>
      </w:r>
      <w:bookmarkEnd w:id="205"/>
      <w:r>
        <w:rPr>
          <w:rFonts w:hint="eastAsia" w:ascii="宋体" w:hAnsi="宋体" w:eastAsia="宋体" w:cs="宋体"/>
          <w:color w:val="000000" w:themeColor="text1"/>
          <w:szCs w:val="21"/>
          <w:highlight w:val="none"/>
          <w14:textFill>
            <w14:solidFill>
              <w14:schemeClr w14:val="tx1"/>
            </w14:solidFill>
          </w14:textFill>
        </w:rPr>
        <w:t>）。</w:t>
      </w:r>
    </w:p>
    <w:p w14:paraId="48E9DC8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出现得分且投标报价相同的并列情况时，采取随机抽取的方式确定，具体操作办法及流程由评审委员会确定。</w:t>
      </w:r>
    </w:p>
    <w:p w14:paraId="07D3F77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2评定分离项目定标方法</w:t>
      </w:r>
    </w:p>
    <w:p w14:paraId="4EB9118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AE9D12C">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 xml:space="preserve">2.2 </w:t>
      </w:r>
      <w:bookmarkStart w:id="206" w:name="_Hlk71469733"/>
      <w:r>
        <w:rPr>
          <w:rFonts w:hint="eastAsia" w:ascii="宋体" w:hAnsi="宋体" w:eastAsia="宋体" w:cs="宋体"/>
          <w:color w:val="000000" w:themeColor="text1"/>
          <w:szCs w:val="21"/>
          <w:highlight w:val="none"/>
          <w14:textFill>
            <w14:solidFill>
              <w14:schemeClr w14:val="tx1"/>
            </w14:solidFill>
          </w14:textFill>
        </w:rPr>
        <w:t>适用评定分离的政府采购项目，采用综合评分法评审。评审委员会按照评审结果，推荐三个合格的候选中标供应商。</w:t>
      </w:r>
    </w:p>
    <w:p w14:paraId="77439B23">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2.3</w:t>
      </w:r>
      <w:bookmarkStart w:id="207" w:name="_Hlk71469688"/>
      <w:r>
        <w:rPr>
          <w:rFonts w:hint="eastAsia" w:ascii="宋体" w:hAnsi="宋体" w:eastAsia="宋体" w:cs="宋体"/>
          <w:color w:val="000000" w:themeColor="text1"/>
          <w:szCs w:val="21"/>
          <w:highlight w:val="none"/>
          <w14:textFill>
            <w14:solidFill>
              <w14:schemeClr w14:val="tx1"/>
            </w14:solidFill>
          </w14:textFill>
        </w:rPr>
        <w:t>适用评定分离的政府采购项目，按照自定法确定中标供应商：自定法是指采购人组织定标委员会，由定标委员会在三家候选中标供应商中确定中标供应商。</w:t>
      </w:r>
      <w:bookmarkEnd w:id="206"/>
      <w:bookmarkEnd w:id="207"/>
    </w:p>
    <w:p w14:paraId="66A4769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2.4</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应当自评审结束之日起两个工作日内将候选中标供应商名单及其投标文件、评审报告送交采购人。采购人应当安排专人对定标过程进行书面记录，形成定标报告，作为采购文件的组成部分存档，并及时将定标结果反馈</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w:t>
      </w:r>
    </w:p>
    <w:p w14:paraId="798F6B5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说明：采购人及投标供应商应按照上述方法提前做好相关准备。</w:t>
      </w:r>
    </w:p>
    <w:p w14:paraId="106ABAD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29.</w:t>
      </w:r>
      <w:r>
        <w:rPr>
          <w:rFonts w:hint="eastAsia" w:ascii="宋体" w:hAnsi="宋体" w:eastAsia="宋体" w:cs="宋体"/>
          <w:color w:val="000000" w:themeColor="text1"/>
          <w:szCs w:val="21"/>
          <w:highlight w:val="none"/>
          <w14:textFill>
            <w14:solidFill>
              <w14:schemeClr w14:val="tx1"/>
            </w14:solidFill>
          </w14:textFill>
        </w:rPr>
        <w:t>3专用条款另有规定的，按专用条款相关要求定标。</w:t>
      </w:r>
      <w:bookmarkEnd w:id="203"/>
    </w:p>
    <w:p w14:paraId="2955168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30．编写评审报告</w:t>
      </w:r>
      <w:bookmarkEnd w:id="204"/>
    </w:p>
    <w:p w14:paraId="5132B37D">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14:paraId="1D90E56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．中标结果</w:t>
      </w:r>
      <w:bookmarkEnd w:id="198"/>
    </w:p>
    <w:p w14:paraId="4F90214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.1为体现“公开、公平、公正”的原则，评标结束后，政府采购代理机构将在主管部门指定的网站和</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网站（详见招标公告中的查询网址）上同时发布中标结果公告，公示期为1个工作日。供应商如对评标结果有异议，请于公示期内，以书面形式向我公司反映。若在公示期内未提出异议，则视为认同该评标结果。</w:t>
      </w:r>
    </w:p>
    <w:p w14:paraId="7AA9E8DE">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.2评审委员会不直接向未通过符合性检查的投标人或者未中标的投标人解释落标原因，也不退还投标文件。</w:t>
      </w:r>
    </w:p>
    <w:p w14:paraId="582B1C3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208" w:name="_Toc100052406"/>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．中标通知书</w:t>
      </w:r>
      <w:bookmarkEnd w:id="208"/>
    </w:p>
    <w:p w14:paraId="3686472D">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w:t>
      </w:r>
      <w:bookmarkStart w:id="209" w:name="OLE_LINK12"/>
      <w:r>
        <w:rPr>
          <w:rFonts w:hint="eastAsia" w:ascii="宋体" w:hAnsi="宋体" w:eastAsia="宋体" w:cs="宋体"/>
          <w:color w:val="000000" w:themeColor="text1"/>
          <w:szCs w:val="21"/>
          <w:highlight w:val="none"/>
          <w14:textFill>
            <w14:solidFill>
              <w14:schemeClr w14:val="tx1"/>
            </w14:solidFill>
          </w14:textFill>
        </w:rPr>
        <w:t>中标公告公示期结束后,公示期内无人投诉,</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将通知中标供应商和</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凭单位</w:t>
      </w:r>
      <w:r>
        <w:rPr>
          <w:rFonts w:hint="eastAsia" w:ascii="宋体" w:hAnsi="宋体" w:eastAsia="宋体" w:cs="宋体"/>
          <w:color w:val="000000" w:themeColor="text1"/>
          <w:highlight w:val="none"/>
          <w14:textFill>
            <w14:solidFill>
              <w14:schemeClr w14:val="tx1"/>
            </w14:solidFill>
          </w14:textFill>
        </w:rPr>
        <w:t>工作证明或法人授权证明</w:t>
      </w:r>
      <w:r>
        <w:rPr>
          <w:rFonts w:hint="eastAsia" w:ascii="宋体" w:hAnsi="宋体" w:eastAsia="宋体" w:cs="宋体"/>
          <w:color w:val="000000" w:themeColor="text1"/>
          <w:szCs w:val="21"/>
          <w:highlight w:val="none"/>
          <w14:textFill>
            <w14:solidFill>
              <w14:schemeClr w14:val="tx1"/>
            </w14:solidFill>
          </w14:textFill>
        </w:rPr>
        <w:t>及本人身份证直接到</w:t>
      </w:r>
      <w:r>
        <w:rPr>
          <w:rFonts w:hint="eastAsia" w:ascii="宋体" w:hAnsi="宋体" w:eastAsia="宋体" w:cs="宋体"/>
          <w:color w:val="000000" w:themeColor="text1"/>
          <w:szCs w:val="21"/>
          <w:highlight w:val="none"/>
          <w:lang w:eastAsia="zh-CN"/>
          <w14:textFill>
            <w14:solidFill>
              <w14:schemeClr w14:val="tx1"/>
            </w14:solidFill>
          </w14:textFill>
        </w:rPr>
        <w:t>深圳市友和招标有限公司</w:t>
      </w:r>
      <w:r>
        <w:rPr>
          <w:rFonts w:hint="eastAsia" w:ascii="宋体" w:hAnsi="宋体" w:eastAsia="宋体" w:cs="宋体"/>
          <w:color w:val="000000" w:themeColor="text1"/>
          <w:szCs w:val="21"/>
          <w:highlight w:val="none"/>
          <w14:textFill>
            <w14:solidFill>
              <w14:schemeClr w14:val="tx1"/>
            </w14:solidFill>
          </w14:textFill>
        </w:rPr>
        <w:t>领取《中标通知书》。</w:t>
      </w:r>
      <w:bookmarkEnd w:id="209"/>
    </w:p>
    <w:bookmarkEnd w:id="199"/>
    <w:bookmarkEnd w:id="200"/>
    <w:bookmarkEnd w:id="201"/>
    <w:bookmarkEnd w:id="202"/>
    <w:p w14:paraId="267EA9E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.2 中标通知书是合同的重要组成部分。</w:t>
      </w:r>
    </w:p>
    <w:p w14:paraId="4EEDE5C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p>
    <w:p w14:paraId="68CE7949">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10" w:name="bt合同的授予"/>
      <w:bookmarkEnd w:id="210"/>
      <w:bookmarkStart w:id="211" w:name="_Toc14060"/>
      <w:bookmarkStart w:id="212" w:name="_Toc15578"/>
      <w:bookmarkStart w:id="213" w:name="_Toc7339"/>
      <w:bookmarkStart w:id="214" w:name="_Toc73517678"/>
      <w:bookmarkStart w:id="215" w:name="_Toc73518156"/>
      <w:bookmarkStart w:id="216" w:name="_Toc101074884"/>
      <w:bookmarkStart w:id="217" w:name="_Toc100052407"/>
      <w:r>
        <w:rPr>
          <w:rFonts w:hint="eastAsia" w:ascii="宋体" w:hAnsi="宋体" w:eastAsia="宋体" w:cs="宋体"/>
          <w:color w:val="000000" w:themeColor="text1"/>
          <w:highlight w:val="none"/>
          <w14:textFill>
            <w14:solidFill>
              <w14:schemeClr w14:val="tx1"/>
            </w14:solidFill>
          </w14:textFill>
        </w:rPr>
        <w:t>第八章公开招标失败的后续处理</w:t>
      </w:r>
      <w:bookmarkEnd w:id="211"/>
      <w:bookmarkEnd w:id="212"/>
      <w:bookmarkEnd w:id="213"/>
    </w:p>
    <w:p w14:paraId="3D02FF5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33．公开招标失败的处理</w:t>
      </w:r>
    </w:p>
    <w:p w14:paraId="4655825B">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33.1本项目公开招标过程中若由于投标截止后</w:t>
      </w:r>
      <w:r>
        <w:rPr>
          <w:rFonts w:hint="eastAsia" w:ascii="宋体" w:hAnsi="宋体" w:eastAsia="宋体" w:cs="宋体"/>
          <w:color w:val="000000" w:themeColor="text1"/>
          <w:highlight w:val="none"/>
          <w14:textFill>
            <w14:solidFill>
              <w14:schemeClr w14:val="tx1"/>
            </w14:solidFill>
          </w14:textFill>
        </w:rPr>
        <w:t>实际递交投标文件的供应商数量不足、经评审委员会评审对招标文件作实质响应的供应商不足等原因造成公开招标失败，可由政府采购代理机构重新组织采购。</w:t>
      </w:r>
    </w:p>
    <w:p w14:paraId="7B63F5E3">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33.2 对公开招标失败的项目，评审委员会在出具该项目招标失败结论的同时，可以提出重新采购组织形式的建议，以及进一步完善招标文件的资格、技术、商务要求的修改建议。</w:t>
      </w:r>
    </w:p>
    <w:p w14:paraId="4043CA33">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33.3</w:t>
      </w:r>
      <w:r>
        <w:rPr>
          <w:rFonts w:hint="eastAsia" w:ascii="宋体" w:hAnsi="宋体" w:eastAsia="宋体" w:cs="宋体"/>
          <w:color w:val="000000" w:themeColor="text1"/>
          <w:highlight w:val="none"/>
          <w14:textFill>
            <w14:solidFill>
              <w14:schemeClr w14:val="tx1"/>
            </w14:solidFill>
          </w14:textFill>
        </w:rPr>
        <w:t>重新组织采购有以下两种组织形式：</w:t>
      </w:r>
    </w:p>
    <w:p w14:paraId="1C1CF122">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（1）由政府采购代理机构重新组织公开招标；</w:t>
      </w:r>
    </w:p>
    <w:p w14:paraId="5F365CDB">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（2）根据实际情况需要向政府采购监督管理部门提出非公开</w:t>
      </w:r>
      <w:r>
        <w:rPr>
          <w:rFonts w:hint="eastAsia" w:ascii="宋体" w:hAnsi="宋体" w:eastAsia="宋体" w:cs="宋体"/>
          <w:color w:val="000000" w:themeColor="text1"/>
          <w:highlight w:val="none"/>
          <w:lang w:eastAsia="zh-CN"/>
          <w14:textFill>
            <w14:solidFill>
              <w14:schemeClr w14:val="tx1"/>
            </w14:solidFill>
          </w14:textFill>
        </w:rPr>
        <w:t>采购方</w:t>
      </w:r>
      <w:r>
        <w:rPr>
          <w:rFonts w:hint="eastAsia" w:ascii="宋体" w:hAnsi="宋体" w:eastAsia="宋体" w:cs="宋体"/>
          <w:color w:val="000000" w:themeColor="text1"/>
          <w:highlight w:val="none"/>
          <w14:textFill>
            <w14:solidFill>
              <w14:schemeClr w14:val="tx1"/>
            </w14:solidFill>
          </w14:textFill>
        </w:rPr>
        <w:t>式申请，经政府采购监督管理部门批准公开招标失败采购项目可转为竞争性谈判或单一来源谈判方式采购。</w:t>
      </w:r>
    </w:p>
    <w:p w14:paraId="4F187D9B">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公开招标失败的采购项目重新组织公开招标，政府采购代理机构要重新按公开招标流程发布招标公告和招标文件、组成评审委员会等组织采购活动。</w:t>
      </w:r>
    </w:p>
    <w:p w14:paraId="0D40240F">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 公开招标失败的采购项目经政府采购监督管理部门批准转为竞争性谈判或单一来源谈判方式采购的，可不另行制作谈判文件，政府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14:paraId="57072D9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34．公开招标失败项目转为竞争性谈判方式采购</w:t>
      </w:r>
    </w:p>
    <w:p w14:paraId="29709755">
      <w:pPr>
        <w:snapToGrid w:val="0"/>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34.1谈判小组</w:t>
      </w:r>
    </w:p>
    <w:p w14:paraId="7E36962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34.1.1公开招标失败项目转为竞争性谈判方式采购后，评审委员会转为谈判小组，</w:t>
      </w:r>
      <w:r>
        <w:rPr>
          <w:rFonts w:hint="eastAsia" w:ascii="宋体" w:hAnsi="宋体" w:eastAsia="宋体" w:cs="宋体"/>
          <w:color w:val="000000" w:themeColor="text1"/>
          <w:highlight w:val="none"/>
          <w14:textFill>
            <w14:solidFill>
              <w14:schemeClr w14:val="tx1"/>
            </w14:solidFill>
          </w14:textFill>
        </w:rPr>
        <w:t>谈判小组成员由</w:t>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代表和有关专家共3人以上（含3人）的单数组成；其中专家的人数不得少于成员总数的三分之二；专家可重新抽取也可继续采用评审委员会内专家。</w:t>
      </w:r>
    </w:p>
    <w:p w14:paraId="72C98BA4">
      <w:pPr>
        <w:tabs>
          <w:tab w:val="left" w:pos="-1080"/>
        </w:tabs>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34.1.2</w:t>
      </w:r>
      <w:r>
        <w:rPr>
          <w:rFonts w:hint="eastAsia" w:ascii="宋体" w:hAnsi="宋体" w:eastAsia="宋体" w:cs="宋体"/>
          <w:color w:val="000000" w:themeColor="text1"/>
          <w:highlight w:val="none"/>
          <w14:textFill>
            <w14:solidFill>
              <w14:schemeClr w14:val="tx1"/>
            </w14:solidFill>
          </w14:textFill>
        </w:rPr>
        <w:t>谈判前，谈判小组将对各供应商的谈判应答文件进行审查，</w:t>
      </w:r>
      <w:r>
        <w:rPr>
          <w:rFonts w:hint="eastAsia" w:ascii="宋体" w:hAnsi="宋体" w:eastAsia="宋体" w:cs="宋体"/>
          <w:bCs/>
          <w:color w:val="000000" w:themeColor="text1"/>
          <w:highlight w:val="none"/>
          <w14:textFill>
            <w14:solidFill>
              <w14:schemeClr w14:val="tx1"/>
            </w14:solidFill>
          </w14:textFill>
        </w:rPr>
        <w:t>当谈判应答文件出现下列情况之一的将视为无效，按废标处理，不得进入谈判，</w:t>
      </w:r>
      <w:r>
        <w:rPr>
          <w:rFonts w:hint="eastAsia" w:ascii="宋体" w:hAnsi="宋体" w:eastAsia="宋体" w:cs="宋体"/>
          <w:b/>
          <w:color w:val="000000" w:themeColor="text1"/>
          <w:highlight w:val="none"/>
          <w14:textFill>
            <w14:solidFill>
              <w14:schemeClr w14:val="tx1"/>
            </w14:solidFill>
          </w14:textFill>
        </w:rPr>
        <w:t>具体内容见原招标文件中投标文件初审表的《资格性检查表》部分以及谈判邀请中相应的变动部分。</w:t>
      </w:r>
    </w:p>
    <w:p w14:paraId="75BBEC11">
      <w:pPr>
        <w:snapToGrid w:val="0"/>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34.2谈判程序</w:t>
      </w:r>
    </w:p>
    <w:p w14:paraId="209272E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34.2.1参加谈判的供应商和谈判小组成员填写谈判登记表，并交验证明文件（法定代表人证明书、法人授权委托书、被授权的谈判代表身份证原件）。</w:t>
      </w:r>
    </w:p>
    <w:p w14:paraId="46E2378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34.2.2谈判小组主持人宣布谈判规则和谈判纪律。</w:t>
      </w:r>
    </w:p>
    <w:p w14:paraId="7197931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34.2.3在谈判中，谈判小组将就以下谈判内容跟供应商进行谈判：</w:t>
      </w:r>
    </w:p>
    <w:p w14:paraId="35642A4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（1）项目方案；</w:t>
      </w:r>
    </w:p>
    <w:p w14:paraId="070DECD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（2）报价；</w:t>
      </w:r>
    </w:p>
    <w:p w14:paraId="6EB96DB5">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（3）其它相关事项。</w:t>
      </w:r>
    </w:p>
    <w:p w14:paraId="14F856A9">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原招标文件或谈判邀请文件有实质性变动的，谈判小组应当通过政府采购代理机构通知所有参加谈判的供应商。</w:t>
      </w:r>
    </w:p>
    <w:p w14:paraId="3BD0C60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34.2.4谈判小组可以用书面形式要求各供应商对其谈判应答文件含义不明确的内容作必要的澄清或者说明，重要问题供应商应以书面形式进行澄清、说明。</w:t>
      </w:r>
    </w:p>
    <w:p w14:paraId="5589BBD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34.2.5 允许供应商在谈判结束之前根据谈判小组提出的内容进行澄清、修改或完善，或对项目方案进行相应的调整。</w:t>
      </w:r>
    </w:p>
    <w:p w14:paraId="3E9E62A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34.2.6供应商对谈判应答文件进行修改，都应形成文字材料，并经供应商谈判授权人签字认可。</w:t>
      </w:r>
    </w:p>
    <w:p w14:paraId="13DA5AFF">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C2E849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34.2.8有下列情形之一的，该供应商的谈判结果作废标处理，</w:t>
      </w:r>
      <w:r>
        <w:rPr>
          <w:rFonts w:hint="eastAsia" w:ascii="宋体" w:hAnsi="宋体" w:eastAsia="宋体" w:cs="宋体"/>
          <w:b/>
          <w:color w:val="000000" w:themeColor="text1"/>
          <w:szCs w:val="21"/>
          <w:highlight w:val="none"/>
          <w14:textFill>
            <w14:solidFill>
              <w14:schemeClr w14:val="tx1"/>
            </w14:solidFill>
          </w14:textFill>
        </w:rPr>
        <w:t>具体内容见原招标文件中投标文件初审表的《符合性检查表》部分以及谈判邀请中相应的变动部分。</w:t>
      </w:r>
    </w:p>
    <w:p w14:paraId="0C4A312E">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34.2.9谈判结束后，谈判小组根据供应商提供的谈判应答文件、谈判过程中产生的相关资料，对供应商谈判应答文件进行评估与比较，提出书面评审意见。</w:t>
      </w:r>
    </w:p>
    <w:p w14:paraId="21186EF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34.2.10谈判小组将对谈判过程进行记录，以存档备查。</w:t>
      </w:r>
    </w:p>
    <w:p w14:paraId="30FE73E9">
      <w:pPr>
        <w:snapToGrid w:val="0"/>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34.3评标方法和定标原则</w:t>
      </w:r>
    </w:p>
    <w:p w14:paraId="4F16AEA8">
      <w:pPr>
        <w:tabs>
          <w:tab w:val="left" w:pos="-1080"/>
        </w:tabs>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34.3.1竞争性谈判采购项目的评标方法要比照</w:t>
      </w:r>
      <w:r>
        <w:rPr>
          <w:rFonts w:hint="eastAsia" w:ascii="宋体" w:hAnsi="宋体" w:eastAsia="宋体" w:cs="宋体"/>
          <w:b/>
          <w:color w:val="000000" w:themeColor="text1"/>
          <w:szCs w:val="21"/>
          <w:highlight w:val="none"/>
          <w14:textFill>
            <w14:solidFill>
              <w14:schemeClr w14:val="tx1"/>
            </w14:solidFill>
          </w14:textFill>
        </w:rPr>
        <w:t>最低评标价法规定执行</w:t>
      </w:r>
      <w:r>
        <w:rPr>
          <w:rFonts w:hint="eastAsia" w:ascii="宋体" w:hAnsi="宋体" w:eastAsia="宋体" w:cs="宋体"/>
          <w:color w:val="000000" w:themeColor="text1"/>
          <w:szCs w:val="21"/>
          <w:highlight w:val="none"/>
          <w14:textFill>
            <w14:solidFill>
              <w14:schemeClr w14:val="tx1"/>
            </w14:solidFill>
          </w14:textFill>
        </w:rPr>
        <w:t>。如确因实际情况需要采用其他评标方法的，应报经同级政府采购监督管理部门批准。</w:t>
      </w:r>
      <w:r>
        <w:rPr>
          <w:rFonts w:hint="eastAsia" w:ascii="宋体" w:hAnsi="宋体" w:eastAsia="宋体" w:cs="宋体"/>
          <w:b/>
          <w:color w:val="000000" w:themeColor="text1"/>
          <w:highlight w:val="none"/>
          <w14:textFill>
            <w14:solidFill>
              <w14:schemeClr w14:val="tx1"/>
            </w14:solidFill>
          </w14:textFill>
        </w:rPr>
        <w:t>原招标文件若采用</w:t>
      </w:r>
      <w:r>
        <w:rPr>
          <w:rFonts w:hint="eastAsia" w:ascii="宋体" w:hAnsi="宋体" w:eastAsia="宋体" w:cs="宋体"/>
          <w:b/>
          <w:bCs/>
          <w:color w:val="000000" w:themeColor="text1"/>
          <w:highlight w:val="none"/>
          <w14:textFill>
            <w14:solidFill>
              <w14:schemeClr w14:val="tx1"/>
            </w14:solidFill>
          </w14:textFill>
        </w:rPr>
        <w:t>最低评标价法以外的评标方法，转为竞争性谈判后，评标方法应采用</w:t>
      </w:r>
      <w:r>
        <w:rPr>
          <w:rFonts w:hint="eastAsia" w:ascii="宋体" w:hAnsi="宋体" w:eastAsia="宋体" w:cs="宋体"/>
          <w:b/>
          <w:color w:val="000000" w:themeColor="text1"/>
          <w:szCs w:val="21"/>
          <w:highlight w:val="none"/>
          <w14:textFill>
            <w14:solidFill>
              <w14:schemeClr w14:val="tx1"/>
            </w14:solidFill>
          </w14:textFill>
        </w:rPr>
        <w:t>最低评标价法。</w:t>
      </w:r>
    </w:p>
    <w:p w14:paraId="707013EB">
      <w:pPr>
        <w:tabs>
          <w:tab w:val="left" w:pos="-1080"/>
        </w:tabs>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34.3.2对公开招标失败转为竞争性谈判方式采购的项目，谈判小组</w:t>
      </w:r>
      <w:r>
        <w:rPr>
          <w:rFonts w:hint="eastAsia" w:ascii="宋体" w:hAnsi="宋体" w:eastAsia="宋体" w:cs="宋体"/>
          <w:color w:val="000000" w:themeColor="text1"/>
          <w:highlight w:val="none"/>
          <w14:textFill>
            <w14:solidFill>
              <w14:schemeClr w14:val="tx1"/>
            </w14:solidFill>
          </w14:textFill>
        </w:rPr>
        <w:t>对谈判应答文件进行评审和比较，综合各家供应商最终的方案、服务和投资等谈判结果并按本通用条款第28.1.1款的</w:t>
      </w:r>
      <w:r>
        <w:rPr>
          <w:rFonts w:hint="eastAsia" w:ascii="宋体" w:hAnsi="宋体" w:eastAsia="宋体" w:cs="宋体"/>
          <w:b/>
          <w:bCs/>
          <w:color w:val="000000" w:themeColor="text1"/>
          <w:highlight w:val="none"/>
          <w14:textFill>
            <w14:solidFill>
              <w14:schemeClr w14:val="tx1"/>
            </w14:solidFill>
          </w14:textFill>
        </w:rPr>
        <w:t>最低评标价法</w:t>
      </w:r>
      <w:r>
        <w:rPr>
          <w:rFonts w:hint="eastAsia" w:ascii="宋体" w:hAnsi="宋体" w:eastAsia="宋体" w:cs="宋体"/>
          <w:color w:val="000000" w:themeColor="text1"/>
          <w:highlight w:val="none"/>
          <w14:textFill>
            <w14:solidFill>
              <w14:schemeClr w14:val="tx1"/>
            </w14:solidFill>
          </w14:textFill>
        </w:rPr>
        <w:t>进行评审。</w:t>
      </w:r>
    </w:p>
    <w:p w14:paraId="17E349D0">
      <w:pPr>
        <w:tabs>
          <w:tab w:val="left" w:pos="-1080"/>
        </w:tabs>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34.3.3若要采用其他评标方法的，必须</w:t>
      </w:r>
      <w:r>
        <w:rPr>
          <w:rFonts w:hint="eastAsia" w:ascii="宋体" w:hAnsi="宋体" w:eastAsia="宋体" w:cs="宋体"/>
          <w:color w:val="000000" w:themeColor="text1"/>
          <w:szCs w:val="21"/>
          <w:highlight w:val="none"/>
          <w14:textFill>
            <w14:solidFill>
              <w14:schemeClr w14:val="tx1"/>
            </w14:solidFill>
          </w14:textFill>
        </w:rPr>
        <w:t>报经政府采购监督管理部门批准，谈判小组按批准的评标方法进行评审。谈判邀请文件中应注明批准的评标方法。</w:t>
      </w:r>
    </w:p>
    <w:p w14:paraId="03A92843">
      <w:pPr>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35．公开招标失败项目转为单一来源谈判方式采购</w:t>
      </w:r>
    </w:p>
    <w:p w14:paraId="5FFC4DE5">
      <w:pPr>
        <w:snapToGrid w:val="0"/>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35.1谈判小组</w:t>
      </w:r>
    </w:p>
    <w:p w14:paraId="6ECC882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35.1.1公开招标失败项目转为单一来源谈判方式采购后，评审委员会转为谈判小组，</w:t>
      </w:r>
      <w:r>
        <w:rPr>
          <w:rFonts w:hint="eastAsia" w:ascii="宋体" w:hAnsi="宋体" w:eastAsia="宋体" w:cs="宋体"/>
          <w:color w:val="000000" w:themeColor="text1"/>
          <w:highlight w:val="none"/>
          <w14:textFill>
            <w14:solidFill>
              <w14:schemeClr w14:val="tx1"/>
            </w14:solidFill>
          </w14:textFill>
        </w:rPr>
        <w:t>谈判小组成员由</w:t>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代表和有关专家共3人以上（含3人）的单数组成；其中专家的人数不得少于成员总数的三分之二；专家可重新抽取也可继续采用评审委员会内专家。</w:t>
      </w:r>
    </w:p>
    <w:p w14:paraId="4DD910D5">
      <w:pPr>
        <w:tabs>
          <w:tab w:val="left" w:pos="-1080"/>
        </w:tabs>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35.1.2</w:t>
      </w:r>
      <w:r>
        <w:rPr>
          <w:rFonts w:hint="eastAsia" w:ascii="宋体" w:hAnsi="宋体" w:eastAsia="宋体" w:cs="宋体"/>
          <w:color w:val="000000" w:themeColor="text1"/>
          <w:highlight w:val="none"/>
          <w14:textFill>
            <w14:solidFill>
              <w14:schemeClr w14:val="tx1"/>
            </w14:solidFill>
          </w14:textFill>
        </w:rPr>
        <w:t>谈判前，谈判小组将对单一来源供应商的谈判应答文件进行审查，</w:t>
      </w:r>
      <w:r>
        <w:rPr>
          <w:rFonts w:hint="eastAsia" w:ascii="宋体" w:hAnsi="宋体" w:eastAsia="宋体" w:cs="宋体"/>
          <w:bCs/>
          <w:color w:val="000000" w:themeColor="text1"/>
          <w:highlight w:val="none"/>
          <w14:textFill>
            <w14:solidFill>
              <w14:schemeClr w14:val="tx1"/>
            </w14:solidFill>
          </w14:textFill>
        </w:rPr>
        <w:t>当谈判应答文件出现下列情况之一的将视为无效，按废标处理，不得进入谈判，</w:t>
      </w:r>
      <w:r>
        <w:rPr>
          <w:rFonts w:hint="eastAsia" w:ascii="宋体" w:hAnsi="宋体" w:eastAsia="宋体" w:cs="宋体"/>
          <w:b/>
          <w:color w:val="000000" w:themeColor="text1"/>
          <w:highlight w:val="none"/>
          <w14:textFill>
            <w14:solidFill>
              <w14:schemeClr w14:val="tx1"/>
            </w14:solidFill>
          </w14:textFill>
        </w:rPr>
        <w:t>具体内容见原招标文件中投标文件初审表的《资格性检查表》部分以及谈判邀请中相应的变动部分。</w:t>
      </w:r>
    </w:p>
    <w:p w14:paraId="57C99770">
      <w:pPr>
        <w:snapToGrid w:val="0"/>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35.2谈判程序</w:t>
      </w:r>
    </w:p>
    <w:p w14:paraId="7CF65B51">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35.2.1参加谈判的供应商和谈判小组成员填写谈判登记表，并交验证明文件（法定代表人证明书、法人授权委托书、被授权的谈判代表身份证原件）。</w:t>
      </w:r>
    </w:p>
    <w:p w14:paraId="06F15CC5">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35.2.2谈判小组主持人宣布谈判规则和谈判纪律。</w:t>
      </w:r>
    </w:p>
    <w:p w14:paraId="1DE459B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35.2.3在谈判中，谈判小组将就以下谈判内容跟供应商进行谈判：</w:t>
      </w:r>
    </w:p>
    <w:p w14:paraId="0B09C48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（1）项目方案；</w:t>
      </w:r>
    </w:p>
    <w:p w14:paraId="3D60D4D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（2）报价；</w:t>
      </w:r>
    </w:p>
    <w:p w14:paraId="226661A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（3）其它相关事项。</w:t>
      </w:r>
    </w:p>
    <w:p w14:paraId="3D2A11F3">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原招标文件或谈判邀请文件有实质性变动的，谈判小组应当通过政府采购代理机构通知供应商。</w:t>
      </w:r>
    </w:p>
    <w:p w14:paraId="25F7C2F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35.2.4谈判小组可以用书面形式要求供应商对其谈判应答文件含义不明确的内容作必要的澄清或者说明，重要问题供应商应以书面形式进行澄清、说明。</w:t>
      </w:r>
    </w:p>
    <w:p w14:paraId="146D494F">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35.2.5 允许供应商在谈判结束之前根据谈判小组提出的内容进行澄清、修改或完善，或对项目方案进行相应的调整。</w:t>
      </w:r>
    </w:p>
    <w:p w14:paraId="4838D93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35.2.6供应商对谈判应答文件进行修改，都应形成文字材料，并经供应商谈判授权人签字认可。</w:t>
      </w:r>
    </w:p>
    <w:p w14:paraId="53E7F07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35.2.7谈判小组与单一来源供应商进行谈判。供应商有两次更改机会；供应商应在规定的时间内提出最后更改及书面承诺。</w:t>
      </w:r>
    </w:p>
    <w:p w14:paraId="4729EBB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35.2.8有下列情形之一的，供应商的谈判结果作废标处理，</w:t>
      </w:r>
      <w:r>
        <w:rPr>
          <w:rFonts w:hint="eastAsia" w:ascii="宋体" w:hAnsi="宋体" w:eastAsia="宋体" w:cs="宋体"/>
          <w:b/>
          <w:color w:val="000000" w:themeColor="text1"/>
          <w:szCs w:val="21"/>
          <w:highlight w:val="none"/>
          <w14:textFill>
            <w14:solidFill>
              <w14:schemeClr w14:val="tx1"/>
            </w14:solidFill>
          </w14:textFill>
        </w:rPr>
        <w:t>具体内容见原招标文件中投标文件初审表的《符合性检查表》部分以及谈判邀请中相应的变动部分。</w:t>
      </w:r>
    </w:p>
    <w:p w14:paraId="25A7830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35.2.9谈判结束后，谈判小组根据供应商提供的谈判应答文件、谈判过程中产生的相关资料，对供应商谈判应答文件进行评估与比较，提出书面评审意见。</w:t>
      </w:r>
    </w:p>
    <w:p w14:paraId="43B2E3F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35.2.10谈判小组将对谈判过程进行记录，以存档备查。</w:t>
      </w:r>
    </w:p>
    <w:p w14:paraId="41354082">
      <w:pPr>
        <w:snapToGrid w:val="0"/>
        <w:spacing w:line="360" w:lineRule="auto"/>
        <w:ind w:firstLine="413"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35.3评标方法和定标原则</w:t>
      </w:r>
    </w:p>
    <w:p w14:paraId="62CF23FB">
      <w:pPr>
        <w:tabs>
          <w:tab w:val="left" w:pos="-1080"/>
        </w:tabs>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35.3.1</w:t>
      </w:r>
      <w:r>
        <w:rPr>
          <w:rFonts w:hint="eastAsia" w:ascii="宋体" w:hAnsi="宋体" w:eastAsia="宋体" w:cs="宋体"/>
          <w:b/>
          <w:color w:val="000000" w:themeColor="text1"/>
          <w:szCs w:val="21"/>
          <w:highlight w:val="none"/>
          <w14:textFill>
            <w14:solidFill>
              <w14:schemeClr w14:val="tx1"/>
            </w14:solidFill>
          </w14:textFill>
        </w:rPr>
        <w:t>单一来源谈判采用最低评标价法。</w:t>
      </w:r>
      <w:r>
        <w:rPr>
          <w:rFonts w:hint="eastAsia" w:ascii="宋体" w:hAnsi="宋体" w:eastAsia="宋体" w:cs="宋体"/>
          <w:color w:val="000000" w:themeColor="text1"/>
          <w:highlight w:val="none"/>
          <w14:textFill>
            <w14:solidFill>
              <w14:schemeClr w14:val="tx1"/>
            </w14:solidFill>
          </w14:textFill>
        </w:rPr>
        <w:t>原招标文件若采用</w:t>
      </w:r>
      <w:r>
        <w:rPr>
          <w:rFonts w:hint="eastAsia" w:ascii="宋体" w:hAnsi="宋体" w:eastAsia="宋体" w:cs="宋体"/>
          <w:bCs/>
          <w:color w:val="000000" w:themeColor="text1"/>
          <w:highlight w:val="none"/>
          <w14:textFill>
            <w14:solidFill>
              <w14:schemeClr w14:val="tx1"/>
            </w14:solidFill>
          </w14:textFill>
        </w:rPr>
        <w:t>最低评标价法以外的评标方法，转为单一来源，评标方法改为</w:t>
      </w:r>
      <w:r>
        <w:rPr>
          <w:rFonts w:hint="eastAsia" w:ascii="宋体" w:hAnsi="宋体" w:eastAsia="宋体" w:cs="宋体"/>
          <w:color w:val="000000" w:themeColor="text1"/>
          <w:szCs w:val="21"/>
          <w:highlight w:val="none"/>
          <w14:textFill>
            <w14:solidFill>
              <w14:schemeClr w14:val="tx1"/>
            </w14:solidFill>
          </w14:textFill>
        </w:rPr>
        <w:t>最低评标价法。谈判小组</w:t>
      </w:r>
      <w:r>
        <w:rPr>
          <w:rFonts w:hint="eastAsia" w:ascii="宋体" w:hAnsi="宋体" w:eastAsia="宋体" w:cs="宋体"/>
          <w:color w:val="000000" w:themeColor="text1"/>
          <w:highlight w:val="none"/>
          <w14:textFill>
            <w14:solidFill>
              <w14:schemeClr w14:val="tx1"/>
            </w14:solidFill>
          </w14:textFill>
        </w:rPr>
        <w:t>对谈判应答文件进行评审和比较，对供应商最终的方案、服务和投资等谈判结果按本通用条款第28.1.1款的</w:t>
      </w:r>
      <w:r>
        <w:rPr>
          <w:rFonts w:hint="eastAsia" w:ascii="宋体" w:hAnsi="宋体" w:eastAsia="宋体" w:cs="宋体"/>
          <w:b/>
          <w:bCs/>
          <w:color w:val="000000" w:themeColor="text1"/>
          <w:highlight w:val="none"/>
          <w14:textFill>
            <w14:solidFill>
              <w14:schemeClr w14:val="tx1"/>
            </w14:solidFill>
          </w14:textFill>
        </w:rPr>
        <w:t>最低评标价法</w:t>
      </w:r>
      <w:r>
        <w:rPr>
          <w:rFonts w:hint="eastAsia" w:ascii="宋体" w:hAnsi="宋体" w:eastAsia="宋体" w:cs="宋体"/>
          <w:color w:val="000000" w:themeColor="text1"/>
          <w:highlight w:val="none"/>
          <w14:textFill>
            <w14:solidFill>
              <w14:schemeClr w14:val="tx1"/>
            </w14:solidFill>
          </w14:textFill>
        </w:rPr>
        <w:t>进行评审。</w:t>
      </w:r>
    </w:p>
    <w:p w14:paraId="7409C60A">
      <w:pPr>
        <w:tabs>
          <w:tab w:val="left" w:pos="-1080"/>
        </w:tabs>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5F6E6137">
      <w:pPr>
        <w:pStyle w:val="4"/>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18" w:name="_Toc18183"/>
      <w:bookmarkStart w:id="219" w:name="_Toc16611"/>
      <w:bookmarkStart w:id="220" w:name="_Toc4267"/>
      <w:r>
        <w:rPr>
          <w:rFonts w:hint="eastAsia" w:ascii="宋体" w:hAnsi="宋体" w:eastAsia="宋体" w:cs="宋体"/>
          <w:color w:val="000000" w:themeColor="text1"/>
          <w:highlight w:val="none"/>
          <w14:textFill>
            <w14:solidFill>
              <w14:schemeClr w14:val="tx1"/>
            </w14:solidFill>
          </w14:textFill>
        </w:rPr>
        <w:t>第九章合同的授予</w:t>
      </w:r>
      <w:bookmarkEnd w:id="214"/>
      <w:bookmarkEnd w:id="215"/>
      <w:bookmarkEnd w:id="216"/>
      <w:bookmarkEnd w:id="217"/>
      <w:bookmarkEnd w:id="218"/>
      <w:bookmarkEnd w:id="219"/>
      <w:bookmarkEnd w:id="220"/>
    </w:p>
    <w:p w14:paraId="06B656C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221" w:name="_33._合同授予标准"/>
      <w:bookmarkEnd w:id="221"/>
      <w:bookmarkStart w:id="222" w:name="_Toc73518157"/>
      <w:bookmarkStart w:id="223" w:name="_Toc73521586"/>
      <w:bookmarkStart w:id="224" w:name="_Toc73517679"/>
      <w:bookmarkStart w:id="225" w:name="_Toc100052408"/>
      <w:bookmarkStart w:id="226" w:name="_Toc73521674"/>
      <w:r>
        <w:rPr>
          <w:rFonts w:hint="eastAsia" w:ascii="宋体" w:hAnsi="宋体" w:eastAsia="宋体" w:cs="宋体"/>
          <w:color w:val="000000" w:themeColor="text1"/>
          <w:sz w:val="24"/>
          <w:highlight w:val="none"/>
          <w14:textFill>
            <w14:solidFill>
              <w14:schemeClr w14:val="tx1"/>
            </w14:solidFill>
          </w14:textFill>
        </w:rPr>
        <w:t>36．合同授予标准</w:t>
      </w:r>
      <w:bookmarkEnd w:id="222"/>
      <w:bookmarkEnd w:id="223"/>
      <w:bookmarkEnd w:id="224"/>
      <w:bookmarkEnd w:id="225"/>
      <w:bookmarkEnd w:id="226"/>
    </w:p>
    <w:p w14:paraId="621B564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36.1本项目的合同将授予按本通用条款第七章所确定的中标人。</w:t>
      </w:r>
    </w:p>
    <w:p w14:paraId="0A6D471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227" w:name="_Toc73517680"/>
      <w:bookmarkStart w:id="228" w:name="_Toc100052409"/>
      <w:bookmarkStart w:id="229" w:name="_Toc73518158"/>
      <w:bookmarkStart w:id="230" w:name="_Toc73521675"/>
      <w:bookmarkStart w:id="231" w:name="_Toc73521587"/>
      <w:r>
        <w:rPr>
          <w:rFonts w:hint="eastAsia" w:ascii="宋体" w:hAnsi="宋体" w:eastAsia="宋体" w:cs="宋体"/>
          <w:color w:val="000000" w:themeColor="text1"/>
          <w:sz w:val="24"/>
          <w:highlight w:val="none"/>
          <w14:textFill>
            <w14:solidFill>
              <w14:schemeClr w14:val="tx1"/>
            </w14:solidFill>
          </w14:textFill>
        </w:rPr>
        <w:t>37．</w:t>
      </w:r>
      <w:bookmarkEnd w:id="227"/>
      <w:bookmarkEnd w:id="228"/>
      <w:bookmarkEnd w:id="229"/>
      <w:bookmarkEnd w:id="230"/>
      <w:bookmarkEnd w:id="231"/>
      <w:r>
        <w:rPr>
          <w:rFonts w:hint="eastAsia" w:ascii="宋体" w:hAnsi="宋体" w:eastAsia="宋体" w:cs="宋体"/>
          <w:color w:val="000000" w:themeColor="text1"/>
          <w:sz w:val="24"/>
          <w:highlight w:val="none"/>
          <w14:textFill>
            <w14:solidFill>
              <w14:schemeClr w14:val="tx1"/>
            </w14:solidFill>
          </w14:textFill>
        </w:rPr>
        <w:t>接受和拒绝任何或所有投标的权力</w:t>
      </w:r>
    </w:p>
    <w:p w14:paraId="70E464D3">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37.1政府采购代理机构和</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保留在投标之前任何时候接受或拒绝任何投标或所有投标，以及宣布招标无效的权力，对受影响的投标人不承担任何责任，也无义务向受影响的投标人解释采取这一行动的理由。</w:t>
      </w:r>
    </w:p>
    <w:p w14:paraId="0DDBAA4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232" w:name="_Toc73517682"/>
      <w:bookmarkStart w:id="233" w:name="_Toc100052410"/>
      <w:bookmarkStart w:id="234" w:name="_Toc73521589"/>
      <w:bookmarkStart w:id="235" w:name="_Toc73518160"/>
      <w:bookmarkStart w:id="236" w:name="_Toc73521677"/>
      <w:r>
        <w:rPr>
          <w:rFonts w:hint="eastAsia" w:ascii="宋体" w:hAnsi="宋体" w:eastAsia="宋体" w:cs="宋体"/>
          <w:color w:val="000000" w:themeColor="text1"/>
          <w:sz w:val="24"/>
          <w:highlight w:val="none"/>
          <w14:textFill>
            <w14:solidFill>
              <w14:schemeClr w14:val="tx1"/>
            </w14:solidFill>
          </w14:textFill>
        </w:rPr>
        <w:t>38．合同协议书的签订</w:t>
      </w:r>
      <w:bookmarkEnd w:id="232"/>
      <w:bookmarkEnd w:id="233"/>
      <w:bookmarkEnd w:id="234"/>
      <w:bookmarkEnd w:id="235"/>
      <w:bookmarkEnd w:id="236"/>
    </w:p>
    <w:p w14:paraId="2F416CAF">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38.1中标人将于中标通知书发出之日起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日内，按照招标文件和投标文件内容与</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签订书面合同，合同书可参考本招标文件第二册第四章规定的合同样本；</w:t>
      </w:r>
    </w:p>
    <w:p w14:paraId="623EC8DC">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38.2中标人如不按本本通用条款第38.1款的规定与</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签订合同，给政府采购代理机构造成的损失的，还应当予以赔偿，同时承担相应法律责任；</w:t>
      </w:r>
    </w:p>
    <w:p w14:paraId="1F83370F">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38.3中标人应当按照合同约定履行义务，完成中标项目，未经采购人及监管部门许可不得将中标项目转让（转包）给他人；</w:t>
      </w:r>
    </w:p>
    <w:p w14:paraId="4175BD7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38.4采购人与中标人签订的合同必须遵守本招标文件的合同条件，并且不得更改合同条件。</w:t>
      </w:r>
    </w:p>
    <w:p w14:paraId="1DFAB18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bookmarkStart w:id="237" w:name="_Toc73517683"/>
      <w:bookmarkStart w:id="238" w:name="_Toc73521678"/>
      <w:bookmarkStart w:id="239" w:name="_Toc100052411"/>
      <w:bookmarkStart w:id="240" w:name="_Toc73521590"/>
      <w:bookmarkStart w:id="241" w:name="_Toc73518161"/>
      <w:r>
        <w:rPr>
          <w:rFonts w:hint="eastAsia" w:ascii="宋体" w:hAnsi="宋体" w:eastAsia="宋体" w:cs="宋体"/>
          <w:color w:val="000000" w:themeColor="text1"/>
          <w:sz w:val="24"/>
          <w:highlight w:val="none"/>
          <w14:textFill>
            <w14:solidFill>
              <w14:schemeClr w14:val="tx1"/>
            </w14:solidFill>
          </w14:textFill>
        </w:rPr>
        <w:t>39．履约担保</w:t>
      </w:r>
      <w:bookmarkEnd w:id="237"/>
      <w:bookmarkEnd w:id="238"/>
      <w:bookmarkEnd w:id="239"/>
      <w:bookmarkEnd w:id="240"/>
      <w:bookmarkEnd w:id="241"/>
    </w:p>
    <w:p w14:paraId="6E4781AE">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39.1 在签订项目承包合同的同时，中标人应按投标须知前附表第19项规定的金额向采购单位提交履约保函或履约保证金；</w:t>
      </w:r>
    </w:p>
    <w:p w14:paraId="10B6AD55">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39.2 允许供应商自主选择以支票、汇票、本票、保函等非现金方式提交履约担保；中标人提交履约担保不是合同签订的前提条件，不要求中标人提供除法律、法规明确规定外的其他担保。</w:t>
      </w:r>
    </w:p>
    <w:p w14:paraId="681A16E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．招标代理服务费</w:t>
      </w:r>
    </w:p>
    <w:p w14:paraId="1F297EB4">
      <w:pPr>
        <w:snapToGrid w:val="0"/>
        <w:spacing w:line="360" w:lineRule="auto"/>
        <w:ind w:firstLine="411" w:firstLineChars="196"/>
        <w:rPr>
          <w:rFonts w:ascii="宋体" w:hAnsi="宋体" w:cs="宋体"/>
          <w:color w:val="000000"/>
          <w:sz w:val="22"/>
          <w:szCs w:val="28"/>
        </w:rPr>
      </w:pPr>
      <w:r>
        <w:rPr>
          <w:rFonts w:hint="eastAsia" w:ascii="宋体" w:hAnsi="宋体" w:cs="宋体"/>
          <w:color w:val="000000"/>
          <w:szCs w:val="21"/>
        </w:rPr>
        <w:t>40.1 根据原国家计委《招标代理服务收费管理暂行办法》（计价格[2002]1980号）和国家发改委办公厅《关于招标代理服务收费有关问题的通知》（发改办价格[2003]857号）文件相关规定，招标代理服务费以</w:t>
      </w:r>
      <w:r>
        <w:rPr>
          <w:rFonts w:hint="eastAsia" w:ascii="宋体" w:hAnsi="宋体" w:cs="宋体"/>
          <w:color w:val="000000"/>
          <w:szCs w:val="21"/>
          <w:lang w:eastAsia="zh-CN"/>
        </w:rPr>
        <w:t>年度支付上限</w:t>
      </w:r>
      <w:r>
        <w:rPr>
          <w:rFonts w:hint="eastAsia" w:ascii="宋体" w:hAnsi="宋体" w:cs="宋体"/>
          <w:color w:val="000000"/>
          <w:szCs w:val="21"/>
        </w:rPr>
        <w:t>为基数，按差额定率累进法</w:t>
      </w:r>
      <w:r>
        <w:rPr>
          <w:rFonts w:hint="eastAsia" w:ascii="宋体" w:hAnsi="宋体" w:cs="宋体"/>
          <w:color w:val="000000"/>
          <w:szCs w:val="21"/>
          <w:lang w:eastAsia="zh-CN"/>
        </w:rPr>
        <w:t>下浮比例</w:t>
      </w:r>
      <w:r>
        <w:rPr>
          <w:rFonts w:hint="eastAsia" w:ascii="宋体" w:hAnsi="宋体" w:cs="宋体"/>
          <w:color w:val="000000"/>
          <w:szCs w:val="21"/>
        </w:rPr>
        <w:t>计算，不足人民币伍仟元的按照固定额伍仟元收取。具体计取费率标准如下表所示：</w:t>
      </w:r>
    </w:p>
    <w:p w14:paraId="71E7DD94">
      <w:pPr>
        <w:rPr>
          <w:rFonts w:ascii="宋体" w:hAnsi="宋体"/>
          <w:b/>
          <w:bCs/>
          <w:color w:val="000000"/>
          <w:szCs w:val="21"/>
        </w:rPr>
      </w:pPr>
    </w:p>
    <w:p w14:paraId="4CBD384A">
      <w:pPr>
        <w:adjustRightInd w:val="0"/>
        <w:snapToGrid w:val="0"/>
        <w:spacing w:line="360" w:lineRule="auto"/>
        <w:jc w:val="center"/>
        <w:outlineLvl w:val="9"/>
        <w:rPr>
          <w:rFonts w:ascii="宋体" w:hAnsi="宋体"/>
          <w:b/>
          <w:bCs/>
          <w:color w:val="000000"/>
          <w:szCs w:val="21"/>
        </w:rPr>
      </w:pPr>
      <w:bookmarkStart w:id="242" w:name="_Toc7558"/>
      <w:r>
        <w:rPr>
          <w:rFonts w:hint="eastAsia" w:ascii="宋体" w:hAnsi="宋体"/>
          <w:b/>
          <w:bCs/>
          <w:color w:val="000000"/>
          <w:szCs w:val="21"/>
        </w:rPr>
        <w:t>中标服务费的下浮标准</w:t>
      </w:r>
      <w:bookmarkEnd w:id="242"/>
    </w:p>
    <w:tbl>
      <w:tblPr>
        <w:tblStyle w:val="35"/>
        <w:tblW w:w="8141"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159"/>
        <w:gridCol w:w="1296"/>
        <w:gridCol w:w="1295"/>
        <w:gridCol w:w="1596"/>
      </w:tblGrid>
      <w:tr w14:paraId="1F8F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5" w:type="dxa"/>
            <w:vAlign w:val="center"/>
          </w:tcPr>
          <w:p w14:paraId="5FCFA3AF">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服费务类率型中标金额</w:t>
            </w:r>
          </w:p>
        </w:tc>
        <w:tc>
          <w:tcPr>
            <w:tcW w:w="1159" w:type="dxa"/>
            <w:vAlign w:val="center"/>
          </w:tcPr>
          <w:p w14:paraId="7CABF571">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货物采购</w:t>
            </w:r>
          </w:p>
        </w:tc>
        <w:tc>
          <w:tcPr>
            <w:tcW w:w="1296" w:type="dxa"/>
            <w:vAlign w:val="center"/>
          </w:tcPr>
          <w:p w14:paraId="25660067">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服务采购</w:t>
            </w:r>
          </w:p>
        </w:tc>
        <w:tc>
          <w:tcPr>
            <w:tcW w:w="1295" w:type="dxa"/>
            <w:vAlign w:val="center"/>
          </w:tcPr>
          <w:p w14:paraId="36A10B07">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工程采购</w:t>
            </w:r>
          </w:p>
        </w:tc>
        <w:tc>
          <w:tcPr>
            <w:tcW w:w="1596" w:type="dxa"/>
            <w:vAlign w:val="center"/>
          </w:tcPr>
          <w:p w14:paraId="58134D6B">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下浮率</w:t>
            </w:r>
          </w:p>
        </w:tc>
      </w:tr>
      <w:tr w14:paraId="3D67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5" w:type="dxa"/>
            <w:vAlign w:val="center"/>
          </w:tcPr>
          <w:p w14:paraId="3FFD9AB1">
            <w:pPr>
              <w:tabs>
                <w:tab w:val="left" w:pos="900"/>
              </w:tabs>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100万元以下</w:t>
            </w:r>
          </w:p>
        </w:tc>
        <w:tc>
          <w:tcPr>
            <w:tcW w:w="1159" w:type="dxa"/>
            <w:vAlign w:val="center"/>
          </w:tcPr>
          <w:p w14:paraId="7775F302">
            <w:pPr>
              <w:tabs>
                <w:tab w:val="left" w:pos="900"/>
              </w:tabs>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w:t>
            </w:r>
          </w:p>
        </w:tc>
        <w:tc>
          <w:tcPr>
            <w:tcW w:w="1296" w:type="dxa"/>
            <w:vAlign w:val="center"/>
          </w:tcPr>
          <w:p w14:paraId="4A06B856">
            <w:pPr>
              <w:tabs>
                <w:tab w:val="left" w:pos="900"/>
              </w:tabs>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w:t>
            </w:r>
          </w:p>
        </w:tc>
        <w:tc>
          <w:tcPr>
            <w:tcW w:w="1295" w:type="dxa"/>
            <w:vAlign w:val="center"/>
          </w:tcPr>
          <w:p w14:paraId="61A4EB2D">
            <w:pPr>
              <w:tabs>
                <w:tab w:val="left" w:pos="900"/>
              </w:tabs>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1596" w:type="dxa"/>
            <w:vAlign w:val="center"/>
          </w:tcPr>
          <w:p w14:paraId="4B90F632">
            <w:pPr>
              <w:tabs>
                <w:tab w:val="left" w:pos="900"/>
              </w:tabs>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r>
      <w:tr w14:paraId="0FE4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795" w:type="dxa"/>
          </w:tcPr>
          <w:p w14:paraId="019BE3DF">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 万元（含）-500 万元</w:t>
            </w:r>
          </w:p>
        </w:tc>
        <w:tc>
          <w:tcPr>
            <w:tcW w:w="1159" w:type="dxa"/>
            <w:vAlign w:val="center"/>
          </w:tcPr>
          <w:p w14:paraId="4246F4B5">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296" w:type="dxa"/>
            <w:vAlign w:val="center"/>
          </w:tcPr>
          <w:p w14:paraId="0CC7B120">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1295" w:type="dxa"/>
            <w:vAlign w:val="center"/>
          </w:tcPr>
          <w:p w14:paraId="6FCABDC6">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0.7%</w:t>
            </w:r>
          </w:p>
        </w:tc>
        <w:tc>
          <w:tcPr>
            <w:tcW w:w="1596" w:type="dxa"/>
            <w:vAlign w:val="center"/>
          </w:tcPr>
          <w:p w14:paraId="1CC5063A">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14:paraId="65A6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5" w:type="dxa"/>
          </w:tcPr>
          <w:p w14:paraId="474DCADB">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 万元（含）-1000 万元</w:t>
            </w:r>
          </w:p>
        </w:tc>
        <w:tc>
          <w:tcPr>
            <w:tcW w:w="1159" w:type="dxa"/>
            <w:vAlign w:val="center"/>
          </w:tcPr>
          <w:p w14:paraId="065A1736">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1296" w:type="dxa"/>
            <w:vAlign w:val="center"/>
          </w:tcPr>
          <w:p w14:paraId="40582082">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0.45%</w:t>
            </w:r>
          </w:p>
        </w:tc>
        <w:tc>
          <w:tcPr>
            <w:tcW w:w="1295" w:type="dxa"/>
            <w:vAlign w:val="center"/>
          </w:tcPr>
          <w:p w14:paraId="5A9764EE">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0.55%</w:t>
            </w:r>
          </w:p>
        </w:tc>
        <w:tc>
          <w:tcPr>
            <w:tcW w:w="1596" w:type="dxa"/>
            <w:vAlign w:val="center"/>
          </w:tcPr>
          <w:p w14:paraId="66798009">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14:paraId="0E79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78305E14">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 万元（含）-5000 万元</w:t>
            </w:r>
          </w:p>
        </w:tc>
        <w:tc>
          <w:tcPr>
            <w:tcW w:w="1159" w:type="dxa"/>
            <w:vAlign w:val="center"/>
          </w:tcPr>
          <w:p w14:paraId="5ADFE651">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1296" w:type="dxa"/>
            <w:vAlign w:val="center"/>
          </w:tcPr>
          <w:p w14:paraId="602AA155">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1295" w:type="dxa"/>
            <w:vAlign w:val="center"/>
          </w:tcPr>
          <w:p w14:paraId="7D40DB1F">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0.35%</w:t>
            </w:r>
          </w:p>
        </w:tc>
        <w:tc>
          <w:tcPr>
            <w:tcW w:w="1596" w:type="dxa"/>
            <w:vAlign w:val="center"/>
          </w:tcPr>
          <w:p w14:paraId="31162AA2">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r>
      <w:tr w14:paraId="456B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14:paraId="5EB7DBC8">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 万元（含）-1 亿元</w:t>
            </w:r>
          </w:p>
        </w:tc>
        <w:tc>
          <w:tcPr>
            <w:tcW w:w="1159" w:type="dxa"/>
            <w:vAlign w:val="center"/>
          </w:tcPr>
          <w:p w14:paraId="387A4E2A">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1296" w:type="dxa"/>
            <w:vAlign w:val="center"/>
          </w:tcPr>
          <w:p w14:paraId="6AEAAE6D">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w:t>
            </w:r>
          </w:p>
        </w:tc>
        <w:tc>
          <w:tcPr>
            <w:tcW w:w="1295" w:type="dxa"/>
            <w:vAlign w:val="center"/>
          </w:tcPr>
          <w:p w14:paraId="536B8511">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w:t>
            </w:r>
          </w:p>
        </w:tc>
        <w:tc>
          <w:tcPr>
            <w:tcW w:w="1596" w:type="dxa"/>
            <w:vAlign w:val="center"/>
          </w:tcPr>
          <w:p w14:paraId="3A9ECF03">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r>
      <w:tr w14:paraId="7C2F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11B5CDFE">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亿元（含）-5 亿元</w:t>
            </w:r>
          </w:p>
        </w:tc>
        <w:tc>
          <w:tcPr>
            <w:tcW w:w="1159" w:type="dxa"/>
            <w:vAlign w:val="center"/>
          </w:tcPr>
          <w:p w14:paraId="6B0F81C4">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296" w:type="dxa"/>
            <w:vAlign w:val="center"/>
          </w:tcPr>
          <w:p w14:paraId="04B34FE2">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295" w:type="dxa"/>
            <w:vAlign w:val="center"/>
          </w:tcPr>
          <w:p w14:paraId="6DC627B8">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596" w:type="dxa"/>
            <w:vAlign w:val="center"/>
          </w:tcPr>
          <w:p w14:paraId="69EC4BEC">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r>
      <w:tr w14:paraId="42E6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4851C466">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亿元（含）-10 亿元</w:t>
            </w:r>
          </w:p>
        </w:tc>
        <w:tc>
          <w:tcPr>
            <w:tcW w:w="1159" w:type="dxa"/>
            <w:vAlign w:val="center"/>
          </w:tcPr>
          <w:p w14:paraId="782B4D47">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296" w:type="dxa"/>
            <w:vAlign w:val="center"/>
          </w:tcPr>
          <w:p w14:paraId="3183A632">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295" w:type="dxa"/>
            <w:vAlign w:val="center"/>
          </w:tcPr>
          <w:p w14:paraId="46975C9A">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596" w:type="dxa"/>
            <w:vAlign w:val="center"/>
          </w:tcPr>
          <w:p w14:paraId="58CEB776">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r>
      <w:tr w14:paraId="0F49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53C7B5C9">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 亿元（含）-50 亿元</w:t>
            </w:r>
          </w:p>
        </w:tc>
        <w:tc>
          <w:tcPr>
            <w:tcW w:w="1159" w:type="dxa"/>
            <w:vAlign w:val="center"/>
          </w:tcPr>
          <w:p w14:paraId="65CB3891">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296" w:type="dxa"/>
            <w:vAlign w:val="center"/>
          </w:tcPr>
          <w:p w14:paraId="6FD0572F">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295" w:type="dxa"/>
            <w:vAlign w:val="center"/>
          </w:tcPr>
          <w:p w14:paraId="527F3119">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596" w:type="dxa"/>
            <w:vAlign w:val="center"/>
          </w:tcPr>
          <w:p w14:paraId="5B3336BC">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3DD4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7343C268">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 亿元（含）-100 亿元</w:t>
            </w:r>
          </w:p>
        </w:tc>
        <w:tc>
          <w:tcPr>
            <w:tcW w:w="1159" w:type="dxa"/>
            <w:vAlign w:val="center"/>
          </w:tcPr>
          <w:p w14:paraId="4386C4CC">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296" w:type="dxa"/>
            <w:vAlign w:val="center"/>
          </w:tcPr>
          <w:p w14:paraId="3B361F51">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295" w:type="dxa"/>
            <w:vAlign w:val="center"/>
          </w:tcPr>
          <w:p w14:paraId="4DAEED64">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596" w:type="dxa"/>
            <w:vAlign w:val="center"/>
          </w:tcPr>
          <w:p w14:paraId="3E0BA4F2">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141E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3267D396">
            <w:pPr>
              <w:tabs>
                <w:tab w:val="left" w:pos="900"/>
              </w:tabs>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 亿元（含）以上</w:t>
            </w:r>
          </w:p>
        </w:tc>
        <w:tc>
          <w:tcPr>
            <w:tcW w:w="1159" w:type="dxa"/>
            <w:vAlign w:val="center"/>
          </w:tcPr>
          <w:p w14:paraId="5E413CB1">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296" w:type="dxa"/>
            <w:vAlign w:val="center"/>
          </w:tcPr>
          <w:p w14:paraId="3130AFCF">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295" w:type="dxa"/>
            <w:vAlign w:val="center"/>
          </w:tcPr>
          <w:p w14:paraId="09A90B5B">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596" w:type="dxa"/>
            <w:vAlign w:val="center"/>
          </w:tcPr>
          <w:p w14:paraId="6E1F54F6">
            <w:pPr>
              <w:tabs>
                <w:tab w:val="left" w:pos="90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bl>
    <w:p w14:paraId="74528955">
      <w:pPr>
        <w:rPr>
          <w:rFonts w:ascii="宋体" w:hAnsi="宋体" w:cs="宋体"/>
          <w:b/>
          <w:bCs/>
          <w:color w:val="000000"/>
        </w:rPr>
      </w:pPr>
    </w:p>
    <w:p w14:paraId="003A6D82">
      <w:pPr>
        <w:spacing w:line="360" w:lineRule="auto"/>
        <w:ind w:left="420" w:leftChars="200"/>
        <w:rPr>
          <w:rFonts w:hint="eastAsia" w:ascii="宋体" w:hAnsi="宋体" w:eastAsia="宋体" w:cs="宋体"/>
          <w:color w:val="000000"/>
        </w:rPr>
      </w:pPr>
      <w:r>
        <w:rPr>
          <w:rFonts w:hint="eastAsia" w:ascii="宋体" w:hAnsi="宋体" w:eastAsia="宋体" w:cs="宋体"/>
          <w:color w:val="000000"/>
        </w:rPr>
        <w:t>例如：某服务招标代理业务中标金额为</w:t>
      </w:r>
      <w:r>
        <w:rPr>
          <w:rFonts w:hint="eastAsia" w:ascii="宋体" w:hAnsi="宋体" w:eastAsia="宋体" w:cs="宋体"/>
          <w:color w:val="000000"/>
          <w:lang w:val="en-US" w:eastAsia="zh-CN"/>
        </w:rPr>
        <w:t>1300</w:t>
      </w:r>
      <w:r>
        <w:rPr>
          <w:rFonts w:hint="eastAsia" w:ascii="宋体" w:hAnsi="宋体" w:eastAsia="宋体" w:cs="宋体"/>
          <w:color w:val="000000"/>
        </w:rPr>
        <w:t>万元，计算招标代理服务收费额如下：</w:t>
      </w:r>
    </w:p>
    <w:p w14:paraId="63814310">
      <w:pPr>
        <w:spacing w:line="360" w:lineRule="auto"/>
        <w:ind w:left="420" w:leftChars="200"/>
        <w:rPr>
          <w:rFonts w:hint="eastAsia" w:ascii="宋体" w:hAnsi="宋体" w:eastAsia="宋体" w:cs="宋体"/>
          <w:color w:val="000000"/>
        </w:rPr>
      </w:pPr>
      <w:r>
        <w:rPr>
          <w:rFonts w:hint="eastAsia" w:ascii="宋体" w:hAnsi="宋体" w:eastAsia="宋体" w:cs="宋体"/>
          <w:color w:val="000000"/>
        </w:rPr>
        <w:t>100万元×1.5%×</w:t>
      </w:r>
      <w:r>
        <w:rPr>
          <w:rFonts w:hint="eastAsia" w:ascii="宋体" w:hAnsi="宋体" w:eastAsia="宋体" w:cs="宋体"/>
          <w:color w:val="000000"/>
          <w:lang w:val="en-US" w:eastAsia="zh-CN"/>
        </w:rPr>
        <w:t>95%</w:t>
      </w:r>
      <w:r>
        <w:rPr>
          <w:rFonts w:hint="eastAsia" w:ascii="宋体" w:hAnsi="宋体" w:eastAsia="宋体" w:cs="宋体"/>
          <w:color w:val="000000"/>
        </w:rPr>
        <w:t>=</w:t>
      </w:r>
      <w:r>
        <w:rPr>
          <w:rFonts w:hint="eastAsia" w:ascii="宋体" w:hAnsi="宋体" w:eastAsia="宋体" w:cs="宋体"/>
          <w:color w:val="000000"/>
          <w:lang w:val="en-US" w:eastAsia="zh-CN"/>
        </w:rPr>
        <w:t>1.425</w:t>
      </w:r>
      <w:r>
        <w:rPr>
          <w:rFonts w:hint="eastAsia" w:ascii="宋体" w:hAnsi="宋体" w:eastAsia="宋体" w:cs="宋体"/>
          <w:color w:val="000000"/>
        </w:rPr>
        <w:t>万元</w:t>
      </w:r>
    </w:p>
    <w:p w14:paraId="644B4BEB">
      <w:pPr>
        <w:spacing w:line="360" w:lineRule="auto"/>
        <w:ind w:left="420" w:leftChars="200"/>
        <w:rPr>
          <w:rFonts w:hint="eastAsia" w:ascii="宋体" w:hAnsi="宋体" w:eastAsia="宋体" w:cs="宋体"/>
          <w:color w:val="000000"/>
        </w:rPr>
      </w:pPr>
      <w:r>
        <w:rPr>
          <w:rFonts w:hint="eastAsia" w:ascii="宋体" w:hAnsi="宋体" w:eastAsia="宋体" w:cs="宋体"/>
          <w:color w:val="000000"/>
        </w:rPr>
        <w:t>（500-100）万元×0.8%×</w:t>
      </w:r>
      <w:r>
        <w:rPr>
          <w:rFonts w:hint="eastAsia" w:ascii="宋体" w:hAnsi="宋体" w:eastAsia="宋体" w:cs="宋体"/>
          <w:color w:val="000000"/>
          <w:lang w:val="en-US" w:eastAsia="zh-CN"/>
        </w:rPr>
        <w:t>90%</w:t>
      </w:r>
      <w:r>
        <w:rPr>
          <w:rFonts w:hint="eastAsia" w:ascii="宋体" w:hAnsi="宋体" w:eastAsia="宋体" w:cs="宋体"/>
          <w:color w:val="000000"/>
        </w:rPr>
        <w:t>=</w:t>
      </w:r>
      <w:r>
        <w:rPr>
          <w:rFonts w:hint="eastAsia" w:ascii="宋体" w:hAnsi="宋体" w:eastAsia="宋体" w:cs="宋体"/>
          <w:color w:val="000000"/>
          <w:lang w:val="en-US" w:eastAsia="zh-CN"/>
        </w:rPr>
        <w:t>2.88</w:t>
      </w:r>
      <w:r>
        <w:rPr>
          <w:rFonts w:hint="eastAsia" w:ascii="宋体" w:hAnsi="宋体" w:eastAsia="宋体" w:cs="宋体"/>
          <w:color w:val="000000"/>
        </w:rPr>
        <w:t>万元</w:t>
      </w:r>
    </w:p>
    <w:p w14:paraId="118FD412">
      <w:pPr>
        <w:spacing w:line="360" w:lineRule="auto"/>
        <w:ind w:left="420" w:leftChars="200"/>
        <w:rPr>
          <w:rFonts w:hint="eastAsia" w:ascii="宋体" w:hAnsi="宋体" w:eastAsia="宋体" w:cs="宋体"/>
          <w:color w:val="000000"/>
        </w:rPr>
      </w:pPr>
      <w:r>
        <w:rPr>
          <w:rFonts w:hint="eastAsia" w:ascii="宋体" w:hAnsi="宋体" w:eastAsia="宋体" w:cs="宋体"/>
          <w:color w:val="000000"/>
        </w:rPr>
        <w:t>（</w:t>
      </w:r>
      <w:r>
        <w:rPr>
          <w:rFonts w:hint="eastAsia" w:ascii="宋体" w:hAnsi="宋体" w:eastAsia="宋体" w:cs="宋体"/>
          <w:color w:val="000000"/>
          <w:lang w:val="en-US" w:eastAsia="zh-CN"/>
        </w:rPr>
        <w:t>1000</w:t>
      </w:r>
      <w:r>
        <w:rPr>
          <w:rFonts w:hint="eastAsia" w:ascii="宋体" w:hAnsi="宋体" w:eastAsia="宋体" w:cs="宋体"/>
          <w:color w:val="000000"/>
        </w:rPr>
        <w:t>-500）万元×0.45%×</w:t>
      </w:r>
      <w:r>
        <w:rPr>
          <w:rFonts w:hint="eastAsia" w:ascii="宋体" w:hAnsi="宋体" w:eastAsia="宋体" w:cs="宋体"/>
          <w:color w:val="000000"/>
          <w:lang w:val="en-US" w:eastAsia="zh-CN"/>
        </w:rPr>
        <w:t>80%</w:t>
      </w:r>
      <w:r>
        <w:rPr>
          <w:rFonts w:hint="eastAsia" w:ascii="宋体" w:hAnsi="宋体" w:eastAsia="宋体" w:cs="宋体"/>
          <w:color w:val="000000"/>
        </w:rPr>
        <w:t>=</w:t>
      </w:r>
      <w:r>
        <w:rPr>
          <w:rFonts w:hint="eastAsia" w:ascii="宋体" w:hAnsi="宋体" w:eastAsia="宋体" w:cs="宋体"/>
          <w:color w:val="000000"/>
          <w:lang w:val="en-US" w:eastAsia="zh-CN"/>
        </w:rPr>
        <w:t>1.8</w:t>
      </w:r>
      <w:r>
        <w:rPr>
          <w:rFonts w:hint="eastAsia" w:ascii="宋体" w:hAnsi="宋体" w:eastAsia="宋体" w:cs="宋体"/>
          <w:color w:val="000000"/>
        </w:rPr>
        <w:t>万元</w:t>
      </w:r>
    </w:p>
    <w:p w14:paraId="5308D4DA">
      <w:pPr>
        <w:spacing w:line="360" w:lineRule="auto"/>
        <w:ind w:left="420" w:leftChars="200"/>
        <w:rPr>
          <w:rFonts w:hint="default" w:ascii="宋体" w:hAnsi="宋体" w:eastAsia="宋体" w:cs="宋体"/>
          <w:color w:val="000000"/>
          <w:lang w:val="en-US" w:eastAsia="zh-CN"/>
        </w:rPr>
      </w:pPr>
      <w:r>
        <w:rPr>
          <w:rFonts w:hint="eastAsia" w:ascii="宋体" w:hAnsi="宋体" w:eastAsia="宋体" w:cs="宋体"/>
          <w:color w:val="000000"/>
          <w:lang w:val="en-US" w:eastAsia="zh-CN"/>
        </w:rPr>
        <w:t>300万元</w:t>
      </w:r>
      <w:r>
        <w:rPr>
          <w:rFonts w:hint="eastAsia" w:ascii="宋体" w:hAnsi="宋体" w:eastAsia="宋体" w:cs="宋体"/>
          <w:color w:val="000000"/>
        </w:rPr>
        <w:t>×</w:t>
      </w:r>
      <w:r>
        <w:rPr>
          <w:rFonts w:hint="eastAsia" w:ascii="宋体" w:hAnsi="宋体" w:eastAsia="宋体" w:cs="宋体"/>
          <w:color w:val="000000"/>
          <w:lang w:val="en-US" w:eastAsia="zh-CN"/>
        </w:rPr>
        <w:t>0.25</w:t>
      </w:r>
      <w:r>
        <w:rPr>
          <w:rFonts w:hint="eastAsia" w:ascii="宋体" w:hAnsi="宋体" w:eastAsia="宋体" w:cs="宋体"/>
          <w:color w:val="000000"/>
        </w:rPr>
        <w:t>%×</w:t>
      </w:r>
      <w:r>
        <w:rPr>
          <w:rFonts w:hint="eastAsia" w:ascii="宋体" w:hAnsi="宋体" w:eastAsia="宋体" w:cs="宋体"/>
          <w:color w:val="000000"/>
          <w:lang w:val="en-US" w:eastAsia="zh-CN"/>
        </w:rPr>
        <w:t>70%</w:t>
      </w:r>
      <w:r>
        <w:rPr>
          <w:rFonts w:hint="eastAsia" w:ascii="宋体" w:hAnsi="宋体" w:eastAsia="宋体" w:cs="宋体"/>
          <w:color w:val="000000"/>
        </w:rPr>
        <w:t>=</w:t>
      </w:r>
      <w:r>
        <w:rPr>
          <w:rFonts w:hint="eastAsia" w:ascii="宋体" w:hAnsi="宋体" w:eastAsia="宋体" w:cs="宋体"/>
          <w:color w:val="000000"/>
          <w:lang w:val="en-US" w:eastAsia="zh-CN"/>
        </w:rPr>
        <w:t>0.525</w:t>
      </w:r>
      <w:r>
        <w:rPr>
          <w:rFonts w:hint="eastAsia" w:ascii="宋体" w:hAnsi="宋体" w:eastAsia="宋体" w:cs="宋体"/>
          <w:color w:val="000000"/>
        </w:rPr>
        <w:t>万元</w:t>
      </w:r>
    </w:p>
    <w:p w14:paraId="17AE2DE4">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.2 中标人须在中标公告公示期结束后，领取《中标通知书》前，向招标（采购）代理机构缴纳招标代理服务费。</w:t>
      </w:r>
    </w:p>
    <w:p w14:paraId="7B680678">
      <w:pPr>
        <w:spacing w:line="360" w:lineRule="auto"/>
        <w:ind w:left="420" w:left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.3 招标代理服务费以转账、银行汇票形式交付。</w:t>
      </w:r>
    </w:p>
    <w:p w14:paraId="0A5E67D2">
      <w:p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．质疑提出与答复</w:t>
      </w:r>
    </w:p>
    <w:p w14:paraId="06568587">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41.1 提出质疑</w:t>
      </w:r>
    </w:p>
    <w:p w14:paraId="31DC0DEA">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参与政府采购活动的供应商认为自己的权益在采购活动中受到损害的，应当自知道或者应当知道其权益受到损害之日起七个工作日内向采购人、</w:t>
      </w:r>
      <w:r>
        <w:rPr>
          <w:rFonts w:hint="eastAsia" w:ascii="宋体" w:hAnsi="宋体" w:eastAsia="宋体" w:cs="宋体"/>
          <w:color w:val="000000" w:themeColor="text1"/>
          <w:highlight w:val="none"/>
          <w:lang w:eastAsia="zh-CN"/>
          <w14:textFill>
            <w14:solidFill>
              <w14:schemeClr w14:val="tx1"/>
            </w14:solidFill>
          </w14:textFill>
        </w:rPr>
        <w:t>政府采购代理机构</w:t>
      </w:r>
      <w:r>
        <w:rPr>
          <w:rFonts w:hint="eastAsia" w:ascii="宋体" w:hAnsi="宋体" w:eastAsia="宋体" w:cs="宋体"/>
          <w:color w:val="000000" w:themeColor="text1"/>
          <w:highlight w:val="none"/>
          <w14:textFill>
            <w14:solidFill>
              <w14:schemeClr w14:val="tx1"/>
            </w14:solidFill>
          </w14:textFill>
        </w:rPr>
        <w:t>以书面形式提出质疑。</w:t>
      </w:r>
    </w:p>
    <w:p w14:paraId="7252DA60">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质疑条件</w:t>
      </w:r>
    </w:p>
    <w:p w14:paraId="53EF672C">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.1提出质疑的供应商应当是参与所质疑项目采购活动的供应商；以联合体形式参与的，质疑应当由组成联合体的所有成员共同提出；</w:t>
      </w:r>
    </w:p>
    <w:p w14:paraId="7614A5B3">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58CF333">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.3应提交书面质疑函，质疑函应当包括以下内容：</w:t>
      </w:r>
    </w:p>
    <w:p w14:paraId="27E32D6A">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（1）供应商的名称（或者姓名）、地址、邮编、邮箱、联系人及联系电话；</w:t>
      </w:r>
    </w:p>
    <w:p w14:paraId="6F4EE4F9">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（2）质疑项目的名称、编号；</w:t>
      </w:r>
    </w:p>
    <w:p w14:paraId="05D93048">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（3）具体、明确的质疑对象、质疑事项和质疑请求；</w:t>
      </w:r>
    </w:p>
    <w:p w14:paraId="2F2BE23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（4）因质疑事项而受损害的权益；</w:t>
      </w:r>
    </w:p>
    <w:p w14:paraId="194EF54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（5）事实依据；</w:t>
      </w:r>
    </w:p>
    <w:p w14:paraId="07903259">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（6）必要的法律依据；</w:t>
      </w:r>
    </w:p>
    <w:p w14:paraId="4ECA420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（7）提出质疑的日期。</w:t>
      </w:r>
    </w:p>
    <w:p w14:paraId="1D05D8B7">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供应商为自然人的，应当由本人签字；供应商为法人或者其他组织的，应当由法定代表人（负责人），或者其授权代理人签字或者盖章，并加盖公章。</w:t>
      </w:r>
    </w:p>
    <w:p w14:paraId="6870F5B0">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41.2.4 </w:t>
      </w:r>
      <w:r>
        <w:rPr>
          <w:rFonts w:hint="eastAsia" w:ascii="宋体" w:hAnsi="宋体" w:eastAsia="宋体" w:cs="宋体"/>
          <w:color w:val="000000" w:themeColor="text1"/>
          <w:highlight w:val="none"/>
          <w14:textFill>
            <w14:solidFill>
              <w14:schemeClr w14:val="tx1"/>
            </w14:solidFill>
          </w14:textFill>
        </w:rPr>
        <w:t>质疑投诉人应保证质疑投诉内容的真实性和可靠性，并承担相应的法律责任。</w:t>
      </w:r>
    </w:p>
    <w:p w14:paraId="35F322D2">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提交材料</w:t>
      </w:r>
    </w:p>
    <w:p w14:paraId="13B1C911">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供应商质疑实行实名制。供应商为自然人的，应当提交本人身份证复印件；供应商为法人或者其他组织的，应当根据自身性质提交营业执照复印件或者其他证明文件（如事业单位法人证书等）复印件。</w:t>
      </w:r>
    </w:p>
    <w:p w14:paraId="5957AE5C">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5F36AC6">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41.4 提交方式</w:t>
      </w:r>
    </w:p>
    <w:p w14:paraId="1FA52A88">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供应商须将</w:t>
      </w:r>
      <w:r>
        <w:rPr>
          <w:rFonts w:hint="eastAsia" w:ascii="宋体" w:hAnsi="宋体" w:eastAsia="宋体" w:cs="宋体"/>
          <w:color w:val="000000" w:themeColor="text1"/>
          <w:highlight w:val="none"/>
          <w:lang w:eastAsia="zh-CN"/>
          <w14:textFill>
            <w14:solidFill>
              <w14:schemeClr w14:val="tx1"/>
            </w14:solidFill>
          </w14:textFill>
        </w:rPr>
        <w:t>质疑</w:t>
      </w:r>
      <w:r>
        <w:rPr>
          <w:rFonts w:hint="eastAsia" w:ascii="宋体" w:hAnsi="宋体" w:eastAsia="宋体" w:cs="宋体"/>
          <w:color w:val="000000" w:themeColor="text1"/>
          <w:highlight w:val="none"/>
          <w14:textFill>
            <w14:solidFill>
              <w14:schemeClr w14:val="tx1"/>
            </w14:solidFill>
          </w14:textFill>
        </w:rPr>
        <w:t>资料原件</w:t>
      </w:r>
      <w:r>
        <w:rPr>
          <w:rFonts w:hint="eastAsia" w:ascii="宋体" w:hAnsi="宋体" w:eastAsia="宋体" w:cs="宋体"/>
          <w:color w:val="000000" w:themeColor="text1"/>
          <w:highlight w:val="none"/>
          <w:lang w:eastAsia="zh-CN"/>
          <w14:textFill>
            <w14:solidFill>
              <w14:schemeClr w14:val="tx1"/>
            </w14:solidFill>
          </w14:textFill>
        </w:rPr>
        <w:t>现场</w:t>
      </w:r>
      <w:r>
        <w:rPr>
          <w:rFonts w:hint="eastAsia" w:ascii="宋体" w:hAnsi="宋体" w:eastAsia="宋体" w:cs="宋体"/>
          <w:color w:val="000000" w:themeColor="text1"/>
          <w:highlight w:val="none"/>
          <w14:textFill>
            <w14:solidFill>
              <w14:schemeClr w14:val="tx1"/>
            </w14:solidFill>
          </w14:textFill>
        </w:rPr>
        <w:t>提交至或</w:t>
      </w:r>
      <w:r>
        <w:rPr>
          <w:rFonts w:hint="eastAsia" w:ascii="宋体" w:hAnsi="宋体" w:eastAsia="宋体" w:cs="宋体"/>
          <w:color w:val="000000" w:themeColor="text1"/>
          <w:highlight w:val="none"/>
          <w:lang w:eastAsia="zh-CN"/>
          <w14:textFill>
            <w14:solidFill>
              <w14:schemeClr w14:val="tx1"/>
            </w14:solidFill>
          </w14:textFill>
        </w:rPr>
        <w:t>邮寄送达</w:t>
      </w:r>
      <w:r>
        <w:rPr>
          <w:rFonts w:hint="eastAsia" w:ascii="宋体" w:hAnsi="宋体" w:eastAsia="宋体" w:cs="宋体"/>
          <w:color w:val="000000" w:themeColor="text1"/>
          <w:highlight w:val="none"/>
          <w14:textFill>
            <w14:solidFill>
              <w14:schemeClr w14:val="tx1"/>
            </w14:solidFill>
          </w14:textFill>
        </w:rPr>
        <w:t>至政府采购代理机构</w:t>
      </w:r>
      <w:r>
        <w:rPr>
          <w:rFonts w:hint="eastAsia" w:ascii="宋体" w:hAnsi="宋体" w:eastAsia="宋体" w:cs="宋体"/>
          <w:color w:val="000000" w:themeColor="text1"/>
          <w:highlight w:val="none"/>
          <w:lang w:eastAsia="zh-CN"/>
          <w14:textFill>
            <w14:solidFill>
              <w14:schemeClr w14:val="tx1"/>
            </w14:solidFill>
          </w14:textFill>
        </w:rPr>
        <w:t>。</w:t>
      </w:r>
    </w:p>
    <w:p w14:paraId="0385E0B3">
      <w:pPr>
        <w:snapToGrid w:val="0"/>
        <w:spacing w:line="360" w:lineRule="auto"/>
        <w:ind w:firstLine="411" w:firstLineChars="196"/>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 受理</w:t>
      </w:r>
      <w:r>
        <w:rPr>
          <w:rFonts w:hint="eastAsia" w:ascii="宋体" w:hAnsi="宋体" w:eastAsia="宋体" w:cs="宋体"/>
          <w:color w:val="000000" w:themeColor="text1"/>
          <w:highlight w:val="none"/>
          <w:lang w:eastAsia="zh-CN"/>
          <w14:textFill>
            <w14:solidFill>
              <w14:schemeClr w14:val="tx1"/>
            </w14:solidFill>
          </w14:textFill>
        </w:rPr>
        <w:t>程序</w:t>
      </w:r>
    </w:p>
    <w:p w14:paraId="68F4938B">
      <w:pPr>
        <w:snapToGrid w:val="0"/>
        <w:spacing w:line="360" w:lineRule="auto"/>
        <w:ind w:firstLine="411" w:firstLineChars="196"/>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5.1</w:t>
      </w:r>
      <w:r>
        <w:rPr>
          <w:rFonts w:hint="eastAsia" w:ascii="宋体" w:hAnsi="宋体" w:eastAsia="宋体" w:cs="宋体"/>
          <w:color w:val="000000" w:themeColor="text1"/>
          <w:highlight w:val="none"/>
          <w14:textFill>
            <w14:solidFill>
              <w14:schemeClr w14:val="tx1"/>
            </w14:solidFill>
          </w14:textFill>
        </w:rPr>
        <w:t>供应商提交的质疑符合受理条件的，</w:t>
      </w:r>
      <w:r>
        <w:rPr>
          <w:rFonts w:hint="eastAsia" w:ascii="宋体" w:hAnsi="宋体" w:eastAsia="宋体" w:cs="宋体"/>
          <w:color w:val="000000" w:themeColor="text1"/>
          <w:highlight w:val="none"/>
          <w:lang w:eastAsia="zh-CN"/>
          <w14:textFill>
            <w14:solidFill>
              <w14:schemeClr w14:val="tx1"/>
            </w14:solidFill>
          </w14:textFill>
        </w:rPr>
        <w:t>政府采购代理机构</w:t>
      </w:r>
      <w:r>
        <w:rPr>
          <w:rFonts w:hint="eastAsia" w:ascii="宋体" w:hAnsi="宋体" w:eastAsia="宋体" w:cs="宋体"/>
          <w:color w:val="000000" w:themeColor="text1"/>
          <w:highlight w:val="none"/>
          <w14:textFill>
            <w14:solidFill>
              <w14:schemeClr w14:val="tx1"/>
            </w14:solidFill>
          </w14:textFill>
        </w:rPr>
        <w:t>自收到质疑材料之日起即为受理</w:t>
      </w:r>
      <w:r>
        <w:rPr>
          <w:rFonts w:hint="eastAsia" w:ascii="宋体" w:hAnsi="宋体" w:eastAsia="宋体" w:cs="宋体"/>
          <w:color w:val="000000" w:themeColor="text1"/>
          <w:highlight w:val="none"/>
          <w:lang w:eastAsia="zh-CN"/>
          <w14:textFill>
            <w14:solidFill>
              <w14:schemeClr w14:val="tx1"/>
            </w14:solidFill>
          </w14:textFill>
        </w:rPr>
        <w:t>。</w:t>
      </w:r>
    </w:p>
    <w:p w14:paraId="288DD9D6">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5.2供应商提交的质疑材料不符合质疑条件的，视情况处理：</w:t>
      </w:r>
    </w:p>
    <w:p w14:paraId="1A7F4BBC">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供应商提交的质疑材料不全或者未按要求签字或者盖章的，政府采购代理机构应当一次性告知供应商需补正的内容和补正期限。</w:t>
      </w:r>
    </w:p>
    <w:p w14:paraId="1C6CF4EE">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供应商提交的质疑存在下列情形之一的，不予受理：</w:t>
      </w:r>
    </w:p>
    <w:p w14:paraId="72AB86A7">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（1）质疑主体不满足要求的；</w:t>
      </w:r>
    </w:p>
    <w:p w14:paraId="15165949">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（2）供应商自身权益未受到损害的；</w:t>
      </w:r>
    </w:p>
    <w:p w14:paraId="0A592993">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（3）供应商未在法定质疑期限内提出质疑的；</w:t>
      </w:r>
    </w:p>
    <w:p w14:paraId="6BEAD2F8">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（4）质疑材料不全或者未按要求签字或者盖章的情况下，要求补正后，逾期未补正或者补正后仍不符合规定的；</w:t>
      </w:r>
    </w:p>
    <w:p w14:paraId="3DFD1C8A">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（5）其他不符合受理条件情形的。</w:t>
      </w:r>
    </w:p>
    <w:p w14:paraId="247A2DC9">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质疑事项不予受理的，政府采购代理机构应当向供应商出具不符合质疑条件告知书。</w:t>
      </w:r>
    </w:p>
    <w:p w14:paraId="6AE326E1">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41.6质疑答复时限</w:t>
      </w:r>
    </w:p>
    <w:p w14:paraId="1AF40C4F">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自收文之日起七个工作日内。</w:t>
      </w:r>
    </w:p>
    <w:p w14:paraId="0689AE09">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41.7投诉</w:t>
      </w:r>
    </w:p>
    <w:p w14:paraId="53B0A1CD">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对质疑答复不满意或者未在规定时间内答复的，提出质疑的供应商可以在答复期满后15个工作日内向同级财政部门投诉。</w:t>
      </w:r>
    </w:p>
    <w:p w14:paraId="20F9B6AA">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 质疑后续处理</w:t>
      </w:r>
    </w:p>
    <w:p w14:paraId="6F00ABA3">
      <w:pPr>
        <w:snapToGrid w:val="0"/>
        <w:spacing w:line="360" w:lineRule="auto"/>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.1供应商质疑不成立，或者成立但未对中标、成交结果构成影响的，继续开展采购活动。</w:t>
      </w:r>
    </w:p>
    <w:p w14:paraId="627502FD">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42.2供应商质疑成立且影响或者可能影响中标、成交结果的，按照下列情况处理：</w:t>
      </w:r>
    </w:p>
    <w:p w14:paraId="016D6C64">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42.2.1对采购文件提出的质疑，依法通过澄清或者修改可以继续开展采购活动的，澄清或者修改采购文件后继续开展采购活动；否则应当修改采购文件后重新开展采购活动。</w:t>
      </w:r>
    </w:p>
    <w:p w14:paraId="04EFA8C8">
      <w:pPr>
        <w:snapToGrid w:val="0"/>
        <w:spacing w:line="360" w:lineRule="auto"/>
        <w:ind w:firstLine="411"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42.2.2对采购过程、中标或者成交结果提出的质疑，合格供应商符合法定数量时，可以从合格的中标或者成交候选人中另行确定中标、成交供应商的，应当依法另行确定中标、成交供应商；否则应当重新开展采购活动。</w:t>
      </w:r>
    </w:p>
    <w:p w14:paraId="795F49A0">
      <w:pPr>
        <w:snapToGrid w:val="0"/>
        <w:spacing w:line="360" w:lineRule="auto"/>
        <w:ind w:firstLine="431" w:firstLineChars="196"/>
        <w:rPr>
          <w:rFonts w:hint="eastAsia" w:ascii="仿宋" w:hAnsi="仿宋" w:eastAsia="仿宋" w:cs="仿宋"/>
          <w:color w:val="FF0000"/>
          <w:sz w:val="22"/>
          <w:szCs w:val="22"/>
          <w:highlight w:val="none"/>
          <w:lang w:val="en-US" w:eastAsia="zh-CN"/>
        </w:rPr>
      </w:pPr>
      <w:r>
        <w:rPr>
          <w:rFonts w:hint="eastAsia" w:ascii="仿宋" w:hAnsi="仿宋" w:eastAsia="仿宋" w:cs="仿宋"/>
          <w:color w:val="FF0000"/>
          <w:sz w:val="22"/>
          <w:szCs w:val="22"/>
          <w:highlight w:val="none"/>
          <w:lang w:val="en-US" w:eastAsia="zh-CN"/>
        </w:rPr>
        <w:t>43违约责任</w:t>
      </w:r>
    </w:p>
    <w:p w14:paraId="2A856A68">
      <w:pPr>
        <w:snapToGrid w:val="0"/>
        <w:spacing w:line="360" w:lineRule="auto"/>
        <w:ind w:firstLine="431" w:firstLineChars="196"/>
        <w:rPr>
          <w:rFonts w:hint="eastAsia" w:ascii="仿宋" w:hAnsi="仿宋" w:eastAsia="仿宋" w:cs="仿宋"/>
          <w:color w:val="FF0000"/>
          <w:sz w:val="22"/>
          <w:szCs w:val="22"/>
          <w:highlight w:val="none"/>
          <w:lang w:val="en-US" w:eastAsia="zh-CN"/>
        </w:rPr>
      </w:pPr>
      <w:r>
        <w:rPr>
          <w:rFonts w:hint="eastAsia" w:ascii="仿宋" w:hAnsi="仿宋" w:eastAsia="仿宋" w:cs="仿宋"/>
          <w:color w:val="FF0000"/>
          <w:sz w:val="22"/>
          <w:szCs w:val="22"/>
          <w:highlight w:val="none"/>
          <w:lang w:val="en-US" w:eastAsia="zh-CN"/>
        </w:rPr>
        <w:t>43.1供应商若在政府采购活动存在下列违法行为，给采购人、采购代理机造成损失的，应当承担赔偿责任。</w:t>
      </w:r>
    </w:p>
    <w:p w14:paraId="76060A69">
      <w:pPr>
        <w:snapToGrid w:val="0"/>
        <w:spacing w:line="360" w:lineRule="auto"/>
        <w:ind w:firstLine="431" w:firstLineChars="196"/>
        <w:rPr>
          <w:rFonts w:hint="default" w:ascii="仿宋" w:hAnsi="仿宋" w:eastAsia="仿宋" w:cs="仿宋"/>
          <w:color w:val="FF0000"/>
          <w:sz w:val="22"/>
          <w:szCs w:val="22"/>
          <w:highlight w:val="none"/>
          <w:lang w:val="en-US" w:eastAsia="zh-CN"/>
        </w:rPr>
      </w:pPr>
      <w:r>
        <w:rPr>
          <w:rFonts w:hint="default" w:ascii="仿宋" w:hAnsi="仿宋" w:eastAsia="仿宋" w:cs="仿宋"/>
          <w:color w:val="FF0000"/>
          <w:sz w:val="22"/>
          <w:szCs w:val="22"/>
          <w:highlight w:val="none"/>
          <w:lang w:val="en-US" w:eastAsia="zh-CN"/>
        </w:rPr>
        <w:t>（</w:t>
      </w:r>
      <w:r>
        <w:rPr>
          <w:rFonts w:hint="eastAsia" w:ascii="仿宋" w:hAnsi="仿宋" w:eastAsia="仿宋" w:cs="仿宋"/>
          <w:color w:val="FF0000"/>
          <w:sz w:val="22"/>
          <w:szCs w:val="22"/>
          <w:highlight w:val="none"/>
          <w:lang w:val="en-US" w:eastAsia="zh-CN"/>
        </w:rPr>
        <w:t>1</w:t>
      </w:r>
      <w:r>
        <w:rPr>
          <w:rFonts w:hint="default" w:ascii="仿宋" w:hAnsi="仿宋" w:eastAsia="仿宋" w:cs="仿宋"/>
          <w:color w:val="FF0000"/>
          <w:sz w:val="22"/>
          <w:szCs w:val="22"/>
          <w:highlight w:val="none"/>
          <w:lang w:val="en-US" w:eastAsia="zh-CN"/>
        </w:rPr>
        <w:t>）</w:t>
      </w:r>
      <w:r>
        <w:rPr>
          <w:rFonts w:hint="eastAsia" w:ascii="仿宋" w:hAnsi="仿宋" w:eastAsia="仿宋" w:cs="仿宋"/>
          <w:color w:val="FF0000"/>
          <w:sz w:val="22"/>
          <w:szCs w:val="22"/>
          <w:highlight w:val="none"/>
          <w:lang w:val="en-US" w:eastAsia="zh-CN"/>
        </w:rPr>
        <w:t>未</w:t>
      </w:r>
      <w:r>
        <w:rPr>
          <w:rFonts w:hint="default" w:ascii="仿宋" w:hAnsi="仿宋" w:eastAsia="仿宋" w:cs="仿宋"/>
          <w:color w:val="FF0000"/>
          <w:sz w:val="22"/>
          <w:szCs w:val="22"/>
          <w:highlight w:val="none"/>
          <w:lang w:val="en-US" w:eastAsia="zh-CN"/>
        </w:rPr>
        <w:t>按照规定签订、履行采购合同</w:t>
      </w:r>
      <w:r>
        <w:rPr>
          <w:rFonts w:hint="eastAsia" w:ascii="仿宋" w:hAnsi="仿宋" w:eastAsia="仿宋" w:cs="仿宋"/>
          <w:color w:val="FF0000"/>
          <w:sz w:val="22"/>
          <w:szCs w:val="22"/>
          <w:highlight w:val="none"/>
          <w:lang w:val="en-US" w:eastAsia="zh-CN"/>
        </w:rPr>
        <w:t>；</w:t>
      </w:r>
    </w:p>
    <w:p w14:paraId="6CFD62BA">
      <w:pPr>
        <w:snapToGrid w:val="0"/>
        <w:spacing w:line="360" w:lineRule="auto"/>
        <w:ind w:firstLine="431" w:firstLineChars="196"/>
        <w:rPr>
          <w:rFonts w:hint="default" w:ascii="仿宋" w:hAnsi="仿宋" w:eastAsia="仿宋" w:cs="仿宋"/>
          <w:color w:val="FF0000"/>
          <w:sz w:val="22"/>
          <w:szCs w:val="22"/>
          <w:highlight w:val="none"/>
          <w:lang w:val="en-US" w:eastAsia="zh-CN"/>
        </w:rPr>
      </w:pPr>
      <w:r>
        <w:rPr>
          <w:rFonts w:hint="eastAsia" w:ascii="仿宋" w:hAnsi="仿宋" w:eastAsia="仿宋" w:cs="仿宋"/>
          <w:color w:val="FF0000"/>
          <w:sz w:val="22"/>
          <w:szCs w:val="22"/>
          <w:highlight w:val="none"/>
          <w:lang w:val="en-US" w:eastAsia="zh-CN"/>
        </w:rPr>
        <w:t>（2）</w:t>
      </w:r>
      <w:r>
        <w:rPr>
          <w:rFonts w:hint="default" w:ascii="仿宋" w:hAnsi="仿宋" w:eastAsia="仿宋" w:cs="仿宋"/>
          <w:color w:val="FF0000"/>
          <w:sz w:val="22"/>
          <w:szCs w:val="22"/>
          <w:highlight w:val="none"/>
          <w:lang w:val="en-US" w:eastAsia="zh-CN"/>
        </w:rPr>
        <w:t>提供虚假材料谋取中标、成交的；</w:t>
      </w:r>
    </w:p>
    <w:p w14:paraId="47A7B6CA">
      <w:pPr>
        <w:snapToGrid w:val="0"/>
        <w:spacing w:line="360" w:lineRule="auto"/>
        <w:ind w:firstLine="431" w:firstLineChars="196"/>
        <w:rPr>
          <w:rFonts w:hint="default" w:ascii="仿宋" w:hAnsi="仿宋" w:eastAsia="仿宋" w:cs="仿宋"/>
          <w:color w:val="FF0000"/>
          <w:sz w:val="22"/>
          <w:szCs w:val="22"/>
          <w:highlight w:val="none"/>
          <w:lang w:val="en-US" w:eastAsia="zh-CN"/>
        </w:rPr>
      </w:pPr>
      <w:r>
        <w:rPr>
          <w:rFonts w:hint="default" w:ascii="仿宋" w:hAnsi="仿宋" w:eastAsia="仿宋" w:cs="仿宋"/>
          <w:color w:val="FF0000"/>
          <w:sz w:val="22"/>
          <w:szCs w:val="22"/>
          <w:highlight w:val="none"/>
          <w:lang w:val="en-US" w:eastAsia="zh-CN"/>
        </w:rPr>
        <w:t>（</w:t>
      </w:r>
      <w:r>
        <w:rPr>
          <w:rFonts w:hint="eastAsia" w:ascii="仿宋" w:hAnsi="仿宋" w:eastAsia="仿宋" w:cs="仿宋"/>
          <w:color w:val="FF0000"/>
          <w:sz w:val="22"/>
          <w:szCs w:val="22"/>
          <w:highlight w:val="none"/>
          <w:lang w:val="en-US" w:eastAsia="zh-CN"/>
        </w:rPr>
        <w:t>3</w:t>
      </w:r>
      <w:r>
        <w:rPr>
          <w:rFonts w:hint="default" w:ascii="仿宋" w:hAnsi="仿宋" w:eastAsia="仿宋" w:cs="仿宋"/>
          <w:color w:val="FF0000"/>
          <w:sz w:val="22"/>
          <w:szCs w:val="22"/>
          <w:highlight w:val="none"/>
          <w:lang w:val="en-US" w:eastAsia="zh-CN"/>
        </w:rPr>
        <w:t>）采取不正当手段诋毁、排挤其他供应商的；</w:t>
      </w:r>
    </w:p>
    <w:p w14:paraId="0E56FA16">
      <w:pPr>
        <w:snapToGrid w:val="0"/>
        <w:spacing w:line="360" w:lineRule="auto"/>
        <w:ind w:firstLine="431" w:firstLineChars="196"/>
        <w:rPr>
          <w:rFonts w:hint="default" w:ascii="仿宋" w:hAnsi="仿宋" w:eastAsia="仿宋" w:cs="仿宋"/>
          <w:color w:val="FF0000"/>
          <w:sz w:val="22"/>
          <w:szCs w:val="22"/>
          <w:highlight w:val="none"/>
          <w:lang w:val="en-US" w:eastAsia="zh-CN"/>
        </w:rPr>
      </w:pPr>
      <w:r>
        <w:rPr>
          <w:rFonts w:hint="default" w:ascii="仿宋" w:hAnsi="仿宋" w:eastAsia="仿宋" w:cs="仿宋"/>
          <w:color w:val="FF0000"/>
          <w:sz w:val="22"/>
          <w:szCs w:val="22"/>
          <w:highlight w:val="none"/>
          <w:lang w:val="en-US" w:eastAsia="zh-CN"/>
        </w:rPr>
        <w:t>（</w:t>
      </w:r>
      <w:r>
        <w:rPr>
          <w:rFonts w:hint="eastAsia" w:ascii="仿宋" w:hAnsi="仿宋" w:eastAsia="仿宋" w:cs="仿宋"/>
          <w:color w:val="FF0000"/>
          <w:sz w:val="22"/>
          <w:szCs w:val="22"/>
          <w:highlight w:val="none"/>
          <w:lang w:val="en-US" w:eastAsia="zh-CN"/>
        </w:rPr>
        <w:t>4</w:t>
      </w:r>
      <w:r>
        <w:rPr>
          <w:rFonts w:hint="default" w:ascii="仿宋" w:hAnsi="仿宋" w:eastAsia="仿宋" w:cs="仿宋"/>
          <w:color w:val="FF0000"/>
          <w:sz w:val="22"/>
          <w:szCs w:val="22"/>
          <w:highlight w:val="none"/>
          <w:lang w:val="en-US" w:eastAsia="zh-CN"/>
        </w:rPr>
        <w:t>）与其他供应商恶意串通的；</w:t>
      </w:r>
    </w:p>
    <w:p w14:paraId="288EF269">
      <w:pPr>
        <w:snapToGrid w:val="0"/>
        <w:spacing w:line="360" w:lineRule="auto"/>
        <w:ind w:firstLine="431" w:firstLineChars="196"/>
        <w:rPr>
          <w:rFonts w:hint="eastAsia" w:ascii="仿宋" w:hAnsi="仿宋" w:eastAsia="仿宋" w:cs="仿宋"/>
          <w:color w:val="FF0000"/>
          <w:sz w:val="22"/>
          <w:szCs w:val="22"/>
          <w:highlight w:val="none"/>
          <w:lang w:val="en-US" w:eastAsia="zh-CN"/>
        </w:rPr>
      </w:pPr>
      <w:r>
        <w:rPr>
          <w:rFonts w:hint="default" w:ascii="仿宋" w:hAnsi="仿宋" w:eastAsia="仿宋" w:cs="仿宋"/>
          <w:color w:val="FF0000"/>
          <w:sz w:val="22"/>
          <w:szCs w:val="22"/>
          <w:highlight w:val="none"/>
          <w:lang w:val="en-US" w:eastAsia="zh-CN"/>
        </w:rPr>
        <w:t>（</w:t>
      </w:r>
      <w:r>
        <w:rPr>
          <w:rFonts w:hint="eastAsia" w:ascii="仿宋" w:hAnsi="仿宋" w:eastAsia="仿宋" w:cs="仿宋"/>
          <w:color w:val="FF0000"/>
          <w:sz w:val="22"/>
          <w:szCs w:val="22"/>
          <w:highlight w:val="none"/>
          <w:lang w:val="en-US" w:eastAsia="zh-CN"/>
        </w:rPr>
        <w:t>5</w:t>
      </w:r>
      <w:r>
        <w:rPr>
          <w:rFonts w:hint="default" w:ascii="仿宋" w:hAnsi="仿宋" w:eastAsia="仿宋" w:cs="仿宋"/>
          <w:color w:val="FF0000"/>
          <w:sz w:val="22"/>
          <w:szCs w:val="22"/>
          <w:highlight w:val="none"/>
          <w:lang w:val="en-US" w:eastAsia="zh-CN"/>
        </w:rPr>
        <w:t>）拒绝有关部门监督检查或者提供虚假情况的</w:t>
      </w:r>
      <w:r>
        <w:rPr>
          <w:rFonts w:hint="eastAsia" w:ascii="仿宋" w:hAnsi="仿宋" w:eastAsia="仿宋" w:cs="仿宋"/>
          <w:color w:val="FF0000"/>
          <w:sz w:val="22"/>
          <w:szCs w:val="22"/>
          <w:highlight w:val="none"/>
          <w:lang w:val="en-US" w:eastAsia="zh-CN"/>
        </w:rPr>
        <w:t>；</w:t>
      </w:r>
    </w:p>
    <w:p w14:paraId="31004626">
      <w:pPr>
        <w:snapToGrid w:val="0"/>
        <w:spacing w:line="360" w:lineRule="auto"/>
        <w:ind w:firstLine="431" w:firstLineChars="196"/>
        <w:rPr>
          <w:rFonts w:hint="default" w:ascii="仿宋" w:hAnsi="仿宋" w:eastAsia="仿宋" w:cs="仿宋"/>
          <w:color w:val="FF0000"/>
          <w:sz w:val="22"/>
          <w:szCs w:val="22"/>
          <w:highlight w:val="none"/>
          <w:lang w:val="en-US" w:eastAsia="zh-CN"/>
        </w:rPr>
      </w:pPr>
      <w:r>
        <w:rPr>
          <w:rFonts w:hint="eastAsia" w:ascii="仿宋" w:hAnsi="仿宋" w:eastAsia="仿宋" w:cs="仿宋"/>
          <w:color w:val="FF0000"/>
          <w:sz w:val="22"/>
          <w:szCs w:val="22"/>
          <w:highlight w:val="none"/>
          <w:lang w:val="en-US" w:eastAsia="zh-CN"/>
        </w:rPr>
        <w:t>（6）经主管部门认定的其他违法采购相关法律法规的行为。</w:t>
      </w:r>
    </w:p>
    <w:p w14:paraId="2130CCCB">
      <w:pPr>
        <w:snapToGrid w:val="0"/>
        <w:spacing w:line="360" w:lineRule="auto"/>
        <w:ind w:firstLine="431" w:firstLineChars="196"/>
        <w:rPr>
          <w:rFonts w:hint="eastAsia" w:ascii="仿宋" w:hAnsi="仿宋" w:eastAsia="仿宋" w:cs="仿宋"/>
          <w:color w:val="FF0000"/>
          <w:sz w:val="22"/>
          <w:szCs w:val="22"/>
          <w:highlight w:val="none"/>
          <w:lang w:val="en-US" w:eastAsia="zh-CN"/>
        </w:rPr>
      </w:pPr>
      <w:r>
        <w:rPr>
          <w:rFonts w:hint="eastAsia" w:ascii="仿宋" w:hAnsi="仿宋" w:eastAsia="仿宋" w:cs="仿宋"/>
          <w:color w:val="FF0000"/>
          <w:sz w:val="22"/>
          <w:szCs w:val="22"/>
          <w:highlight w:val="none"/>
          <w:lang w:val="en-US" w:eastAsia="zh-CN"/>
        </w:rPr>
        <w:t>43.2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50DFAA9D">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p>
    <w:p w14:paraId="00E4121E">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p>
    <w:p w14:paraId="6440932D">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p>
    <w:p w14:paraId="7FEB72C9">
      <w:pPr>
        <w:spacing w:line="360" w:lineRule="auto"/>
        <w:ind w:firstLine="411" w:firstLineChars="196"/>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END ----</w:t>
      </w:r>
    </w:p>
    <w:p w14:paraId="5E9F690A">
      <w:pPr>
        <w:rPr>
          <w:rFonts w:hint="eastAsia" w:ascii="宋体" w:hAnsi="宋体" w:eastAsia="宋体" w:cs="宋体"/>
          <w:color w:val="000000" w:themeColor="text1"/>
          <w:highlight w:val="none"/>
          <w14:textFill>
            <w14:solidFill>
              <w14:schemeClr w14:val="tx1"/>
            </w14:solidFill>
          </w14:textFill>
        </w:rPr>
      </w:pPr>
    </w:p>
    <w:p w14:paraId="5FAA9B80">
      <w:pPr>
        <w:rPr>
          <w:rFonts w:hint="eastAsia" w:ascii="宋体" w:hAnsi="宋体" w:eastAsia="宋体" w:cs="宋体"/>
          <w:color w:val="000000" w:themeColor="text1"/>
          <w:highlight w:val="none"/>
          <w14:textFill>
            <w14:solidFill>
              <w14:schemeClr w14:val="tx1"/>
            </w14:solidFill>
          </w14:textFill>
        </w:rPr>
      </w:pPr>
    </w:p>
    <w:p w14:paraId="6D44E873">
      <w:pPr>
        <w:rPr>
          <w:rFonts w:hint="eastAsia" w:ascii="宋体" w:hAnsi="宋体" w:eastAsia="宋体" w:cs="宋体"/>
          <w:b/>
          <w:color w:val="000000" w:themeColor="text1"/>
          <w:sz w:val="44"/>
          <w:highlight w:val="none"/>
          <w14:textFill>
            <w14:solidFill>
              <w14:schemeClr w14:val="tx1"/>
            </w14:solidFill>
          </w14:textFill>
        </w:rPr>
      </w:pPr>
    </w:p>
    <w:p w14:paraId="671F1C4C">
      <w:pPr>
        <w:rPr>
          <w:rFonts w:hint="eastAsia" w:ascii="宋体" w:hAnsi="宋体" w:eastAsia="宋体" w:cs="宋体"/>
          <w:color w:val="000000" w:themeColor="text1"/>
          <w:highlight w:val="none"/>
          <w14:textFill>
            <w14:solidFill>
              <w14:schemeClr w14:val="tx1"/>
            </w14:solidFill>
          </w14:textFill>
        </w:rPr>
      </w:pPr>
    </w:p>
    <w:p w14:paraId="35CE2CD8">
      <w:pPr>
        <w:rPr>
          <w:rFonts w:hint="eastAsia" w:ascii="宋体" w:hAnsi="宋体" w:eastAsia="宋体" w:cs="宋体"/>
          <w:color w:val="000000" w:themeColor="text1"/>
          <w:highlight w:val="none"/>
          <w14:textFill>
            <w14:solidFill>
              <w14:schemeClr w14:val="tx1"/>
            </w14:solidFill>
          </w14:textFill>
        </w:rPr>
      </w:pPr>
    </w:p>
    <w:p w14:paraId="0F87B022">
      <w:pPr>
        <w:rPr>
          <w:rFonts w:hint="eastAsia" w:ascii="宋体" w:hAnsi="宋体" w:eastAsia="宋体" w:cs="宋体"/>
          <w:color w:val="000000" w:themeColor="text1"/>
          <w:highlight w:val="none"/>
          <w14:textFill>
            <w14:solidFill>
              <w14:schemeClr w14:val="tx1"/>
            </w14:solidFill>
          </w14:textFill>
        </w:rPr>
      </w:pPr>
    </w:p>
    <w:p w14:paraId="04D00A39">
      <w:pPr>
        <w:rPr>
          <w:rFonts w:hint="eastAsia" w:ascii="宋体" w:hAnsi="宋体" w:eastAsia="宋体" w:cs="宋体"/>
          <w:color w:val="000000" w:themeColor="text1"/>
          <w:highlight w:val="none"/>
          <w14:textFill>
            <w14:solidFill>
              <w14:schemeClr w14:val="tx1"/>
            </w14:solidFill>
          </w14:textFill>
        </w:rPr>
      </w:pPr>
    </w:p>
    <w:p w14:paraId="5697523C">
      <w:pPr>
        <w:rPr>
          <w:rFonts w:hint="eastAsia" w:ascii="宋体" w:hAnsi="宋体" w:eastAsia="宋体" w:cs="宋体"/>
          <w:color w:val="000000" w:themeColor="text1"/>
          <w:highlight w:val="none"/>
          <w14:textFill>
            <w14:solidFill>
              <w14:schemeClr w14:val="tx1"/>
            </w14:solidFill>
          </w14:textFill>
        </w:rPr>
      </w:pPr>
    </w:p>
    <w:p w14:paraId="4654C282">
      <w:pPr>
        <w:rPr>
          <w:rFonts w:hint="eastAsia" w:ascii="宋体" w:hAnsi="宋体" w:eastAsia="宋体" w:cs="宋体"/>
          <w:color w:val="000000" w:themeColor="text1"/>
          <w:highlight w:val="none"/>
          <w14:textFill>
            <w14:solidFill>
              <w14:schemeClr w14:val="tx1"/>
            </w14:solidFill>
          </w14:textFill>
        </w:rPr>
      </w:pPr>
    </w:p>
    <w:p w14:paraId="2CB892A7">
      <w:pPr>
        <w:rPr>
          <w:rFonts w:hint="eastAsia" w:ascii="宋体" w:hAnsi="宋体" w:eastAsia="宋体" w:cs="宋体"/>
          <w:color w:val="000000" w:themeColor="text1"/>
          <w:highlight w:val="none"/>
          <w14:textFill>
            <w14:solidFill>
              <w14:schemeClr w14:val="tx1"/>
            </w14:solidFill>
          </w14:textFill>
        </w:rPr>
      </w:pPr>
    </w:p>
    <w:p w14:paraId="58EB526B">
      <w:pPr>
        <w:pStyle w:val="31"/>
        <w:spacing w:before="120" w:after="120"/>
        <w:outlineLvl w:val="9"/>
        <w:rPr>
          <w:rFonts w:hint="eastAsia" w:ascii="宋体" w:hAnsi="宋体" w:eastAsia="宋体" w:cs="宋体"/>
          <w:b w:val="0"/>
          <w:color w:val="000000" w:themeColor="text1"/>
          <w:sz w:val="44"/>
          <w:highlight w:val="none"/>
          <w14:textFill>
            <w14:solidFill>
              <w14:schemeClr w14:val="tx1"/>
            </w14:solidFill>
          </w14:textFill>
        </w:rPr>
      </w:pPr>
    </w:p>
    <w:p w14:paraId="5C304E8C">
      <w:pPr>
        <w:pStyle w:val="31"/>
        <w:spacing w:before="120" w:after="120"/>
        <w:rPr>
          <w:rFonts w:hint="eastAsia" w:ascii="宋体" w:hAnsi="宋体" w:eastAsia="宋体" w:cs="宋体"/>
          <w:b w:val="0"/>
          <w:color w:val="000000" w:themeColor="text1"/>
          <w:highlight w:val="none"/>
          <w14:textFill>
            <w14:solidFill>
              <w14:schemeClr w14:val="tx1"/>
            </w14:solidFill>
          </w14:textFill>
        </w:rPr>
      </w:pPr>
      <w:bookmarkStart w:id="243" w:name="_Toc25429"/>
      <w:r>
        <w:rPr>
          <w:rFonts w:hint="eastAsia" w:ascii="宋体" w:hAnsi="宋体" w:eastAsia="宋体" w:cs="宋体"/>
          <w:b w:val="0"/>
          <w:color w:val="000000" w:themeColor="text1"/>
          <w:sz w:val="44"/>
          <w:highlight w:val="none"/>
          <w14:textFill>
            <w14:solidFill>
              <w14:schemeClr w14:val="tx1"/>
            </w14:solidFill>
          </w14:textFill>
        </w:rPr>
        <w:t>第二册专用条款</w:t>
      </w:r>
      <w:bookmarkEnd w:id="243"/>
    </w:p>
    <w:p w14:paraId="28EC113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9ECE95B">
      <w:pPr>
        <w:pStyle w:val="4"/>
        <w:jc w:val="center"/>
        <w:rPr>
          <w:rFonts w:hint="eastAsia" w:ascii="宋体" w:hAnsi="宋体" w:eastAsia="宋体" w:cs="宋体"/>
          <w:color w:val="000000" w:themeColor="text1"/>
          <w:highlight w:val="none"/>
          <w14:textFill>
            <w14:solidFill>
              <w14:schemeClr w14:val="tx1"/>
            </w14:solidFill>
          </w14:textFill>
        </w:rPr>
      </w:pPr>
      <w:bookmarkStart w:id="244" w:name="_Toc24644"/>
      <w:r>
        <w:rPr>
          <w:rFonts w:hint="eastAsia" w:ascii="宋体" w:hAnsi="宋体" w:eastAsia="宋体" w:cs="宋体"/>
          <w:color w:val="000000" w:themeColor="text1"/>
          <w:highlight w:val="none"/>
          <w14:textFill>
            <w14:solidFill>
              <w14:schemeClr w14:val="tx1"/>
            </w14:solidFill>
          </w14:textFill>
        </w:rPr>
        <w:t>第一章招标公告</w:t>
      </w:r>
      <w:bookmarkEnd w:id="244"/>
    </w:p>
    <w:tbl>
      <w:tblPr>
        <w:tblStyle w:val="35"/>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2"/>
      </w:tblGrid>
      <w:tr w14:paraId="1EEB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72" w:type="dxa"/>
          </w:tcPr>
          <w:p w14:paraId="3990916B">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14:paraId="5F463316">
            <w:pPr>
              <w:keepNext w:val="0"/>
              <w:keepLines w:val="0"/>
              <w:pageBreakBefore w:val="0"/>
              <w:kinsoku/>
              <w:wordWrap/>
              <w:overflowPunct/>
              <w:topLinePunct w:val="0"/>
              <w:autoSpaceDE/>
              <w:autoSpaceDN/>
              <w:bidi w:val="0"/>
              <w:spacing w:line="288" w:lineRule="auto"/>
              <w:ind w:firstLine="617" w:firstLineChars="294"/>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广东省深圳市龙岗区消防救援大队2024年食堂物资配送服务采购项目（A/B包）</w:t>
            </w:r>
            <w:r>
              <w:rPr>
                <w:rFonts w:hint="eastAsia" w:ascii="宋体" w:hAnsi="宋体" w:eastAsia="宋体" w:cs="宋体"/>
                <w:color w:val="000000" w:themeColor="text1"/>
                <w:szCs w:val="21"/>
                <w:highlight w:val="none"/>
                <w14:textFill>
                  <w14:solidFill>
                    <w14:schemeClr w14:val="tx1"/>
                  </w14:solidFill>
                </w14:textFill>
              </w:rPr>
              <w:t>招标项目的潜在投标人应在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eastAsia="zh-CN"/>
                <w14:textFill>
                  <w14:solidFill>
                    <w14:schemeClr w14:val="tx1"/>
                  </w14:solidFill>
                </w14:textFill>
              </w:rPr>
              <w:t>深圳市友和招标有限公司</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获取招标文件，并于 </w:t>
            </w:r>
            <w:r>
              <w:rPr>
                <w:rFonts w:hint="eastAsia" w:ascii="宋体" w:hAnsi="宋体" w:eastAsia="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0分00秒（北京时间） 前递交投标文件。</w:t>
            </w:r>
          </w:p>
        </w:tc>
      </w:tr>
    </w:tbl>
    <w:p w14:paraId="2AAE4FEB">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000000" w:themeColor="text1"/>
          <w:szCs w:val="21"/>
          <w:highlight w:val="none"/>
          <w14:textFill>
            <w14:solidFill>
              <w14:schemeClr w14:val="tx1"/>
            </w14:solidFill>
          </w14:textFill>
        </w:rPr>
      </w:pPr>
    </w:p>
    <w:p w14:paraId="5AC5CCF8">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 项目基本情况</w:t>
      </w:r>
    </w:p>
    <w:p w14:paraId="6AB9590F">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UHOLGC20240982</w:t>
      </w:r>
    </w:p>
    <w:p w14:paraId="3A25D1AF">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napToGrid w:val="0"/>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广东省深圳市龙岗区消防救援大队2024年食堂物资配送服务采购项目（A/B包）</w:t>
      </w:r>
    </w:p>
    <w:p w14:paraId="44F1FA62">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预算金额</w:t>
      </w:r>
      <w:r>
        <w:rPr>
          <w:rFonts w:hint="eastAsia" w:ascii="宋体" w:hAnsi="宋体" w:cs="宋体"/>
          <w:color w:val="000000" w:themeColor="text1"/>
          <w:szCs w:val="21"/>
          <w:highlight w:val="none"/>
          <w:lang w:eastAsia="zh-CN"/>
          <w14:textFill>
            <w14:solidFill>
              <w14:schemeClr w14:val="tx1"/>
            </w14:solidFill>
          </w14:textFill>
        </w:rPr>
        <w:t>（年度支付上限）</w:t>
      </w:r>
      <w:r>
        <w:rPr>
          <w:rFonts w:hint="eastAsia" w:ascii="宋体" w:hAnsi="宋体" w:eastAsia="宋体" w:cs="宋体"/>
          <w:color w:val="000000" w:themeColor="text1"/>
          <w:szCs w:val="21"/>
          <w:highlight w:val="none"/>
          <w:lang w:val="en-US" w:eastAsia="zh-CN"/>
          <w14:textFill>
            <w14:solidFill>
              <w14:schemeClr w14:val="tx1"/>
            </w14:solidFill>
          </w14:textFill>
        </w:rPr>
        <w:t>：22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191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253.2</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lang w:eastAsia="zh-CN"/>
          <w14:textFill>
            <w14:solidFill>
              <w14:schemeClr w14:val="tx1"/>
            </w14:solidFill>
          </w14:textFill>
        </w:rPr>
        <w:t>元</w:t>
      </w:r>
    </w:p>
    <w:p w14:paraId="4E135E03">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最高限价：1.00元</w:t>
      </w:r>
    </w:p>
    <w:p w14:paraId="1EB7563E">
      <w:pPr>
        <w:keepNext w:val="0"/>
        <w:keepLines w:val="0"/>
        <w:pageBreakBefore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采购需求：详见招标文件第三章招标项目需求</w:t>
      </w:r>
    </w:p>
    <w:tbl>
      <w:tblPr>
        <w:tblStyle w:val="35"/>
        <w:tblpPr w:leftFromText="180" w:rightFromText="180" w:vertAnchor="text" w:horzAnchor="page" w:tblpX="1957" w:tblpY="53"/>
        <w:tblW w:w="8472" w:type="dxa"/>
        <w:tblInd w:w="0" w:type="dxa"/>
        <w:tblLayout w:type="fixed"/>
        <w:tblCellMar>
          <w:top w:w="0" w:type="dxa"/>
          <w:left w:w="108" w:type="dxa"/>
          <w:bottom w:w="0" w:type="dxa"/>
          <w:right w:w="108" w:type="dxa"/>
        </w:tblCellMar>
      </w:tblPr>
      <w:tblGrid>
        <w:gridCol w:w="3423"/>
        <w:gridCol w:w="3903"/>
        <w:gridCol w:w="1146"/>
      </w:tblGrid>
      <w:tr w14:paraId="5CBDAF8F">
        <w:tblPrEx>
          <w:tblCellMar>
            <w:top w:w="0" w:type="dxa"/>
            <w:left w:w="108" w:type="dxa"/>
            <w:bottom w:w="0" w:type="dxa"/>
            <w:right w:w="108" w:type="dxa"/>
          </w:tblCellMar>
        </w:tblPrEx>
        <w:trPr>
          <w:trHeight w:val="557" w:hRule="atLeast"/>
        </w:trPr>
        <w:tc>
          <w:tcPr>
            <w:tcW w:w="34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92F63">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分包</w:t>
            </w:r>
          </w:p>
        </w:tc>
        <w:tc>
          <w:tcPr>
            <w:tcW w:w="3903" w:type="dxa"/>
            <w:tcBorders>
              <w:top w:val="single" w:color="auto" w:sz="4" w:space="0"/>
              <w:left w:val="nil"/>
              <w:bottom w:val="single" w:color="auto" w:sz="4" w:space="0"/>
              <w:right w:val="single" w:color="auto" w:sz="4" w:space="0"/>
            </w:tcBorders>
            <w:shd w:val="clear" w:color="auto" w:fill="auto"/>
            <w:noWrap/>
            <w:vAlign w:val="center"/>
          </w:tcPr>
          <w:p w14:paraId="5B114BA2">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分包预算/年度支付上限</w:t>
            </w:r>
          </w:p>
        </w:tc>
        <w:tc>
          <w:tcPr>
            <w:tcW w:w="1146" w:type="dxa"/>
            <w:tcBorders>
              <w:top w:val="single" w:color="auto" w:sz="4" w:space="0"/>
              <w:left w:val="nil"/>
              <w:bottom w:val="single" w:color="auto" w:sz="4" w:space="0"/>
              <w:right w:val="single" w:color="auto" w:sz="4" w:space="0"/>
            </w:tcBorders>
            <w:shd w:val="clear" w:color="auto" w:fill="auto"/>
            <w:noWrap/>
            <w:vAlign w:val="center"/>
          </w:tcPr>
          <w:p w14:paraId="30BF44C4">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val="en-US" w:eastAsia="zh-CN"/>
              </w:rPr>
              <w:t>备注</w:t>
            </w:r>
          </w:p>
        </w:tc>
      </w:tr>
      <w:tr w14:paraId="40F89CC7">
        <w:tblPrEx>
          <w:tblCellMar>
            <w:top w:w="0" w:type="dxa"/>
            <w:left w:w="108" w:type="dxa"/>
            <w:bottom w:w="0" w:type="dxa"/>
            <w:right w:w="108" w:type="dxa"/>
          </w:tblCellMar>
        </w:tblPrEx>
        <w:trPr>
          <w:trHeight w:val="312" w:hRule="atLeast"/>
        </w:trPr>
        <w:tc>
          <w:tcPr>
            <w:tcW w:w="34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53BD4">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rPr>
              <w:t>A包</w:t>
            </w:r>
          </w:p>
        </w:tc>
        <w:tc>
          <w:tcPr>
            <w:tcW w:w="3903" w:type="dxa"/>
            <w:tcBorders>
              <w:top w:val="single" w:color="auto" w:sz="4" w:space="0"/>
              <w:left w:val="nil"/>
              <w:bottom w:val="single" w:color="auto" w:sz="4" w:space="0"/>
              <w:right w:val="single" w:color="auto" w:sz="4" w:space="0"/>
            </w:tcBorders>
            <w:shd w:val="clear" w:color="auto" w:fill="auto"/>
            <w:noWrap/>
            <w:vAlign w:val="center"/>
          </w:tcPr>
          <w:p w14:paraId="53FD3059">
            <w:pPr>
              <w:keepNext w:val="0"/>
              <w:keepLines w:val="0"/>
              <w:pageBreakBefore w:val="0"/>
              <w:widowControl/>
              <w:kinsoku/>
              <w:wordWrap/>
              <w:overflowPunct/>
              <w:topLinePunct w:val="0"/>
              <w:autoSpaceDE/>
              <w:autoSpaceDN/>
              <w:bidi w:val="0"/>
              <w:spacing w:line="288"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10,017,279.26元</w:t>
            </w:r>
          </w:p>
        </w:tc>
        <w:tc>
          <w:tcPr>
            <w:tcW w:w="1146" w:type="dxa"/>
            <w:tcBorders>
              <w:top w:val="single" w:color="auto" w:sz="4" w:space="0"/>
              <w:left w:val="nil"/>
              <w:bottom w:val="single" w:color="auto" w:sz="4" w:space="0"/>
              <w:right w:val="single" w:color="auto" w:sz="4" w:space="0"/>
            </w:tcBorders>
            <w:shd w:val="clear" w:color="auto" w:fill="auto"/>
            <w:noWrap/>
            <w:vAlign w:val="center"/>
          </w:tcPr>
          <w:p w14:paraId="6E26F217">
            <w:pPr>
              <w:keepNext w:val="0"/>
              <w:keepLines w:val="0"/>
              <w:pageBreakBefore w:val="0"/>
              <w:widowControl/>
              <w:kinsoku/>
              <w:wordWrap/>
              <w:overflowPunct/>
              <w:topLinePunct w:val="0"/>
              <w:autoSpaceDE/>
              <w:autoSpaceDN/>
              <w:bidi w:val="0"/>
              <w:spacing w:line="288" w:lineRule="auto"/>
              <w:jc w:val="center"/>
              <w:textAlignment w:val="auto"/>
              <w:rPr>
                <w:rFonts w:ascii="宋体" w:hAnsi="宋体" w:cs="宋体"/>
                <w:color w:val="auto"/>
                <w:kern w:val="0"/>
                <w:szCs w:val="21"/>
                <w:highlight w:val="none"/>
              </w:rPr>
            </w:pPr>
          </w:p>
        </w:tc>
      </w:tr>
      <w:tr w14:paraId="2F11C41D">
        <w:tblPrEx>
          <w:tblCellMar>
            <w:top w:w="0" w:type="dxa"/>
            <w:left w:w="108" w:type="dxa"/>
            <w:bottom w:w="0" w:type="dxa"/>
            <w:right w:w="108" w:type="dxa"/>
          </w:tblCellMar>
        </w:tblPrEx>
        <w:trPr>
          <w:trHeight w:val="312" w:hRule="atLeast"/>
        </w:trPr>
        <w:tc>
          <w:tcPr>
            <w:tcW w:w="34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EF8CE">
            <w:pPr>
              <w:keepNext w:val="0"/>
              <w:keepLines w:val="0"/>
              <w:pageBreakBefore w:val="0"/>
              <w:widowControl/>
              <w:kinsoku/>
              <w:wordWrap/>
              <w:overflowPunct/>
              <w:topLinePunct w:val="0"/>
              <w:autoSpaceDE/>
              <w:autoSpaceDN/>
              <w:bidi w:val="0"/>
              <w:spacing w:line="288" w:lineRule="auto"/>
              <w:jc w:val="center"/>
              <w:textAlignment w:val="auto"/>
              <w:rPr>
                <w:rFonts w:hint="eastAsia" w:cs="宋体" w:asciiTheme="minorEastAsia" w:hAnsiTheme="minorEastAsia" w:eastAsiaTheme="minorEastAsia"/>
                <w:color w:val="auto"/>
                <w:spacing w:val="-3"/>
                <w:szCs w:val="21"/>
                <w:highlight w:val="none"/>
              </w:rPr>
            </w:pPr>
            <w:r>
              <w:rPr>
                <w:rFonts w:hint="eastAsia" w:ascii="宋体" w:hAnsi="宋体" w:eastAsia="宋体" w:cs="宋体"/>
                <w:color w:val="auto"/>
                <w:szCs w:val="21"/>
                <w:highlight w:val="none"/>
              </w:rPr>
              <w:t>B包</w:t>
            </w:r>
          </w:p>
        </w:tc>
        <w:tc>
          <w:tcPr>
            <w:tcW w:w="3903" w:type="dxa"/>
            <w:tcBorders>
              <w:top w:val="single" w:color="auto" w:sz="4" w:space="0"/>
              <w:left w:val="nil"/>
              <w:bottom w:val="single" w:color="auto" w:sz="4" w:space="0"/>
              <w:right w:val="single" w:color="auto" w:sz="4" w:space="0"/>
            </w:tcBorders>
            <w:shd w:val="clear" w:color="auto" w:fill="auto"/>
            <w:noWrap/>
            <w:vAlign w:val="center"/>
          </w:tcPr>
          <w:p w14:paraId="5D5904CD">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12,173,973.94元</w:t>
            </w:r>
          </w:p>
        </w:tc>
        <w:tc>
          <w:tcPr>
            <w:tcW w:w="1146" w:type="dxa"/>
            <w:tcBorders>
              <w:top w:val="single" w:color="auto" w:sz="4" w:space="0"/>
              <w:left w:val="nil"/>
              <w:bottom w:val="single" w:color="auto" w:sz="4" w:space="0"/>
              <w:right w:val="single" w:color="auto" w:sz="4" w:space="0"/>
            </w:tcBorders>
            <w:shd w:val="clear" w:color="auto" w:fill="auto"/>
            <w:noWrap/>
            <w:vAlign w:val="center"/>
          </w:tcPr>
          <w:p w14:paraId="51539CCA">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cs="宋体"/>
                <w:color w:val="auto"/>
                <w:kern w:val="0"/>
                <w:szCs w:val="21"/>
                <w:highlight w:val="none"/>
              </w:rPr>
            </w:pPr>
          </w:p>
        </w:tc>
      </w:tr>
      <w:tr w14:paraId="46625E30">
        <w:tblPrEx>
          <w:tblCellMar>
            <w:top w:w="0" w:type="dxa"/>
            <w:left w:w="108" w:type="dxa"/>
            <w:bottom w:w="0" w:type="dxa"/>
            <w:right w:w="108" w:type="dxa"/>
          </w:tblCellMar>
        </w:tblPrEx>
        <w:trPr>
          <w:trHeight w:val="312" w:hRule="atLeast"/>
        </w:trPr>
        <w:tc>
          <w:tcPr>
            <w:tcW w:w="3423" w:type="dxa"/>
            <w:tcBorders>
              <w:top w:val="nil"/>
              <w:left w:val="single" w:color="auto" w:sz="4" w:space="0"/>
              <w:bottom w:val="single" w:color="auto" w:sz="4" w:space="0"/>
              <w:right w:val="single" w:color="auto" w:sz="4" w:space="0"/>
            </w:tcBorders>
            <w:shd w:val="clear" w:color="auto" w:fill="auto"/>
            <w:noWrap/>
            <w:vAlign w:val="center"/>
          </w:tcPr>
          <w:p w14:paraId="4BE27312">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合计</w:t>
            </w:r>
          </w:p>
        </w:tc>
        <w:tc>
          <w:tcPr>
            <w:tcW w:w="3903" w:type="dxa"/>
            <w:tcBorders>
              <w:top w:val="nil"/>
              <w:left w:val="nil"/>
              <w:bottom w:val="single" w:color="auto" w:sz="4" w:space="0"/>
              <w:right w:val="single" w:color="auto" w:sz="4" w:space="0"/>
            </w:tcBorders>
            <w:shd w:val="clear" w:color="auto" w:fill="auto"/>
            <w:noWrap/>
            <w:vAlign w:val="center"/>
          </w:tcPr>
          <w:p w14:paraId="7891D7AB">
            <w:pPr>
              <w:keepNext w:val="0"/>
              <w:keepLines w:val="0"/>
              <w:pageBreakBefore w:val="0"/>
              <w:widowControl/>
              <w:kinsoku/>
              <w:wordWrap/>
              <w:overflowPunct/>
              <w:topLinePunct w:val="0"/>
              <w:autoSpaceDE/>
              <w:autoSpaceDN/>
              <w:bidi w:val="0"/>
              <w:spacing w:line="288" w:lineRule="auto"/>
              <w:jc w:val="center"/>
              <w:textAlignment w:val="auto"/>
              <w:rPr>
                <w:rFonts w:ascii="宋体" w:hAnsi="宋体" w:cs="宋体"/>
                <w:color w:val="auto"/>
                <w:kern w:val="0"/>
                <w:szCs w:val="21"/>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22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191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253.2</w:t>
            </w:r>
            <w:r>
              <w:rPr>
                <w:rFonts w:hint="eastAsia" w:ascii="宋体" w:hAnsi="宋体" w:cs="宋体"/>
                <w:color w:val="000000" w:themeColor="text1"/>
                <w:szCs w:val="21"/>
                <w:highlight w:val="none"/>
                <w:lang w:val="en-US" w:eastAsia="zh-CN"/>
                <w14:textFill>
                  <w14:solidFill>
                    <w14:schemeClr w14:val="tx1"/>
                  </w14:solidFill>
                </w14:textFill>
              </w:rPr>
              <w:t>0元</w:t>
            </w:r>
          </w:p>
        </w:tc>
        <w:tc>
          <w:tcPr>
            <w:tcW w:w="1146" w:type="dxa"/>
            <w:tcBorders>
              <w:top w:val="nil"/>
              <w:left w:val="nil"/>
              <w:bottom w:val="single" w:color="auto" w:sz="4" w:space="0"/>
              <w:right w:val="single" w:color="auto" w:sz="4" w:space="0"/>
            </w:tcBorders>
            <w:shd w:val="clear" w:color="auto" w:fill="auto"/>
            <w:noWrap/>
            <w:vAlign w:val="center"/>
          </w:tcPr>
          <w:p w14:paraId="36713F2A">
            <w:pPr>
              <w:keepNext w:val="0"/>
              <w:keepLines w:val="0"/>
              <w:pageBreakBefore w:val="0"/>
              <w:widowControl/>
              <w:kinsoku/>
              <w:wordWrap/>
              <w:overflowPunct/>
              <w:topLinePunct w:val="0"/>
              <w:autoSpaceDE/>
              <w:autoSpaceDN/>
              <w:bidi w:val="0"/>
              <w:spacing w:line="288" w:lineRule="auto"/>
              <w:jc w:val="center"/>
              <w:textAlignment w:val="auto"/>
              <w:rPr>
                <w:rFonts w:ascii="宋体" w:hAnsi="宋体" w:cs="宋体"/>
                <w:color w:val="auto"/>
                <w:kern w:val="0"/>
                <w:szCs w:val="21"/>
                <w:highlight w:val="none"/>
              </w:rPr>
            </w:pPr>
          </w:p>
        </w:tc>
      </w:tr>
    </w:tbl>
    <w:p w14:paraId="10B35549">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 申请人的资格要求：</w:t>
      </w:r>
    </w:p>
    <w:p w14:paraId="21780E5C">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投标人必须是具有独立法人资格或为具有独立承担民事责任能力的其它组织（提供营业执照或其他证明材料复印件加盖公章，原件备查）；</w:t>
      </w:r>
    </w:p>
    <w:p w14:paraId="781A985E">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参与本项目政府采购活动时不存在被有关部门禁止参与政府采购活动且在有效期内的情况（由供应商在《政府采购投标及履约承诺函》中作出声明，加盖公章）；</w:t>
      </w:r>
    </w:p>
    <w:p w14:paraId="1FF79745">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具备《中华人民共和国政府采购法》第二十二条第一款的条件（由供应商在《政府采购投标及履约承诺函》中作出声明，加盖公章）；</w:t>
      </w:r>
    </w:p>
    <w:p w14:paraId="494A9A72">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未被列入失信被执行人、重大税收违法失信主体、政府采购严重违法失信行为记录名单（由供应商在《政府采购投标及履约承诺函》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A284E4D">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单位法定代表人（负责人）为同一人或者存在直接控股、管理关系的不同供应商，不得同时参加本项目投标（由供应商在《政府采购投标及履约承诺函》中作出声明，加盖公章）；</w:t>
      </w:r>
    </w:p>
    <w:p w14:paraId="6441D099">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FF0000"/>
          <w:kern w:val="2"/>
          <w:sz w:val="21"/>
          <w:szCs w:val="21"/>
          <w:highlight w:val="none"/>
          <w:lang w:val="en-US" w:eastAsia="zh-CN" w:bidi="ar-SA"/>
        </w:rPr>
        <w:t>为本项目提供整体设计、规范编制或者项目管理、监理、检测等服务的供应商，不得参加本项目投标。（由供应商在《政府采购投标及履约承诺函》中作出声明，加盖公章）；</w:t>
      </w:r>
    </w:p>
    <w:p w14:paraId="777A2099">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参与本项目投标前三年内，在经营活动中没有重大违法记录（由供应商在《政府采购投标及履约承诺函》中作出声明）。</w:t>
      </w:r>
    </w:p>
    <w:p w14:paraId="35CC1274">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近三年内无违法经营及食品安全事故等不良记录（由供应商在《政府采购投标及履约承诺函》中作出声明）。</w:t>
      </w:r>
    </w:p>
    <w:p w14:paraId="1FFD591E">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本项目不接受联合体投标，不接受投标人选用进口产品参与投标，不允许转包分包（由供应商在《政府采购投标及履约承诺函》中作出声明，加盖公章）。</w:t>
      </w:r>
    </w:p>
    <w:p w14:paraId="5F568F60">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本项目为专门面向中小企业采购项目（提供中小企业声明函，加盖公章）。（中小企业声明函(服务）模板可在中国政府采购网站http://search.ccgp.gov.cn/zcfgsearch））。</w:t>
      </w:r>
    </w:p>
    <w:p w14:paraId="04F430CD">
      <w:pPr>
        <w:pStyle w:val="112"/>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投标人须具有食品药品监督管理部门或市场监督管理部门颁发有效期内的《食品经营许可证》或仅销售预包装食品单位备案证明（提供证书复印件加盖投标人公章，原件备查）。</w:t>
      </w:r>
    </w:p>
    <w:p w14:paraId="5DC1E5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.本项目按</w:t>
      </w:r>
      <w:r>
        <w:rPr>
          <w:rFonts w:hint="eastAsia" w:ascii="宋体" w:hAnsi="宋体" w:cs="Times New Roman"/>
          <w:color w:val="auto"/>
          <w:szCs w:val="21"/>
          <w:highlight w:val="none"/>
          <w:lang w:val="en-US" w:eastAsia="zh-CN"/>
        </w:rPr>
        <w:t>A</w:t>
      </w:r>
      <w:r>
        <w:rPr>
          <w:rFonts w:hint="eastAsia" w:ascii="宋体" w:hAnsi="宋体" w:eastAsia="宋体" w:cs="Times New Roman"/>
          <w:color w:val="auto"/>
          <w:szCs w:val="21"/>
          <w:highlight w:val="none"/>
          <w:lang w:val="en-US" w:eastAsia="zh-CN"/>
        </w:rPr>
        <w:t>包、</w:t>
      </w:r>
      <w:r>
        <w:rPr>
          <w:rFonts w:hint="eastAsia" w:ascii="宋体" w:hAnsi="宋体" w:cs="Times New Roman"/>
          <w:color w:val="auto"/>
          <w:szCs w:val="21"/>
          <w:highlight w:val="none"/>
          <w:lang w:val="en-US" w:eastAsia="zh-CN"/>
        </w:rPr>
        <w:t>B</w:t>
      </w:r>
      <w:r>
        <w:rPr>
          <w:rFonts w:hint="eastAsia" w:ascii="宋体" w:hAnsi="宋体" w:eastAsia="宋体" w:cs="Times New Roman"/>
          <w:color w:val="auto"/>
          <w:szCs w:val="21"/>
          <w:highlight w:val="none"/>
          <w:lang w:val="en-US" w:eastAsia="zh-CN"/>
        </w:rPr>
        <w:t>包的顺序分别逐一进行评标，即</w:t>
      </w:r>
      <w:r>
        <w:rPr>
          <w:rFonts w:hint="eastAsia" w:ascii="宋体" w:hAnsi="宋体" w:cs="Times New Roman"/>
          <w:color w:val="auto"/>
          <w:szCs w:val="21"/>
          <w:highlight w:val="none"/>
          <w:lang w:val="en-US" w:eastAsia="zh-CN"/>
        </w:rPr>
        <w:t>A</w:t>
      </w:r>
      <w:r>
        <w:rPr>
          <w:rFonts w:hint="eastAsia" w:ascii="宋体" w:hAnsi="宋体" w:eastAsia="宋体" w:cs="Times New Roman"/>
          <w:color w:val="auto"/>
          <w:szCs w:val="21"/>
          <w:highlight w:val="none"/>
          <w:lang w:val="en-US" w:eastAsia="zh-CN"/>
        </w:rPr>
        <w:t>包评审结束后，再进行</w:t>
      </w:r>
      <w:r>
        <w:rPr>
          <w:rFonts w:hint="eastAsia" w:ascii="宋体" w:hAnsi="宋体" w:cs="Times New Roman"/>
          <w:color w:val="auto"/>
          <w:szCs w:val="21"/>
          <w:highlight w:val="none"/>
          <w:lang w:val="en-US" w:eastAsia="zh-CN"/>
        </w:rPr>
        <w:t>B</w:t>
      </w:r>
      <w:r>
        <w:rPr>
          <w:rFonts w:hint="eastAsia" w:ascii="宋体" w:hAnsi="宋体" w:eastAsia="宋体" w:cs="Times New Roman"/>
          <w:color w:val="auto"/>
          <w:szCs w:val="21"/>
          <w:highlight w:val="none"/>
          <w:lang w:val="en-US" w:eastAsia="zh-CN"/>
        </w:rPr>
        <w:t>包的评审。 </w:t>
      </w:r>
    </w:p>
    <w:p w14:paraId="2C29B78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（1）中标原则：本项目有两个包，每个包取排名第一的供应商为该包的候选中标供应商。所有包组有效供应商必须达到法定数量（三家或以上），有效供应商未达到法定数量的，该包组作废标处理。</w:t>
      </w:r>
    </w:p>
    <w:p w14:paraId="351A6BB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（2）本项目采用“</w:t>
      </w:r>
      <w:r>
        <w:rPr>
          <w:rFonts w:hint="eastAsia" w:ascii="宋体" w:hAnsi="宋体" w:eastAsia="宋体" w:cs="Times New Roman"/>
          <w:b/>
          <w:bCs/>
          <w:color w:val="FF0000"/>
          <w:szCs w:val="21"/>
          <w:highlight w:val="none"/>
          <w:lang w:val="en-US" w:eastAsia="zh-CN"/>
        </w:rPr>
        <w:t>兼投不兼中</w:t>
      </w:r>
      <w:r>
        <w:rPr>
          <w:rFonts w:hint="eastAsia" w:ascii="宋体" w:hAnsi="宋体" w:eastAsia="宋体" w:cs="Times New Roman"/>
          <w:color w:val="auto"/>
          <w:szCs w:val="21"/>
          <w:highlight w:val="none"/>
          <w:lang w:val="en-US" w:eastAsia="zh-CN"/>
        </w:rPr>
        <w:t>”的方式确定中标供应商。即各投标人可对多个包组进行投标，但最多中一个包：例如甲供应商如果投标两个包，通过综合评分，甲供应商在</w:t>
      </w:r>
      <w:r>
        <w:rPr>
          <w:rFonts w:hint="eastAsia" w:ascii="宋体" w:hAnsi="宋体" w:cs="Times New Roman"/>
          <w:color w:val="auto"/>
          <w:szCs w:val="21"/>
          <w:highlight w:val="none"/>
          <w:lang w:val="en-US" w:eastAsia="zh-CN"/>
        </w:rPr>
        <w:t>A</w:t>
      </w:r>
      <w:r>
        <w:rPr>
          <w:rFonts w:hint="eastAsia" w:ascii="宋体" w:hAnsi="宋体" w:eastAsia="宋体" w:cs="Times New Roman"/>
          <w:color w:val="auto"/>
          <w:szCs w:val="21"/>
          <w:highlight w:val="none"/>
          <w:lang w:val="en-US" w:eastAsia="zh-CN"/>
        </w:rPr>
        <w:t>包评审中综合得分排名第一，则甲供应商为</w:t>
      </w:r>
      <w:r>
        <w:rPr>
          <w:rFonts w:hint="eastAsia" w:ascii="宋体" w:hAnsi="宋体" w:cs="Times New Roman"/>
          <w:color w:val="auto"/>
          <w:szCs w:val="21"/>
          <w:highlight w:val="none"/>
          <w:lang w:val="en-US" w:eastAsia="zh-CN"/>
        </w:rPr>
        <w:t>A</w:t>
      </w:r>
      <w:r>
        <w:rPr>
          <w:rFonts w:hint="eastAsia" w:ascii="宋体" w:hAnsi="宋体" w:eastAsia="宋体" w:cs="Times New Roman"/>
          <w:color w:val="auto"/>
          <w:szCs w:val="21"/>
          <w:highlight w:val="none"/>
          <w:lang w:val="en-US" w:eastAsia="zh-CN"/>
        </w:rPr>
        <w:t>包中标候选人。那么，根据“兼投不兼中”的原则，甲供应商不得参与</w:t>
      </w:r>
      <w:r>
        <w:rPr>
          <w:rFonts w:hint="eastAsia" w:ascii="宋体" w:hAnsi="宋体" w:cs="Times New Roman"/>
          <w:color w:val="auto"/>
          <w:szCs w:val="21"/>
          <w:highlight w:val="none"/>
          <w:lang w:val="en-US" w:eastAsia="zh-CN"/>
        </w:rPr>
        <w:t>B</w:t>
      </w:r>
      <w:r>
        <w:rPr>
          <w:rFonts w:hint="eastAsia" w:ascii="宋体" w:hAnsi="宋体" w:eastAsia="宋体" w:cs="Times New Roman"/>
          <w:color w:val="auto"/>
          <w:szCs w:val="21"/>
          <w:highlight w:val="none"/>
          <w:lang w:val="en-US" w:eastAsia="zh-CN"/>
        </w:rPr>
        <w:t>包的评审，并由评审委员会按照符合性审查表中“法律、法规规定的其他情形”，将甲供应商</w:t>
      </w:r>
      <w:r>
        <w:rPr>
          <w:rFonts w:hint="eastAsia" w:ascii="宋体" w:hAnsi="宋体" w:cs="Times New Roman"/>
          <w:color w:val="auto"/>
          <w:szCs w:val="21"/>
          <w:highlight w:val="none"/>
          <w:lang w:val="en-US" w:eastAsia="zh-CN"/>
        </w:rPr>
        <w:t>B</w:t>
      </w:r>
      <w:r>
        <w:rPr>
          <w:rFonts w:hint="eastAsia" w:ascii="宋体" w:hAnsi="宋体" w:eastAsia="宋体" w:cs="Times New Roman"/>
          <w:color w:val="auto"/>
          <w:szCs w:val="21"/>
          <w:highlight w:val="none"/>
          <w:lang w:val="en-US" w:eastAsia="zh-CN"/>
        </w:rPr>
        <w:t>包的投标文件作无效投标处理。 </w:t>
      </w:r>
    </w:p>
    <w:p w14:paraId="39D2BEF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（3）某个包因质疑等事项改变中标结果的，不影响其他包的中标结果。即本项目评审结果公示期间，如果</w:t>
      </w:r>
      <w:r>
        <w:rPr>
          <w:rFonts w:hint="eastAsia" w:ascii="宋体" w:hAnsi="宋体" w:cs="Times New Roman"/>
          <w:color w:val="auto"/>
          <w:szCs w:val="21"/>
          <w:highlight w:val="none"/>
          <w:lang w:val="en-US" w:eastAsia="zh-CN"/>
        </w:rPr>
        <w:t>A</w:t>
      </w:r>
      <w:r>
        <w:rPr>
          <w:rFonts w:hint="eastAsia" w:ascii="宋体" w:hAnsi="宋体" w:eastAsia="宋体" w:cs="Times New Roman"/>
          <w:color w:val="auto"/>
          <w:szCs w:val="21"/>
          <w:highlight w:val="none"/>
          <w:lang w:val="en-US" w:eastAsia="zh-CN"/>
        </w:rPr>
        <w:t>包因质疑事项或自身原因取消了甲供应商的中标资格，则该包根据“兼投不兼中”的原则，依法按照综合评分由高到低的顺序，从其它合格供应商中确定中标供应商。</w:t>
      </w:r>
      <w:r>
        <w:rPr>
          <w:rFonts w:hint="eastAsia" w:ascii="宋体" w:hAnsi="宋体" w:cs="Times New Roman"/>
          <w:color w:val="auto"/>
          <w:szCs w:val="21"/>
          <w:highlight w:val="none"/>
          <w:lang w:val="en-US" w:eastAsia="zh-CN"/>
        </w:rPr>
        <w:t>A</w:t>
      </w:r>
      <w:r>
        <w:rPr>
          <w:rFonts w:hint="eastAsia" w:ascii="宋体" w:hAnsi="宋体" w:eastAsia="宋体" w:cs="Times New Roman"/>
          <w:color w:val="auto"/>
          <w:szCs w:val="21"/>
          <w:highlight w:val="none"/>
          <w:lang w:val="en-US" w:eastAsia="zh-CN"/>
        </w:rPr>
        <w:t>包中标结果的改变不影响其它包的中标结果。</w:t>
      </w:r>
    </w:p>
    <w:p w14:paraId="5C488D37">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 获取招标文件</w:t>
      </w:r>
    </w:p>
    <w:p w14:paraId="67473995">
      <w:pPr>
        <w:pStyle w:val="84"/>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eastAsia="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日起至</w:t>
      </w:r>
      <w:r>
        <w:rPr>
          <w:rFonts w:hint="eastAsia" w:ascii="宋体" w:hAnsi="宋体" w:eastAsia="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13</w:t>
      </w:r>
      <w:r>
        <w:rPr>
          <w:rFonts w:hint="eastAsia" w:ascii="宋体" w:hAnsi="宋体" w:eastAsia="宋体" w:cs="宋体"/>
          <w:color w:val="000000" w:themeColor="text1"/>
          <w:szCs w:val="21"/>
          <w:highlight w:val="none"/>
          <w14:textFill>
            <w14:solidFill>
              <w14:schemeClr w14:val="tx1"/>
            </w14:solidFill>
          </w14:textFill>
        </w:rPr>
        <w:t>日止,上午9:00-11:30,下午14:00-17:00（公休日及节假日除外，招标文件中时间均为北京时间）</w:t>
      </w:r>
    </w:p>
    <w:p w14:paraId="3923906B">
      <w:pPr>
        <w:numPr>
          <w:ilvl w:val="0"/>
          <w:numId w:val="0"/>
        </w:numPr>
        <w:adjustRightInd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地点：深圳市福田区福田体育公园西北角友和招标代理服务中心（靠近北门）；</w:t>
      </w:r>
    </w:p>
    <w:p w14:paraId="0E687244">
      <w:pPr>
        <w:numPr>
          <w:ilvl w:val="0"/>
          <w:numId w:val="0"/>
        </w:numPr>
        <w:adjustRightInd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报名方式：线上报名，具体操作请登录“友和招标代理服务网”（网址：http://yhzb.uho.cn/）的“重要通知”中查看《关于采用线上报名方式的通知》；</w:t>
      </w:r>
    </w:p>
    <w:p w14:paraId="31BCCB42">
      <w:pPr>
        <w:numPr>
          <w:ilvl w:val="0"/>
          <w:numId w:val="0"/>
        </w:numPr>
        <w:adjustRightInd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售价：本招标文件每</w:t>
      </w:r>
      <w:r>
        <w:rPr>
          <w:rFonts w:hint="eastAsia" w:ascii="宋体" w:hAnsi="宋体" w:cs="宋体"/>
          <w:color w:val="000000" w:themeColor="text1"/>
          <w:szCs w:val="21"/>
          <w:highlight w:val="none"/>
          <w:lang w:eastAsia="zh-CN"/>
          <w14:textFill>
            <w14:solidFill>
              <w14:schemeClr w14:val="tx1"/>
            </w14:solidFill>
          </w14:textFill>
        </w:rPr>
        <w:t>包组</w:t>
      </w:r>
      <w:r>
        <w:rPr>
          <w:rFonts w:hint="eastAsia" w:ascii="宋体" w:hAnsi="宋体" w:eastAsia="宋体" w:cs="宋体"/>
          <w:color w:val="000000" w:themeColor="text1"/>
          <w:szCs w:val="21"/>
          <w:highlight w:val="none"/>
          <w14:textFill>
            <w14:solidFill>
              <w14:schemeClr w14:val="tx1"/>
            </w14:solidFill>
          </w14:textFill>
        </w:rPr>
        <w:t>售价人民币</w:t>
      </w:r>
      <w:r>
        <w:rPr>
          <w:rFonts w:hint="eastAsia" w:ascii="宋体" w:hAnsi="宋体" w:eastAsia="宋体" w:cs="宋体"/>
          <w:color w:val="000000" w:themeColor="text1"/>
          <w:szCs w:val="21"/>
          <w:highlight w:val="none"/>
          <w:lang w:val="en-US" w:eastAsia="zh-CN"/>
          <w14:textFill>
            <w14:solidFill>
              <w14:schemeClr w14:val="tx1"/>
            </w14:solidFill>
          </w14:textFill>
        </w:rPr>
        <w:t>600</w:t>
      </w:r>
      <w:r>
        <w:rPr>
          <w:rFonts w:hint="eastAsia" w:ascii="宋体" w:hAnsi="宋体" w:eastAsia="宋体" w:cs="宋体"/>
          <w:color w:val="000000" w:themeColor="text1"/>
          <w:szCs w:val="21"/>
          <w:highlight w:val="none"/>
          <w14:textFill>
            <w14:solidFill>
              <w14:schemeClr w14:val="tx1"/>
            </w14:solidFill>
          </w14:textFill>
        </w:rPr>
        <w:t>元，售后不退；如需邮寄，均以“到付”为邮寄费的付费方式。</w:t>
      </w:r>
    </w:p>
    <w:p w14:paraId="1A1E4C34">
      <w:pPr>
        <w:pStyle w:val="1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招标文件售卖咨询电话：0755-83881111</w:t>
      </w:r>
    </w:p>
    <w:p w14:paraId="743E2E3D">
      <w:pPr>
        <w:pStyle w:val="84"/>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购买招标文件所需资料：</w:t>
      </w:r>
    </w:p>
    <w:p w14:paraId="6679BA6C">
      <w:pPr>
        <w:keepNext w:val="0"/>
        <w:keepLines w:val="0"/>
        <w:pageBreakBefore w:val="0"/>
        <w:widowControl/>
        <w:kinsoku/>
        <w:wordWrap/>
        <w:overflowPunct/>
        <w:topLinePunct w:val="0"/>
        <w:autoSpaceDE/>
        <w:autoSpaceDN/>
        <w:bidi w:val="0"/>
        <w:snapToGrid w:val="0"/>
        <w:spacing w:line="288"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（1）法定代表人证明书原件及身份证复印件（加盖公章）；</w:t>
      </w:r>
    </w:p>
    <w:p w14:paraId="28EDD35B">
      <w:pPr>
        <w:keepNext w:val="0"/>
        <w:keepLines w:val="0"/>
        <w:pageBreakBefore w:val="0"/>
        <w:widowControl/>
        <w:kinsoku/>
        <w:wordWrap/>
        <w:overflowPunct/>
        <w:topLinePunct w:val="0"/>
        <w:autoSpaceDE/>
        <w:autoSpaceDN/>
        <w:bidi w:val="0"/>
        <w:snapToGrid w:val="0"/>
        <w:spacing w:line="288"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（2）法定代表人授权委托书原件及被授权人身份证复印件（加盖公章）；</w:t>
      </w:r>
    </w:p>
    <w:p w14:paraId="12DC09BF">
      <w:pPr>
        <w:keepNext w:val="0"/>
        <w:keepLines w:val="0"/>
        <w:pageBreakBefore w:val="0"/>
        <w:widowControl/>
        <w:kinsoku/>
        <w:wordWrap/>
        <w:overflowPunct/>
        <w:topLinePunct w:val="0"/>
        <w:autoSpaceDE/>
        <w:autoSpaceDN/>
        <w:bidi w:val="0"/>
        <w:snapToGrid w:val="0"/>
        <w:spacing w:line="288" w:lineRule="auto"/>
        <w:ind w:firstLine="420" w:firstLineChars="200"/>
        <w:jc w:val="left"/>
        <w:textAlignment w:val="auto"/>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（3）上述“</w:t>
      </w:r>
      <w:r>
        <w:rPr>
          <w:rFonts w:hint="eastAsia" w:ascii="宋体" w:hAnsi="宋体" w:eastAsia="宋体" w:cs="宋体"/>
          <w:color w:val="000000" w:themeColor="text1"/>
          <w:szCs w:val="21"/>
          <w:highlight w:val="none"/>
          <w14:textFill>
            <w14:solidFill>
              <w14:schemeClr w14:val="tx1"/>
            </w14:solidFill>
          </w14:textFill>
        </w:rPr>
        <w:t>二、申请人的资格要求</w:t>
      </w:r>
      <w:r>
        <w:rPr>
          <w:rFonts w:hint="eastAsia" w:ascii="宋体" w:hAnsi="宋体" w:eastAsia="宋体" w:cs="宋体"/>
          <w:color w:val="000000" w:themeColor="text1"/>
          <w:kern w:val="0"/>
          <w:szCs w:val="21"/>
          <w:highlight w:val="none"/>
          <w14:textFill>
            <w14:solidFill>
              <w14:schemeClr w14:val="tx1"/>
            </w14:solidFill>
          </w14:textFill>
        </w:rPr>
        <w:t>”中第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8、9</w:t>
      </w:r>
      <w:r>
        <w:rPr>
          <w:rFonts w:hint="eastAsia" w:ascii="宋体" w:hAnsi="宋体" w:eastAsia="宋体" w:cs="宋体"/>
          <w:color w:val="000000" w:themeColor="text1"/>
          <w:kern w:val="0"/>
          <w:szCs w:val="21"/>
          <w:highlight w:val="none"/>
          <w14:textFill>
            <w14:solidFill>
              <w14:schemeClr w14:val="tx1"/>
            </w14:solidFill>
          </w14:textFill>
        </w:rPr>
        <w:t>项证明文件。</w:t>
      </w:r>
    </w:p>
    <w:p w14:paraId="16FB2873">
      <w:pPr>
        <w:widowControl/>
        <w:snapToGrid w:val="0"/>
        <w:spacing w:line="360" w:lineRule="auto"/>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温馨提示：</w:t>
      </w:r>
    </w:p>
    <w:p w14:paraId="46A56BD2">
      <w:pPr>
        <w:keepNext w:val="0"/>
        <w:keepLines w:val="0"/>
        <w:pageBreakBefore w:val="0"/>
        <w:widowControl/>
        <w:kinsoku/>
        <w:wordWrap/>
        <w:overflowPunct/>
        <w:topLinePunct w:val="0"/>
        <w:autoSpaceDE/>
        <w:autoSpaceDN/>
        <w:bidi w:val="0"/>
        <w:snapToGrid w:val="0"/>
        <w:spacing w:line="288"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1.以上材料投标时需</w:t>
      </w:r>
      <w:r>
        <w:rPr>
          <w:rFonts w:hint="eastAsia" w:ascii="宋体" w:hAnsi="宋体" w:eastAsia="宋体" w:cs="宋体"/>
          <w:color w:val="000000" w:themeColor="text1"/>
          <w:kern w:val="0"/>
          <w:szCs w:val="21"/>
          <w:highlight w:val="none"/>
          <w:lang w:eastAsia="zh-CN"/>
          <w14:textFill>
            <w14:solidFill>
              <w14:schemeClr w14:val="tx1"/>
            </w14:solidFill>
          </w14:textFill>
        </w:rPr>
        <w:t>同时</w:t>
      </w:r>
      <w:r>
        <w:rPr>
          <w:rFonts w:hint="eastAsia" w:ascii="宋体" w:hAnsi="宋体" w:eastAsia="宋体" w:cs="宋体"/>
          <w:color w:val="000000" w:themeColor="text1"/>
          <w:kern w:val="0"/>
          <w:szCs w:val="21"/>
          <w:highlight w:val="none"/>
          <w14:textFill>
            <w14:solidFill>
              <w14:schemeClr w14:val="tx1"/>
            </w14:solidFill>
          </w14:textFill>
        </w:rPr>
        <w:t>放入投标文件中作为资格审查材料。</w:t>
      </w:r>
    </w:p>
    <w:p w14:paraId="38FC99B7">
      <w:pPr>
        <w:keepNext w:val="0"/>
        <w:keepLines w:val="0"/>
        <w:pageBreakBefore w:val="0"/>
        <w:widowControl/>
        <w:kinsoku/>
        <w:wordWrap/>
        <w:overflowPunct/>
        <w:topLinePunct w:val="0"/>
        <w:autoSpaceDE/>
        <w:autoSpaceDN/>
        <w:bidi w:val="0"/>
        <w:snapToGrid w:val="0"/>
        <w:spacing w:line="288"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fldChar w:fldCharType="begin"/>
      </w:r>
      <w:r>
        <w:rPr>
          <w:rFonts w:hint="eastAsia" w:ascii="宋体" w:hAnsi="宋体" w:eastAsia="宋体" w:cs="宋体"/>
          <w:color w:val="000000" w:themeColor="text1"/>
          <w:kern w:val="0"/>
          <w:szCs w:val="21"/>
          <w:highlight w:val="none"/>
          <w14:textFill>
            <w14:solidFill>
              <w14:schemeClr w14:val="tx1"/>
            </w14:solidFill>
          </w14:textFill>
        </w:rPr>
        <w:instrText xml:space="preserve"> HYPERLINK "mailto:2.投标报名审核通过后，招标文件电子版将通过邮箱（uhocai@163.com）发送到投标报名表上填写的邮箱中。" </w:instrText>
      </w:r>
      <w:r>
        <w:rPr>
          <w:rFonts w:hint="eastAsia" w:ascii="宋体" w:hAnsi="宋体" w:eastAsia="宋体" w:cs="宋体"/>
          <w:color w:val="000000" w:themeColor="text1"/>
          <w:kern w:val="0"/>
          <w:szCs w:val="21"/>
          <w:highlight w:val="none"/>
          <w14:textFill>
            <w14:solidFill>
              <w14:schemeClr w14:val="tx1"/>
            </w14:solidFill>
          </w14:textFill>
        </w:rPr>
        <w:fldChar w:fldCharType="separate"/>
      </w:r>
      <w:r>
        <w:rPr>
          <w:rFonts w:hint="eastAsia" w:ascii="宋体" w:hAnsi="宋体" w:eastAsia="宋体" w:cs="宋体"/>
          <w:color w:val="000000" w:themeColor="text1"/>
          <w:kern w:val="0"/>
          <w:szCs w:val="21"/>
          <w:highlight w:val="none"/>
          <w14:textFill>
            <w14:solidFill>
              <w14:schemeClr w14:val="tx1"/>
            </w14:solidFill>
          </w14:textFill>
        </w:rPr>
        <w:t>2.投标报名审核通过后，招标文件电子版将通过邮箱（uhocai@163.com）发送到投标报名表上填写的邮箱中。</w:t>
      </w:r>
      <w:r>
        <w:rPr>
          <w:rFonts w:hint="eastAsia" w:ascii="宋体" w:hAnsi="宋体" w:eastAsia="宋体" w:cs="宋体"/>
          <w:color w:val="000000" w:themeColor="text1"/>
          <w:kern w:val="0"/>
          <w:szCs w:val="21"/>
          <w:highlight w:val="none"/>
          <w14:textFill>
            <w14:solidFill>
              <w14:schemeClr w14:val="tx1"/>
            </w14:solidFill>
          </w14:textFill>
        </w:rPr>
        <w:fldChar w:fldCharType="end"/>
      </w:r>
    </w:p>
    <w:p w14:paraId="1530A5EF">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四、提交投标文件截止时间、 开标时间和地点</w:t>
      </w:r>
    </w:p>
    <w:p w14:paraId="3168FC58">
      <w:pPr>
        <w:keepNext w:val="0"/>
        <w:keepLines w:val="0"/>
        <w:pageBreakBefore w:val="0"/>
        <w:widowControl/>
        <w:kinsoku/>
        <w:wordWrap/>
        <w:overflowPunct/>
        <w:topLinePunct w:val="0"/>
        <w:autoSpaceDE/>
        <w:autoSpaceDN/>
        <w:bidi w:val="0"/>
        <w:snapToGrid w:val="0"/>
        <w:spacing w:line="288"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文件时间：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24</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14:textFill>
            <w14:solidFill>
              <w14:schemeClr w14:val="tx1"/>
            </w14:solidFill>
          </w14:textFill>
        </w:rPr>
        <w:t>0:00-</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30</w:t>
      </w:r>
      <w:r>
        <w:rPr>
          <w:rFonts w:hint="eastAsia" w:ascii="宋体" w:hAnsi="宋体" w:eastAsia="宋体" w:cs="宋体"/>
          <w:color w:val="000000" w:themeColor="text1"/>
          <w:kern w:val="0"/>
          <w:szCs w:val="21"/>
          <w:highlight w:val="none"/>
          <w14:textFill>
            <w14:solidFill>
              <w14:schemeClr w14:val="tx1"/>
            </w14:solidFill>
          </w14:textFill>
        </w:rPr>
        <w:t>:00</w:t>
      </w:r>
    </w:p>
    <w:p w14:paraId="6D603A22">
      <w:pPr>
        <w:keepNext w:val="0"/>
        <w:keepLines w:val="0"/>
        <w:pageBreakBefore w:val="0"/>
        <w:widowControl/>
        <w:kinsoku/>
        <w:wordWrap/>
        <w:overflowPunct/>
        <w:topLinePunct w:val="0"/>
        <w:autoSpaceDE/>
        <w:autoSpaceDN/>
        <w:bidi w:val="0"/>
        <w:snapToGrid w:val="0"/>
        <w:spacing w:line="288"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投标截止</w:t>
      </w:r>
      <w:r>
        <w:rPr>
          <w:rFonts w:hint="eastAsia" w:ascii="宋体" w:hAnsi="宋体" w:eastAsia="宋体" w:cs="宋体"/>
          <w:color w:val="000000" w:themeColor="text1"/>
          <w:kern w:val="0"/>
          <w:szCs w:val="21"/>
          <w:highlight w:val="none"/>
          <w14:textFill>
            <w14:solidFill>
              <w14:schemeClr w14:val="tx1"/>
            </w14:solidFill>
          </w14:textFill>
        </w:rPr>
        <w:t>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24</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lang w:val="en-US" w:eastAsia="zh-CN"/>
          <w14:textFill>
            <w14:solidFill>
              <w14:schemeClr w14:val="tx1"/>
            </w14:solidFill>
          </w14:textFill>
        </w:rPr>
        <w:t>30</w:t>
      </w:r>
      <w:r>
        <w:rPr>
          <w:rFonts w:hint="eastAsia" w:ascii="宋体" w:hAnsi="宋体" w:eastAsia="宋体" w:cs="宋体"/>
          <w:color w:val="000000" w:themeColor="text1"/>
          <w:kern w:val="0"/>
          <w:szCs w:val="21"/>
          <w:highlight w:val="none"/>
          <w14:textFill>
            <w14:solidFill>
              <w14:schemeClr w14:val="tx1"/>
            </w14:solidFill>
          </w14:textFill>
        </w:rPr>
        <w:t>分00秒（北京时间）</w:t>
      </w:r>
    </w:p>
    <w:p w14:paraId="62212C3F">
      <w:pPr>
        <w:keepNext w:val="0"/>
        <w:keepLines w:val="0"/>
        <w:pageBreakBefore w:val="0"/>
        <w:widowControl/>
        <w:kinsoku/>
        <w:wordWrap/>
        <w:overflowPunct/>
        <w:topLinePunct w:val="0"/>
        <w:autoSpaceDE/>
        <w:autoSpaceDN/>
        <w:bidi w:val="0"/>
        <w:snapToGrid w:val="0"/>
        <w:spacing w:line="288" w:lineRule="auto"/>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开标时间：202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24</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14:textFill>
            <w14:solidFill>
              <w14:schemeClr w14:val="tx1"/>
            </w14:solidFill>
          </w14:textFill>
        </w:rPr>
        <w:t>分00秒（北京时间）</w:t>
      </w:r>
    </w:p>
    <w:p w14:paraId="17677223">
      <w:pPr>
        <w:pStyle w:val="1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r>
        <w:rPr>
          <w:rFonts w:hint="eastAsia" w:ascii="宋体" w:hAnsi="宋体" w:eastAsia="宋体" w:cs="宋体"/>
          <w:color w:val="000000" w:themeColor="text1"/>
          <w:kern w:val="0"/>
          <w:szCs w:val="21"/>
          <w:highlight w:val="none"/>
          <w:lang w:val="zh-CN"/>
          <w14:textFill>
            <w14:solidFill>
              <w14:schemeClr w14:val="tx1"/>
            </w14:solidFill>
          </w14:textFill>
        </w:rPr>
        <w:t>深圳市福田区福田体育公园西北角友和招标代理服务中心（靠近北门）</w:t>
      </w:r>
    </w:p>
    <w:p w14:paraId="245681E2">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 公告期限：</w:t>
      </w:r>
      <w:r>
        <w:rPr>
          <w:rFonts w:hint="eastAsia" w:ascii="宋体" w:hAnsi="宋体" w:eastAsia="宋体" w:cs="宋体"/>
          <w:color w:val="000000" w:themeColor="text1"/>
          <w:szCs w:val="21"/>
          <w:highlight w:val="none"/>
          <w14:textFill>
            <w14:solidFill>
              <w14:schemeClr w14:val="tx1"/>
            </w14:solidFill>
          </w14:textFill>
        </w:rPr>
        <w:t>自本公告发布之日起 5 个工作日</w:t>
      </w:r>
    </w:p>
    <w:p w14:paraId="08DB7392">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六、 其他补充事宜：</w:t>
      </w:r>
    </w:p>
    <w:p w14:paraId="4E0FAA7D">
      <w:pPr>
        <w:pStyle w:val="84"/>
        <w:keepNext w:val="0"/>
        <w:keepLines w:val="0"/>
        <w:pageBreakBefore w:val="0"/>
        <w:numPr>
          <w:ilvl w:val="0"/>
          <w:numId w:val="3"/>
        </w:numPr>
        <w:kinsoku/>
        <w:wordWrap/>
        <w:overflowPunct/>
        <w:topLinePunct w:val="0"/>
        <w:autoSpaceDE/>
        <w:autoSpaceDN/>
        <w:bidi w:val="0"/>
        <w:adjustRightInd w:val="0"/>
        <w:snapToGrid w:val="0"/>
        <w:spacing w:line="288" w:lineRule="auto"/>
        <w:ind w:hanging="278" w:firstLineChars="0"/>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澄清及答疑事项：</w:t>
      </w:r>
    </w:p>
    <w:p w14:paraId="2D68C6EB">
      <w:pPr>
        <w:pStyle w:val="2"/>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snapToGrid w:val="0"/>
          <w:color w:val="000000" w:themeColor="text1"/>
          <w:kern w:val="2"/>
          <w:sz w:val="21"/>
          <w:szCs w:val="21"/>
          <w:highlight w:val="none"/>
          <w:lang w:val="zh-CN"/>
          <w14:textFill>
            <w14:solidFill>
              <w14:schemeClr w14:val="tx1"/>
            </w14:solidFill>
          </w14:textFill>
        </w:rPr>
      </w:pPr>
      <w:r>
        <w:rPr>
          <w:rFonts w:hint="eastAsia" w:ascii="宋体" w:hAnsi="宋体" w:eastAsia="宋体" w:cs="宋体"/>
          <w:snapToGrid w:val="0"/>
          <w:color w:val="000000" w:themeColor="text1"/>
          <w:kern w:val="2"/>
          <w:sz w:val="21"/>
          <w:szCs w:val="21"/>
          <w:highlight w:val="none"/>
          <w:lang w:val="zh-CN"/>
          <w14:textFill>
            <w14:solidFill>
              <w14:schemeClr w14:val="tx1"/>
            </w14:solidFill>
          </w14:textFill>
        </w:rPr>
        <w:t>投标人要求采购人对招标文件进行澄清的，请于公告期限截止日前，以书面形式加盖单位公章邮件或送达招标代理机构，邮件须电话确认，逾期不予受理。对招标文件进行澄清或者修改的，招标代理机构在投标截止日十五日前通知所有已收受招标文件或者已响应招标的供应商。对招标文件的任何澄清或者修改，以招标代理机构发出的通知为准。</w:t>
      </w:r>
    </w:p>
    <w:p w14:paraId="7CBFCDFC">
      <w:pPr>
        <w:pStyle w:val="2"/>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snapToGrid w:val="0"/>
          <w:color w:val="000000" w:themeColor="text1"/>
          <w:kern w:val="2"/>
          <w:sz w:val="21"/>
          <w:szCs w:val="21"/>
          <w:highlight w:val="none"/>
          <w:lang w:val="zh-CN"/>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质疑材料可以采用现场或邮寄方式提交，采用邮寄方式提交的，交邮时间应在本公告发布之日起七个工作日内。质疑材料现场提交、邮寄地址：深圳市福田区福强路3030号福田体育公园西北角友和招标代理服务中心（靠近北门）。质疑咨询电话：0755-8388</w:t>
      </w:r>
      <w:r>
        <w:rPr>
          <w:rFonts w:hint="eastAsia" w:ascii="宋体" w:hAnsi="宋体" w:eastAsia="宋体" w:cs="宋体"/>
          <w:snapToGrid w:val="0"/>
          <w:color w:val="000000" w:themeColor="text1"/>
          <w:kern w:val="2"/>
          <w:sz w:val="21"/>
          <w:szCs w:val="21"/>
          <w:highlight w:val="none"/>
          <w:lang w:val="zh-CN" w:eastAsia="zh-CN"/>
          <w14:textFill>
            <w14:solidFill>
              <w14:schemeClr w14:val="tx1"/>
            </w14:solidFill>
          </w14:textFill>
        </w:rPr>
        <w:t>9026</w:t>
      </w:r>
      <w:r>
        <w:rPr>
          <w:rFonts w:hint="eastAsia" w:ascii="宋体" w:hAnsi="宋体" w:eastAsia="宋体" w:cs="宋体"/>
          <w:snapToGrid w:val="0"/>
          <w:color w:val="000000" w:themeColor="text1"/>
          <w:kern w:val="2"/>
          <w:sz w:val="21"/>
          <w:szCs w:val="21"/>
          <w:highlight w:val="none"/>
          <w:lang w:val="zh-CN"/>
          <w14:textFill>
            <w14:solidFill>
              <w14:schemeClr w14:val="tx1"/>
            </w14:solidFill>
          </w14:textFill>
        </w:rPr>
        <w:t>，质疑材料提交邮箱：ywjd@uho.cn。根据《政府采购质疑和投诉办法》第</w:t>
      </w:r>
      <w:r>
        <w:rPr>
          <w:rFonts w:hint="eastAsia" w:ascii="宋体" w:hAnsi="宋体" w:cs="宋体"/>
          <w:snapToGrid w:val="0"/>
          <w:color w:val="000000" w:themeColor="text1"/>
          <w:kern w:val="2"/>
          <w:sz w:val="21"/>
          <w:szCs w:val="21"/>
          <w:highlight w:val="none"/>
          <w:lang w:val="zh-CN"/>
          <w14:textFill>
            <w14:solidFill>
              <w14:schemeClr w14:val="tx1"/>
            </w14:solidFill>
          </w14:textFill>
        </w:rPr>
        <w:t>十九</w:t>
      </w:r>
      <w:r>
        <w:rPr>
          <w:rFonts w:hint="eastAsia" w:ascii="宋体" w:hAnsi="宋体" w:eastAsia="宋体" w:cs="宋体"/>
          <w:snapToGrid w:val="0"/>
          <w:color w:val="000000" w:themeColor="text1"/>
          <w:kern w:val="2"/>
          <w:sz w:val="21"/>
          <w:szCs w:val="21"/>
          <w:highlight w:val="none"/>
          <w:lang w:val="zh-CN"/>
          <w14:textFill>
            <w14:solidFill>
              <w14:schemeClr w14:val="tx1"/>
            </w14:solidFill>
          </w14:textFill>
        </w:rPr>
        <w:t>条“提起投诉前已依法进行质疑”的规定，未经正式质疑的，将影响供应商行使向财政部门提起投诉的权利。）</w:t>
      </w:r>
    </w:p>
    <w:p w14:paraId="760F5816">
      <w:pPr>
        <w:pStyle w:val="84"/>
        <w:keepNext w:val="0"/>
        <w:keepLines w:val="0"/>
        <w:pageBreakBefore w:val="0"/>
        <w:numPr>
          <w:ilvl w:val="0"/>
          <w:numId w:val="3"/>
        </w:numPr>
        <w:kinsoku/>
        <w:wordWrap/>
        <w:overflowPunct/>
        <w:topLinePunct w:val="0"/>
        <w:autoSpaceDE/>
        <w:autoSpaceDN/>
        <w:bidi w:val="0"/>
        <w:adjustRightInd w:val="0"/>
        <w:snapToGrid w:val="0"/>
        <w:spacing w:line="288" w:lineRule="auto"/>
        <w:ind w:hanging="278" w:firstLineChars="0"/>
        <w:jc w:val="left"/>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重要提示：</w:t>
      </w:r>
    </w:p>
    <w:p w14:paraId="5292F14E">
      <w:pPr>
        <w:pStyle w:val="84"/>
        <w:keepNext w:val="0"/>
        <w:keepLines w:val="0"/>
        <w:pageBreakBefore w:val="0"/>
        <w:kinsoku/>
        <w:wordWrap/>
        <w:overflowPunct/>
        <w:topLinePunct w:val="0"/>
        <w:autoSpaceDE/>
        <w:autoSpaceDN/>
        <w:bidi w:val="0"/>
        <w:adjustRightInd w:val="0"/>
        <w:snapToGrid w:val="0"/>
        <w:spacing w:line="288" w:lineRule="auto"/>
        <w:ind w:firstLine="105" w:firstLineChars="5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（1）投标人有义务在招标活动期间浏览下述“相关项目信息查询网址”中各网站信息，招标人在相关网站上公布的与本次招标项目有关的信息视为已送达各投标人。招标人恕不再行电话通知各投标人。</w:t>
      </w:r>
    </w:p>
    <w:p w14:paraId="2523B28F">
      <w:pPr>
        <w:pStyle w:val="84"/>
        <w:keepNext w:val="0"/>
        <w:keepLines w:val="0"/>
        <w:pageBreakBefore w:val="0"/>
        <w:numPr>
          <w:ilvl w:val="0"/>
          <w:numId w:val="3"/>
        </w:numPr>
        <w:kinsoku/>
        <w:wordWrap/>
        <w:overflowPunct/>
        <w:topLinePunct w:val="0"/>
        <w:autoSpaceDE/>
        <w:autoSpaceDN/>
        <w:bidi w:val="0"/>
        <w:adjustRightInd w:val="0"/>
        <w:snapToGrid w:val="0"/>
        <w:spacing w:line="288" w:lineRule="auto"/>
        <w:ind w:hanging="278" w:firstLineChars="0"/>
        <w:jc w:val="left"/>
        <w:textAlignment w:val="auto"/>
        <w:rPr>
          <w:rFonts w:hint="eastAsia" w:ascii="宋体" w:hAnsi="宋体" w:eastAsia="宋体" w:cs="宋体"/>
          <w:b/>
          <w:bCs/>
          <w:color w:val="FF0000"/>
          <w:szCs w:val="21"/>
          <w:highlight w:val="none"/>
        </w:rPr>
      </w:pPr>
      <w:r>
        <w:rPr>
          <w:rFonts w:hint="eastAsia" w:ascii="宋体" w:hAnsi="宋体" w:eastAsia="宋体" w:cs="宋体"/>
          <w:b/>
          <w:bCs/>
          <w:color w:val="FF0000"/>
          <w:szCs w:val="21"/>
          <w:highlight w:val="none"/>
        </w:rPr>
        <w:t>本项目所属行业类型为：</w:t>
      </w:r>
      <w:r>
        <w:rPr>
          <w:rFonts w:hint="eastAsia" w:ascii="宋体" w:hAnsi="宋体" w:cs="宋体"/>
          <w:b/>
          <w:bCs/>
          <w:color w:val="FF0000"/>
          <w:szCs w:val="21"/>
          <w:highlight w:val="none"/>
          <w:lang w:eastAsia="zh-CN"/>
        </w:rPr>
        <w:t>餐饮业</w:t>
      </w:r>
      <w:r>
        <w:rPr>
          <w:rFonts w:hint="eastAsia" w:ascii="宋体" w:hAnsi="宋体" w:eastAsia="宋体" w:cs="宋体"/>
          <w:b/>
          <w:bCs/>
          <w:color w:val="FF0000"/>
          <w:szCs w:val="21"/>
          <w:highlight w:val="none"/>
        </w:rPr>
        <w:t xml:space="preserve">  </w:t>
      </w:r>
    </w:p>
    <w:p w14:paraId="06F2E6ED">
      <w:pPr>
        <w:pStyle w:val="1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注：投标人须根据《政府采购促进中小企业发展管理办法》（财库﹝2020﹞46 号）的规定填写《中小企业声明函》。</w:t>
      </w:r>
    </w:p>
    <w:p w14:paraId="21DF8CA4">
      <w:pPr>
        <w:keepNext w:val="0"/>
        <w:keepLines w:val="0"/>
        <w:pageBreakBefore w:val="0"/>
        <w:kinsoku/>
        <w:wordWrap/>
        <w:overflowPunct/>
        <w:topLinePunct w:val="0"/>
        <w:autoSpaceDE/>
        <w:autoSpaceDN/>
        <w:bidi w:val="0"/>
        <w:adjustRightInd w:val="0"/>
        <w:snapToGrid w:val="0"/>
        <w:spacing w:line="288" w:lineRule="auto"/>
        <w:ind w:firstLine="211" w:firstLineChars="100"/>
        <w:jc w:val="left"/>
        <w:textAlignment w:val="auto"/>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FF0000"/>
          <w:szCs w:val="21"/>
          <w:highlight w:val="none"/>
          <w:lang w:val="en-US" w:eastAsia="zh-CN"/>
        </w:rPr>
        <w:t>4.本项目A、B包需分别编制投标文件。</w:t>
      </w:r>
    </w:p>
    <w:p w14:paraId="7349FA6B">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七、对本次招标提出询问， 请按以下方式联系。</w:t>
      </w:r>
    </w:p>
    <w:p w14:paraId="067211AC">
      <w:pPr>
        <w:pStyle w:val="84"/>
        <w:numPr>
          <w:ilvl w:val="0"/>
          <w:numId w:val="4"/>
        </w:numPr>
        <w:adjustRightInd w:val="0"/>
        <w:snapToGrid w:val="0"/>
        <w:spacing w:line="288" w:lineRule="auto"/>
        <w:ind w:hanging="278" w:firstLineChars="0"/>
        <w:jc w:val="left"/>
        <w:rPr>
          <w:rFonts w:ascii="宋体" w:hAnsi="宋体" w:cs="宋体"/>
          <w:color w:val="000000"/>
          <w:szCs w:val="21"/>
        </w:rPr>
      </w:pPr>
      <w:r>
        <w:rPr>
          <w:rFonts w:hint="eastAsia" w:ascii="宋体" w:hAnsi="宋体" w:cs="宋体"/>
          <w:color w:val="000000"/>
          <w:szCs w:val="21"/>
        </w:rPr>
        <w:t>采购人信息</w:t>
      </w:r>
    </w:p>
    <w:p w14:paraId="0A87CFBA">
      <w:pPr>
        <w:adjustRightInd w:val="0"/>
        <w:snapToGrid w:val="0"/>
        <w:spacing w:line="288" w:lineRule="auto"/>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名    称：</w:t>
      </w:r>
      <w:r>
        <w:rPr>
          <w:rFonts w:hint="eastAsia" w:ascii="宋体" w:hAnsi="宋体" w:cs="宋体"/>
          <w:color w:val="000000"/>
          <w:szCs w:val="21"/>
          <w:lang w:eastAsia="zh-CN"/>
        </w:rPr>
        <w:t>深圳市龙岗区消防救援大队</w:t>
      </w:r>
    </w:p>
    <w:p w14:paraId="4FB47B92">
      <w:pPr>
        <w:adjustRightInd w:val="0"/>
        <w:snapToGrid w:val="0"/>
        <w:spacing w:line="288" w:lineRule="auto"/>
        <w:ind w:firstLine="420" w:firstLineChars="200"/>
        <w:jc w:val="left"/>
        <w:rPr>
          <w:rFonts w:hint="eastAsia" w:ascii="宋体" w:hAnsi="宋体" w:eastAsia="宋体" w:cs="宋体"/>
          <w:snapToGrid w:val="0"/>
          <w:color w:val="000000" w:themeColor="text1"/>
          <w:szCs w:val="21"/>
          <w:highlight w:val="none"/>
          <w:lang w:val="zh-CN" w:eastAsia="zh-CN"/>
          <w14:textFill>
            <w14:solidFill>
              <w14:schemeClr w14:val="tx1"/>
            </w14:solidFill>
          </w14:textFill>
        </w:rPr>
      </w:pPr>
      <w:r>
        <w:rPr>
          <w:rFonts w:hint="eastAsia" w:ascii="宋体" w:hAnsi="宋体" w:cs="宋体"/>
          <w:snapToGrid w:val="0"/>
          <w:color w:val="000000" w:themeColor="text1"/>
          <w:szCs w:val="21"/>
          <w:highlight w:val="none"/>
          <w:lang w:val="zh-CN"/>
          <w14:textFill>
            <w14:solidFill>
              <w14:schemeClr w14:val="tx1"/>
            </w14:solidFill>
          </w14:textFill>
        </w:rPr>
        <w:t>地    址：</w:t>
      </w:r>
      <w:r>
        <w:rPr>
          <w:rFonts w:hint="eastAsia" w:ascii="宋体" w:hAnsi="宋体" w:cs="宋体"/>
          <w:snapToGrid w:val="0"/>
          <w:color w:val="000000" w:themeColor="text1"/>
          <w:szCs w:val="21"/>
          <w:highlight w:val="none"/>
          <w:lang w:val="zh-CN" w:eastAsia="zh-CN"/>
          <w14:textFill>
            <w14:solidFill>
              <w14:schemeClr w14:val="tx1"/>
            </w14:solidFill>
          </w14:textFill>
        </w:rPr>
        <w:t>深圳市龙岗区龙城街道白灰围二路</w:t>
      </w:r>
    </w:p>
    <w:p w14:paraId="2F4E9BF0">
      <w:pPr>
        <w:ind w:firstLine="420" w:firstLineChars="200"/>
        <w:rPr>
          <w:rFonts w:hint="eastAsia" w:ascii="宋体" w:hAnsi="宋体" w:eastAsia="宋体" w:cs="宋体"/>
          <w:snapToGrid w:val="0"/>
          <w:color w:val="000000" w:themeColor="text1"/>
          <w:szCs w:val="21"/>
          <w:highlight w:val="none"/>
          <w:lang w:val="zh-CN" w:eastAsia="zh-CN"/>
          <w14:textFill>
            <w14:solidFill>
              <w14:schemeClr w14:val="tx1"/>
            </w14:solidFill>
          </w14:textFill>
        </w:rPr>
      </w:pPr>
      <w:r>
        <w:rPr>
          <w:rFonts w:hint="eastAsia" w:ascii="宋体" w:hAnsi="宋体" w:cs="宋体"/>
          <w:snapToGrid w:val="0"/>
          <w:color w:val="000000" w:themeColor="text1"/>
          <w:szCs w:val="21"/>
          <w:highlight w:val="none"/>
          <w:lang w:val="zh-CN"/>
          <w14:textFill>
            <w14:solidFill>
              <w14:schemeClr w14:val="tx1"/>
            </w14:solidFill>
          </w14:textFill>
        </w:rPr>
        <w:t>联系方式：</w:t>
      </w:r>
      <w:r>
        <w:rPr>
          <w:rFonts w:hint="eastAsia" w:ascii="宋体" w:hAnsi="宋体" w:cs="宋体"/>
          <w:szCs w:val="21"/>
          <w:lang w:val="en-US" w:eastAsia="zh-CN"/>
        </w:rPr>
        <w:t>胡工</w:t>
      </w:r>
      <w:r>
        <w:rPr>
          <w:rFonts w:hint="eastAsia" w:ascii="宋体" w:hAnsi="宋体" w:cs="宋体"/>
          <w:snapToGrid w:val="0"/>
          <w:color w:val="000000" w:themeColor="text1"/>
          <w:szCs w:val="21"/>
          <w:highlight w:val="none"/>
          <w:lang w:val="zh-CN" w:eastAsia="zh-CN"/>
          <w14:textFill>
            <w14:solidFill>
              <w14:schemeClr w14:val="tx1"/>
            </w14:solidFill>
          </w14:textFill>
        </w:rPr>
        <w:t xml:space="preserve"> 0755-</w:t>
      </w:r>
      <w:r>
        <w:rPr>
          <w:rFonts w:hint="eastAsia" w:ascii="宋体" w:hAnsi="宋体" w:eastAsia="宋体" w:cs="宋体"/>
        </w:rPr>
        <w:t>89551575</w:t>
      </w:r>
    </w:p>
    <w:p w14:paraId="484A0556">
      <w:pPr>
        <w:pStyle w:val="84"/>
        <w:numPr>
          <w:ilvl w:val="0"/>
          <w:numId w:val="4"/>
        </w:numPr>
        <w:adjustRightInd w:val="0"/>
        <w:snapToGrid w:val="0"/>
        <w:spacing w:line="288" w:lineRule="auto"/>
        <w:ind w:hanging="278" w:firstLineChars="0"/>
        <w:jc w:val="left"/>
        <w:rPr>
          <w:rFonts w:ascii="宋体" w:hAnsi="宋体" w:cs="宋体"/>
          <w:color w:val="000000"/>
          <w:szCs w:val="21"/>
        </w:rPr>
      </w:pPr>
      <w:r>
        <w:rPr>
          <w:rFonts w:hint="eastAsia" w:ascii="宋体" w:hAnsi="宋体" w:cs="宋体"/>
          <w:color w:val="000000"/>
          <w:szCs w:val="21"/>
        </w:rPr>
        <w:t>采购代理机构信息</w:t>
      </w:r>
    </w:p>
    <w:p w14:paraId="2B8BD56E">
      <w:pPr>
        <w:adjustRightInd w:val="0"/>
        <w:snapToGrid w:val="0"/>
        <w:spacing w:line="288" w:lineRule="auto"/>
        <w:ind w:firstLine="420" w:firstLineChars="200"/>
        <w:jc w:val="left"/>
        <w:rPr>
          <w:rFonts w:ascii="宋体" w:hAnsi="宋体" w:cs="宋体"/>
          <w:color w:val="000000"/>
          <w:szCs w:val="21"/>
        </w:rPr>
      </w:pPr>
      <w:r>
        <w:rPr>
          <w:rFonts w:hint="eastAsia" w:ascii="宋体" w:hAnsi="宋体" w:cs="宋体"/>
          <w:color w:val="000000"/>
          <w:szCs w:val="21"/>
        </w:rPr>
        <w:t>名    称：深圳市友和招标有限公司</w:t>
      </w:r>
    </w:p>
    <w:p w14:paraId="26E862B1">
      <w:pPr>
        <w:adjustRightInd w:val="0"/>
        <w:snapToGrid w:val="0"/>
        <w:spacing w:line="288" w:lineRule="auto"/>
        <w:ind w:firstLine="420" w:firstLineChars="200"/>
        <w:jc w:val="left"/>
        <w:rPr>
          <w:rFonts w:ascii="宋体" w:hAnsi="宋体" w:cs="宋体"/>
          <w:color w:val="000000"/>
          <w:szCs w:val="21"/>
        </w:rPr>
      </w:pPr>
      <w:r>
        <w:rPr>
          <w:rFonts w:hint="eastAsia" w:ascii="宋体" w:hAnsi="宋体" w:cs="宋体"/>
          <w:color w:val="000000"/>
          <w:szCs w:val="21"/>
        </w:rPr>
        <w:t>地    址：深圳市福田区福强路3030号福田体育公园西北角友和招标代理服务中心（靠近北门）</w:t>
      </w:r>
    </w:p>
    <w:p w14:paraId="02A55151">
      <w:pPr>
        <w:pStyle w:val="17"/>
        <w:ind w:firstLine="420" w:firstLineChars="200"/>
        <w:rPr>
          <w:rFonts w:ascii="宋体" w:hAnsi="宋体" w:cs="宋体"/>
          <w:color w:val="000000"/>
          <w:sz w:val="21"/>
          <w:szCs w:val="21"/>
        </w:rPr>
      </w:pPr>
      <w:r>
        <w:rPr>
          <w:rFonts w:hint="eastAsia" w:ascii="宋体" w:hAnsi="宋体" w:cs="宋体"/>
          <w:color w:val="000000"/>
          <w:sz w:val="21"/>
          <w:szCs w:val="21"/>
        </w:rPr>
        <w:t>监督举报：0755-8388</w:t>
      </w:r>
      <w:r>
        <w:rPr>
          <w:rFonts w:hint="eastAsia" w:ascii="宋体" w:hAnsi="宋体" w:cs="宋体"/>
          <w:color w:val="000000"/>
          <w:sz w:val="21"/>
          <w:szCs w:val="21"/>
          <w:lang w:val="en-US" w:eastAsia="zh-CN"/>
        </w:rPr>
        <w:t>9803</w:t>
      </w:r>
      <w:r>
        <w:rPr>
          <w:rFonts w:hint="eastAsia" w:ascii="宋体" w:hAnsi="宋体" w:cs="宋体"/>
          <w:color w:val="000000"/>
          <w:sz w:val="21"/>
          <w:szCs w:val="21"/>
        </w:rPr>
        <w:t xml:space="preserve">、83889016   </w:t>
      </w:r>
    </w:p>
    <w:p w14:paraId="0C97E8E0">
      <w:pPr>
        <w:pStyle w:val="84"/>
        <w:numPr>
          <w:ilvl w:val="0"/>
          <w:numId w:val="4"/>
        </w:numPr>
        <w:adjustRightInd w:val="0"/>
        <w:snapToGrid w:val="0"/>
        <w:spacing w:line="288" w:lineRule="auto"/>
        <w:ind w:hanging="278" w:firstLineChars="0"/>
        <w:jc w:val="left"/>
        <w:rPr>
          <w:rFonts w:ascii="宋体" w:hAnsi="宋体" w:cs="宋体"/>
          <w:color w:val="000000"/>
          <w:szCs w:val="21"/>
        </w:rPr>
      </w:pPr>
      <w:r>
        <w:rPr>
          <w:rFonts w:hint="eastAsia" w:ascii="宋体" w:hAnsi="宋体" w:cs="宋体"/>
          <w:color w:val="000000"/>
          <w:szCs w:val="21"/>
        </w:rPr>
        <w:t>项目联系方式</w:t>
      </w:r>
    </w:p>
    <w:p w14:paraId="1511D8CE">
      <w:pPr>
        <w:adjustRightInd w:val="0"/>
        <w:snapToGrid w:val="0"/>
        <w:spacing w:line="288" w:lineRule="auto"/>
        <w:ind w:firstLine="420" w:firstLineChars="200"/>
        <w:jc w:val="left"/>
        <w:rPr>
          <w:rFonts w:ascii="宋体" w:hAnsi="宋体" w:cs="宋体"/>
          <w:color w:val="000000"/>
          <w:szCs w:val="21"/>
          <w:u w:val="single"/>
        </w:rPr>
      </w:pPr>
      <w:r>
        <w:rPr>
          <w:rFonts w:hint="eastAsia" w:ascii="宋体" w:hAnsi="宋体" w:cs="宋体"/>
          <w:color w:val="000000"/>
          <w:szCs w:val="21"/>
        </w:rPr>
        <w:t>项目联系人：</w:t>
      </w:r>
      <w:r>
        <w:rPr>
          <w:rFonts w:hint="eastAsia" w:ascii="宋体" w:hAnsi="宋体" w:cs="宋体"/>
          <w:color w:val="000000"/>
          <w:szCs w:val="21"/>
          <w:u w:val="single"/>
        </w:rPr>
        <w:t xml:space="preserve">朴雪花/张挺/刘建成 </w:t>
      </w:r>
    </w:p>
    <w:p w14:paraId="412BD4EC">
      <w:pPr>
        <w:adjustRightInd w:val="0"/>
        <w:snapToGrid w:val="0"/>
        <w:spacing w:line="288" w:lineRule="auto"/>
        <w:ind w:firstLine="420" w:firstLineChars="200"/>
        <w:jc w:val="left"/>
        <w:rPr>
          <w:rFonts w:ascii="宋体" w:hAnsi="宋体" w:cs="宋体"/>
          <w:color w:val="000000"/>
          <w:szCs w:val="21"/>
          <w:u w:val="single"/>
        </w:rPr>
      </w:pPr>
      <w:r>
        <w:rPr>
          <w:rFonts w:hint="eastAsia" w:ascii="宋体" w:hAnsi="宋体" w:cs="宋体"/>
          <w:color w:val="000000"/>
          <w:szCs w:val="21"/>
        </w:rPr>
        <w:t>项目咨询：</w:t>
      </w:r>
      <w:r>
        <w:rPr>
          <w:rFonts w:hint="eastAsia" w:ascii="宋体" w:hAnsi="宋体" w:cs="宋体"/>
          <w:color w:val="000000"/>
          <w:szCs w:val="21"/>
          <w:u w:val="single"/>
        </w:rPr>
        <w:t xml:space="preserve">0755-83889026 </w:t>
      </w:r>
    </w:p>
    <w:p w14:paraId="6750F893">
      <w:pPr>
        <w:widowControl/>
        <w:adjustRightInd w:val="0"/>
        <w:snapToGrid w:val="0"/>
        <w:spacing w:line="288" w:lineRule="auto"/>
        <w:ind w:firstLine="420" w:firstLineChars="200"/>
        <w:jc w:val="left"/>
        <w:rPr>
          <w:rFonts w:ascii="宋体" w:hAnsi="宋体" w:cs="宋体"/>
          <w:color w:val="000000"/>
          <w:szCs w:val="21"/>
        </w:rPr>
      </w:pPr>
      <w:r>
        <w:rPr>
          <w:rFonts w:hint="eastAsia" w:ascii="宋体" w:hAnsi="宋体" w:cs="宋体"/>
          <w:color w:val="000000"/>
          <w:szCs w:val="21"/>
        </w:rPr>
        <w:t>投标报名：</w:t>
      </w:r>
      <w:r>
        <w:rPr>
          <w:rFonts w:hint="eastAsia" w:ascii="宋体" w:hAnsi="宋体" w:cs="宋体"/>
          <w:color w:val="000000"/>
          <w:szCs w:val="21"/>
          <w:u w:val="single"/>
        </w:rPr>
        <w:t>0755-83881111（总机）</w:t>
      </w:r>
    </w:p>
    <w:p w14:paraId="5AAFE3A2">
      <w:pPr>
        <w:pStyle w:val="84"/>
        <w:numPr>
          <w:ilvl w:val="0"/>
          <w:numId w:val="4"/>
        </w:numPr>
        <w:adjustRightInd w:val="0"/>
        <w:snapToGrid w:val="0"/>
        <w:spacing w:line="288" w:lineRule="auto"/>
        <w:ind w:hanging="278" w:firstLineChars="0"/>
        <w:jc w:val="left"/>
        <w:rPr>
          <w:rFonts w:ascii="宋体" w:hAnsi="宋体" w:cs="宋体"/>
          <w:color w:val="000000"/>
          <w:szCs w:val="21"/>
        </w:rPr>
      </w:pPr>
      <w:r>
        <w:rPr>
          <w:rFonts w:hint="eastAsia" w:ascii="宋体" w:hAnsi="宋体" w:cs="宋体"/>
          <w:color w:val="000000"/>
          <w:szCs w:val="21"/>
        </w:rPr>
        <w:t>相关项目信息查询网址</w:t>
      </w:r>
    </w:p>
    <w:p w14:paraId="60EBF1AD">
      <w:pPr>
        <w:adjustRightInd w:val="0"/>
        <w:snapToGrid w:val="0"/>
        <w:spacing w:line="288" w:lineRule="auto"/>
        <w:ind w:firstLine="420" w:firstLineChars="200"/>
        <w:jc w:val="left"/>
        <w:rPr>
          <w:rFonts w:ascii="宋体" w:hAnsi="宋体" w:cs="宋体"/>
          <w:color w:val="000000"/>
          <w:szCs w:val="21"/>
        </w:rPr>
      </w:pPr>
      <w:r>
        <w:rPr>
          <w:rFonts w:hint="eastAsia" w:ascii="宋体" w:hAnsi="宋体" w:cs="宋体"/>
          <w:color w:val="000000"/>
          <w:szCs w:val="21"/>
        </w:rPr>
        <w:t>中国政府采购网http://www.ccgp.gov.cn/</w:t>
      </w:r>
    </w:p>
    <w:p w14:paraId="53D932D4">
      <w:pPr>
        <w:adjustRightInd w:val="0"/>
        <w:snapToGrid w:val="0"/>
        <w:spacing w:line="288" w:lineRule="auto"/>
        <w:ind w:left="142" w:firstLine="210" w:firstLineChars="100"/>
        <w:jc w:val="left"/>
        <w:rPr>
          <w:rFonts w:ascii="宋体" w:hAnsi="宋体" w:cs="宋体"/>
          <w:color w:val="000000"/>
          <w:szCs w:val="21"/>
        </w:rPr>
      </w:pPr>
      <w:r>
        <w:rPr>
          <w:rFonts w:hint="eastAsia" w:ascii="宋体" w:hAnsi="宋体" w:cs="宋体"/>
          <w:color w:val="000000"/>
          <w:szCs w:val="21"/>
        </w:rPr>
        <w:t>友和招标代理服务网http://yhzb.uho.cn/</w:t>
      </w:r>
    </w:p>
    <w:p w14:paraId="26AF2984">
      <w:pPr>
        <w:numPr>
          <w:ilvl w:val="0"/>
          <w:numId w:val="4"/>
        </w:numPr>
        <w:adjustRightInd w:val="0"/>
        <w:snapToGrid w:val="0"/>
        <w:spacing w:line="288" w:lineRule="auto"/>
        <w:ind w:hanging="278"/>
        <w:jc w:val="left"/>
        <w:rPr>
          <w:rFonts w:ascii="宋体" w:hAnsi="宋体" w:cs="宋体"/>
          <w:color w:val="000000"/>
          <w:szCs w:val="21"/>
        </w:rPr>
      </w:pPr>
      <w:r>
        <w:rPr>
          <w:rFonts w:hint="eastAsia" w:ascii="宋体" w:hAnsi="宋体" w:cs="宋体"/>
          <w:color w:val="000000"/>
          <w:szCs w:val="21"/>
        </w:rPr>
        <w:t>投诉受理</w:t>
      </w:r>
    </w:p>
    <w:p w14:paraId="4C29EE61">
      <w:pPr>
        <w:adjustRightInd w:val="0"/>
        <w:snapToGrid w:val="0"/>
        <w:spacing w:line="288" w:lineRule="auto"/>
        <w:ind w:left="420" w:leftChars="200"/>
        <w:jc w:val="left"/>
        <w:rPr>
          <w:rFonts w:ascii="宋体" w:hAnsi="宋体" w:cs="宋体"/>
          <w:color w:val="000000"/>
          <w:szCs w:val="21"/>
        </w:rPr>
      </w:pPr>
      <w:r>
        <w:rPr>
          <w:rFonts w:hint="eastAsia" w:ascii="宋体" w:hAnsi="宋体" w:cs="宋体"/>
          <w:color w:val="000000"/>
          <w:szCs w:val="21"/>
        </w:rPr>
        <w:t>消防救援队伍政府采购项目投诉受理单位：</w:t>
      </w:r>
    </w:p>
    <w:p w14:paraId="2ECFD9C3">
      <w:pPr>
        <w:adjustRightInd w:val="0"/>
        <w:snapToGrid w:val="0"/>
        <w:spacing w:line="288" w:lineRule="auto"/>
        <w:ind w:left="420" w:leftChars="200"/>
        <w:jc w:val="left"/>
        <w:rPr>
          <w:rFonts w:ascii="宋体" w:hAnsi="宋体" w:cs="宋体"/>
          <w:color w:val="000000"/>
          <w:szCs w:val="21"/>
        </w:rPr>
      </w:pPr>
      <w:r>
        <w:rPr>
          <w:rFonts w:hint="eastAsia" w:ascii="宋体" w:hAnsi="宋体" w:cs="宋体"/>
          <w:color w:val="000000"/>
          <w:szCs w:val="21"/>
        </w:rPr>
        <w:t>联系人：财政部政府采购监督裁决处  </w:t>
      </w:r>
    </w:p>
    <w:p w14:paraId="37453E47">
      <w:pPr>
        <w:adjustRightInd w:val="0"/>
        <w:snapToGrid w:val="0"/>
        <w:spacing w:line="288" w:lineRule="auto"/>
        <w:ind w:left="420" w:leftChars="200"/>
        <w:jc w:val="left"/>
        <w:rPr>
          <w:rFonts w:ascii="宋体" w:hAnsi="宋体" w:cs="宋体"/>
          <w:color w:val="000000"/>
          <w:szCs w:val="21"/>
        </w:rPr>
      </w:pPr>
      <w:r>
        <w:rPr>
          <w:rFonts w:hint="eastAsia" w:ascii="宋体" w:hAnsi="宋体" w:cs="宋体"/>
          <w:color w:val="000000"/>
          <w:szCs w:val="21"/>
        </w:rPr>
        <w:t>电  话：010-68513070、010-68519967</w:t>
      </w:r>
    </w:p>
    <w:p w14:paraId="7B93B160">
      <w:pPr>
        <w:adjustRightInd w:val="0"/>
        <w:snapToGrid w:val="0"/>
        <w:spacing w:line="288"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szCs w:val="21"/>
        </w:rPr>
        <w:t>地  址：北京市西城区月坛北小街13号中船宾馆北楼四层8401室、8403室。</w:t>
      </w:r>
    </w:p>
    <w:tbl>
      <w:tblPr>
        <w:tblStyle w:val="35"/>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14:paraId="555F4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noWrap w:val="0"/>
            <w:vAlign w:val="center"/>
          </w:tcPr>
          <w:p w14:paraId="7AD7B734">
            <w:pPr>
              <w:adjustRightInd w:val="0"/>
              <w:snapToGrid w:val="0"/>
              <w:spacing w:line="288" w:lineRule="auto"/>
              <w:ind w:left="420" w:left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缴费银行账户信息</w:t>
            </w:r>
          </w:p>
        </w:tc>
      </w:tr>
      <w:tr w14:paraId="5C686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noWrap w:val="0"/>
            <w:vAlign w:val="center"/>
          </w:tcPr>
          <w:p w14:paraId="7754B576">
            <w:pPr>
              <w:adjustRightInd w:val="0"/>
              <w:snapToGrid w:val="0"/>
              <w:spacing w:line="288"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5433" w:type="dxa"/>
            <w:tcBorders>
              <w:top w:val="single" w:color="C0C0C0" w:sz="6" w:space="0"/>
              <w:left w:val="single" w:color="C0C0C0" w:sz="6" w:space="0"/>
              <w:bottom w:val="single" w:color="C0C0C0" w:sz="6" w:space="0"/>
              <w:right w:val="double" w:color="auto" w:sz="4" w:space="0"/>
            </w:tcBorders>
            <w:noWrap w:val="0"/>
            <w:vAlign w:val="center"/>
          </w:tcPr>
          <w:p w14:paraId="5CAD624B">
            <w:pPr>
              <w:adjustRightInd w:val="0"/>
              <w:snapToGrid w:val="0"/>
              <w:spacing w:line="288" w:lineRule="auto"/>
              <w:ind w:left="420" w:left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中国民生银行深圳分行营业部</w:t>
            </w:r>
          </w:p>
        </w:tc>
      </w:tr>
      <w:tr w14:paraId="675BF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noWrap w:val="0"/>
            <w:vAlign w:val="center"/>
          </w:tcPr>
          <w:p w14:paraId="5BB11915">
            <w:pPr>
              <w:adjustRightInd w:val="0"/>
              <w:snapToGrid w:val="0"/>
              <w:spacing w:line="288"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收款单位</w:t>
            </w:r>
          </w:p>
        </w:tc>
        <w:tc>
          <w:tcPr>
            <w:tcW w:w="5433" w:type="dxa"/>
            <w:tcBorders>
              <w:top w:val="single" w:color="C0C0C0" w:sz="6" w:space="0"/>
              <w:left w:val="single" w:color="C0C0C0" w:sz="6" w:space="0"/>
              <w:bottom w:val="single" w:color="C0C0C0" w:sz="6" w:space="0"/>
              <w:right w:val="double" w:color="auto" w:sz="4" w:space="0"/>
            </w:tcBorders>
            <w:noWrap w:val="0"/>
            <w:vAlign w:val="center"/>
          </w:tcPr>
          <w:p w14:paraId="23B99C7F">
            <w:pPr>
              <w:adjustRightInd w:val="0"/>
              <w:snapToGrid w:val="0"/>
              <w:spacing w:line="288" w:lineRule="auto"/>
              <w:ind w:left="420" w:left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深圳市友和招标有限公司</w:t>
            </w:r>
          </w:p>
        </w:tc>
      </w:tr>
      <w:tr w14:paraId="59F3B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noWrap w:val="0"/>
            <w:vAlign w:val="center"/>
          </w:tcPr>
          <w:p w14:paraId="3DB0C762">
            <w:pPr>
              <w:adjustRightInd w:val="0"/>
              <w:snapToGrid w:val="0"/>
              <w:spacing w:line="288"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p>
        </w:tc>
        <w:tc>
          <w:tcPr>
            <w:tcW w:w="5433" w:type="dxa"/>
            <w:tcBorders>
              <w:top w:val="single" w:color="C0C0C0" w:sz="6" w:space="0"/>
              <w:left w:val="single" w:color="C0C0C0" w:sz="6" w:space="0"/>
              <w:bottom w:val="double" w:color="auto" w:sz="4" w:space="0"/>
              <w:right w:val="double" w:color="auto" w:sz="4" w:space="0"/>
            </w:tcBorders>
            <w:noWrap w:val="0"/>
            <w:vAlign w:val="center"/>
          </w:tcPr>
          <w:p w14:paraId="0C75CBBB">
            <w:pPr>
              <w:adjustRightInd w:val="0"/>
              <w:snapToGrid w:val="0"/>
              <w:spacing w:line="288" w:lineRule="auto"/>
              <w:ind w:left="420" w:left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697671442</w:t>
            </w:r>
          </w:p>
        </w:tc>
      </w:tr>
    </w:tbl>
    <w:p w14:paraId="17B8FC72">
      <w:pPr>
        <w:keepNext w:val="0"/>
        <w:keepLines w:val="0"/>
        <w:pageBreakBefore w:val="0"/>
        <w:kinsoku/>
        <w:wordWrap/>
        <w:overflowPunct/>
        <w:topLinePunct w:val="0"/>
        <w:autoSpaceDE/>
        <w:autoSpaceDN/>
        <w:bidi w:val="0"/>
        <w:adjustRightInd w:val="0"/>
        <w:snapToGrid w:val="0"/>
        <w:spacing w:line="288" w:lineRule="auto"/>
        <w:ind w:right="420"/>
        <w:textAlignment w:val="auto"/>
        <w:rPr>
          <w:rFonts w:hint="eastAsia" w:ascii="宋体" w:hAnsi="宋体" w:eastAsia="宋体" w:cs="宋体"/>
          <w:color w:val="000000" w:themeColor="text1"/>
          <w:szCs w:val="21"/>
          <w:highlight w:val="none"/>
          <w14:textFill>
            <w14:solidFill>
              <w14:schemeClr w14:val="tx1"/>
            </w14:solidFill>
          </w14:textFill>
        </w:rPr>
      </w:pPr>
    </w:p>
    <w:p w14:paraId="5279C25C">
      <w:pPr>
        <w:keepNext w:val="0"/>
        <w:keepLines w:val="0"/>
        <w:pageBreakBefore w:val="0"/>
        <w:kinsoku/>
        <w:wordWrap/>
        <w:overflowPunct/>
        <w:topLinePunct w:val="0"/>
        <w:autoSpaceDE/>
        <w:autoSpaceDN/>
        <w:bidi w:val="0"/>
        <w:adjustRightInd w:val="0"/>
        <w:snapToGrid w:val="0"/>
        <w:spacing w:line="288" w:lineRule="auto"/>
        <w:ind w:right="420" w:firstLine="5460" w:firstLineChars="2600"/>
        <w:jc w:val="righ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深圳市友和招标有限公司</w:t>
      </w:r>
    </w:p>
    <w:p w14:paraId="0CE6BBAB">
      <w:pPr>
        <w:keepNext w:val="0"/>
        <w:keepLines w:val="0"/>
        <w:pageBreakBefore w:val="0"/>
        <w:kinsoku/>
        <w:wordWrap/>
        <w:overflowPunct/>
        <w:topLinePunct w:val="0"/>
        <w:autoSpaceDE/>
        <w:autoSpaceDN/>
        <w:bidi w:val="0"/>
        <w:adjustRightInd w:val="0"/>
        <w:snapToGrid w:val="0"/>
        <w:spacing w:line="288" w:lineRule="auto"/>
        <w:ind w:right="210" w:firstLine="5565" w:firstLineChars="2650"/>
        <w:jc w:val="righ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日</w:t>
      </w:r>
    </w:p>
    <w:p w14:paraId="6D1A3A54">
      <w:pPr>
        <w:rPr>
          <w:rFonts w:hint="eastAsia" w:ascii="宋体" w:hAnsi="宋体" w:eastAsia="宋体" w:cs="宋体"/>
          <w:color w:val="000000" w:themeColor="text1"/>
          <w:highlight w:val="none"/>
          <w14:textFill>
            <w14:solidFill>
              <w14:schemeClr w14:val="tx1"/>
            </w14:solidFill>
          </w14:textFill>
        </w:rPr>
      </w:pPr>
    </w:p>
    <w:p w14:paraId="0669810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7E984A1">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000000" w:themeColor="text1"/>
          <w:highlight w:val="none"/>
          <w14:textFill>
            <w14:solidFill>
              <w14:schemeClr w14:val="tx1"/>
            </w14:solidFill>
          </w14:textFill>
        </w:rPr>
      </w:pPr>
      <w:bookmarkStart w:id="245" w:name="_Toc18400"/>
      <w:r>
        <w:rPr>
          <w:rFonts w:hint="eastAsia" w:ascii="宋体" w:hAnsi="宋体" w:eastAsia="宋体" w:cs="宋体"/>
          <w:color w:val="000000" w:themeColor="text1"/>
          <w:highlight w:val="none"/>
          <w14:textFill>
            <w14:solidFill>
              <w14:schemeClr w14:val="tx1"/>
            </w14:solidFill>
          </w14:textFill>
        </w:rPr>
        <w:t>第二章关键信息</w:t>
      </w:r>
      <w:bookmarkEnd w:id="245"/>
    </w:p>
    <w:p w14:paraId="2E488822">
      <w:pPr>
        <w:pStyle w:val="5"/>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246" w:name="_Toc32325"/>
      <w:r>
        <w:rPr>
          <w:rFonts w:hint="eastAsia" w:ascii="宋体" w:hAnsi="宋体" w:eastAsia="宋体" w:cs="宋体"/>
          <w:color w:val="000000" w:themeColor="text1"/>
          <w:sz w:val="28"/>
          <w:szCs w:val="28"/>
          <w:highlight w:val="none"/>
          <w14:textFill>
            <w14:solidFill>
              <w14:schemeClr w14:val="tx1"/>
            </w14:solidFill>
          </w14:textFill>
        </w:rPr>
        <w:t>表一、投标须知前附表</w:t>
      </w:r>
      <w:bookmarkEnd w:id="246"/>
    </w:p>
    <w:tbl>
      <w:tblPr>
        <w:tblStyle w:val="35"/>
        <w:tblW w:w="92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958"/>
        <w:gridCol w:w="2377"/>
        <w:gridCol w:w="5282"/>
      </w:tblGrid>
      <w:tr w14:paraId="655A0E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5F5FF29B">
            <w:pPr>
              <w:jc w:val="center"/>
              <w:rPr>
                <w:rFonts w:hint="eastAsia" w:ascii="宋体" w:hAnsi="宋体" w:eastAsia="宋体" w:cs="宋体"/>
                <w:b/>
                <w:bCs/>
                <w:color w:val="000000" w:themeColor="text1"/>
                <w:szCs w:val="21"/>
                <w:highlight w:val="none"/>
                <w14:textFill>
                  <w14:solidFill>
                    <w14:schemeClr w14:val="tx1"/>
                  </w14:solidFill>
                </w14:textFill>
              </w:rPr>
            </w:pPr>
            <w:bookmarkStart w:id="247" w:name="bt总则"/>
            <w:bookmarkEnd w:id="247"/>
            <w:r>
              <w:rPr>
                <w:rFonts w:hint="eastAsia" w:ascii="宋体" w:hAnsi="宋体" w:eastAsia="宋体" w:cs="宋体"/>
                <w:b/>
                <w:bCs/>
                <w:color w:val="000000" w:themeColor="text1"/>
                <w:szCs w:val="21"/>
                <w:highlight w:val="none"/>
                <w14:textFill>
                  <w14:solidFill>
                    <w14:schemeClr w14:val="tx1"/>
                  </w14:solidFill>
                </w14:textFill>
              </w:rPr>
              <w:t>序号</w:t>
            </w:r>
          </w:p>
        </w:tc>
        <w:tc>
          <w:tcPr>
            <w:tcW w:w="958" w:type="dxa"/>
            <w:tcBorders>
              <w:left w:val="single" w:color="auto" w:sz="4" w:space="0"/>
            </w:tcBorders>
            <w:vAlign w:val="center"/>
          </w:tcPr>
          <w:p w14:paraId="0E8BE900">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第一册条款号</w:t>
            </w:r>
          </w:p>
        </w:tc>
        <w:tc>
          <w:tcPr>
            <w:tcW w:w="2377" w:type="dxa"/>
            <w:vAlign w:val="center"/>
          </w:tcPr>
          <w:p w14:paraId="01447D1B">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内   容</w:t>
            </w:r>
          </w:p>
        </w:tc>
        <w:tc>
          <w:tcPr>
            <w:tcW w:w="5282" w:type="dxa"/>
            <w:vAlign w:val="center"/>
          </w:tcPr>
          <w:p w14:paraId="636312F2">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说明及规定</w:t>
            </w:r>
          </w:p>
        </w:tc>
      </w:tr>
      <w:tr w14:paraId="36A135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5FED1DE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58" w:type="dxa"/>
            <w:tcBorders>
              <w:left w:val="single" w:color="auto" w:sz="4" w:space="0"/>
            </w:tcBorders>
            <w:vAlign w:val="center"/>
          </w:tcPr>
          <w:p w14:paraId="1DCE1C56">
            <w:pPr>
              <w:jc w:val="center"/>
              <w:rPr>
                <w:rFonts w:hint="eastAsia" w:ascii="宋体" w:hAnsi="宋体" w:eastAsia="宋体" w:cs="宋体"/>
                <w:color w:val="000000" w:themeColor="text1"/>
                <w:szCs w:val="21"/>
                <w:highlight w:val="none"/>
                <w14:textFill>
                  <w14:solidFill>
                    <w14:schemeClr w14:val="tx1"/>
                  </w14:solidFill>
                </w14:textFill>
              </w:rPr>
            </w:pPr>
          </w:p>
        </w:tc>
        <w:tc>
          <w:tcPr>
            <w:tcW w:w="2377" w:type="dxa"/>
            <w:vAlign w:val="center"/>
          </w:tcPr>
          <w:p w14:paraId="024398E8">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资金来源</w:t>
            </w:r>
          </w:p>
        </w:tc>
        <w:tc>
          <w:tcPr>
            <w:tcW w:w="5282" w:type="dxa"/>
            <w:vAlign w:val="center"/>
          </w:tcPr>
          <w:p w14:paraId="065470AD">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财政性资金100%</w:t>
            </w:r>
          </w:p>
        </w:tc>
      </w:tr>
      <w:tr w14:paraId="0E1283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663" w:type="dxa"/>
            <w:tcBorders>
              <w:right w:val="single" w:color="auto" w:sz="4" w:space="0"/>
            </w:tcBorders>
            <w:vAlign w:val="center"/>
          </w:tcPr>
          <w:p w14:paraId="17483EDB">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958" w:type="dxa"/>
            <w:tcBorders>
              <w:left w:val="single" w:color="auto" w:sz="4" w:space="0"/>
            </w:tcBorders>
            <w:vAlign w:val="center"/>
          </w:tcPr>
          <w:p w14:paraId="616B4BEF">
            <w:pPr>
              <w:jc w:val="center"/>
              <w:rPr>
                <w:rFonts w:hint="eastAsia" w:ascii="宋体" w:hAnsi="宋体" w:eastAsia="宋体" w:cs="宋体"/>
                <w:color w:val="000000" w:themeColor="text1"/>
                <w:szCs w:val="21"/>
                <w:highlight w:val="none"/>
                <w14:textFill>
                  <w14:solidFill>
                    <w14:schemeClr w14:val="tx1"/>
                  </w14:solidFill>
                </w14:textFill>
              </w:rPr>
            </w:pPr>
          </w:p>
        </w:tc>
        <w:tc>
          <w:tcPr>
            <w:tcW w:w="2377" w:type="dxa"/>
            <w:vAlign w:val="center"/>
          </w:tcPr>
          <w:p w14:paraId="2D7E2F46">
            <w:pPr>
              <w:jc w:val="left"/>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年度支付上限</w:t>
            </w:r>
          </w:p>
        </w:tc>
        <w:tc>
          <w:tcPr>
            <w:tcW w:w="5282" w:type="dxa"/>
            <w:vAlign w:val="center"/>
          </w:tcPr>
          <w:p w14:paraId="293D4E8F">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年度支付上限：</w:t>
            </w:r>
            <w:r>
              <w:rPr>
                <w:rFonts w:hint="eastAsia" w:ascii="宋体" w:hAnsi="宋体" w:eastAsia="宋体" w:cs="宋体"/>
                <w:color w:val="000000" w:themeColor="text1"/>
                <w:szCs w:val="21"/>
                <w:highlight w:val="none"/>
                <w:lang w:val="en-US" w:eastAsia="zh-CN"/>
                <w14:textFill>
                  <w14:solidFill>
                    <w14:schemeClr w14:val="tx1"/>
                  </w14:solidFill>
                </w14:textFill>
              </w:rPr>
              <w:t>22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191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253.2</w:t>
            </w:r>
            <w:r>
              <w:rPr>
                <w:rFonts w:hint="eastAsia" w:ascii="宋体" w:hAnsi="宋体" w:cs="宋体"/>
                <w:color w:val="000000" w:themeColor="text1"/>
                <w:szCs w:val="21"/>
                <w:highlight w:val="none"/>
                <w:lang w:val="en-US" w:eastAsia="zh-CN"/>
                <w14:textFill>
                  <w14:solidFill>
                    <w14:schemeClr w14:val="tx1"/>
                  </w14:solidFill>
                </w14:textFill>
              </w:rPr>
              <w:t>0元</w:t>
            </w:r>
          </w:p>
          <w:p w14:paraId="0881C8ED">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A包-</w:t>
            </w:r>
            <w:r>
              <w:rPr>
                <w:rFonts w:hint="eastAsia" w:ascii="宋体" w:hAnsi="宋体" w:cs="宋体"/>
                <w:color w:val="auto"/>
                <w:kern w:val="0"/>
                <w:szCs w:val="21"/>
                <w:highlight w:val="none"/>
                <w:lang w:val="en-US" w:eastAsia="zh-CN"/>
              </w:rPr>
              <w:t>10,017,279.26元</w:t>
            </w:r>
            <w:r>
              <w:rPr>
                <w:rFonts w:hint="eastAsia" w:ascii="宋体" w:hAnsi="宋体" w:cs="宋体"/>
                <w:color w:val="000000" w:themeColor="text1"/>
                <w:szCs w:val="21"/>
                <w:highlight w:val="none"/>
                <w:lang w:val="en-US" w:eastAsia="zh-CN"/>
                <w14:textFill>
                  <w14:solidFill>
                    <w14:schemeClr w14:val="tx1"/>
                  </w14:solidFill>
                </w14:textFill>
              </w:rPr>
              <w:t>；</w:t>
            </w:r>
          </w:p>
          <w:p w14:paraId="402EC572">
            <w:pPr>
              <w:pStyle w:val="14"/>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B包</w:t>
            </w:r>
            <w:r>
              <w:rPr>
                <w:rFonts w:hint="eastAsia" w:cs="宋体" w:asciiTheme="minorEastAsia" w:hAnsiTheme="minorEastAsia" w:eastAsiaTheme="minorEastAsia"/>
                <w:color w:val="auto"/>
                <w:spacing w:val="-3"/>
                <w:szCs w:val="21"/>
                <w:highlight w:val="none"/>
                <w:lang w:val="en-US" w:eastAsia="zh-CN"/>
              </w:rPr>
              <w:t>-</w:t>
            </w:r>
            <w:r>
              <w:rPr>
                <w:rFonts w:hint="eastAsia" w:ascii="宋体" w:hAnsi="宋体" w:cs="宋体"/>
                <w:color w:val="auto"/>
                <w:kern w:val="0"/>
                <w:szCs w:val="21"/>
                <w:highlight w:val="none"/>
                <w:lang w:val="en-US" w:eastAsia="zh-CN"/>
              </w:rPr>
              <w:t>12,173,973.94元</w:t>
            </w:r>
            <w:r>
              <w:rPr>
                <w:rFonts w:hint="eastAsia" w:cs="宋体" w:asciiTheme="minorEastAsia" w:hAnsiTheme="minorEastAsia" w:eastAsiaTheme="minorEastAsia"/>
                <w:color w:val="auto"/>
                <w:spacing w:val="-3"/>
                <w:szCs w:val="21"/>
                <w:highlight w:val="none"/>
                <w:lang w:val="en-US" w:eastAsia="zh-CN"/>
              </w:rPr>
              <w:t>。</w:t>
            </w:r>
          </w:p>
        </w:tc>
      </w:tr>
      <w:tr w14:paraId="70284A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535E28A9">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958" w:type="dxa"/>
            <w:tcBorders>
              <w:left w:val="single" w:color="auto" w:sz="4" w:space="0"/>
            </w:tcBorders>
            <w:vAlign w:val="center"/>
          </w:tcPr>
          <w:p w14:paraId="5C0E4D5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2.10</w:t>
            </w:r>
          </w:p>
        </w:tc>
        <w:tc>
          <w:tcPr>
            <w:tcW w:w="2377" w:type="dxa"/>
            <w:vAlign w:val="center"/>
          </w:tcPr>
          <w:p w14:paraId="5F85D96D">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项目名称</w:t>
            </w:r>
          </w:p>
        </w:tc>
        <w:tc>
          <w:tcPr>
            <w:tcW w:w="5282" w:type="dxa"/>
            <w:vAlign w:val="center"/>
          </w:tcPr>
          <w:p w14:paraId="5400BCA7">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广东省深圳市龙岗区消防救援大队2024年食堂物资配送服务采购项目（A/B包）</w:t>
            </w:r>
          </w:p>
        </w:tc>
      </w:tr>
      <w:tr w14:paraId="28F6B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0D2645A4">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w:t>
            </w:r>
          </w:p>
        </w:tc>
        <w:tc>
          <w:tcPr>
            <w:tcW w:w="958" w:type="dxa"/>
            <w:tcBorders>
              <w:left w:val="single" w:color="auto" w:sz="4" w:space="0"/>
            </w:tcBorders>
            <w:vAlign w:val="center"/>
          </w:tcPr>
          <w:p w14:paraId="1037C3F9">
            <w:pPr>
              <w:jc w:val="center"/>
              <w:rPr>
                <w:rFonts w:hint="eastAsia" w:ascii="宋体" w:hAnsi="宋体" w:eastAsia="宋体" w:cs="宋体"/>
                <w:color w:val="000000" w:themeColor="text1"/>
                <w:szCs w:val="21"/>
                <w:highlight w:val="none"/>
                <w14:textFill>
                  <w14:solidFill>
                    <w14:schemeClr w14:val="tx1"/>
                  </w14:solidFill>
                </w14:textFill>
              </w:rPr>
            </w:pPr>
          </w:p>
        </w:tc>
        <w:tc>
          <w:tcPr>
            <w:tcW w:w="2377" w:type="dxa"/>
            <w:vAlign w:val="center"/>
          </w:tcPr>
          <w:p w14:paraId="447D2EA3">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投标报价</w:t>
            </w:r>
          </w:p>
        </w:tc>
        <w:tc>
          <w:tcPr>
            <w:tcW w:w="5282" w:type="dxa"/>
            <w:vAlign w:val="center"/>
          </w:tcPr>
          <w:p w14:paraId="63E14252">
            <w:pPr>
              <w:rPr>
                <w:rFonts w:hint="eastAsia" w:ascii="宋体" w:hAnsi="宋体" w:eastAsia="宋体" w:cs="宋体"/>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snapToGrid w:val="0"/>
                <w:color w:val="000000" w:themeColor="text1"/>
                <w:kern w:val="0"/>
                <w:szCs w:val="21"/>
                <w:highlight w:val="none"/>
                <w:lang w:val="zh-CN"/>
                <w14:textFill>
                  <w14:solidFill>
                    <w14:schemeClr w14:val="tx1"/>
                  </w14:solidFill>
                </w14:textFill>
              </w:rPr>
              <w:t>见投标人投标函</w:t>
            </w:r>
          </w:p>
        </w:tc>
      </w:tr>
      <w:tr w14:paraId="4C38F8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63" w:type="dxa"/>
            <w:tcBorders>
              <w:right w:val="single" w:color="auto" w:sz="4" w:space="0"/>
            </w:tcBorders>
            <w:vAlign w:val="center"/>
          </w:tcPr>
          <w:p w14:paraId="52051901">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w:t>
            </w:r>
          </w:p>
        </w:tc>
        <w:tc>
          <w:tcPr>
            <w:tcW w:w="958" w:type="dxa"/>
            <w:tcBorders>
              <w:left w:val="single" w:color="auto" w:sz="4" w:space="0"/>
            </w:tcBorders>
            <w:vAlign w:val="center"/>
          </w:tcPr>
          <w:p w14:paraId="1346DAD4">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w:t>
            </w:r>
          </w:p>
        </w:tc>
        <w:tc>
          <w:tcPr>
            <w:tcW w:w="2377" w:type="dxa"/>
            <w:vAlign w:val="center"/>
          </w:tcPr>
          <w:p w14:paraId="7633DF7A">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投标人的资质（格）要求</w:t>
            </w:r>
          </w:p>
        </w:tc>
        <w:tc>
          <w:tcPr>
            <w:tcW w:w="5282" w:type="dxa"/>
            <w:vAlign w:val="center"/>
          </w:tcPr>
          <w:p w14:paraId="5205D7CF">
            <w:pPr>
              <w:rPr>
                <w:rFonts w:hint="eastAsia" w:ascii="宋体" w:hAnsi="宋体" w:eastAsia="宋体" w:cs="宋体"/>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snapToGrid w:val="0"/>
                <w:color w:val="000000" w:themeColor="text1"/>
                <w:kern w:val="0"/>
                <w:szCs w:val="21"/>
                <w:highlight w:val="none"/>
                <w:lang w:val="zh-CN"/>
                <w14:textFill>
                  <w14:solidFill>
                    <w14:schemeClr w14:val="tx1"/>
                  </w14:solidFill>
                </w14:textFill>
              </w:rPr>
              <w:t>见招标公告中有关投标人资格要求中的相关内容</w:t>
            </w:r>
          </w:p>
        </w:tc>
      </w:tr>
      <w:tr w14:paraId="0C8F0D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663" w:type="dxa"/>
            <w:tcBorders>
              <w:right w:val="single" w:color="auto" w:sz="4" w:space="0"/>
            </w:tcBorders>
            <w:vAlign w:val="center"/>
          </w:tcPr>
          <w:p w14:paraId="4D469FF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58" w:type="dxa"/>
            <w:tcBorders>
              <w:left w:val="single" w:color="auto" w:sz="4" w:space="0"/>
            </w:tcBorders>
            <w:vAlign w:val="center"/>
          </w:tcPr>
          <w:p w14:paraId="47BEDB82">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16.1</w:t>
            </w:r>
          </w:p>
        </w:tc>
        <w:tc>
          <w:tcPr>
            <w:tcW w:w="2377" w:type="dxa"/>
            <w:vAlign w:val="center"/>
          </w:tcPr>
          <w:p w14:paraId="0C35EDE4">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投标保证金</w:t>
            </w:r>
          </w:p>
        </w:tc>
        <w:tc>
          <w:tcPr>
            <w:tcW w:w="5282" w:type="dxa"/>
            <w:vAlign w:val="center"/>
          </w:tcPr>
          <w:p w14:paraId="0863EF1D">
            <w:pPr>
              <w:rPr>
                <w:rFonts w:hint="eastAsia" w:ascii="宋体" w:hAnsi="宋体" w:eastAsia="宋体" w:cs="宋体"/>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本项目无需提交投标保证金</w:t>
            </w:r>
          </w:p>
        </w:tc>
      </w:tr>
      <w:tr w14:paraId="26204D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2BB3C1B2">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958" w:type="dxa"/>
            <w:tcBorders>
              <w:left w:val="single" w:color="auto" w:sz="4" w:space="0"/>
            </w:tcBorders>
            <w:vAlign w:val="center"/>
          </w:tcPr>
          <w:p w14:paraId="428939F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w:t>
            </w:r>
          </w:p>
        </w:tc>
        <w:tc>
          <w:tcPr>
            <w:tcW w:w="2377" w:type="dxa"/>
            <w:vAlign w:val="center"/>
          </w:tcPr>
          <w:p w14:paraId="7368928C">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投标文件正副本</w:t>
            </w:r>
          </w:p>
        </w:tc>
        <w:tc>
          <w:tcPr>
            <w:tcW w:w="5282" w:type="dxa"/>
            <w:vAlign w:val="center"/>
          </w:tcPr>
          <w:p w14:paraId="3AFAFDA6">
            <w:pPr>
              <w:keepNext w:val="0"/>
              <w:keepLines w:val="0"/>
              <w:pageBreakBefore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正本1份、副本</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份（附电子版，电子版是以光盘、U盘或硬盘等移动存储介质提交的加盖公章的PDF电子投标文件。）</w:t>
            </w:r>
            <w:r>
              <w:rPr>
                <w:rFonts w:hint="eastAsia" w:ascii="宋体" w:hAnsi="宋体" w:cs="宋体"/>
                <w:b/>
                <w:color w:val="FF0000"/>
                <w:szCs w:val="21"/>
                <w:highlight w:val="none"/>
                <w:lang w:val="en-US" w:eastAsia="zh-CN"/>
              </w:rPr>
              <w:t>本项目A、B包需分别编制投标文件。</w:t>
            </w:r>
          </w:p>
        </w:tc>
      </w:tr>
      <w:tr w14:paraId="15D184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0743E9B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958" w:type="dxa"/>
            <w:tcBorders>
              <w:left w:val="single" w:color="auto" w:sz="4" w:space="0"/>
            </w:tcBorders>
            <w:vAlign w:val="center"/>
          </w:tcPr>
          <w:p w14:paraId="7E4C404C">
            <w:pPr>
              <w:jc w:val="center"/>
              <w:rPr>
                <w:rFonts w:hint="eastAsia" w:ascii="宋体" w:hAnsi="宋体" w:eastAsia="宋体" w:cs="宋体"/>
                <w:color w:val="000000" w:themeColor="text1"/>
                <w:szCs w:val="21"/>
                <w:highlight w:val="none"/>
                <w14:textFill>
                  <w14:solidFill>
                    <w14:schemeClr w14:val="tx1"/>
                  </w14:solidFill>
                </w14:textFill>
              </w:rPr>
            </w:pPr>
          </w:p>
        </w:tc>
        <w:tc>
          <w:tcPr>
            <w:tcW w:w="2377" w:type="dxa"/>
            <w:vAlign w:val="center"/>
          </w:tcPr>
          <w:p w14:paraId="01CB4EBE">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交货/完工/服务期限</w:t>
            </w:r>
          </w:p>
        </w:tc>
        <w:tc>
          <w:tcPr>
            <w:tcW w:w="5282" w:type="dxa"/>
            <w:vAlign w:val="center"/>
          </w:tcPr>
          <w:p w14:paraId="2C322239">
            <w:pPr>
              <w:rPr>
                <w:rFonts w:hint="eastAsia" w:ascii="宋体" w:hAnsi="宋体" w:eastAsia="宋体" w:cs="宋体"/>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snapToGrid w:val="0"/>
                <w:color w:val="000000" w:themeColor="text1"/>
                <w:kern w:val="0"/>
                <w:szCs w:val="21"/>
                <w:highlight w:val="none"/>
                <w:lang w:val="zh-CN"/>
                <w14:textFill>
                  <w14:solidFill>
                    <w14:schemeClr w14:val="tx1"/>
                  </w14:solidFill>
                </w14:textFill>
              </w:rPr>
              <w:t>见后述招标有关要求</w:t>
            </w:r>
          </w:p>
        </w:tc>
      </w:tr>
      <w:tr w14:paraId="3839B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060BF49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958" w:type="dxa"/>
            <w:tcBorders>
              <w:left w:val="single" w:color="auto" w:sz="4" w:space="0"/>
            </w:tcBorders>
            <w:vAlign w:val="center"/>
          </w:tcPr>
          <w:p w14:paraId="0976B74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w:t>
            </w:r>
          </w:p>
        </w:tc>
        <w:tc>
          <w:tcPr>
            <w:tcW w:w="2377" w:type="dxa"/>
            <w:vAlign w:val="center"/>
          </w:tcPr>
          <w:p w14:paraId="02BEA401">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评标方法</w:t>
            </w:r>
          </w:p>
        </w:tc>
        <w:tc>
          <w:tcPr>
            <w:tcW w:w="5282" w:type="dxa"/>
            <w:vAlign w:val="center"/>
          </w:tcPr>
          <w:p w14:paraId="1D8CE0F6">
            <w:pPr>
              <w:rPr>
                <w:rFonts w:hint="eastAsia" w:ascii="宋体" w:hAnsi="宋体" w:eastAsia="宋体" w:cs="宋体"/>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综合评分法</w:t>
            </w:r>
          </w:p>
        </w:tc>
      </w:tr>
      <w:tr w14:paraId="348A9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663" w:type="dxa"/>
            <w:tcBorders>
              <w:right w:val="single" w:color="auto" w:sz="4" w:space="0"/>
            </w:tcBorders>
            <w:vAlign w:val="center"/>
          </w:tcPr>
          <w:p w14:paraId="5B8DC39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958" w:type="dxa"/>
            <w:tcBorders>
              <w:left w:val="single" w:color="auto" w:sz="4" w:space="0"/>
            </w:tcBorders>
            <w:vAlign w:val="center"/>
          </w:tcPr>
          <w:p w14:paraId="7BFA3422">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p>
        </w:tc>
        <w:tc>
          <w:tcPr>
            <w:tcW w:w="2377" w:type="dxa"/>
            <w:vAlign w:val="center"/>
          </w:tcPr>
          <w:p w14:paraId="0CFE5421">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投标币种</w:t>
            </w:r>
          </w:p>
        </w:tc>
        <w:tc>
          <w:tcPr>
            <w:tcW w:w="5282" w:type="dxa"/>
            <w:vAlign w:val="center"/>
          </w:tcPr>
          <w:p w14:paraId="12219787">
            <w:pPr>
              <w:rPr>
                <w:rFonts w:hint="eastAsia" w:ascii="宋体" w:hAnsi="宋体" w:eastAsia="宋体" w:cs="宋体"/>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snapToGrid w:val="0"/>
                <w:color w:val="000000" w:themeColor="text1"/>
                <w:kern w:val="0"/>
                <w:szCs w:val="21"/>
                <w:highlight w:val="none"/>
                <w:lang w:val="zh-CN"/>
                <w14:textFill>
                  <w14:solidFill>
                    <w14:schemeClr w14:val="tx1"/>
                  </w14:solidFill>
                </w14:textFill>
              </w:rPr>
              <w:t>人民币</w:t>
            </w:r>
          </w:p>
        </w:tc>
      </w:tr>
      <w:tr w14:paraId="7EB642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663" w:type="dxa"/>
            <w:tcBorders>
              <w:right w:val="single" w:color="auto" w:sz="4" w:space="0"/>
            </w:tcBorders>
            <w:vAlign w:val="center"/>
          </w:tcPr>
          <w:p w14:paraId="4F2F06E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958" w:type="dxa"/>
            <w:tcBorders>
              <w:left w:val="single" w:color="auto" w:sz="4" w:space="0"/>
            </w:tcBorders>
            <w:vAlign w:val="center"/>
          </w:tcPr>
          <w:p w14:paraId="6F00F12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w:t>
            </w:r>
          </w:p>
        </w:tc>
        <w:tc>
          <w:tcPr>
            <w:tcW w:w="2377" w:type="dxa"/>
            <w:vAlign w:val="center"/>
          </w:tcPr>
          <w:p w14:paraId="051B63B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联合体投标</w:t>
            </w:r>
          </w:p>
        </w:tc>
        <w:tc>
          <w:tcPr>
            <w:tcW w:w="5282" w:type="dxa"/>
            <w:vAlign w:val="center"/>
          </w:tcPr>
          <w:p w14:paraId="63BB4AA7">
            <w:pPr>
              <w:rPr>
                <w:rFonts w:hint="eastAsia" w:ascii="宋体" w:hAnsi="宋体" w:eastAsia="宋体" w:cs="宋体"/>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snapToGrid w:val="0"/>
                <w:color w:val="000000" w:themeColor="text1"/>
                <w:kern w:val="0"/>
                <w:szCs w:val="21"/>
                <w:highlight w:val="none"/>
                <w:lang w:val="zh-CN"/>
                <w14:textFill>
                  <w14:solidFill>
                    <w14:schemeClr w14:val="tx1"/>
                  </w14:solidFill>
                </w14:textFill>
              </w:rPr>
              <w:t>不允许</w:t>
            </w:r>
          </w:p>
        </w:tc>
      </w:tr>
      <w:tr w14:paraId="6D7BE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1FF8B18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958" w:type="dxa"/>
            <w:tcBorders>
              <w:left w:val="single" w:color="auto" w:sz="4" w:space="0"/>
            </w:tcBorders>
            <w:vAlign w:val="center"/>
          </w:tcPr>
          <w:p w14:paraId="1A7C9CF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15.1</w:t>
            </w:r>
          </w:p>
        </w:tc>
        <w:tc>
          <w:tcPr>
            <w:tcW w:w="2377" w:type="dxa"/>
            <w:vAlign w:val="center"/>
          </w:tcPr>
          <w:p w14:paraId="3A6B051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w:t>
            </w:r>
          </w:p>
        </w:tc>
        <w:tc>
          <w:tcPr>
            <w:tcW w:w="5282" w:type="dxa"/>
            <w:vAlign w:val="center"/>
          </w:tcPr>
          <w:p w14:paraId="1CB75F3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120个日历天（从投标截止之日算起）</w:t>
            </w:r>
          </w:p>
        </w:tc>
      </w:tr>
      <w:tr w14:paraId="2DC3B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1C39907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958" w:type="dxa"/>
            <w:tcBorders>
              <w:left w:val="single" w:color="auto" w:sz="4" w:space="0"/>
            </w:tcBorders>
            <w:vAlign w:val="center"/>
          </w:tcPr>
          <w:p w14:paraId="30B3972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w:t>
            </w:r>
          </w:p>
        </w:tc>
        <w:tc>
          <w:tcPr>
            <w:tcW w:w="2377" w:type="dxa"/>
            <w:vAlign w:val="center"/>
          </w:tcPr>
          <w:p w14:paraId="164B60D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投标人的替代方案</w:t>
            </w:r>
          </w:p>
        </w:tc>
        <w:tc>
          <w:tcPr>
            <w:tcW w:w="5282" w:type="dxa"/>
            <w:vAlign w:val="center"/>
          </w:tcPr>
          <w:p w14:paraId="374C4924">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54E7E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740FB16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958" w:type="dxa"/>
            <w:tcBorders>
              <w:left w:val="single" w:color="auto" w:sz="4" w:space="0"/>
            </w:tcBorders>
            <w:vAlign w:val="center"/>
          </w:tcPr>
          <w:p w14:paraId="67C58655">
            <w:pPr>
              <w:jc w:val="center"/>
              <w:rPr>
                <w:rFonts w:hint="eastAsia" w:ascii="宋体" w:hAnsi="宋体" w:eastAsia="宋体" w:cs="宋体"/>
                <w:color w:val="000000" w:themeColor="text1"/>
                <w:szCs w:val="21"/>
                <w:highlight w:val="none"/>
                <w14:textFill>
                  <w14:solidFill>
                    <w14:schemeClr w14:val="tx1"/>
                  </w14:solidFill>
                </w14:textFill>
              </w:rPr>
            </w:pPr>
          </w:p>
        </w:tc>
        <w:tc>
          <w:tcPr>
            <w:tcW w:w="2377" w:type="dxa"/>
            <w:vAlign w:val="center"/>
          </w:tcPr>
          <w:p w14:paraId="433AB68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购买标书时间地点</w:t>
            </w:r>
          </w:p>
        </w:tc>
        <w:tc>
          <w:tcPr>
            <w:tcW w:w="5282" w:type="dxa"/>
            <w:vAlign w:val="center"/>
          </w:tcPr>
          <w:p w14:paraId="502C4DC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详见招标公告中相关内容</w:t>
            </w:r>
          </w:p>
        </w:tc>
      </w:tr>
      <w:tr w14:paraId="2AF471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663" w:type="dxa"/>
            <w:tcBorders>
              <w:right w:val="single" w:color="auto" w:sz="4" w:space="0"/>
            </w:tcBorders>
            <w:vAlign w:val="center"/>
          </w:tcPr>
          <w:p w14:paraId="7440BF6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958" w:type="dxa"/>
            <w:tcBorders>
              <w:left w:val="single" w:color="auto" w:sz="4" w:space="0"/>
            </w:tcBorders>
            <w:vAlign w:val="center"/>
          </w:tcPr>
          <w:p w14:paraId="7C94EE1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w:t>
            </w:r>
          </w:p>
        </w:tc>
        <w:tc>
          <w:tcPr>
            <w:tcW w:w="2377" w:type="dxa"/>
            <w:vAlign w:val="center"/>
          </w:tcPr>
          <w:p w14:paraId="5490839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现场踏勘</w:t>
            </w:r>
          </w:p>
        </w:tc>
        <w:tc>
          <w:tcPr>
            <w:tcW w:w="5282" w:type="dxa"/>
            <w:vAlign w:val="center"/>
          </w:tcPr>
          <w:p w14:paraId="6218DDED">
            <w:pPr>
              <w:pStyle w:val="79"/>
              <w:tabs>
                <w:tab w:val="left" w:pos="1260"/>
              </w:tabs>
              <w:spacing w:line="240" w:lineRule="auto"/>
              <w:jc w:val="both"/>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本项目是否组织供应商进行现场踏勘： 口是 ■否</w:t>
            </w:r>
          </w:p>
          <w:p w14:paraId="7262D77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时间、地址、联系人、联系方式等</w:t>
            </w:r>
          </w:p>
        </w:tc>
      </w:tr>
      <w:tr w14:paraId="008488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663" w:type="dxa"/>
            <w:tcBorders>
              <w:right w:val="single" w:color="auto" w:sz="4" w:space="0"/>
            </w:tcBorders>
            <w:vAlign w:val="center"/>
          </w:tcPr>
          <w:p w14:paraId="548E1C0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w:t>
            </w:r>
          </w:p>
        </w:tc>
        <w:tc>
          <w:tcPr>
            <w:tcW w:w="958" w:type="dxa"/>
            <w:tcBorders>
              <w:left w:val="single" w:color="auto" w:sz="4" w:space="0"/>
            </w:tcBorders>
            <w:vAlign w:val="center"/>
          </w:tcPr>
          <w:p w14:paraId="752544C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7.1</w:t>
            </w:r>
          </w:p>
        </w:tc>
        <w:tc>
          <w:tcPr>
            <w:tcW w:w="2377" w:type="dxa"/>
            <w:vAlign w:val="center"/>
          </w:tcPr>
          <w:p w14:paraId="2E9D5EF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现场答疑会</w:t>
            </w:r>
          </w:p>
        </w:tc>
        <w:tc>
          <w:tcPr>
            <w:tcW w:w="5282" w:type="dxa"/>
            <w:vAlign w:val="center"/>
          </w:tcPr>
          <w:p w14:paraId="5B0399E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本项目不安排现场答疑</w:t>
            </w:r>
          </w:p>
        </w:tc>
      </w:tr>
      <w:tr w14:paraId="56C649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663" w:type="dxa"/>
            <w:tcBorders>
              <w:right w:val="single" w:color="auto" w:sz="4" w:space="0"/>
            </w:tcBorders>
            <w:vAlign w:val="center"/>
          </w:tcPr>
          <w:p w14:paraId="196E4CE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w:t>
            </w:r>
          </w:p>
        </w:tc>
        <w:tc>
          <w:tcPr>
            <w:tcW w:w="958" w:type="dxa"/>
            <w:tcBorders>
              <w:left w:val="single" w:color="auto" w:sz="4" w:space="0"/>
            </w:tcBorders>
            <w:vAlign w:val="center"/>
          </w:tcPr>
          <w:p w14:paraId="4EE0AAC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7.1</w:t>
            </w:r>
          </w:p>
        </w:tc>
        <w:tc>
          <w:tcPr>
            <w:tcW w:w="2377" w:type="dxa"/>
            <w:vAlign w:val="center"/>
          </w:tcPr>
          <w:p w14:paraId="5C7C7ED4">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采购人对招标文件的澄清或修改、答疑的期限</w:t>
            </w:r>
          </w:p>
        </w:tc>
        <w:tc>
          <w:tcPr>
            <w:tcW w:w="5282" w:type="dxa"/>
            <w:vAlign w:val="center"/>
          </w:tcPr>
          <w:p w14:paraId="4612E43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投标人有义务在招标期间上网浏览有关本项目的补充公告等信息</w:t>
            </w:r>
          </w:p>
        </w:tc>
      </w:tr>
      <w:tr w14:paraId="2EFFA1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47D19B02">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w:t>
            </w:r>
          </w:p>
        </w:tc>
        <w:tc>
          <w:tcPr>
            <w:tcW w:w="958" w:type="dxa"/>
            <w:tcBorders>
              <w:left w:val="single" w:color="auto" w:sz="4" w:space="0"/>
            </w:tcBorders>
            <w:vAlign w:val="center"/>
          </w:tcPr>
          <w:p w14:paraId="6E46A14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w:t>
            </w:r>
          </w:p>
        </w:tc>
        <w:tc>
          <w:tcPr>
            <w:tcW w:w="2377" w:type="dxa"/>
            <w:vAlign w:val="center"/>
          </w:tcPr>
          <w:p w14:paraId="1B70BB66">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投标文件的投递地址</w:t>
            </w:r>
          </w:p>
        </w:tc>
        <w:tc>
          <w:tcPr>
            <w:tcW w:w="5282" w:type="dxa"/>
            <w:vAlign w:val="center"/>
          </w:tcPr>
          <w:p w14:paraId="330E2D6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深圳市福田区福强路3030号福田体育公园西北角友和招标代理服务中心（靠近北门）</w:t>
            </w:r>
          </w:p>
        </w:tc>
      </w:tr>
      <w:tr w14:paraId="027288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73FD658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p>
        </w:tc>
        <w:tc>
          <w:tcPr>
            <w:tcW w:w="958" w:type="dxa"/>
            <w:tcBorders>
              <w:left w:val="single" w:color="auto" w:sz="4" w:space="0"/>
            </w:tcBorders>
            <w:vAlign w:val="center"/>
          </w:tcPr>
          <w:p w14:paraId="07B2DDC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2377" w:type="dxa"/>
            <w:vAlign w:val="center"/>
          </w:tcPr>
          <w:p w14:paraId="49983F6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投标截止时间</w:t>
            </w:r>
          </w:p>
        </w:tc>
        <w:tc>
          <w:tcPr>
            <w:tcW w:w="5282" w:type="dxa"/>
            <w:vAlign w:val="center"/>
          </w:tcPr>
          <w:p w14:paraId="2D09F6E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详见招标公告中相关内容</w:t>
            </w:r>
          </w:p>
        </w:tc>
      </w:tr>
      <w:tr w14:paraId="6F6B5A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0763C56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958" w:type="dxa"/>
            <w:tcBorders>
              <w:left w:val="single" w:color="auto" w:sz="4" w:space="0"/>
            </w:tcBorders>
            <w:vAlign w:val="center"/>
          </w:tcPr>
          <w:p w14:paraId="7572C48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w:t>
            </w:r>
          </w:p>
        </w:tc>
        <w:tc>
          <w:tcPr>
            <w:tcW w:w="2377" w:type="dxa"/>
            <w:vAlign w:val="center"/>
          </w:tcPr>
          <w:p w14:paraId="705A6F38">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开标时间和地点</w:t>
            </w:r>
          </w:p>
        </w:tc>
        <w:tc>
          <w:tcPr>
            <w:tcW w:w="5282" w:type="dxa"/>
            <w:vAlign w:val="center"/>
          </w:tcPr>
          <w:p w14:paraId="2CB3D58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详见招标公告中相关内容</w:t>
            </w:r>
          </w:p>
        </w:tc>
      </w:tr>
      <w:tr w14:paraId="337BB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63" w:type="dxa"/>
            <w:tcBorders>
              <w:right w:val="single" w:color="auto" w:sz="4" w:space="0"/>
            </w:tcBorders>
            <w:vAlign w:val="center"/>
          </w:tcPr>
          <w:p w14:paraId="212AB62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w:t>
            </w:r>
          </w:p>
        </w:tc>
        <w:tc>
          <w:tcPr>
            <w:tcW w:w="958" w:type="dxa"/>
            <w:tcBorders>
              <w:left w:val="single" w:color="auto" w:sz="4" w:space="0"/>
            </w:tcBorders>
            <w:vAlign w:val="center"/>
          </w:tcPr>
          <w:p w14:paraId="73A28CF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40.1</w:t>
            </w:r>
          </w:p>
        </w:tc>
        <w:tc>
          <w:tcPr>
            <w:tcW w:w="2377" w:type="dxa"/>
            <w:vAlign w:val="center"/>
          </w:tcPr>
          <w:p w14:paraId="5CA4B39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履约担保金额</w:t>
            </w:r>
          </w:p>
        </w:tc>
        <w:tc>
          <w:tcPr>
            <w:tcW w:w="5282" w:type="dxa"/>
            <w:vAlign w:val="center"/>
          </w:tcPr>
          <w:p w14:paraId="63E7DBB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w:t>
            </w:r>
          </w:p>
        </w:tc>
      </w:tr>
      <w:tr w14:paraId="0EE6A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5" w:hRule="atLeast"/>
          <w:jc w:val="center"/>
        </w:trPr>
        <w:tc>
          <w:tcPr>
            <w:tcW w:w="663" w:type="dxa"/>
            <w:tcBorders>
              <w:right w:val="single" w:color="auto" w:sz="4" w:space="0"/>
            </w:tcBorders>
            <w:vAlign w:val="center"/>
          </w:tcPr>
          <w:p w14:paraId="71333A5D">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22</w:t>
            </w:r>
          </w:p>
        </w:tc>
        <w:tc>
          <w:tcPr>
            <w:tcW w:w="958" w:type="dxa"/>
            <w:tcBorders>
              <w:left w:val="single" w:color="auto" w:sz="4" w:space="0"/>
            </w:tcBorders>
            <w:vAlign w:val="center"/>
          </w:tcPr>
          <w:p w14:paraId="31D9862D">
            <w:pPr>
              <w:jc w:val="center"/>
              <w:rPr>
                <w:rFonts w:hint="eastAsia" w:ascii="宋体" w:hAnsi="宋体" w:eastAsia="宋体" w:cs="宋体"/>
                <w:color w:val="000000" w:themeColor="text1"/>
                <w:szCs w:val="21"/>
                <w:highlight w:val="none"/>
                <w14:textFill>
                  <w14:solidFill>
                    <w14:schemeClr w14:val="tx1"/>
                  </w14:solidFill>
                </w14:textFill>
              </w:rPr>
            </w:pPr>
          </w:p>
        </w:tc>
        <w:tc>
          <w:tcPr>
            <w:tcW w:w="2377" w:type="dxa"/>
            <w:vAlign w:val="center"/>
          </w:tcPr>
          <w:p w14:paraId="349CC11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中标候选人</w:t>
            </w:r>
          </w:p>
        </w:tc>
        <w:tc>
          <w:tcPr>
            <w:tcW w:w="5282" w:type="dxa"/>
            <w:vAlign w:val="center"/>
          </w:tcPr>
          <w:p w14:paraId="3DAC16D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评标委员会推荐排名前</w:t>
            </w:r>
            <w:r>
              <w:rPr>
                <w:rFonts w:hint="eastAsia" w:ascii="宋体" w:hAnsi="宋体" w:cs="宋体"/>
                <w:color w:val="000000" w:themeColor="text1"/>
                <w:szCs w:val="21"/>
                <w:highlight w:val="none"/>
                <w:lang w:val="en-US"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的投标人分别作为第一、第二中标候选人，其中第一中标候选人为首选的中标人。若出现第一中标候选人放弃中标资格或其中标资格被依法确认无效的，采购人可选第二中标候选人为新的中标人，以此类推。</w:t>
            </w:r>
          </w:p>
        </w:tc>
      </w:tr>
      <w:tr w14:paraId="5B352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280" w:type="dxa"/>
            <w:gridSpan w:val="4"/>
            <w:vAlign w:val="center"/>
          </w:tcPr>
          <w:p w14:paraId="6171E76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注：如“第一册 通用条款”与“第二册第三章 招标项目需求”的内容不一致的，以第二册第三章所述内容为准。</w:t>
            </w:r>
          </w:p>
        </w:tc>
      </w:tr>
    </w:tbl>
    <w:p w14:paraId="0F3014C3">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3282F115">
      <w:pPr>
        <w:pStyle w:val="5"/>
        <w:jc w:val="center"/>
        <w:rPr>
          <w:rFonts w:hint="eastAsia" w:ascii="宋体" w:hAnsi="宋体" w:eastAsia="宋体" w:cs="宋体"/>
          <w:color w:val="000000" w:themeColor="text1"/>
          <w:sz w:val="28"/>
          <w:szCs w:val="28"/>
          <w:highlight w:val="none"/>
          <w14:textFill>
            <w14:solidFill>
              <w14:schemeClr w14:val="tx1"/>
            </w14:solidFill>
          </w14:textFill>
        </w:rPr>
      </w:pPr>
      <w:bookmarkStart w:id="248" w:name="_Toc14872"/>
      <w:r>
        <w:rPr>
          <w:rFonts w:hint="eastAsia" w:ascii="宋体" w:hAnsi="宋体" w:eastAsia="宋体" w:cs="宋体"/>
          <w:color w:val="000000" w:themeColor="text1"/>
          <w:sz w:val="28"/>
          <w:szCs w:val="28"/>
          <w:highlight w:val="none"/>
          <w14:textFill>
            <w14:solidFill>
              <w14:schemeClr w14:val="tx1"/>
            </w14:solidFill>
          </w14:textFill>
        </w:rPr>
        <w:t>表二、投标文件初审表</w:t>
      </w:r>
      <w:bookmarkEnd w:id="248"/>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543"/>
      </w:tblGrid>
      <w:tr w14:paraId="48EF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14:paraId="346E036F">
            <w:pPr>
              <w:jc w:val="center"/>
              <w:rPr>
                <w:rFonts w:ascii="宋体" w:hAnsi="宋体" w:cs="宋体"/>
                <w:b/>
                <w:color w:val="000000"/>
              </w:rPr>
            </w:pPr>
            <w:r>
              <w:rPr>
                <w:rFonts w:hint="eastAsia" w:ascii="宋体" w:hAnsi="宋体" w:cs="宋体"/>
                <w:b/>
                <w:color w:val="000000"/>
              </w:rPr>
              <w:t>资格性检查表</w:t>
            </w:r>
          </w:p>
        </w:tc>
      </w:tr>
      <w:tr w14:paraId="7685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7DAB01C8">
            <w:pPr>
              <w:jc w:val="center"/>
              <w:rPr>
                <w:rFonts w:ascii="宋体" w:hAnsi="宋体" w:cs="宋体"/>
                <w:color w:val="000000"/>
              </w:rPr>
            </w:pPr>
            <w:r>
              <w:rPr>
                <w:rFonts w:hint="eastAsia" w:ascii="宋体" w:hAnsi="宋体" w:cs="宋体"/>
                <w:color w:val="000000"/>
              </w:rPr>
              <w:t>序号</w:t>
            </w:r>
          </w:p>
        </w:tc>
        <w:tc>
          <w:tcPr>
            <w:tcW w:w="7543" w:type="dxa"/>
            <w:tcBorders>
              <w:top w:val="single" w:color="auto" w:sz="4" w:space="0"/>
              <w:left w:val="single" w:color="auto" w:sz="4" w:space="0"/>
              <w:bottom w:val="single" w:color="auto" w:sz="4" w:space="0"/>
              <w:right w:val="single" w:color="auto" w:sz="4" w:space="0"/>
            </w:tcBorders>
            <w:vAlign w:val="center"/>
          </w:tcPr>
          <w:p w14:paraId="0C9BE772">
            <w:pPr>
              <w:jc w:val="center"/>
              <w:rPr>
                <w:rFonts w:ascii="宋体" w:hAnsi="宋体" w:cs="宋体"/>
                <w:color w:val="000000"/>
              </w:rPr>
            </w:pPr>
            <w:r>
              <w:rPr>
                <w:rFonts w:hint="eastAsia" w:ascii="宋体" w:hAnsi="宋体" w:cs="宋体"/>
                <w:color w:val="000000"/>
              </w:rPr>
              <w:t>检查内容</w:t>
            </w:r>
          </w:p>
        </w:tc>
      </w:tr>
      <w:tr w14:paraId="069E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647CC2FA">
            <w:pPr>
              <w:jc w:val="center"/>
              <w:rPr>
                <w:rFonts w:ascii="宋体" w:hAnsi="宋体" w:cs="宋体"/>
                <w:color w:val="000000"/>
              </w:rPr>
            </w:pPr>
            <w:r>
              <w:rPr>
                <w:rFonts w:hint="eastAsia" w:ascii="宋体" w:hAnsi="宋体" w:cs="宋体"/>
                <w:color w:val="000000"/>
              </w:rPr>
              <w:t>1</w:t>
            </w:r>
          </w:p>
        </w:tc>
        <w:tc>
          <w:tcPr>
            <w:tcW w:w="7543" w:type="dxa"/>
            <w:tcBorders>
              <w:top w:val="single" w:color="auto" w:sz="4" w:space="0"/>
              <w:left w:val="single" w:color="auto" w:sz="4" w:space="0"/>
              <w:bottom w:val="single" w:color="auto" w:sz="4" w:space="0"/>
              <w:right w:val="single" w:color="auto" w:sz="4" w:space="0"/>
            </w:tcBorders>
            <w:vAlign w:val="center"/>
          </w:tcPr>
          <w:p w14:paraId="7486DEFC">
            <w:pPr>
              <w:rPr>
                <w:rFonts w:ascii="宋体" w:hAnsi="宋体" w:cs="宋体"/>
                <w:color w:val="000000"/>
              </w:rPr>
            </w:pPr>
            <w:r>
              <w:rPr>
                <w:rFonts w:hint="eastAsia" w:ascii="宋体" w:hAnsi="宋体" w:cs="宋体"/>
                <w:color w:val="000000"/>
              </w:rPr>
              <w:t>投标人不具备招标资质要求，或未提交相应资格证明材料(详见招标公告投标人资质要求，其中未列示的资质要求不得导致投标无效)</w:t>
            </w:r>
          </w:p>
        </w:tc>
      </w:tr>
      <w:tr w14:paraId="55BA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3E729B42">
            <w:pPr>
              <w:jc w:val="center"/>
              <w:rPr>
                <w:rFonts w:ascii="宋体" w:hAnsi="宋体" w:cs="宋体"/>
                <w:color w:val="000000"/>
              </w:rPr>
            </w:pPr>
            <w:r>
              <w:rPr>
                <w:rFonts w:hint="eastAsia" w:ascii="宋体" w:hAnsi="宋体" w:cs="宋体"/>
                <w:color w:val="000000"/>
              </w:rPr>
              <w:t>2</w:t>
            </w:r>
          </w:p>
        </w:tc>
        <w:tc>
          <w:tcPr>
            <w:tcW w:w="7543" w:type="dxa"/>
            <w:tcBorders>
              <w:top w:val="single" w:color="auto" w:sz="4" w:space="0"/>
              <w:left w:val="single" w:color="auto" w:sz="4" w:space="0"/>
              <w:bottom w:val="single" w:color="auto" w:sz="4" w:space="0"/>
              <w:right w:val="single" w:color="auto" w:sz="4" w:space="0"/>
            </w:tcBorders>
            <w:vAlign w:val="center"/>
          </w:tcPr>
          <w:p w14:paraId="2396B9CC">
            <w:pPr>
              <w:rPr>
                <w:rFonts w:ascii="宋体" w:hAnsi="宋体" w:cs="宋体"/>
                <w:color w:val="000000"/>
              </w:rPr>
            </w:pPr>
            <w:r>
              <w:rPr>
                <w:rFonts w:hint="eastAsia" w:ascii="宋体" w:hAnsi="宋体" w:cs="宋体"/>
                <w:color w:val="000000"/>
              </w:rPr>
              <w:t>投标人未按招标公告要求</w:t>
            </w:r>
            <w:r>
              <w:rPr>
                <w:rFonts w:hint="eastAsia" w:ascii="宋体" w:hAnsi="宋体" w:cs="宋体"/>
                <w:color w:val="000000"/>
                <w:kern w:val="0"/>
                <w:szCs w:val="21"/>
              </w:rPr>
              <w:t>完成投标报名的</w:t>
            </w:r>
          </w:p>
        </w:tc>
      </w:tr>
      <w:tr w14:paraId="5287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14:paraId="7DBAC71C">
            <w:pPr>
              <w:jc w:val="center"/>
              <w:rPr>
                <w:rFonts w:ascii="宋体" w:hAnsi="宋体" w:cs="宋体"/>
                <w:b/>
                <w:color w:val="000000"/>
              </w:rPr>
            </w:pPr>
            <w:r>
              <w:rPr>
                <w:rFonts w:hint="eastAsia" w:ascii="宋体" w:hAnsi="宋体" w:cs="宋体"/>
                <w:b/>
                <w:color w:val="000000"/>
              </w:rPr>
              <w:t>符合性检查表</w:t>
            </w:r>
          </w:p>
        </w:tc>
      </w:tr>
      <w:tr w14:paraId="4600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53E9D866">
            <w:pPr>
              <w:jc w:val="center"/>
              <w:rPr>
                <w:rFonts w:ascii="宋体" w:hAnsi="宋体" w:cs="宋体"/>
                <w:color w:val="000000"/>
              </w:rPr>
            </w:pPr>
            <w:r>
              <w:rPr>
                <w:rFonts w:hint="eastAsia" w:ascii="宋体" w:hAnsi="宋体" w:cs="宋体"/>
                <w:color w:val="000000"/>
              </w:rPr>
              <w:t>序号</w:t>
            </w:r>
          </w:p>
        </w:tc>
        <w:tc>
          <w:tcPr>
            <w:tcW w:w="7543" w:type="dxa"/>
            <w:tcBorders>
              <w:top w:val="single" w:color="auto" w:sz="4" w:space="0"/>
              <w:left w:val="single" w:color="auto" w:sz="4" w:space="0"/>
              <w:bottom w:val="single" w:color="auto" w:sz="4" w:space="0"/>
              <w:right w:val="single" w:color="auto" w:sz="4" w:space="0"/>
            </w:tcBorders>
            <w:vAlign w:val="center"/>
          </w:tcPr>
          <w:p w14:paraId="149C86F8">
            <w:pPr>
              <w:jc w:val="center"/>
              <w:rPr>
                <w:rFonts w:ascii="宋体" w:hAnsi="宋体" w:cs="宋体"/>
                <w:color w:val="000000"/>
              </w:rPr>
            </w:pPr>
            <w:r>
              <w:rPr>
                <w:rFonts w:hint="eastAsia" w:ascii="宋体" w:hAnsi="宋体" w:cs="宋体"/>
                <w:color w:val="000000"/>
              </w:rPr>
              <w:t>检查内容</w:t>
            </w:r>
          </w:p>
        </w:tc>
      </w:tr>
      <w:tr w14:paraId="4DC0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0ACC629D">
            <w:pPr>
              <w:jc w:val="center"/>
              <w:rPr>
                <w:rFonts w:ascii="宋体" w:hAnsi="宋体" w:cs="宋体"/>
                <w:color w:val="000000"/>
              </w:rPr>
            </w:pPr>
            <w:r>
              <w:rPr>
                <w:rFonts w:hint="eastAsia" w:ascii="仿宋" w:hAnsi="仿宋" w:eastAsia="仿宋" w:cs="仿宋"/>
                <w:color w:val="000000"/>
                <w:sz w:val="24"/>
              </w:rPr>
              <w:t>1</w:t>
            </w:r>
          </w:p>
        </w:tc>
        <w:tc>
          <w:tcPr>
            <w:tcW w:w="7543" w:type="dxa"/>
            <w:tcBorders>
              <w:top w:val="single" w:color="auto" w:sz="4" w:space="0"/>
              <w:left w:val="single" w:color="auto" w:sz="4" w:space="0"/>
              <w:bottom w:val="single" w:color="auto" w:sz="4" w:space="0"/>
              <w:right w:val="single" w:color="auto" w:sz="4" w:space="0"/>
            </w:tcBorders>
            <w:vAlign w:val="center"/>
          </w:tcPr>
          <w:p w14:paraId="23E1389E">
            <w:pPr>
              <w:rPr>
                <w:rFonts w:ascii="宋体" w:hAnsi="宋体" w:cs="宋体"/>
                <w:color w:val="000000"/>
              </w:rPr>
            </w:pPr>
            <w:r>
              <w:rPr>
                <w:rFonts w:hint="eastAsia" w:ascii="宋体" w:hAnsi="宋体" w:cs="宋体"/>
                <w:color w:val="000000"/>
              </w:rPr>
              <w:t>将一个包中的内容拆开投标</w:t>
            </w:r>
          </w:p>
        </w:tc>
      </w:tr>
      <w:tr w14:paraId="0E90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2B7FC340">
            <w:pPr>
              <w:jc w:val="center"/>
              <w:rPr>
                <w:rFonts w:ascii="宋体" w:hAnsi="宋体" w:cs="宋体"/>
                <w:color w:val="000000"/>
              </w:rPr>
            </w:pPr>
            <w:r>
              <w:rPr>
                <w:rFonts w:hint="eastAsia" w:ascii="仿宋" w:hAnsi="仿宋" w:eastAsia="仿宋" w:cs="仿宋"/>
                <w:color w:val="000000"/>
                <w:sz w:val="24"/>
              </w:rPr>
              <w:t>2</w:t>
            </w:r>
          </w:p>
        </w:tc>
        <w:tc>
          <w:tcPr>
            <w:tcW w:w="7543" w:type="dxa"/>
            <w:tcBorders>
              <w:top w:val="single" w:color="auto" w:sz="4" w:space="0"/>
              <w:left w:val="single" w:color="auto" w:sz="4" w:space="0"/>
              <w:bottom w:val="single" w:color="auto" w:sz="4" w:space="0"/>
              <w:right w:val="single" w:color="auto" w:sz="4" w:space="0"/>
            </w:tcBorders>
            <w:vAlign w:val="center"/>
          </w:tcPr>
          <w:p w14:paraId="2751F0C7">
            <w:pPr>
              <w:rPr>
                <w:rFonts w:ascii="宋体" w:hAnsi="宋体" w:cs="宋体"/>
                <w:color w:val="000000"/>
              </w:rPr>
            </w:pPr>
            <w:r>
              <w:rPr>
                <w:rFonts w:hint="eastAsia" w:ascii="宋体" w:hAnsi="宋体" w:cs="宋体"/>
                <w:color w:val="000000"/>
              </w:rPr>
              <w:t>投标文件及开标一览表未按规定密封、签字、盖章</w:t>
            </w:r>
          </w:p>
        </w:tc>
      </w:tr>
      <w:tr w14:paraId="389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56A784C3">
            <w:pPr>
              <w:jc w:val="center"/>
              <w:rPr>
                <w:rFonts w:ascii="宋体" w:hAnsi="宋体" w:cs="宋体"/>
                <w:color w:val="000000"/>
              </w:rPr>
            </w:pPr>
            <w:r>
              <w:rPr>
                <w:rFonts w:hint="eastAsia" w:ascii="仿宋" w:hAnsi="仿宋" w:eastAsia="仿宋" w:cs="仿宋"/>
                <w:color w:val="000000"/>
                <w:sz w:val="24"/>
              </w:rPr>
              <w:t>3</w:t>
            </w:r>
          </w:p>
        </w:tc>
        <w:tc>
          <w:tcPr>
            <w:tcW w:w="7543" w:type="dxa"/>
            <w:tcBorders>
              <w:top w:val="single" w:color="auto" w:sz="4" w:space="0"/>
              <w:left w:val="single" w:color="auto" w:sz="4" w:space="0"/>
              <w:bottom w:val="single" w:color="auto" w:sz="4" w:space="0"/>
              <w:right w:val="single" w:color="auto" w:sz="4" w:space="0"/>
            </w:tcBorders>
            <w:vAlign w:val="center"/>
          </w:tcPr>
          <w:p w14:paraId="65AD90E9">
            <w:pPr>
              <w:rPr>
                <w:rFonts w:ascii="宋体" w:hAnsi="宋体" w:cs="宋体"/>
                <w:color w:val="000000"/>
              </w:rPr>
            </w:pPr>
            <w:r>
              <w:rPr>
                <w:rFonts w:hint="eastAsia" w:ascii="宋体" w:hAnsi="宋体" w:cs="宋体"/>
                <w:color w:val="000000"/>
              </w:rPr>
              <w:t>招标文件未规定允许有替代方案时，对同一项目投标时，同时提供两套或两套以上的投标方案</w:t>
            </w:r>
          </w:p>
        </w:tc>
      </w:tr>
      <w:tr w14:paraId="1B8E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3FC9199C">
            <w:pPr>
              <w:jc w:val="center"/>
              <w:rPr>
                <w:rFonts w:ascii="宋体" w:hAnsi="宋体" w:cs="宋体"/>
                <w:color w:val="000000"/>
              </w:rPr>
            </w:pPr>
            <w:r>
              <w:rPr>
                <w:rFonts w:hint="eastAsia" w:ascii="仿宋" w:hAnsi="仿宋" w:eastAsia="仿宋" w:cs="仿宋"/>
                <w:color w:val="000000"/>
                <w:sz w:val="24"/>
              </w:rPr>
              <w:t>4</w:t>
            </w:r>
          </w:p>
        </w:tc>
        <w:tc>
          <w:tcPr>
            <w:tcW w:w="7543" w:type="dxa"/>
            <w:tcBorders>
              <w:top w:val="single" w:color="auto" w:sz="4" w:space="0"/>
              <w:left w:val="single" w:color="auto" w:sz="4" w:space="0"/>
              <w:bottom w:val="single" w:color="auto" w:sz="4" w:space="0"/>
              <w:right w:val="single" w:color="auto" w:sz="4" w:space="0"/>
            </w:tcBorders>
            <w:vAlign w:val="center"/>
          </w:tcPr>
          <w:p w14:paraId="5D50E73A">
            <w:pPr>
              <w:rPr>
                <w:rFonts w:ascii="宋体" w:hAnsi="宋体" w:cs="宋体"/>
                <w:color w:val="000000"/>
              </w:rPr>
            </w:pPr>
            <w:r>
              <w:rPr>
                <w:rFonts w:hint="eastAsia" w:ascii="宋体" w:hAnsi="宋体" w:eastAsia="宋体" w:cs="宋体"/>
                <w:color w:val="000000" w:themeColor="text1"/>
                <w:highlight w:val="none"/>
                <w14:textFill>
                  <w14:solidFill>
                    <w14:schemeClr w14:val="tx1"/>
                  </w14:solidFill>
                </w14:textFill>
              </w:rPr>
              <w:t>折扣率大于1</w:t>
            </w:r>
          </w:p>
        </w:tc>
      </w:tr>
      <w:tr w14:paraId="5B4F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3719CF97">
            <w:pPr>
              <w:jc w:val="center"/>
              <w:rPr>
                <w:rFonts w:ascii="宋体" w:hAnsi="宋体" w:cs="宋体"/>
                <w:color w:val="000000"/>
              </w:rPr>
            </w:pPr>
            <w:r>
              <w:rPr>
                <w:rFonts w:hint="eastAsia" w:ascii="仿宋" w:hAnsi="仿宋" w:eastAsia="仿宋" w:cs="仿宋"/>
                <w:color w:val="000000"/>
                <w:sz w:val="24"/>
              </w:rPr>
              <w:t>5</w:t>
            </w:r>
          </w:p>
        </w:tc>
        <w:tc>
          <w:tcPr>
            <w:tcW w:w="7543" w:type="dxa"/>
            <w:tcBorders>
              <w:top w:val="single" w:color="auto" w:sz="4" w:space="0"/>
              <w:left w:val="single" w:color="auto" w:sz="4" w:space="0"/>
              <w:bottom w:val="single" w:color="auto" w:sz="4" w:space="0"/>
              <w:right w:val="single" w:color="auto" w:sz="4" w:space="0"/>
            </w:tcBorders>
            <w:vAlign w:val="center"/>
          </w:tcPr>
          <w:p w14:paraId="56175A80">
            <w:pPr>
              <w:rPr>
                <w:rFonts w:ascii="宋体" w:hAnsi="宋体" w:cs="宋体"/>
                <w:color w:val="000000"/>
              </w:rPr>
            </w:pPr>
            <w:r>
              <w:rPr>
                <w:rFonts w:hint="eastAsia" w:ascii="宋体" w:hAnsi="宋体" w:cs="宋体"/>
                <w:color w:val="000000"/>
              </w:rPr>
              <w:t>同一项目出现两个及以上报价，按规定又无法确定哪个是有效报价</w:t>
            </w:r>
          </w:p>
        </w:tc>
      </w:tr>
      <w:tr w14:paraId="1BFD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14321613">
            <w:pPr>
              <w:jc w:val="center"/>
              <w:rPr>
                <w:rFonts w:ascii="宋体" w:hAnsi="宋体" w:cs="宋体"/>
                <w:color w:val="000000"/>
              </w:rPr>
            </w:pPr>
            <w:r>
              <w:rPr>
                <w:rFonts w:hint="eastAsia" w:ascii="仿宋" w:hAnsi="仿宋" w:eastAsia="仿宋" w:cs="仿宋"/>
                <w:color w:val="000000"/>
                <w:sz w:val="24"/>
              </w:rPr>
              <w:t>6</w:t>
            </w:r>
          </w:p>
        </w:tc>
        <w:tc>
          <w:tcPr>
            <w:tcW w:w="7543" w:type="dxa"/>
            <w:tcBorders>
              <w:top w:val="single" w:color="auto" w:sz="4" w:space="0"/>
              <w:left w:val="single" w:color="auto" w:sz="4" w:space="0"/>
              <w:bottom w:val="single" w:color="auto" w:sz="4" w:space="0"/>
              <w:right w:val="single" w:color="auto" w:sz="4" w:space="0"/>
            </w:tcBorders>
            <w:vAlign w:val="center"/>
          </w:tcPr>
          <w:p w14:paraId="002EA10B">
            <w:pPr>
              <w:rPr>
                <w:rFonts w:ascii="宋体" w:hAnsi="宋体" w:cs="宋体"/>
                <w:color w:val="000000"/>
              </w:rPr>
            </w:pPr>
            <w:r>
              <w:rPr>
                <w:rFonts w:hint="eastAsia" w:ascii="宋体" w:hAnsi="宋体" w:cs="宋体"/>
                <w:color w:val="000000"/>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投标文件的轻微瑕疵、非关键内容不得作为认定投标无效的依据）</w:t>
            </w:r>
          </w:p>
        </w:tc>
      </w:tr>
      <w:tr w14:paraId="64BD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1F01B7C8">
            <w:pPr>
              <w:jc w:val="center"/>
              <w:rPr>
                <w:rFonts w:ascii="宋体" w:hAnsi="宋体" w:cs="宋体"/>
                <w:color w:val="000000"/>
              </w:rPr>
            </w:pPr>
            <w:r>
              <w:rPr>
                <w:rFonts w:hint="eastAsia" w:ascii="仿宋" w:hAnsi="仿宋" w:eastAsia="仿宋" w:cs="仿宋"/>
                <w:color w:val="000000"/>
                <w:sz w:val="24"/>
              </w:rPr>
              <w:t>7</w:t>
            </w:r>
          </w:p>
        </w:tc>
        <w:tc>
          <w:tcPr>
            <w:tcW w:w="7543" w:type="dxa"/>
            <w:tcBorders>
              <w:top w:val="single" w:color="auto" w:sz="4" w:space="0"/>
              <w:left w:val="single" w:color="auto" w:sz="4" w:space="0"/>
              <w:bottom w:val="single" w:color="auto" w:sz="4" w:space="0"/>
              <w:right w:val="single" w:color="auto" w:sz="4" w:space="0"/>
            </w:tcBorders>
            <w:vAlign w:val="center"/>
          </w:tcPr>
          <w:p w14:paraId="21EF7791">
            <w:pPr>
              <w:rPr>
                <w:rFonts w:ascii="宋体" w:hAnsi="宋体" w:cs="宋体"/>
                <w:color w:val="000000"/>
              </w:rPr>
            </w:pPr>
            <w:r>
              <w:rPr>
                <w:rFonts w:hint="eastAsia" w:ascii="宋体" w:hAnsi="宋体" w:cs="宋体"/>
                <w:color w:val="000000"/>
              </w:rPr>
              <w:t>所投货物、服务在技术、商务等方面没有实质性满足招标文件要求的（是否实质性满足招标文件要求，由评审委员会根据《实质性条款响应情况表》做出评判）</w:t>
            </w:r>
          </w:p>
        </w:tc>
      </w:tr>
      <w:tr w14:paraId="135C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2AE2A316">
            <w:pPr>
              <w:jc w:val="center"/>
              <w:rPr>
                <w:rFonts w:ascii="宋体" w:hAnsi="宋体" w:cs="宋体"/>
                <w:color w:val="000000"/>
              </w:rPr>
            </w:pPr>
            <w:r>
              <w:rPr>
                <w:rFonts w:hint="eastAsia" w:ascii="仿宋" w:hAnsi="仿宋" w:eastAsia="仿宋" w:cs="仿宋"/>
                <w:color w:val="000000"/>
                <w:sz w:val="24"/>
              </w:rPr>
              <w:t>8</w:t>
            </w:r>
          </w:p>
        </w:tc>
        <w:tc>
          <w:tcPr>
            <w:tcW w:w="7543" w:type="dxa"/>
            <w:tcBorders>
              <w:top w:val="single" w:color="auto" w:sz="4" w:space="0"/>
              <w:left w:val="single" w:color="auto" w:sz="4" w:space="0"/>
              <w:bottom w:val="single" w:color="auto" w:sz="4" w:space="0"/>
              <w:right w:val="single" w:color="auto" w:sz="4" w:space="0"/>
            </w:tcBorders>
            <w:vAlign w:val="center"/>
          </w:tcPr>
          <w:p w14:paraId="6FF883B5">
            <w:pPr>
              <w:rPr>
                <w:rFonts w:ascii="宋体" w:hAnsi="宋体" w:cs="宋体"/>
                <w:color w:val="000000"/>
              </w:rPr>
            </w:pPr>
            <w:r>
              <w:rPr>
                <w:rFonts w:hint="eastAsia" w:ascii="宋体" w:hAnsi="宋体" w:cs="宋体"/>
                <w:color w:val="000000"/>
              </w:rPr>
              <w:t>未按招标文件附件所提供的样式和要求完整填写“投标函及承诺函”，或投标文件组成部分不符合通用条款第18.1款规定的</w:t>
            </w:r>
          </w:p>
        </w:tc>
      </w:tr>
      <w:tr w14:paraId="4EB2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60C29790">
            <w:pPr>
              <w:jc w:val="center"/>
              <w:rPr>
                <w:rFonts w:ascii="宋体" w:hAnsi="宋体" w:cs="宋体"/>
                <w:color w:val="000000"/>
              </w:rPr>
            </w:pPr>
            <w:r>
              <w:rPr>
                <w:rFonts w:hint="eastAsia" w:ascii="仿宋" w:hAnsi="仿宋" w:eastAsia="仿宋" w:cs="仿宋"/>
                <w:color w:val="000000"/>
                <w:sz w:val="24"/>
              </w:rPr>
              <w:t>9</w:t>
            </w:r>
          </w:p>
        </w:tc>
        <w:tc>
          <w:tcPr>
            <w:tcW w:w="7543" w:type="dxa"/>
            <w:tcBorders>
              <w:top w:val="single" w:color="auto" w:sz="4" w:space="0"/>
              <w:left w:val="single" w:color="auto" w:sz="4" w:space="0"/>
              <w:bottom w:val="single" w:color="auto" w:sz="4" w:space="0"/>
              <w:right w:val="single" w:color="auto" w:sz="4" w:space="0"/>
            </w:tcBorders>
            <w:vAlign w:val="center"/>
          </w:tcPr>
          <w:p w14:paraId="2D57A029">
            <w:pPr>
              <w:rPr>
                <w:rFonts w:ascii="宋体" w:hAnsi="宋体" w:cs="宋体"/>
                <w:color w:val="000000"/>
              </w:rPr>
            </w:pPr>
            <w:r>
              <w:rPr>
                <w:rFonts w:hint="eastAsia" w:ascii="宋体" w:hAnsi="宋体" w:cs="宋体"/>
                <w:color w:val="000000"/>
              </w:rPr>
              <w:t>未按招标文件要求填写《技术要求偏离表》或《商务条款偏离表》</w:t>
            </w:r>
          </w:p>
        </w:tc>
      </w:tr>
      <w:tr w14:paraId="3AED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3F9B63EE">
            <w:pPr>
              <w:jc w:val="center"/>
              <w:rPr>
                <w:rFonts w:ascii="宋体" w:hAnsi="宋体" w:cs="宋体"/>
                <w:color w:val="000000"/>
              </w:rPr>
            </w:pPr>
            <w:r>
              <w:rPr>
                <w:rFonts w:hint="eastAsia" w:ascii="仿宋" w:hAnsi="仿宋" w:eastAsia="仿宋" w:cs="仿宋"/>
                <w:color w:val="000000"/>
                <w:sz w:val="24"/>
              </w:rPr>
              <w:t>10</w:t>
            </w:r>
          </w:p>
        </w:tc>
        <w:tc>
          <w:tcPr>
            <w:tcW w:w="7543" w:type="dxa"/>
            <w:tcBorders>
              <w:top w:val="single" w:color="auto" w:sz="4" w:space="0"/>
              <w:left w:val="single" w:color="auto" w:sz="4" w:space="0"/>
              <w:bottom w:val="single" w:color="auto" w:sz="4" w:space="0"/>
              <w:right w:val="single" w:color="auto" w:sz="4" w:space="0"/>
            </w:tcBorders>
            <w:vAlign w:val="center"/>
          </w:tcPr>
          <w:p w14:paraId="7EB363B6">
            <w:pPr>
              <w:rPr>
                <w:rFonts w:ascii="宋体" w:hAnsi="宋体" w:cs="宋体"/>
                <w:color w:val="000000"/>
              </w:rPr>
            </w:pPr>
            <w:r>
              <w:rPr>
                <w:rFonts w:hint="eastAsia" w:ascii="宋体" w:hAnsi="宋体" w:cs="宋体"/>
                <w:color w:val="000000"/>
              </w:rPr>
              <w:t>投标文件对采购标的响应不全（响应不全情形包括：投标报价有缺漏项，对招标文件规定的项目需求内容或者需求数量进行修改），由评审委员会根据《分项报价清单表》做出评判）</w:t>
            </w:r>
          </w:p>
        </w:tc>
      </w:tr>
      <w:tr w14:paraId="00A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2D7F9C33">
            <w:pPr>
              <w:jc w:val="center"/>
              <w:rPr>
                <w:rFonts w:ascii="宋体" w:hAnsi="宋体" w:cs="宋体"/>
                <w:color w:val="000000"/>
              </w:rPr>
            </w:pPr>
            <w:r>
              <w:rPr>
                <w:rFonts w:hint="eastAsia" w:ascii="仿宋" w:hAnsi="仿宋" w:eastAsia="仿宋" w:cs="仿宋"/>
                <w:color w:val="000000"/>
                <w:sz w:val="24"/>
              </w:rPr>
              <w:t>11</w:t>
            </w:r>
          </w:p>
        </w:tc>
        <w:tc>
          <w:tcPr>
            <w:tcW w:w="7543" w:type="dxa"/>
            <w:tcBorders>
              <w:top w:val="single" w:color="auto" w:sz="4" w:space="0"/>
              <w:left w:val="single" w:color="auto" w:sz="4" w:space="0"/>
              <w:bottom w:val="single" w:color="auto" w:sz="4" w:space="0"/>
              <w:right w:val="single" w:color="auto" w:sz="4" w:space="0"/>
            </w:tcBorders>
            <w:vAlign w:val="center"/>
          </w:tcPr>
          <w:p w14:paraId="14238497">
            <w:pPr>
              <w:rPr>
                <w:rFonts w:ascii="宋体" w:hAnsi="宋体" w:cs="宋体"/>
                <w:color w:val="000000"/>
              </w:rPr>
            </w:pPr>
            <w:r>
              <w:rPr>
                <w:rFonts w:hint="eastAsia" w:ascii="宋体" w:hAnsi="宋体" w:cs="宋体"/>
                <w:color w:val="000000"/>
              </w:rPr>
              <w:t>法律法规规定的其他情形</w:t>
            </w:r>
          </w:p>
        </w:tc>
      </w:tr>
    </w:tbl>
    <w:p w14:paraId="1E485FD8">
      <w:pPr>
        <w:widowControl/>
        <w:jc w:val="both"/>
        <w:rPr>
          <w:rFonts w:hint="eastAsia" w:ascii="宋体" w:hAnsi="宋体" w:eastAsia="宋体" w:cs="宋体"/>
          <w:b/>
          <w:color w:val="000000" w:themeColor="text1"/>
          <w:sz w:val="30"/>
          <w:szCs w:val="30"/>
          <w:highlight w:val="none"/>
          <w14:textFill>
            <w14:solidFill>
              <w14:schemeClr w14:val="tx1"/>
            </w14:solidFill>
          </w14:textFill>
        </w:rPr>
      </w:pPr>
    </w:p>
    <w:p w14:paraId="216823E3">
      <w:pPr>
        <w:jc w:val="center"/>
        <w:outlineLvl w:val="2"/>
        <w:rPr>
          <w:rFonts w:hint="eastAsia" w:ascii="宋体" w:hAnsi="宋体" w:eastAsia="宋体" w:cs="宋体"/>
          <w:color w:val="000000" w:themeColor="text1"/>
          <w:highlight w:val="none"/>
          <w14:textFill>
            <w14:solidFill>
              <w14:schemeClr w14:val="tx1"/>
            </w14:solidFill>
          </w14:textFill>
        </w:rPr>
      </w:pPr>
      <w:bookmarkStart w:id="249" w:name="_Toc4633"/>
      <w:bookmarkStart w:id="250" w:name="_Toc10999"/>
      <w:bookmarkStart w:id="251" w:name="_Toc5700"/>
      <w:bookmarkStart w:id="252" w:name="_Toc13704"/>
      <w:bookmarkStart w:id="253" w:name="_Toc26140"/>
      <w:bookmarkStart w:id="254" w:name="_Toc1467"/>
      <w:r>
        <w:rPr>
          <w:rFonts w:hint="eastAsia" w:ascii="宋体" w:hAnsi="宋体" w:eastAsia="宋体" w:cs="宋体"/>
          <w:b/>
          <w:bCs/>
          <w:color w:val="000000" w:themeColor="text1"/>
          <w:kern w:val="0"/>
          <w:sz w:val="28"/>
          <w:szCs w:val="28"/>
          <w:highlight w:val="none"/>
          <w14:textFill>
            <w14:solidFill>
              <w14:schemeClr w14:val="tx1"/>
            </w14:solidFill>
          </w14:textFill>
        </w:rPr>
        <w:t>实质性响应条款</w:t>
      </w:r>
      <w:bookmarkEnd w:id="249"/>
      <w:bookmarkEnd w:id="250"/>
      <w:bookmarkEnd w:id="251"/>
      <w:bookmarkEnd w:id="252"/>
      <w:bookmarkEnd w:id="253"/>
      <w:bookmarkEnd w:id="254"/>
    </w:p>
    <w:tbl>
      <w:tblPr>
        <w:tblStyle w:val="35"/>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90"/>
      </w:tblGrid>
      <w:tr w14:paraId="31D5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7E4E8ACC">
            <w:pPr>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序号</w:t>
            </w:r>
          </w:p>
        </w:tc>
        <w:tc>
          <w:tcPr>
            <w:tcW w:w="7290" w:type="dxa"/>
            <w:noWrap w:val="0"/>
            <w:vAlign w:val="center"/>
          </w:tcPr>
          <w:p w14:paraId="5240474F">
            <w:pPr>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具体内容</w:t>
            </w:r>
          </w:p>
        </w:tc>
      </w:tr>
      <w:tr w14:paraId="02B7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97FCC8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7290" w:type="dxa"/>
            <w:noWrap w:val="0"/>
            <w:vAlign w:val="center"/>
          </w:tcPr>
          <w:p w14:paraId="10556D95">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完全满足本项目服务期限的要求。</w:t>
            </w:r>
          </w:p>
        </w:tc>
      </w:tr>
      <w:tr w14:paraId="4EEE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432358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7290" w:type="dxa"/>
            <w:noWrap w:val="0"/>
            <w:vAlign w:val="center"/>
          </w:tcPr>
          <w:p w14:paraId="58EB73C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完全满足本项目★标记条款的要求。</w:t>
            </w:r>
          </w:p>
        </w:tc>
      </w:tr>
    </w:tbl>
    <w:p w14:paraId="04289FB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注：上表所列内容为不可负偏离的实质性条款。</w:t>
      </w:r>
    </w:p>
    <w:p w14:paraId="5CE533A2">
      <w:pPr>
        <w:rPr>
          <w:rFonts w:hint="eastAsia" w:ascii="宋体" w:hAnsi="宋体" w:eastAsia="宋体" w:cs="宋体"/>
          <w:color w:val="000000" w:themeColor="text1"/>
          <w:sz w:val="28"/>
          <w:szCs w:val="28"/>
          <w:highlight w:val="none"/>
          <w14:textFill>
            <w14:solidFill>
              <w14:schemeClr w14:val="tx1"/>
            </w14:solidFill>
          </w14:textFill>
        </w:rPr>
      </w:pPr>
    </w:p>
    <w:p w14:paraId="3D9C303A">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0C465E34">
      <w:pPr>
        <w:pStyle w:val="5"/>
        <w:jc w:val="center"/>
        <w:rPr>
          <w:rFonts w:hint="eastAsia" w:ascii="宋体" w:hAnsi="宋体" w:eastAsia="宋体" w:cs="宋体"/>
          <w:color w:val="000000" w:themeColor="text1"/>
          <w:sz w:val="28"/>
          <w:szCs w:val="28"/>
          <w:highlight w:val="none"/>
          <w14:textFill>
            <w14:solidFill>
              <w14:schemeClr w14:val="tx1"/>
            </w14:solidFill>
          </w14:textFill>
        </w:rPr>
      </w:pPr>
      <w:bookmarkStart w:id="255" w:name="_Toc4781"/>
      <w:r>
        <w:rPr>
          <w:rFonts w:hint="eastAsia" w:ascii="宋体" w:hAnsi="宋体" w:eastAsia="宋体" w:cs="宋体"/>
          <w:color w:val="000000" w:themeColor="text1"/>
          <w:sz w:val="28"/>
          <w:szCs w:val="28"/>
          <w:highlight w:val="none"/>
          <w14:textFill>
            <w14:solidFill>
              <w14:schemeClr w14:val="tx1"/>
            </w14:solidFill>
          </w14:textFill>
        </w:rPr>
        <w:t>表三、评标信息</w:t>
      </w:r>
      <w:bookmarkEnd w:id="255"/>
    </w:p>
    <w:p w14:paraId="651C6731">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w:t>
      </w:r>
    </w:p>
    <w:p w14:paraId="1A921D28">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评审委员会对每个通过资格性检查和符合性检查且报价不超过最高限价的投标人进行评审、打分，然后汇总每个投标人每项评分因素的评分。</w:t>
      </w:r>
    </w:p>
    <w:p w14:paraId="3EA4C6CC">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评委会在评审时，按照以下量化的评审因素，对进入该阶段评审的各投标文件进行分析和比较：详见《评分细则表》</w:t>
      </w:r>
    </w:p>
    <w:p w14:paraId="32EDB0C4">
      <w:pPr>
        <w:spacing w:beforeLines="50" w:afterLines="50" w:line="300" w:lineRule="exact"/>
        <w:ind w:firstLine="472" w:firstLineChars="196"/>
        <w:jc w:val="center"/>
        <w:outlineLvl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评分细则表</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A/B包</w:t>
      </w:r>
      <w:r>
        <w:rPr>
          <w:rFonts w:hint="eastAsia" w:ascii="宋体" w:hAnsi="宋体" w:cs="宋体"/>
          <w:b/>
          <w:bCs/>
          <w:color w:val="000000" w:themeColor="text1"/>
          <w:sz w:val="24"/>
          <w:highlight w:val="none"/>
          <w:lang w:eastAsia="zh-CN"/>
          <w14:textFill>
            <w14:solidFill>
              <w14:schemeClr w14:val="tx1"/>
            </w14:solidFill>
          </w14:textFill>
        </w:rPr>
        <w:t>）</w:t>
      </w:r>
    </w:p>
    <w:tbl>
      <w:tblPr>
        <w:tblStyle w:val="35"/>
        <w:tblpPr w:leftFromText="180" w:rightFromText="180" w:vertAnchor="text" w:tblpXSpec="center" w:tblpY="1"/>
        <w:tblOverlap w:val="never"/>
        <w:tblW w:w="531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3"/>
        <w:gridCol w:w="1676"/>
        <w:gridCol w:w="713"/>
        <w:gridCol w:w="4571"/>
        <w:gridCol w:w="1508"/>
      </w:tblGrid>
      <w:tr w14:paraId="34EC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4167" w:type="pct"/>
            <w:gridSpan w:val="4"/>
            <w:noWrap w:val="0"/>
            <w:vAlign w:val="center"/>
          </w:tcPr>
          <w:p w14:paraId="15A07640">
            <w:pPr>
              <w:autoSpaceDE w:val="0"/>
              <w:autoSpaceDN w:val="0"/>
              <w:adjustRightInd w:val="0"/>
              <w:spacing w:line="360" w:lineRule="auto"/>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评分项及评分规则</w:t>
            </w:r>
          </w:p>
        </w:tc>
        <w:tc>
          <w:tcPr>
            <w:tcW w:w="832" w:type="pct"/>
            <w:noWrap w:val="0"/>
            <w:vAlign w:val="center"/>
          </w:tcPr>
          <w:p w14:paraId="1F667AD7">
            <w:pPr>
              <w:autoSpaceDE w:val="0"/>
              <w:autoSpaceDN w:val="0"/>
              <w:adjustRightInd w:val="0"/>
              <w:spacing w:line="360" w:lineRule="auto"/>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分值</w:t>
            </w:r>
          </w:p>
        </w:tc>
      </w:tr>
      <w:tr w14:paraId="47FD9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4167" w:type="pct"/>
            <w:gridSpan w:val="4"/>
            <w:noWrap w:val="0"/>
            <w:vAlign w:val="center"/>
          </w:tcPr>
          <w:p w14:paraId="421EB7C8">
            <w:pPr>
              <w:autoSpaceDE w:val="0"/>
              <w:autoSpaceDN w:val="0"/>
              <w:adjustRightInd w:val="0"/>
              <w:spacing w:line="360" w:lineRule="auto"/>
              <w:jc w:val="center"/>
              <w:rPr>
                <w:rFonts w:hint="eastAsia" w:ascii="宋体" w:hAnsi="宋体" w:eastAsia="宋体" w:cs="宋体"/>
                <w:b/>
                <w:sz w:val="21"/>
                <w:szCs w:val="21"/>
                <w:highlight w:val="none"/>
                <w:lang w:val="zh-CN"/>
              </w:rPr>
            </w:pPr>
            <w:r>
              <w:rPr>
                <w:rFonts w:hint="eastAsia" w:ascii="宋体" w:hAnsi="宋体" w:eastAsia="宋体" w:cs="宋体"/>
                <w:sz w:val="21"/>
                <w:szCs w:val="21"/>
                <w:highlight w:val="none"/>
              </w:rPr>
              <w:t>价格部分</w:t>
            </w:r>
          </w:p>
        </w:tc>
        <w:tc>
          <w:tcPr>
            <w:tcW w:w="832" w:type="pct"/>
            <w:noWrap w:val="0"/>
            <w:vAlign w:val="center"/>
          </w:tcPr>
          <w:p w14:paraId="3309E9EF">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r>
      <w:tr w14:paraId="3CEA5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4167" w:type="pct"/>
            <w:gridSpan w:val="4"/>
            <w:noWrap w:val="0"/>
            <w:vAlign w:val="center"/>
          </w:tcPr>
          <w:p w14:paraId="7FB4C901">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综合评分法中的价格分统一采用低价优先法计算,即满足招标文件要求且投标价格最低的单价合计为评标基准价,其价格分为满分。其他投标人的价格分统一按照下列公式计算。</w:t>
            </w:r>
            <w:r>
              <w:rPr>
                <w:rFonts w:hint="eastAsia" w:ascii="宋体" w:hAnsi="宋体" w:eastAsia="宋体" w:cs="宋体"/>
                <w:bCs/>
                <w:sz w:val="21"/>
                <w:szCs w:val="21"/>
                <w:highlight w:val="none"/>
              </w:rPr>
              <w:t>投标报价得分=(评标基准价/折扣率)×10</w:t>
            </w:r>
          </w:p>
        </w:tc>
        <w:tc>
          <w:tcPr>
            <w:tcW w:w="832" w:type="pct"/>
            <w:noWrap w:val="0"/>
            <w:vAlign w:val="center"/>
          </w:tcPr>
          <w:p w14:paraId="589C8173">
            <w:pPr>
              <w:autoSpaceDE w:val="0"/>
              <w:autoSpaceDN w:val="0"/>
              <w:adjustRightInd w:val="0"/>
              <w:spacing w:line="360" w:lineRule="auto"/>
              <w:jc w:val="center"/>
              <w:rPr>
                <w:rFonts w:hint="eastAsia" w:ascii="宋体" w:hAnsi="宋体" w:eastAsia="宋体" w:cs="宋体"/>
                <w:sz w:val="21"/>
                <w:szCs w:val="21"/>
                <w:highlight w:val="none"/>
              </w:rPr>
            </w:pPr>
          </w:p>
        </w:tc>
      </w:tr>
      <w:tr w14:paraId="2ED87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4167" w:type="pct"/>
            <w:gridSpan w:val="4"/>
            <w:noWrap w:val="0"/>
            <w:vAlign w:val="center"/>
          </w:tcPr>
          <w:p w14:paraId="37226895">
            <w:pPr>
              <w:autoSpaceDE w:val="0"/>
              <w:autoSpaceDN w:val="0"/>
              <w:adjustRightIn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zh-CN"/>
              </w:rPr>
              <w:t>二、</w:t>
            </w:r>
            <w:r>
              <w:rPr>
                <w:rFonts w:hint="eastAsia" w:ascii="宋体" w:hAnsi="宋体" w:eastAsia="宋体" w:cs="宋体"/>
                <w:b/>
                <w:sz w:val="21"/>
                <w:szCs w:val="21"/>
                <w:highlight w:val="none"/>
              </w:rPr>
              <w:t>技术</w:t>
            </w:r>
            <w:r>
              <w:rPr>
                <w:rFonts w:hint="eastAsia" w:ascii="宋体" w:hAnsi="宋体" w:eastAsia="宋体" w:cs="宋体"/>
                <w:b/>
                <w:sz w:val="21"/>
                <w:szCs w:val="21"/>
                <w:highlight w:val="none"/>
                <w:lang w:val="zh-CN"/>
              </w:rPr>
              <w:t>部分</w:t>
            </w:r>
          </w:p>
        </w:tc>
        <w:tc>
          <w:tcPr>
            <w:tcW w:w="832" w:type="pct"/>
            <w:noWrap w:val="0"/>
            <w:vAlign w:val="center"/>
          </w:tcPr>
          <w:p w14:paraId="798B3318">
            <w:pPr>
              <w:autoSpaceDE w:val="0"/>
              <w:autoSpaceDN w:val="0"/>
              <w:adjustRightIn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w:t>
            </w:r>
          </w:p>
        </w:tc>
      </w:tr>
      <w:tr w14:paraId="24E69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327" w:type="pct"/>
            <w:noWrap w:val="0"/>
            <w:vAlign w:val="center"/>
          </w:tcPr>
          <w:p w14:paraId="570A7324">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序号</w:t>
            </w:r>
          </w:p>
        </w:tc>
        <w:tc>
          <w:tcPr>
            <w:tcW w:w="924" w:type="pct"/>
            <w:noWrap w:val="0"/>
            <w:vAlign w:val="center"/>
          </w:tcPr>
          <w:p w14:paraId="4ED16B30">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内容</w:t>
            </w:r>
          </w:p>
        </w:tc>
        <w:tc>
          <w:tcPr>
            <w:tcW w:w="393" w:type="pct"/>
            <w:noWrap w:val="0"/>
            <w:vAlign w:val="center"/>
          </w:tcPr>
          <w:p w14:paraId="0D48A90C">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分值</w:t>
            </w:r>
          </w:p>
        </w:tc>
        <w:tc>
          <w:tcPr>
            <w:tcW w:w="2522" w:type="pct"/>
            <w:noWrap w:val="0"/>
            <w:vAlign w:val="center"/>
          </w:tcPr>
          <w:p w14:paraId="44F2798D">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评分规则</w:t>
            </w:r>
          </w:p>
        </w:tc>
        <w:tc>
          <w:tcPr>
            <w:tcW w:w="832" w:type="pct"/>
            <w:noWrap w:val="0"/>
            <w:vAlign w:val="center"/>
          </w:tcPr>
          <w:p w14:paraId="1109F105">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评分方式</w:t>
            </w:r>
          </w:p>
        </w:tc>
      </w:tr>
      <w:tr w14:paraId="14845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327" w:type="pct"/>
            <w:noWrap w:val="0"/>
            <w:vAlign w:val="center"/>
          </w:tcPr>
          <w:p w14:paraId="58D56C54">
            <w:pPr>
              <w:autoSpaceDE w:val="0"/>
              <w:autoSpaceDN w:val="0"/>
              <w:adjustRightIn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924" w:type="pct"/>
            <w:noWrap w:val="0"/>
            <w:vAlign w:val="center"/>
          </w:tcPr>
          <w:p w14:paraId="3020D2A9">
            <w:pPr>
              <w:autoSpaceDE w:val="0"/>
              <w:autoSpaceDN w:val="0"/>
              <w:adjustRightIn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实施方案</w:t>
            </w:r>
          </w:p>
        </w:tc>
        <w:tc>
          <w:tcPr>
            <w:tcW w:w="393" w:type="pct"/>
            <w:noWrap w:val="0"/>
            <w:vAlign w:val="center"/>
          </w:tcPr>
          <w:p w14:paraId="64B7B7FC">
            <w:pPr>
              <w:autoSpaceDE w:val="0"/>
              <w:autoSpaceDN w:val="0"/>
              <w:adjustRightIn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2522" w:type="pct"/>
            <w:noWrap w:val="0"/>
            <w:vAlign w:val="center"/>
          </w:tcPr>
          <w:p w14:paraId="786976B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（一）评分内容</w:t>
            </w:r>
            <w:r>
              <w:rPr>
                <w:rFonts w:hint="eastAsia" w:ascii="宋体" w:hAnsi="宋体" w:eastAsia="宋体" w:cs="宋体"/>
                <w:color w:val="auto"/>
                <w:sz w:val="21"/>
                <w:szCs w:val="21"/>
              </w:rPr>
              <w:t>：</w:t>
            </w:r>
          </w:p>
          <w:p w14:paraId="643ADB55">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考察投标人</w:t>
            </w:r>
            <w:r>
              <w:rPr>
                <w:rFonts w:hint="eastAsia" w:ascii="宋体" w:hAnsi="宋体" w:eastAsia="宋体" w:cs="宋体"/>
                <w:color w:val="auto"/>
                <w:sz w:val="21"/>
                <w:szCs w:val="21"/>
                <w:lang w:eastAsia="zh-CN"/>
              </w:rPr>
              <w:t>为本项目的实施</w:t>
            </w:r>
            <w:r>
              <w:rPr>
                <w:rFonts w:hint="eastAsia" w:ascii="宋体" w:hAnsi="宋体" w:eastAsia="宋体" w:cs="宋体"/>
                <w:color w:val="auto"/>
                <w:sz w:val="21"/>
                <w:szCs w:val="21"/>
              </w:rPr>
              <w:t>提供的整体配送服务方案情况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w:t>
            </w:r>
            <w:r>
              <w:rPr>
                <w:rFonts w:hint="eastAsia" w:ascii="宋体" w:hAnsi="宋体" w:eastAsia="宋体" w:cs="宋体"/>
                <w:color w:val="auto"/>
                <w:sz w:val="21"/>
                <w:szCs w:val="21"/>
                <w:lang w:eastAsia="zh-CN"/>
              </w:rPr>
              <w:t>但不限于以下内容</w:t>
            </w:r>
            <w:r>
              <w:rPr>
                <w:rFonts w:hint="eastAsia" w:ascii="宋体" w:hAnsi="宋体" w:eastAsia="宋体" w:cs="宋体"/>
                <w:color w:val="auto"/>
                <w:sz w:val="21"/>
                <w:szCs w:val="21"/>
              </w:rPr>
              <w:t>：</w:t>
            </w:r>
          </w:p>
          <w:p w14:paraId="273E8482">
            <w:pPr>
              <w:keepLines w:val="0"/>
              <w:wordWrap/>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1.配送服务的货源、采购渠道</w:t>
            </w:r>
            <w:r>
              <w:rPr>
                <w:rFonts w:hint="eastAsia" w:ascii="宋体" w:hAnsi="宋体" w:eastAsia="宋体" w:cs="宋体"/>
                <w:color w:val="auto"/>
                <w:sz w:val="21"/>
                <w:szCs w:val="21"/>
                <w:lang w:eastAsia="zh-CN"/>
              </w:rPr>
              <w:t>。</w:t>
            </w:r>
          </w:p>
          <w:p w14:paraId="23AB20DD">
            <w:pPr>
              <w:keepLines w:val="0"/>
              <w:wordWrap/>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2.供货保障、品质监控、应急预案</w:t>
            </w:r>
            <w:r>
              <w:rPr>
                <w:rFonts w:hint="eastAsia" w:ascii="宋体" w:hAnsi="宋体" w:eastAsia="宋体" w:cs="宋体"/>
                <w:color w:val="auto"/>
                <w:sz w:val="21"/>
                <w:szCs w:val="21"/>
                <w:lang w:eastAsia="zh-CN"/>
              </w:rPr>
              <w:t>。</w:t>
            </w:r>
          </w:p>
          <w:p w14:paraId="13278F2A">
            <w:pPr>
              <w:keepLines w:val="0"/>
              <w:wordWrap/>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3.日常管理组织</w:t>
            </w:r>
            <w:r>
              <w:rPr>
                <w:rFonts w:hint="eastAsia" w:ascii="宋体" w:hAnsi="宋体" w:eastAsia="宋体" w:cs="宋体"/>
                <w:color w:val="auto"/>
                <w:sz w:val="21"/>
                <w:szCs w:val="21"/>
                <w:lang w:eastAsia="zh-CN"/>
              </w:rPr>
              <w:t>。</w:t>
            </w:r>
          </w:p>
          <w:p w14:paraId="1BDF4CE0">
            <w:pPr>
              <w:keepLines w:val="0"/>
              <w:wordWrap/>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4.物流配送</w:t>
            </w:r>
            <w:r>
              <w:rPr>
                <w:rFonts w:hint="eastAsia" w:ascii="宋体" w:hAnsi="宋体" w:eastAsia="宋体" w:cs="宋体"/>
                <w:color w:val="auto"/>
                <w:sz w:val="21"/>
                <w:szCs w:val="21"/>
                <w:highlight w:val="none"/>
              </w:rPr>
              <w:t>、投标人拟投入本项目的食材配送车辆</w:t>
            </w:r>
            <w:r>
              <w:rPr>
                <w:rFonts w:hint="eastAsia" w:ascii="宋体" w:hAnsi="宋体" w:eastAsia="宋体" w:cs="宋体"/>
                <w:color w:val="auto"/>
                <w:sz w:val="21"/>
                <w:szCs w:val="21"/>
                <w:highlight w:val="none"/>
                <w:lang w:eastAsia="zh-CN"/>
              </w:rPr>
              <w:t>。</w:t>
            </w:r>
          </w:p>
          <w:p w14:paraId="13250D8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（二）评分依据：</w:t>
            </w:r>
          </w:p>
          <w:p w14:paraId="3F6DBC9F">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满足以上</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方面内容得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分，满足任意</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方面内容得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分，满足任意</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方面内容得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分，满足任意</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方面内容得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分，未满足不得分。</w:t>
            </w:r>
          </w:p>
          <w:p w14:paraId="54420CB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000000"/>
                <w:sz w:val="21"/>
                <w:szCs w:val="21"/>
              </w:rPr>
              <w:t>在此基础上，</w:t>
            </w:r>
            <w:r>
              <w:rPr>
                <w:rFonts w:hint="eastAsia" w:ascii="宋体" w:hAnsi="宋体" w:eastAsia="宋体" w:cs="宋体"/>
                <w:color w:val="auto"/>
                <w:sz w:val="21"/>
                <w:szCs w:val="21"/>
              </w:rPr>
              <w:t xml:space="preserve">评标专家根据投标人提供的《实施方案》的合理性进行评分。 </w:t>
            </w:r>
          </w:p>
          <w:p w14:paraId="09BD4968">
            <w:pPr>
              <w:keepNext w:val="0"/>
              <w:keepLines/>
              <w:pageBreakBefore w:val="0"/>
              <w:kinsoku/>
              <w:overflowPunct/>
              <w:topLinePunct w:val="0"/>
              <w:bidi w:val="0"/>
              <w:spacing w:line="240" w:lineRule="auto"/>
              <w:ind w:firstLine="0" w:firstLineChars="0"/>
              <w:textAlignment w:val="auto"/>
            </w:pPr>
            <w:r>
              <w:rPr>
                <w:rFonts w:hint="eastAsia"/>
                <w:b/>
                <w:bCs/>
              </w:rPr>
              <w:t>评审为优</w:t>
            </w:r>
            <w:r>
              <w:rPr>
                <w:rFonts w:hint="eastAsia"/>
              </w:rPr>
              <w:t>（内容全面具体、有针对性和可操作性）的加</w:t>
            </w:r>
            <w:r>
              <w:rPr>
                <w:rFonts w:hint="eastAsia"/>
                <w:lang w:val="en-US" w:eastAsia="zh-CN"/>
              </w:rPr>
              <w:t>6</w:t>
            </w:r>
            <w:r>
              <w:rPr>
                <w:rFonts w:hint="eastAsia"/>
              </w:rPr>
              <w:t>分；</w:t>
            </w:r>
          </w:p>
          <w:p w14:paraId="75C43F08">
            <w:pPr>
              <w:keepNext w:val="0"/>
              <w:keepLines/>
              <w:pageBreakBefore w:val="0"/>
              <w:kinsoku/>
              <w:overflowPunct/>
              <w:topLinePunct w:val="0"/>
              <w:bidi w:val="0"/>
              <w:spacing w:line="240" w:lineRule="auto"/>
              <w:ind w:firstLine="0" w:firstLineChars="0"/>
              <w:textAlignment w:val="auto"/>
            </w:pPr>
            <w:r>
              <w:rPr>
                <w:rFonts w:hint="eastAsia"/>
                <w:b/>
                <w:bCs/>
              </w:rPr>
              <w:t>评审为良</w:t>
            </w:r>
            <w:r>
              <w:rPr>
                <w:rFonts w:hint="eastAsia"/>
              </w:rPr>
              <w:t>（内容较全面具体、较有针对性和可操作性）的加</w:t>
            </w:r>
            <w:r>
              <w:rPr>
                <w:rFonts w:hint="eastAsia"/>
                <w:lang w:val="en-US" w:eastAsia="zh-CN"/>
              </w:rPr>
              <w:t>3</w:t>
            </w:r>
            <w:r>
              <w:rPr>
                <w:rFonts w:hint="eastAsia"/>
              </w:rPr>
              <w:t>分；</w:t>
            </w:r>
          </w:p>
          <w:p w14:paraId="624DC567">
            <w:pPr>
              <w:keepNext w:val="0"/>
              <w:keepLines/>
              <w:pageBreakBefore w:val="0"/>
              <w:kinsoku/>
              <w:overflowPunct/>
              <w:topLinePunct w:val="0"/>
              <w:bidi w:val="0"/>
              <w:spacing w:line="240" w:lineRule="auto"/>
              <w:ind w:firstLine="0" w:firstLineChars="0"/>
              <w:textAlignment w:val="auto"/>
            </w:pPr>
            <w:r>
              <w:rPr>
                <w:rFonts w:hint="eastAsia"/>
                <w:b/>
                <w:bCs/>
              </w:rPr>
              <w:t>评审为中</w:t>
            </w:r>
            <w:r>
              <w:rPr>
                <w:rFonts w:hint="eastAsia"/>
              </w:rPr>
              <w:t>（内容一般、针对性和可操作性一般）的加</w:t>
            </w:r>
            <w:r>
              <w:rPr>
                <w:rFonts w:hint="eastAsia"/>
                <w:lang w:val="en-US" w:eastAsia="zh-CN"/>
              </w:rPr>
              <w:t>1</w:t>
            </w:r>
            <w:r>
              <w:rPr>
                <w:rFonts w:hint="eastAsia"/>
              </w:rPr>
              <w:t>分；</w:t>
            </w:r>
          </w:p>
          <w:p w14:paraId="52C495E6">
            <w:pPr>
              <w:keepNext w:val="0"/>
              <w:keepLines/>
              <w:pageBreakBefore w:val="0"/>
              <w:kinsoku/>
              <w:overflowPunct/>
              <w:topLinePunct w:val="0"/>
              <w:bidi w:val="0"/>
              <w:spacing w:line="240" w:lineRule="auto"/>
              <w:ind w:firstLine="0" w:firstLineChars="0"/>
              <w:textAlignment w:val="auto"/>
            </w:pPr>
            <w:r>
              <w:rPr>
                <w:rFonts w:hint="eastAsia"/>
                <w:b/>
                <w:bCs/>
              </w:rPr>
              <w:t>评审为差</w:t>
            </w:r>
            <w:r>
              <w:rPr>
                <w:rFonts w:hint="eastAsia"/>
              </w:rPr>
              <w:t>（内容不全面不具体、不具有针对性和可操作性）的，不加分。</w:t>
            </w:r>
          </w:p>
          <w:p w14:paraId="4C35BFC8">
            <w:pPr>
              <w:autoSpaceDE/>
              <w:autoSpaceDN/>
              <w:adjustRightInd/>
              <w:spacing w:line="240" w:lineRule="auto"/>
              <w:jc w:val="left"/>
              <w:rPr>
                <w:rFonts w:hint="default" w:ascii="宋体" w:hAnsi="宋体" w:eastAsia="宋体" w:cs="宋体"/>
                <w:sz w:val="21"/>
                <w:szCs w:val="21"/>
                <w:highlight w:val="none"/>
                <w:lang w:val="en-US" w:eastAsia="zh-CN"/>
              </w:rPr>
            </w:pPr>
            <w:r>
              <w:rPr>
                <w:rFonts w:hint="eastAsia" w:ascii="宋体" w:hAnsi="宋体" w:cs="宋体"/>
                <w:color w:val="auto"/>
                <w:sz w:val="21"/>
                <w:szCs w:val="21"/>
                <w:lang w:val="en-US" w:eastAsia="zh-CN"/>
              </w:rPr>
              <w:t>如果评价为差，专家须书面说明理由。</w:t>
            </w:r>
          </w:p>
        </w:tc>
        <w:tc>
          <w:tcPr>
            <w:tcW w:w="832" w:type="pct"/>
            <w:noWrap w:val="0"/>
            <w:vAlign w:val="center"/>
          </w:tcPr>
          <w:p w14:paraId="7BB8DC3B">
            <w:pPr>
              <w:autoSpaceDE w:val="0"/>
              <w:autoSpaceDN w:val="0"/>
              <w:adjustRightInd w:val="0"/>
              <w:spacing w:line="360" w:lineRule="auto"/>
              <w:jc w:val="center"/>
              <w:rPr>
                <w:rFonts w:hint="eastAsia" w:ascii="宋体" w:hAnsi="宋体" w:eastAsia="宋体" w:cs="宋体"/>
                <w:sz w:val="21"/>
                <w:szCs w:val="21"/>
                <w:highlight w:val="none"/>
                <w:lang w:val="zh-CN"/>
              </w:rPr>
            </w:pPr>
          </w:p>
        </w:tc>
      </w:tr>
      <w:tr w14:paraId="3986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27" w:type="pct"/>
            <w:tcBorders>
              <w:bottom w:val="single" w:color="auto" w:sz="4" w:space="0"/>
            </w:tcBorders>
            <w:noWrap w:val="0"/>
            <w:vAlign w:val="center"/>
          </w:tcPr>
          <w:p w14:paraId="3B7D1F33">
            <w:pPr>
              <w:widowControl/>
              <w:spacing w:line="360" w:lineRule="auto"/>
              <w:jc w:val="center"/>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2</w:t>
            </w:r>
          </w:p>
        </w:tc>
        <w:tc>
          <w:tcPr>
            <w:tcW w:w="924" w:type="pct"/>
            <w:tcBorders>
              <w:bottom w:val="single" w:color="auto" w:sz="4" w:space="0"/>
            </w:tcBorders>
            <w:noWrap w:val="0"/>
            <w:vAlign w:val="center"/>
          </w:tcPr>
          <w:p w14:paraId="524AD057">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项目重点难点分析、应对措施及相关的合理化建议</w:t>
            </w:r>
          </w:p>
        </w:tc>
        <w:tc>
          <w:tcPr>
            <w:tcW w:w="393" w:type="pct"/>
            <w:noWrap w:val="0"/>
            <w:vAlign w:val="center"/>
          </w:tcPr>
          <w:p w14:paraId="7C2BAFA8">
            <w:pPr>
              <w:widowControl/>
              <w:spacing w:line="360" w:lineRule="auto"/>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7</w:t>
            </w:r>
          </w:p>
        </w:tc>
        <w:tc>
          <w:tcPr>
            <w:tcW w:w="2522" w:type="pct"/>
            <w:noWrap w:val="0"/>
            <w:vAlign w:val="top"/>
          </w:tcPr>
          <w:p w14:paraId="580BCD6C">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①对项目专项服务小组人员配备；②质量安全控制措施（包括食品来源、入库、出库等全过程的检测与监管措施）；③配送服务计划（包括配送流程、客户沟通、项目重点难点分析、专业性意见及合理化建议等）进行评审，要求内容详尽，具有科学性与可操作性。</w:t>
            </w:r>
          </w:p>
          <w:p w14:paraId="4EEB3A30">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满足以上3方面内容得2分，满足任意2方面内容得1分，满足任意一方面内容得0.5分，未满足不得分。</w:t>
            </w:r>
          </w:p>
          <w:p w14:paraId="4843187A">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在此基础上，专家根据各供应商的具体响应内容评审：</w:t>
            </w:r>
          </w:p>
          <w:p w14:paraId="34924747">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评审为优(项目应急方案整体科学合理、针对性强和可操作性强)的加</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08E0E6C3">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评审为良(项目应急方案整体科学合理、针对性和可操作性较强)的加2分；</w:t>
            </w:r>
          </w:p>
          <w:p w14:paraId="751EEB9D">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评审为中(项目应急方案整体科学合理性一般、针对性和可操作性一般)的加1分；</w:t>
            </w:r>
          </w:p>
          <w:p w14:paraId="5BD5BC2C">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评审为差(项目应急方案整体不科学不合理、不具有针对性强和可操作性)的不得分；未提供的不得分。</w:t>
            </w:r>
          </w:p>
        </w:tc>
        <w:tc>
          <w:tcPr>
            <w:tcW w:w="832" w:type="pct"/>
            <w:noWrap w:val="0"/>
            <w:vAlign w:val="center"/>
          </w:tcPr>
          <w:p w14:paraId="1E2F9BD6">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169C1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010317BC">
            <w:pPr>
              <w:autoSpaceDE w:val="0"/>
              <w:autoSpaceDN w:val="0"/>
              <w:adjustRightInd w:val="0"/>
              <w:spacing w:line="360" w:lineRule="auto"/>
              <w:jc w:val="center"/>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3</w:t>
            </w:r>
          </w:p>
        </w:tc>
        <w:tc>
          <w:tcPr>
            <w:tcW w:w="924" w:type="pct"/>
            <w:tcBorders>
              <w:top w:val="single" w:color="auto" w:sz="4" w:space="0"/>
            </w:tcBorders>
            <w:noWrap w:val="0"/>
            <w:vAlign w:val="center"/>
          </w:tcPr>
          <w:p w14:paraId="430E424B">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检测报告</w:t>
            </w:r>
          </w:p>
        </w:tc>
        <w:tc>
          <w:tcPr>
            <w:tcW w:w="393" w:type="pct"/>
            <w:noWrap w:val="0"/>
            <w:vAlign w:val="center"/>
          </w:tcPr>
          <w:p w14:paraId="164EFE35">
            <w:pPr>
              <w:widowControl/>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10</w:t>
            </w:r>
          </w:p>
        </w:tc>
        <w:tc>
          <w:tcPr>
            <w:tcW w:w="2522" w:type="pct"/>
            <w:noWrap w:val="0"/>
            <w:vAlign w:val="center"/>
          </w:tcPr>
          <w:p w14:paraId="4A12E8D2">
            <w:pPr>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cs="宋体"/>
                <w:b/>
                <w:bCs/>
                <w:sz w:val="21"/>
                <w:szCs w:val="21"/>
                <w:highlight w:val="none"/>
                <w:lang w:val="en-US" w:eastAsia="zh-CN"/>
              </w:rPr>
              <w:t>定量检测</w:t>
            </w:r>
            <w:r>
              <w:rPr>
                <w:rFonts w:hint="eastAsia" w:ascii="宋体" w:hAnsi="宋体" w:eastAsia="宋体" w:cs="宋体"/>
                <w:b/>
                <w:bCs/>
                <w:sz w:val="21"/>
                <w:szCs w:val="21"/>
                <w:highlight w:val="none"/>
              </w:rPr>
              <w:t>评审标准</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9分</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w:t>
            </w:r>
          </w:p>
          <w:p w14:paraId="1C01318B">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根据投标人提供的自20</w:t>
            </w: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rPr>
              <w:t>年1月1日以来至本项目投标截止之日前，由具备中国计量认证（以下简称“CMA”）资质</w:t>
            </w:r>
            <w:r>
              <w:rPr>
                <w:rFonts w:hint="eastAsia" w:ascii="宋体" w:hAnsi="宋体" w:cs="宋体"/>
                <w:sz w:val="21"/>
                <w:szCs w:val="21"/>
                <w:highlight w:val="none"/>
                <w:lang w:val="en-US" w:eastAsia="zh-CN"/>
              </w:rPr>
              <w:t>和</w:t>
            </w:r>
            <w:r>
              <w:rPr>
                <w:rFonts w:hint="eastAsia" w:ascii="宋体" w:hAnsi="宋体" w:eastAsia="宋体" w:cs="宋体"/>
                <w:sz w:val="21"/>
                <w:szCs w:val="21"/>
                <w:highlight w:val="none"/>
              </w:rPr>
              <w:t>中国合格评定国家认可委员会（以下简称“CNAS”）资质的第三方检测机构出具的</w:t>
            </w:r>
            <w:r>
              <w:rPr>
                <w:rFonts w:hint="eastAsia" w:ascii="宋体" w:hAnsi="宋体" w:eastAsia="宋体" w:cs="宋体"/>
                <w:sz w:val="21"/>
                <w:szCs w:val="21"/>
                <w:highlight w:val="none"/>
                <w:lang w:val="en-US" w:eastAsia="zh-CN"/>
              </w:rPr>
              <w:t>带有</w:t>
            </w:r>
            <w:r>
              <w:rPr>
                <w:rFonts w:hint="eastAsia" w:ascii="宋体" w:hAnsi="宋体" w:eastAsia="宋体" w:cs="宋体"/>
                <w:sz w:val="21"/>
                <w:szCs w:val="21"/>
                <w:highlight w:val="none"/>
              </w:rPr>
              <w:t>CMA标识</w:t>
            </w:r>
            <w:r>
              <w:rPr>
                <w:rFonts w:hint="eastAsia" w:ascii="宋体" w:hAnsi="宋体" w:cs="宋体"/>
                <w:sz w:val="21"/>
                <w:szCs w:val="21"/>
                <w:highlight w:val="none"/>
                <w:lang w:val="en-US" w:eastAsia="zh-CN"/>
              </w:rPr>
              <w:t>和</w:t>
            </w:r>
            <w:r>
              <w:rPr>
                <w:rFonts w:hint="eastAsia" w:ascii="宋体" w:hAnsi="宋体" w:eastAsia="宋体" w:cs="宋体"/>
                <w:sz w:val="21"/>
                <w:szCs w:val="21"/>
                <w:highlight w:val="none"/>
              </w:rPr>
              <w:t>CNAS标识的检测报告（检测报告的委托单位需为投标人，检测结果为合格或未检出等表述）：</w:t>
            </w:r>
          </w:p>
          <w:p w14:paraId="055A713C">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1、大米类检测项目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不限于：铅、镉、铬、无机砷、黄曲霉毒素 B1、三氟硝草醚</w:t>
            </w:r>
            <w:r>
              <w:rPr>
                <w:rFonts w:hint="eastAsia" w:ascii="宋体" w:hAnsi="宋体" w:cs="宋体"/>
                <w:b w:val="0"/>
                <w:bCs/>
                <w:i w:val="0"/>
                <w:iCs w:val="0"/>
                <w:color w:val="auto"/>
                <w:kern w:val="2"/>
                <w:sz w:val="21"/>
                <w:szCs w:val="21"/>
                <w:lang w:val="en-US" w:eastAsia="zh-CN" w:bidi="ar-SA"/>
              </w:rPr>
              <w:t>，</w:t>
            </w:r>
            <w:r>
              <w:rPr>
                <w:rFonts w:hint="eastAsia" w:ascii="宋体" w:hAnsi="宋体" w:eastAsia="宋体" w:cs="宋体"/>
                <w:b w:val="0"/>
                <w:bCs/>
                <w:i w:val="0"/>
                <w:iCs w:val="0"/>
                <w:color w:val="auto"/>
                <w:kern w:val="2"/>
                <w:sz w:val="21"/>
                <w:szCs w:val="21"/>
                <w:lang w:val="en-US" w:eastAsia="zh-CN" w:bidi="ar-SA"/>
              </w:rPr>
              <w:t>缺任意一项不得分。</w:t>
            </w:r>
          </w:p>
          <w:p w14:paraId="532C042A">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2、食用油类检测项目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不限于：铅、总砷、酸价、没食子酸丙酯、二丁基羟基甲苯(BHT)、、丁基羟基茴香醚(BHA)、特丁基对苯二酚(TBHQ)</w:t>
            </w:r>
            <w:r>
              <w:rPr>
                <w:rFonts w:hint="eastAsia" w:ascii="宋体" w:hAnsi="宋体" w:cs="宋体"/>
                <w:b w:val="0"/>
                <w:bCs/>
                <w:i w:val="0"/>
                <w:iCs w:val="0"/>
                <w:color w:val="auto"/>
                <w:kern w:val="2"/>
                <w:sz w:val="21"/>
                <w:szCs w:val="21"/>
                <w:lang w:val="en-US" w:eastAsia="zh-CN" w:bidi="ar-SA"/>
              </w:rPr>
              <w:t>，</w:t>
            </w:r>
            <w:r>
              <w:rPr>
                <w:rFonts w:hint="eastAsia" w:ascii="宋体" w:hAnsi="宋体" w:eastAsia="宋体" w:cs="宋体"/>
                <w:b w:val="0"/>
                <w:bCs/>
                <w:i w:val="0"/>
                <w:iCs w:val="0"/>
                <w:color w:val="auto"/>
                <w:kern w:val="2"/>
                <w:sz w:val="21"/>
                <w:szCs w:val="21"/>
                <w:lang w:val="en-US" w:eastAsia="zh-CN" w:bidi="ar-SA"/>
              </w:rPr>
              <w:t>缺任意一项不得分。</w:t>
            </w:r>
          </w:p>
          <w:p w14:paraId="2EB360A2">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3、面粉类检测项目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不限于：黄曲霉毒素 B1、铅、镉、铬、总砷、总汞。</w:t>
            </w:r>
          </w:p>
          <w:p w14:paraId="133688DC">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4、蔬菜类检测项目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不限于：铅、镉、六六六、滴滴涕、敌敌畏。</w:t>
            </w:r>
          </w:p>
          <w:p w14:paraId="72AE12C5">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5、禽类检测项目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不限于：挥发性盐基氮、铅、总砷、总汞、镉、土霉素、金霉素、多西环素。</w:t>
            </w:r>
          </w:p>
          <w:p w14:paraId="2E46BC87">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6、水产类检测项目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不限于：挥发性盐基氮、铅、恩诺沙星（以恩诺沙星和环丙沙星之和计）。</w:t>
            </w:r>
          </w:p>
          <w:p w14:paraId="09BE00BB">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7、牛奶类检测项目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不限于：蛋白质、脂肪、铅、总汞、总砷、铬、三聚氰胺、酸度。</w:t>
            </w:r>
          </w:p>
          <w:p w14:paraId="7DA93354">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8、蛋类检测项目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不限于：苏丹红Ⅰ、苏丹红Ⅱ、苏丹红Ⅲ、苏丹红Ⅳ、铅、总汞、镉。</w:t>
            </w:r>
          </w:p>
          <w:p w14:paraId="0D371D3F">
            <w:pPr>
              <w:pStyle w:val="84"/>
              <w:numPr>
                <w:ilvl w:val="0"/>
                <w:numId w:val="0"/>
              </w:numPr>
              <w:spacing w:line="400" w:lineRule="exact"/>
              <w:ind w:firstLine="0" w:firstLineChars="0"/>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9、豆制品类检测项目</w:t>
            </w:r>
            <w:r>
              <w:rPr>
                <w:rFonts w:hint="eastAsia" w:ascii="宋体" w:hAnsi="宋体" w:cs="宋体"/>
                <w:b w:val="0"/>
                <w:bCs/>
                <w:i w:val="0"/>
                <w:iCs w:val="0"/>
                <w:color w:val="auto"/>
                <w:kern w:val="2"/>
                <w:sz w:val="21"/>
                <w:szCs w:val="21"/>
                <w:lang w:val="en-US" w:eastAsia="zh-CN" w:bidi="ar-SA"/>
              </w:rPr>
              <w:t>包含但</w:t>
            </w:r>
            <w:r>
              <w:rPr>
                <w:rFonts w:hint="eastAsia" w:ascii="宋体" w:hAnsi="宋体" w:eastAsia="宋体" w:cs="宋体"/>
                <w:b w:val="0"/>
                <w:bCs/>
                <w:i w:val="0"/>
                <w:iCs w:val="0"/>
                <w:color w:val="auto"/>
                <w:kern w:val="2"/>
                <w:sz w:val="21"/>
                <w:szCs w:val="21"/>
                <w:lang w:val="en-US" w:eastAsia="zh-CN" w:bidi="ar-SA"/>
              </w:rPr>
              <w:t>不限于：蛋白质、水分、苯甲酸及其钠盐(以苯甲酸计)、山梨酸及其钾盐(以山梨酸计)、糖精钠、铅。</w:t>
            </w:r>
          </w:p>
          <w:p w14:paraId="30E77F5D">
            <w:pPr>
              <w:numPr>
                <w:ilvl w:val="-1"/>
                <w:numId w:val="0"/>
              </w:numPr>
              <w:adjustRightInd w:val="0"/>
              <w:snapToGrid w:val="0"/>
              <w:spacing w:line="276" w:lineRule="auto"/>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评分依据</w:t>
            </w:r>
            <w:r>
              <w:rPr>
                <w:rFonts w:hint="eastAsia" w:ascii="宋体" w:hAnsi="宋体" w:eastAsia="宋体" w:cs="宋体"/>
                <w:b/>
                <w:bCs/>
                <w:sz w:val="21"/>
                <w:szCs w:val="21"/>
                <w:highlight w:val="none"/>
              </w:rPr>
              <w:t>：</w:t>
            </w:r>
          </w:p>
          <w:p w14:paraId="24C6786A">
            <w:pPr>
              <w:numPr>
                <w:ilvl w:val="0"/>
                <w:numId w:val="5"/>
              </w:numPr>
              <w:tabs>
                <w:tab w:val="left" w:pos="312"/>
              </w:tabs>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投标人提供2024年1月1日至本项目投标截止时间前连续3个月（至少每月提供1份）或以上的检测报告（加盖第三方检测机构公章和检测专用章）</w:t>
            </w:r>
            <w:r>
              <w:rPr>
                <w:rFonts w:hint="eastAsia" w:ascii="宋体" w:hAnsi="宋体" w:cs="宋体"/>
                <w:sz w:val="21"/>
                <w:szCs w:val="21"/>
                <w:highlight w:val="none"/>
                <w:lang w:eastAsia="zh-CN"/>
              </w:rPr>
              <w:t>。</w:t>
            </w:r>
            <w:r>
              <w:rPr>
                <w:rFonts w:hint="eastAsia" w:ascii="宋体" w:hAnsi="宋体" w:cs="宋体"/>
                <w:sz w:val="21"/>
                <w:szCs w:val="21"/>
                <w:highlight w:val="none"/>
              </w:rPr>
              <w:t>每提供一个种类连续三个月的得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分，每提供一个种类连续两个月的得</w:t>
            </w:r>
            <w:r>
              <w:rPr>
                <w:rFonts w:hint="eastAsia" w:ascii="宋体" w:hAnsi="宋体" w:cs="宋体"/>
                <w:sz w:val="21"/>
                <w:szCs w:val="21"/>
                <w:highlight w:val="none"/>
                <w:lang w:val="en-US" w:eastAsia="zh-CN"/>
              </w:rPr>
              <w:t>0.5</w:t>
            </w:r>
            <w:r>
              <w:rPr>
                <w:rFonts w:hint="eastAsia" w:ascii="宋体" w:hAnsi="宋体" w:cs="宋体"/>
                <w:sz w:val="21"/>
                <w:szCs w:val="21"/>
                <w:highlight w:val="none"/>
              </w:rPr>
              <w:t>分，每提供一个种类一个月的得</w:t>
            </w:r>
            <w:r>
              <w:rPr>
                <w:rFonts w:hint="eastAsia" w:ascii="宋体" w:hAnsi="宋体" w:cs="宋体"/>
                <w:sz w:val="21"/>
                <w:szCs w:val="21"/>
                <w:highlight w:val="none"/>
                <w:lang w:val="en-US" w:eastAsia="zh-CN"/>
              </w:rPr>
              <w:t>0.2</w:t>
            </w:r>
            <w:r>
              <w:rPr>
                <w:rFonts w:hint="eastAsia" w:ascii="宋体" w:hAnsi="宋体" w:cs="宋体"/>
                <w:sz w:val="21"/>
                <w:szCs w:val="21"/>
                <w:highlight w:val="none"/>
              </w:rPr>
              <w:t>分，同一种类不重复计分，最高得</w:t>
            </w:r>
            <w:r>
              <w:rPr>
                <w:rFonts w:hint="eastAsia" w:ascii="宋体" w:hAnsi="宋体" w:cs="宋体"/>
                <w:sz w:val="21"/>
                <w:szCs w:val="21"/>
                <w:highlight w:val="none"/>
                <w:lang w:val="en-US" w:eastAsia="zh-CN"/>
              </w:rPr>
              <w:t>9</w:t>
            </w:r>
            <w:r>
              <w:rPr>
                <w:rFonts w:hint="eastAsia" w:ascii="宋体" w:hAnsi="宋体" w:cs="宋体"/>
                <w:sz w:val="21"/>
                <w:szCs w:val="21"/>
                <w:highlight w:val="none"/>
              </w:rPr>
              <w:t>分。</w:t>
            </w:r>
          </w:p>
          <w:p w14:paraId="2BE654C8">
            <w:pPr>
              <w:pStyle w:val="9"/>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提供以上检测报告</w:t>
            </w:r>
            <w:r>
              <w:rPr>
                <w:rFonts w:hint="eastAsia" w:ascii="宋体" w:hAnsi="宋体" w:eastAsia="宋体" w:cs="宋体"/>
                <w:sz w:val="21"/>
                <w:szCs w:val="21"/>
                <w:highlight w:val="none"/>
              </w:rPr>
              <w:t>相对应</w:t>
            </w:r>
            <w:r>
              <w:rPr>
                <w:rFonts w:hint="eastAsia"/>
                <w:lang w:val="en-US" w:eastAsia="zh-CN"/>
              </w:rPr>
              <w:t>连续三个月、连续两个月、一个月</w:t>
            </w:r>
            <w:r>
              <w:rPr>
                <w:rFonts w:hint="eastAsia" w:ascii="宋体" w:hAnsi="宋体" w:eastAsia="宋体" w:cs="宋体"/>
                <w:sz w:val="21"/>
                <w:szCs w:val="21"/>
                <w:highlight w:val="none"/>
              </w:rPr>
              <w:t>的检测费用发票，检测报告上需有CMA标识</w:t>
            </w:r>
            <w:r>
              <w:rPr>
                <w:rFonts w:hint="eastAsia" w:ascii="宋体" w:hAnsi="宋体" w:cs="宋体"/>
                <w:sz w:val="21"/>
                <w:szCs w:val="21"/>
                <w:highlight w:val="none"/>
                <w:lang w:val="en-US" w:eastAsia="zh-CN"/>
              </w:rPr>
              <w:t>和</w:t>
            </w:r>
            <w:r>
              <w:rPr>
                <w:rFonts w:hint="eastAsia" w:ascii="宋体" w:hAnsi="宋体" w:eastAsia="宋体" w:cs="宋体"/>
                <w:sz w:val="21"/>
                <w:szCs w:val="21"/>
                <w:highlight w:val="none"/>
              </w:rPr>
              <w:t>CNAS标识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同时需提供</w:t>
            </w:r>
            <w:r>
              <w:rPr>
                <w:rFonts w:hint="eastAsia"/>
                <w:szCs w:val="21"/>
                <w:lang w:eastAsia="zh-CN"/>
              </w:rPr>
              <w:t>第三方</w:t>
            </w:r>
            <w:r>
              <w:rPr>
                <w:rFonts w:hint="eastAsia"/>
                <w:szCs w:val="21"/>
                <w:lang w:val="en-US" w:eastAsia="zh-CN"/>
              </w:rPr>
              <w:t>检测</w:t>
            </w:r>
            <w:r>
              <w:rPr>
                <w:rFonts w:hint="eastAsia"/>
                <w:szCs w:val="21"/>
                <w:lang w:eastAsia="zh-CN"/>
              </w:rPr>
              <w:t>机构的CMA</w:t>
            </w:r>
            <w:r>
              <w:rPr>
                <w:rFonts w:hint="eastAsia"/>
                <w:szCs w:val="21"/>
                <w:lang w:val="en-US" w:eastAsia="zh-CN"/>
              </w:rPr>
              <w:t>和</w:t>
            </w:r>
            <w:r>
              <w:rPr>
                <w:rFonts w:hint="eastAsia"/>
                <w:szCs w:val="21"/>
                <w:lang w:eastAsia="zh-CN"/>
              </w:rPr>
              <w:t>CNAS认证资质证书</w:t>
            </w:r>
            <w:r>
              <w:rPr>
                <w:rFonts w:hint="eastAsia" w:ascii="宋体" w:hAnsi="宋体" w:eastAsia="宋体" w:cs="宋体"/>
                <w:sz w:val="21"/>
                <w:szCs w:val="21"/>
                <w:highlight w:val="none"/>
              </w:rPr>
              <w:t>。</w:t>
            </w:r>
          </w:p>
          <w:p w14:paraId="47DAD68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注：若供应商成立不足</w:t>
            </w:r>
            <w:r>
              <w:rPr>
                <w:rFonts w:hint="eastAsia" w:ascii="宋体" w:hAnsi="宋体" w:cs="宋体"/>
                <w:sz w:val="21"/>
                <w:szCs w:val="21"/>
                <w:highlight w:val="none"/>
                <w:lang w:eastAsia="zh-CN"/>
              </w:rPr>
              <w:t>一</w:t>
            </w:r>
            <w:r>
              <w:rPr>
                <w:rFonts w:hint="eastAsia" w:ascii="宋体" w:hAnsi="宋体" w:eastAsia="宋体" w:cs="宋体"/>
                <w:sz w:val="21"/>
                <w:szCs w:val="21"/>
                <w:highlight w:val="none"/>
              </w:rPr>
              <w:t>个月的，需提供成立情况说明函（格式自拟），无需提供相关检测报告，亦可得分；</w:t>
            </w:r>
          </w:p>
          <w:p w14:paraId="57DDD486">
            <w:pPr>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快检筛查</w:t>
            </w:r>
            <w:r>
              <w:rPr>
                <w:rFonts w:hint="eastAsia" w:ascii="宋体" w:hAnsi="宋体" w:eastAsia="宋体" w:cs="宋体"/>
                <w:b/>
                <w:bCs/>
                <w:color w:val="auto"/>
                <w:sz w:val="21"/>
                <w:szCs w:val="21"/>
                <w:lang w:eastAsia="zh-CN"/>
              </w:rPr>
              <w:t>措施</w:t>
            </w: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eastAsia="zh-CN"/>
              </w:rPr>
              <w:t>分</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w:t>
            </w:r>
          </w:p>
          <w:p w14:paraId="7015B92F">
            <w:pPr>
              <w:numPr>
                <w:ilvl w:val="0"/>
                <w:numId w:val="0"/>
              </w:numPr>
              <w:spacing w:line="24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评分内容：</w:t>
            </w:r>
          </w:p>
          <w:p w14:paraId="6B8BD0DF">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投标人承诺合同履行期间每天都能抽取样品进行快检筛查，并保证检测合格，确保食品安全。</w:t>
            </w:r>
          </w:p>
          <w:p w14:paraId="5EEEBF1A">
            <w:pPr>
              <w:spacing w:line="24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评分依据：</w:t>
            </w:r>
          </w:p>
          <w:p w14:paraId="007A8B02">
            <w:pPr>
              <w:keepNext w:val="0"/>
              <w:keepLines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1.提供</w:t>
            </w:r>
            <w:r>
              <w:rPr>
                <w:rFonts w:hint="eastAsia" w:ascii="宋体" w:hAnsi="宋体" w:eastAsia="宋体" w:cs="宋体"/>
                <w:color w:val="auto"/>
                <w:sz w:val="21"/>
                <w:szCs w:val="21"/>
                <w:lang w:val="en-US" w:eastAsia="zh-CN"/>
              </w:rPr>
              <w:t>承诺文件</w:t>
            </w:r>
            <w:r>
              <w:rPr>
                <w:rFonts w:hint="eastAsia" w:ascii="宋体" w:hAnsi="宋体" w:eastAsia="宋体" w:cs="宋体"/>
                <w:color w:val="000000"/>
                <w:sz w:val="21"/>
                <w:szCs w:val="21"/>
              </w:rPr>
              <w:t>（格式自定）</w:t>
            </w:r>
            <w:r>
              <w:rPr>
                <w:rFonts w:hint="eastAsia" w:ascii="宋体" w:hAnsi="宋体" w:eastAsia="宋体" w:cs="宋体"/>
                <w:color w:val="auto"/>
                <w:sz w:val="21"/>
                <w:szCs w:val="21"/>
              </w:rPr>
              <w:t>且承诺满足上述考察内容的，得</w:t>
            </w:r>
            <w:r>
              <w:rPr>
                <w:rFonts w:hint="eastAsia" w:ascii="宋体" w:hAnsi="宋体" w:cs="宋体"/>
                <w:color w:val="auto"/>
                <w:sz w:val="21"/>
                <w:szCs w:val="21"/>
                <w:lang w:eastAsia="zh-CN"/>
              </w:rPr>
              <w:t>1</w:t>
            </w:r>
            <w:r>
              <w:rPr>
                <w:rFonts w:hint="eastAsia" w:ascii="宋体" w:hAnsi="宋体" w:eastAsia="宋体" w:cs="宋体"/>
                <w:color w:val="auto"/>
                <w:sz w:val="21"/>
                <w:szCs w:val="21"/>
              </w:rPr>
              <w:t>分。</w:t>
            </w:r>
          </w:p>
          <w:p w14:paraId="1683145B">
            <w:pPr>
              <w:keepNext w:val="0"/>
              <w:keepLines w:val="0"/>
              <w:spacing w:line="240" w:lineRule="auto"/>
              <w:jc w:val="left"/>
              <w:rPr>
                <w:rFonts w:hint="eastAsia"/>
                <w:szCs w:val="21"/>
                <w:lang w:eastAsia="zh-CN"/>
              </w:rPr>
            </w:pPr>
            <w:r>
              <w:rPr>
                <w:rFonts w:hint="eastAsia" w:ascii="宋体" w:hAnsi="宋体" w:eastAsia="宋体" w:cs="宋体"/>
                <w:color w:val="auto"/>
                <w:sz w:val="21"/>
                <w:szCs w:val="21"/>
              </w:rPr>
              <w:t>未提供</w:t>
            </w:r>
            <w:r>
              <w:rPr>
                <w:rFonts w:hint="eastAsia" w:ascii="宋体" w:hAnsi="宋体" w:eastAsia="宋体" w:cs="宋体"/>
                <w:color w:val="auto"/>
                <w:sz w:val="21"/>
                <w:szCs w:val="21"/>
                <w:lang w:val="en-US" w:eastAsia="zh-CN"/>
              </w:rPr>
              <w:t>承诺文件</w:t>
            </w:r>
            <w:r>
              <w:rPr>
                <w:rFonts w:hint="eastAsia" w:ascii="宋体" w:hAnsi="宋体" w:eastAsia="宋体" w:cs="宋体"/>
                <w:color w:val="auto"/>
                <w:sz w:val="21"/>
                <w:szCs w:val="21"/>
              </w:rPr>
              <w:t>或提供的</w:t>
            </w:r>
            <w:r>
              <w:rPr>
                <w:rFonts w:hint="eastAsia" w:ascii="宋体" w:hAnsi="宋体" w:eastAsia="宋体" w:cs="宋体"/>
                <w:color w:val="auto"/>
                <w:sz w:val="21"/>
                <w:szCs w:val="21"/>
                <w:lang w:val="en-US" w:eastAsia="zh-CN"/>
              </w:rPr>
              <w:t>承诺文件</w:t>
            </w:r>
            <w:r>
              <w:rPr>
                <w:rFonts w:hint="eastAsia" w:ascii="宋体" w:hAnsi="宋体" w:eastAsia="宋体" w:cs="宋体"/>
                <w:color w:val="auto"/>
                <w:sz w:val="21"/>
                <w:szCs w:val="21"/>
              </w:rPr>
              <w:t>未能体现承诺满足上述考察内容的，不得分。</w:t>
            </w:r>
          </w:p>
          <w:p w14:paraId="2E4E9535">
            <w:pPr>
              <w:adjustRightInd w:val="0"/>
              <w:snapToGrid w:val="0"/>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7B8EA7D3">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352CD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1CAD1C8C">
            <w:pP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c>
          <w:tcPr>
            <w:tcW w:w="924" w:type="pct"/>
            <w:tcBorders>
              <w:top w:val="single" w:color="auto" w:sz="4" w:space="0"/>
            </w:tcBorders>
            <w:noWrap w:val="0"/>
            <w:vAlign w:val="center"/>
          </w:tcPr>
          <w:p w14:paraId="0C403F01">
            <w:pPr>
              <w:widowControl/>
              <w:spacing w:line="360" w:lineRule="auto"/>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蔬菜</w:t>
            </w:r>
            <w:r>
              <w:rPr>
                <w:rFonts w:hint="eastAsia" w:ascii="宋体" w:hAnsi="宋体" w:eastAsia="宋体" w:cs="宋体"/>
                <w:kern w:val="0"/>
                <w:sz w:val="21"/>
                <w:szCs w:val="21"/>
                <w:highlight w:val="none"/>
              </w:rPr>
              <w:t>基地建设</w:t>
            </w:r>
          </w:p>
        </w:tc>
        <w:tc>
          <w:tcPr>
            <w:tcW w:w="393" w:type="pct"/>
            <w:noWrap w:val="0"/>
            <w:vAlign w:val="center"/>
          </w:tcPr>
          <w:p w14:paraId="68450740">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522" w:type="pct"/>
            <w:noWrap w:val="0"/>
            <w:vAlign w:val="top"/>
          </w:tcPr>
          <w:p w14:paraId="6B3C8208">
            <w:pPr>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1.评审标准：</w:t>
            </w:r>
          </w:p>
          <w:p w14:paraId="64EFFCD3">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①投标人具备（自有或租赁或合作）蔬菜种植基地面积情况：面积≥500 亩的，得2分；300 亩≤面积＜500 亩的，得1分；100亩≤面积＜300 亩的，得0.5分；其他情况不得分，本项最高得2分。</w:t>
            </w:r>
          </w:p>
          <w:p w14:paraId="11A56FAD">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②按以下要求提供2023年1月1日来至投标截止之日，由具备CMA资质或CNAS资质的第三方检测机构出具的种植基地检测报告（检测报告的委托单位需为投标人，检测结果为合格或未检出等表述）：</w:t>
            </w:r>
          </w:p>
          <w:p w14:paraId="3EDBD9D8">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1）提供土壤检测报告，得1分；</w:t>
            </w:r>
          </w:p>
          <w:p w14:paraId="77A5C762">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2）提供灌溉水源检测报告，得1分；</w:t>
            </w:r>
          </w:p>
          <w:p w14:paraId="0AA2CB01">
            <w:p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3）提供环境空气检测报告，得1分。</w:t>
            </w:r>
          </w:p>
          <w:p w14:paraId="6EE48DB4">
            <w:p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以上最高得5分。</w:t>
            </w:r>
          </w:p>
          <w:p w14:paraId="0079FCF5">
            <w:pPr>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2.证明文件：</w:t>
            </w:r>
          </w:p>
          <w:p w14:paraId="686C6E50">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①投标人有效的自有蔬菜种植基地产权证明或基地土地租赁合同证明文件或合作协议；</w:t>
            </w:r>
          </w:p>
          <w:p w14:paraId="4431708C">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②投标人提供土壤、灌溉水源、环境空气相关检测报告扫描件，检测报告上需有CMA标识或CNAS标识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同时需提供</w:t>
            </w:r>
            <w:r>
              <w:rPr>
                <w:rFonts w:hint="eastAsia" w:ascii="宋体" w:hAnsi="宋体" w:eastAsia="宋体" w:cs="宋体"/>
                <w:sz w:val="21"/>
                <w:szCs w:val="21"/>
                <w:highlight w:val="none"/>
                <w:lang w:eastAsia="zh-CN"/>
              </w:rPr>
              <w:t>第三方</w:t>
            </w:r>
            <w:r>
              <w:rPr>
                <w:rFonts w:hint="eastAsia" w:ascii="宋体" w:hAnsi="宋体" w:eastAsia="宋体" w:cs="宋体"/>
                <w:sz w:val="21"/>
                <w:szCs w:val="21"/>
                <w:highlight w:val="none"/>
                <w:lang w:val="en-US" w:eastAsia="zh-CN"/>
              </w:rPr>
              <w:t>检测</w:t>
            </w:r>
            <w:r>
              <w:rPr>
                <w:rFonts w:hint="eastAsia" w:ascii="宋体" w:hAnsi="宋体" w:eastAsia="宋体" w:cs="宋体"/>
                <w:sz w:val="21"/>
                <w:szCs w:val="21"/>
                <w:highlight w:val="none"/>
                <w:lang w:eastAsia="zh-CN"/>
              </w:rPr>
              <w:t>机构的CMA或CNAS认证资质证书</w:t>
            </w:r>
            <w:r>
              <w:rPr>
                <w:rFonts w:hint="eastAsia" w:ascii="宋体" w:hAnsi="宋体" w:eastAsia="宋体" w:cs="宋体"/>
                <w:sz w:val="21"/>
                <w:szCs w:val="21"/>
                <w:highlight w:val="none"/>
              </w:rPr>
              <w:t>。</w:t>
            </w:r>
          </w:p>
          <w:p w14:paraId="7E0CAAF4">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6D33977E">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0369F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450DE315">
            <w:pPr>
              <w:autoSpaceDE w:val="0"/>
              <w:autoSpaceDN w:val="0"/>
              <w:adjustRightIn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924" w:type="pct"/>
            <w:tcBorders>
              <w:top w:val="single" w:color="auto" w:sz="4" w:space="0"/>
            </w:tcBorders>
            <w:noWrap w:val="0"/>
            <w:vAlign w:val="center"/>
          </w:tcPr>
          <w:p w14:paraId="2EC2B7D2">
            <w:pPr>
              <w:widowControl/>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养殖基地建设</w:t>
            </w:r>
          </w:p>
        </w:tc>
        <w:tc>
          <w:tcPr>
            <w:tcW w:w="393" w:type="pct"/>
            <w:noWrap w:val="0"/>
            <w:vAlign w:val="center"/>
          </w:tcPr>
          <w:p w14:paraId="5CE150C8">
            <w:pPr>
              <w:widowControl/>
              <w:spacing w:line="360" w:lineRule="auto"/>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p>
        </w:tc>
        <w:tc>
          <w:tcPr>
            <w:tcW w:w="2522" w:type="pct"/>
            <w:noWrap w:val="0"/>
            <w:vAlign w:val="top"/>
          </w:tcPr>
          <w:p w14:paraId="72DF7C3B">
            <w:pPr>
              <w:numPr>
                <w:ilvl w:val="0"/>
                <w:numId w:val="6"/>
              </w:numPr>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p w14:paraId="53DC4AC0">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投标人具备（自有或租赁或合作）</w:t>
            </w:r>
            <w:r>
              <w:rPr>
                <w:rFonts w:hint="eastAsia" w:ascii="宋体" w:hAnsi="宋体" w:eastAsia="宋体" w:cs="宋体"/>
                <w:sz w:val="21"/>
                <w:szCs w:val="21"/>
                <w:highlight w:val="none"/>
                <w:lang w:val="en-US" w:eastAsia="zh-CN"/>
              </w:rPr>
              <w:t>水产养殖</w:t>
            </w:r>
            <w:r>
              <w:rPr>
                <w:rFonts w:hint="eastAsia" w:ascii="宋体" w:hAnsi="宋体" w:eastAsia="宋体" w:cs="宋体"/>
                <w:sz w:val="21"/>
                <w:szCs w:val="21"/>
                <w:highlight w:val="none"/>
              </w:rPr>
              <w:t>基地面积情况：面积≥</w:t>
            </w:r>
            <w:r>
              <w:rPr>
                <w:rFonts w:hint="eastAsia" w:ascii="宋体" w:hAnsi="宋体" w:eastAsia="宋体" w:cs="宋体"/>
                <w:sz w:val="21"/>
                <w:szCs w:val="21"/>
                <w:highlight w:val="none"/>
                <w:lang w:val="en-US" w:eastAsia="zh-CN"/>
              </w:rPr>
              <w:t>5000平方米</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3000平方米</w:t>
            </w:r>
            <w:r>
              <w:rPr>
                <w:rFonts w:hint="eastAsia" w:ascii="宋体" w:hAnsi="宋体" w:eastAsia="宋体" w:cs="宋体"/>
                <w:sz w:val="21"/>
                <w:szCs w:val="21"/>
                <w:highlight w:val="none"/>
              </w:rPr>
              <w:t>≤面积＜</w:t>
            </w:r>
            <w:r>
              <w:rPr>
                <w:rFonts w:hint="eastAsia" w:ascii="宋体" w:hAnsi="宋体" w:eastAsia="宋体" w:cs="宋体"/>
                <w:sz w:val="21"/>
                <w:szCs w:val="21"/>
                <w:highlight w:val="none"/>
                <w:lang w:val="en-US" w:eastAsia="zh-CN"/>
              </w:rPr>
              <w:t>5000平方米</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1000</w:t>
            </w:r>
            <w:r>
              <w:rPr>
                <w:rFonts w:hint="eastAsia" w:ascii="宋体" w:hAnsi="宋体" w:eastAsia="宋体" w:cs="宋体"/>
                <w:sz w:val="21"/>
                <w:szCs w:val="21"/>
                <w:highlight w:val="none"/>
              </w:rPr>
              <w:t>≤面积＜</w:t>
            </w:r>
            <w:r>
              <w:rPr>
                <w:rFonts w:hint="eastAsia" w:ascii="宋体" w:hAnsi="宋体" w:eastAsia="宋体" w:cs="宋体"/>
                <w:sz w:val="21"/>
                <w:szCs w:val="21"/>
                <w:highlight w:val="none"/>
                <w:lang w:val="en-US" w:eastAsia="zh-CN"/>
              </w:rPr>
              <w:t>3000平方米</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分；其他情况不得分，本项最高得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0F1566C2">
            <w:pPr>
              <w:numPr>
                <w:ilvl w:val="0"/>
                <w:numId w:val="6"/>
              </w:numPr>
              <w:rPr>
                <w:rFonts w:hint="eastAsia"/>
                <w:szCs w:val="21"/>
                <w:lang w:val="en-US" w:eastAsia="zh-CN"/>
              </w:rPr>
            </w:pPr>
            <w:r>
              <w:rPr>
                <w:rFonts w:hint="eastAsia"/>
                <w:szCs w:val="21"/>
                <w:lang w:val="en-US" w:eastAsia="zh-CN"/>
              </w:rPr>
              <w:t>证明文件：</w:t>
            </w:r>
          </w:p>
          <w:p w14:paraId="5ED55700">
            <w:pPr>
              <w:rPr>
                <w:rFonts w:hint="default" w:eastAsia="宋体"/>
                <w:szCs w:val="21"/>
                <w:lang w:val="en-US" w:eastAsia="zh-CN"/>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有效的自有</w:t>
            </w:r>
            <w:r>
              <w:rPr>
                <w:rFonts w:hint="eastAsia" w:ascii="宋体" w:hAnsi="宋体" w:eastAsia="宋体" w:cs="宋体"/>
                <w:sz w:val="21"/>
                <w:szCs w:val="21"/>
                <w:highlight w:val="none"/>
                <w:lang w:val="en-US" w:eastAsia="zh-CN"/>
              </w:rPr>
              <w:t>水产养殖</w:t>
            </w:r>
            <w:r>
              <w:rPr>
                <w:rFonts w:hint="eastAsia" w:ascii="宋体" w:hAnsi="宋体" w:eastAsia="宋体" w:cs="宋体"/>
                <w:sz w:val="21"/>
                <w:szCs w:val="21"/>
                <w:highlight w:val="none"/>
              </w:rPr>
              <w:t>基地产权证明或土地租赁合同证明文件或合作协议</w:t>
            </w:r>
            <w:r>
              <w:rPr>
                <w:rFonts w:hint="eastAsia" w:ascii="宋体" w:hAnsi="宋体" w:eastAsia="宋体" w:cs="宋体"/>
                <w:sz w:val="21"/>
                <w:szCs w:val="21"/>
                <w:highlight w:val="none"/>
                <w:lang w:val="en-US" w:eastAsia="zh-CN"/>
              </w:rPr>
              <w:t>扫描件，以及基地营业执照、</w:t>
            </w:r>
            <w:r>
              <w:rPr>
                <w:rFonts w:hint="eastAsia" w:ascii="宋体" w:hAnsi="宋体" w:cs="宋体"/>
                <w:sz w:val="21"/>
                <w:szCs w:val="21"/>
                <w:highlight w:val="none"/>
                <w:lang w:val="en-US" w:eastAsia="zh-CN"/>
              </w:rPr>
              <w:t>鱼塘水</w:t>
            </w:r>
            <w:r>
              <w:rPr>
                <w:rFonts w:hint="eastAsia" w:ascii="宋体" w:hAnsi="宋体" w:eastAsia="宋体" w:cs="宋体"/>
                <w:sz w:val="21"/>
                <w:szCs w:val="21"/>
                <w:highlight w:val="none"/>
                <w:lang w:val="en-US" w:eastAsia="zh-CN"/>
              </w:rPr>
              <w:t>检测报告证明文件。</w:t>
            </w:r>
          </w:p>
          <w:p w14:paraId="2428B2CD">
            <w:pPr>
              <w:spacing w:line="276" w:lineRule="auto"/>
              <w:rPr>
                <w:rFonts w:hint="eastAsia" w:ascii="宋体" w:hAnsi="宋体" w:cs="宋体"/>
                <w:sz w:val="21"/>
                <w:szCs w:val="21"/>
                <w:highlight w:val="none"/>
                <w:lang w:eastAsia="zh-CN"/>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3AE53F32">
            <w:pPr>
              <w:autoSpaceDE w:val="0"/>
              <w:autoSpaceDN w:val="0"/>
              <w:adjustRightInd w:val="0"/>
              <w:spacing w:line="360" w:lineRule="auto"/>
              <w:jc w:val="center"/>
              <w:rPr>
                <w:rFonts w:hint="eastAsia" w:ascii="宋体" w:hAnsi="宋体" w:eastAsia="宋体" w:cs="宋体"/>
                <w:sz w:val="21"/>
                <w:szCs w:val="21"/>
                <w:highlight w:val="none"/>
                <w:lang w:val="zh-CN"/>
              </w:rPr>
            </w:pPr>
          </w:p>
        </w:tc>
      </w:tr>
      <w:tr w14:paraId="18A7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4C138A5F">
            <w:pP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924" w:type="pct"/>
            <w:tcBorders>
              <w:top w:val="single" w:color="auto" w:sz="4" w:space="0"/>
            </w:tcBorders>
            <w:noWrap w:val="0"/>
            <w:vAlign w:val="center"/>
          </w:tcPr>
          <w:p w14:paraId="545937DB">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为本项目购买的食品安全保险</w:t>
            </w:r>
          </w:p>
        </w:tc>
        <w:tc>
          <w:tcPr>
            <w:tcW w:w="393" w:type="pct"/>
            <w:noWrap w:val="0"/>
            <w:vAlign w:val="center"/>
          </w:tcPr>
          <w:p w14:paraId="1AA60B26">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522" w:type="pct"/>
            <w:noWrap w:val="0"/>
            <w:vAlign w:val="center"/>
          </w:tcPr>
          <w:p w14:paraId="709CCAE3">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1.评审标准：</w:t>
            </w:r>
          </w:p>
          <w:p w14:paraId="5AD18A50">
            <w:pPr>
              <w:adjustRightInd w:val="0"/>
              <w:snapToGrid w:val="0"/>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投标人提供有效的食品安全保险，最高得1.5分：</w:t>
            </w:r>
          </w:p>
          <w:p w14:paraId="05328B92">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1）保额在</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0000万（含）以上，且每次事故赔偿限额</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000万（含）以上的，得1.5分；</w:t>
            </w:r>
          </w:p>
          <w:p w14:paraId="5F54C9E0">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2）保额在</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0000万（不含）-20000万（含），且每次事故赔偿限额</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000万（含）以上的，得1分；</w:t>
            </w:r>
          </w:p>
          <w:p w14:paraId="350A1197">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3）保额在20000万（不含）-5000万（含），且每次事故赔偿限额得1000万（含）以上的，得0.5分；</w:t>
            </w:r>
          </w:p>
          <w:p w14:paraId="1B1DF55B">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4）保额在5000万（不含）以下，且每次事故赔偿限额得200万（含）以上的，得0.2分；</w:t>
            </w:r>
          </w:p>
          <w:p w14:paraId="04F8F650">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5）没有的不得分。</w:t>
            </w:r>
          </w:p>
          <w:p w14:paraId="2FCE405A">
            <w:pPr>
              <w:adjustRightInd w:val="0"/>
              <w:snapToGrid w:val="0"/>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投标人提供有效的公众责任险，最高得1.5分：</w:t>
            </w:r>
          </w:p>
          <w:p w14:paraId="43D7BC2D">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1）保额在</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 xml:space="preserve">000万（含）以上的得1.5分； </w:t>
            </w:r>
          </w:p>
          <w:p w14:paraId="35EE3AF2">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2）保额在</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 xml:space="preserve">000万（不含）-6000万（含）的得1分； </w:t>
            </w:r>
          </w:p>
          <w:p w14:paraId="4D5B67A8">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3）保额在6000万（不含）以下得0.5分； </w:t>
            </w:r>
          </w:p>
          <w:p w14:paraId="51ACC556">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4）没有的不得分</w:t>
            </w:r>
          </w:p>
          <w:p w14:paraId="7B1DC51C">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以上两项累计最高得3分。</w:t>
            </w:r>
          </w:p>
          <w:p w14:paraId="121843B4">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2.证明文件：投标人提供有效期内的保险发票和保险单。</w:t>
            </w:r>
          </w:p>
          <w:p w14:paraId="6CCEE790">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358AC55C">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67303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39E43C70">
            <w:pPr>
              <w:wordWrap w:val="0"/>
              <w:spacing w:line="276"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924" w:type="pct"/>
            <w:tcBorders>
              <w:top w:val="single" w:color="auto" w:sz="4" w:space="0"/>
            </w:tcBorders>
            <w:noWrap w:val="0"/>
            <w:vAlign w:val="center"/>
          </w:tcPr>
          <w:p w14:paraId="2F65D552">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拟投入本项目配送场所</w:t>
            </w:r>
          </w:p>
        </w:tc>
        <w:tc>
          <w:tcPr>
            <w:tcW w:w="393" w:type="pct"/>
            <w:noWrap w:val="0"/>
            <w:vAlign w:val="center"/>
          </w:tcPr>
          <w:p w14:paraId="237AA636">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522" w:type="pct"/>
            <w:noWrap w:val="0"/>
            <w:vAlign w:val="center"/>
          </w:tcPr>
          <w:p w14:paraId="6FD44C1D">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1.评审标准：根据投标人投入本项目的配送场所面积进行评分：</w:t>
            </w:r>
          </w:p>
          <w:p w14:paraId="1F037E7A">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 xml:space="preserve">000（含）平方米以上的，得4分； </w:t>
            </w:r>
          </w:p>
          <w:p w14:paraId="35F696C7">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cs="宋体"/>
                <w:sz w:val="21"/>
                <w:szCs w:val="21"/>
                <w:highlight w:val="none"/>
                <w:lang w:val="en-US" w:eastAsia="zh-CN"/>
              </w:rPr>
              <w:t>3000</w:t>
            </w:r>
            <w:r>
              <w:rPr>
                <w:rFonts w:hint="eastAsia" w:ascii="宋体" w:hAnsi="宋体" w:eastAsia="宋体" w:cs="宋体"/>
                <w:sz w:val="21"/>
                <w:szCs w:val="21"/>
                <w:highlight w:val="none"/>
              </w:rPr>
              <w:t>（含）-</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 xml:space="preserve">000（不含）平方米的，得3分； </w:t>
            </w:r>
          </w:p>
          <w:p w14:paraId="33885F8C">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w:t>
            </w:r>
            <w:r>
              <w:rPr>
                <w:rFonts w:hint="eastAsia" w:ascii="宋体" w:hAnsi="宋体" w:cs="宋体"/>
                <w:sz w:val="21"/>
                <w:szCs w:val="21"/>
                <w:highlight w:val="none"/>
                <w:lang w:val="en-US" w:eastAsia="zh-CN"/>
              </w:rPr>
              <w:t>1000</w:t>
            </w:r>
            <w:r>
              <w:rPr>
                <w:rFonts w:hint="eastAsia" w:ascii="宋体" w:hAnsi="宋体" w:eastAsia="宋体" w:cs="宋体"/>
                <w:sz w:val="21"/>
                <w:szCs w:val="21"/>
                <w:highlight w:val="none"/>
              </w:rPr>
              <w:t>（含）-</w:t>
            </w:r>
            <w:r>
              <w:rPr>
                <w:rFonts w:hint="eastAsia" w:ascii="宋体" w:hAnsi="宋体" w:cs="宋体"/>
                <w:sz w:val="21"/>
                <w:szCs w:val="21"/>
                <w:highlight w:val="none"/>
                <w:lang w:val="en-US" w:eastAsia="zh-CN"/>
              </w:rPr>
              <w:t>3000</w:t>
            </w:r>
            <w:r>
              <w:rPr>
                <w:rFonts w:hint="eastAsia" w:ascii="宋体" w:hAnsi="宋体" w:eastAsia="宋体" w:cs="宋体"/>
                <w:sz w:val="21"/>
                <w:szCs w:val="21"/>
                <w:highlight w:val="none"/>
              </w:rPr>
              <w:t xml:space="preserve">（不含）平方米的，得2分； </w:t>
            </w:r>
          </w:p>
          <w:p w14:paraId="181137FD">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④</w:t>
            </w:r>
            <w:r>
              <w:rPr>
                <w:rFonts w:hint="eastAsia" w:ascii="宋体" w:hAnsi="宋体" w:cs="宋体"/>
                <w:sz w:val="21"/>
                <w:szCs w:val="21"/>
                <w:highlight w:val="none"/>
                <w:lang w:val="en-US" w:eastAsia="zh-CN"/>
              </w:rPr>
              <w:t>1000</w:t>
            </w:r>
            <w:r>
              <w:rPr>
                <w:rFonts w:hint="eastAsia" w:ascii="宋体" w:hAnsi="宋体" w:eastAsia="宋体" w:cs="宋体"/>
                <w:sz w:val="21"/>
                <w:szCs w:val="21"/>
                <w:highlight w:val="none"/>
              </w:rPr>
              <w:t>（不含）平方米以下，得1分；</w:t>
            </w:r>
          </w:p>
          <w:p w14:paraId="0A304573">
            <w:pPr>
              <w:pStyle w:val="10"/>
              <w:rPr>
                <w:rFonts w:hint="default" w:eastAsia="宋体"/>
                <w:szCs w:val="21"/>
                <w:lang w:val="en-US" w:eastAsia="zh-CN"/>
              </w:rPr>
            </w:pPr>
            <w:r>
              <w:rPr>
                <w:rFonts w:hint="eastAsia" w:ascii="宋体" w:hAnsi="宋体" w:cs="宋体"/>
                <w:sz w:val="21"/>
                <w:szCs w:val="21"/>
                <w:highlight w:val="none"/>
                <w:lang w:val="en-US" w:eastAsia="zh-CN"/>
              </w:rPr>
              <w:t>其他情况不得分。</w:t>
            </w:r>
          </w:p>
          <w:p w14:paraId="2DF02495">
            <w:p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以上最高得4分。</w:t>
            </w:r>
          </w:p>
          <w:p w14:paraId="58C4B5E6">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2.证明文件：</w:t>
            </w:r>
            <w:r>
              <w:rPr>
                <w:rFonts w:hint="eastAsia" w:ascii="宋体" w:hAnsi="宋体" w:cs="宋体"/>
                <w:sz w:val="21"/>
                <w:szCs w:val="21"/>
                <w:highlight w:val="none"/>
                <w:lang w:val="en-US" w:eastAsia="zh-CN"/>
              </w:rPr>
              <w:t>自有的</w:t>
            </w:r>
            <w:r>
              <w:rPr>
                <w:rFonts w:hint="eastAsia" w:ascii="宋体" w:hAnsi="宋体" w:eastAsia="宋体" w:cs="宋体"/>
                <w:sz w:val="21"/>
                <w:szCs w:val="21"/>
                <w:highlight w:val="none"/>
              </w:rPr>
              <w:t>投标人提供配送场所地的权属证明（房产证明）、</w:t>
            </w:r>
            <w:r>
              <w:rPr>
                <w:rFonts w:hint="eastAsia" w:ascii="宋体" w:hAnsi="宋体" w:cs="宋体"/>
                <w:sz w:val="21"/>
                <w:szCs w:val="21"/>
                <w:highlight w:val="none"/>
                <w:lang w:val="en-US" w:eastAsia="zh-CN"/>
              </w:rPr>
              <w:t>租赁的还须提供租赁合同和近三个月内任意一个月的租金凭证或发票。</w:t>
            </w:r>
            <w:r>
              <w:rPr>
                <w:rFonts w:hint="eastAsia" w:ascii="宋体" w:hAnsi="宋体" w:eastAsia="宋体" w:cs="宋体"/>
                <w:sz w:val="21"/>
                <w:szCs w:val="21"/>
                <w:highlight w:val="none"/>
              </w:rPr>
              <w:t>。</w:t>
            </w:r>
          </w:p>
          <w:p w14:paraId="3A4C84E4">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05317860">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评委打分</w:t>
            </w:r>
          </w:p>
        </w:tc>
      </w:tr>
      <w:tr w14:paraId="3252B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0C338769">
            <w:pPr>
              <w:wordWrap w:val="0"/>
              <w:spacing w:line="276"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924" w:type="pct"/>
            <w:tcBorders>
              <w:top w:val="single" w:color="auto" w:sz="4" w:space="0"/>
            </w:tcBorders>
            <w:noWrap w:val="0"/>
            <w:vAlign w:val="center"/>
          </w:tcPr>
          <w:p w14:paraId="0B86A8F2">
            <w:pPr>
              <w:wordWrap w:val="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拟投入本项目冷库</w:t>
            </w:r>
          </w:p>
        </w:tc>
        <w:tc>
          <w:tcPr>
            <w:tcW w:w="393" w:type="pct"/>
            <w:noWrap w:val="0"/>
            <w:vAlign w:val="center"/>
          </w:tcPr>
          <w:p w14:paraId="5F9412FF">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522" w:type="pct"/>
            <w:noWrap w:val="0"/>
            <w:vAlign w:val="center"/>
          </w:tcPr>
          <w:p w14:paraId="632D6E82">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1.评审标准：投标人拟投入本项目自有或租赁的冷库：</w:t>
            </w:r>
          </w:p>
          <w:p w14:paraId="19D5979C">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①120（含）平方米以上或360（含）立方米以上，得4分； </w:t>
            </w:r>
          </w:p>
          <w:p w14:paraId="1AACF96A">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②60（含）平方米-120（不含）平方米，或180立方米（含）-360（不含）立方米，得2分； </w:t>
            </w:r>
          </w:p>
          <w:p w14:paraId="28743353">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③其他情况不得分。</w:t>
            </w:r>
          </w:p>
          <w:p w14:paraId="17C082A7">
            <w:p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以上最高得4分。</w:t>
            </w:r>
          </w:p>
          <w:p w14:paraId="5247786D">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2.证明文件：</w:t>
            </w:r>
          </w:p>
          <w:p w14:paraId="71EC8EFB">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①自有冷库提供冷库工程竣工验收报告或冷库安装合同或冷库转让合同，租赁冷库提供租赁合同；</w:t>
            </w:r>
          </w:p>
          <w:p w14:paraId="4BA285D4">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②提供由具备CMA资质或CNAS资质的第三方检测机构出具的冷库温度校准证书，委托单位需为投标人；</w:t>
            </w:r>
          </w:p>
          <w:p w14:paraId="2F8383C4">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③提供由第三方测绘机构出具的面积或容积测绘报告，委托单位需为投标人，且需体现冷库面积或容积。</w:t>
            </w:r>
            <w:bookmarkStart w:id="361" w:name="_GoBack"/>
            <w:bookmarkEnd w:id="361"/>
          </w:p>
          <w:p w14:paraId="2CD73E4E">
            <w:pPr>
              <w:wordWrap w:val="0"/>
              <w:spacing w:line="276"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④</w:t>
            </w:r>
            <w:r>
              <w:rPr>
                <w:rFonts w:hint="eastAsia" w:ascii="宋体" w:hAnsi="宋体" w:cs="宋体"/>
                <w:sz w:val="21"/>
                <w:szCs w:val="21"/>
                <w:highlight w:val="none"/>
                <w:lang w:val="en-US" w:eastAsia="zh-CN"/>
              </w:rPr>
              <w:t>提供</w:t>
            </w:r>
            <w:r>
              <w:rPr>
                <w:rFonts w:hint="eastAsia" w:ascii="宋体" w:hAnsi="宋体" w:cs="宋体"/>
                <w:sz w:val="21"/>
                <w:szCs w:val="21"/>
                <w:highlight w:val="none"/>
                <w:lang w:eastAsia="zh-CN"/>
              </w:rPr>
              <w:t>第三方</w:t>
            </w:r>
            <w:r>
              <w:rPr>
                <w:rFonts w:hint="eastAsia" w:ascii="宋体" w:hAnsi="宋体" w:cs="宋体"/>
                <w:sz w:val="21"/>
                <w:szCs w:val="21"/>
                <w:highlight w:val="none"/>
                <w:lang w:val="en-US" w:eastAsia="zh-CN"/>
              </w:rPr>
              <w:t>检测</w:t>
            </w:r>
            <w:r>
              <w:rPr>
                <w:rFonts w:hint="eastAsia" w:ascii="宋体" w:hAnsi="宋体" w:cs="宋体"/>
                <w:sz w:val="21"/>
                <w:szCs w:val="21"/>
                <w:highlight w:val="none"/>
                <w:lang w:eastAsia="zh-CN"/>
              </w:rPr>
              <w:t>机构的CMA或CNAS认证资质证书。</w:t>
            </w:r>
          </w:p>
          <w:p w14:paraId="19B11326">
            <w:pPr>
              <w:wordWrap w:val="0"/>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7A362EFE">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5D592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727BAFFB">
            <w:pPr>
              <w:wordWrap w:val="0"/>
              <w:spacing w:line="276"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9</w:t>
            </w:r>
          </w:p>
        </w:tc>
        <w:tc>
          <w:tcPr>
            <w:tcW w:w="924" w:type="pct"/>
            <w:tcBorders>
              <w:top w:val="single" w:color="auto" w:sz="4" w:space="0"/>
            </w:tcBorders>
            <w:noWrap w:val="0"/>
            <w:vAlign w:val="center"/>
          </w:tcPr>
          <w:p w14:paraId="4E5061DE">
            <w:pPr>
              <w:wordWrap w:val="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拟投入本项目配送车辆</w:t>
            </w:r>
          </w:p>
        </w:tc>
        <w:tc>
          <w:tcPr>
            <w:tcW w:w="393" w:type="pct"/>
            <w:noWrap w:val="0"/>
            <w:vAlign w:val="center"/>
          </w:tcPr>
          <w:p w14:paraId="1BEC27AF">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522" w:type="pct"/>
            <w:noWrap w:val="0"/>
            <w:vAlign w:val="center"/>
          </w:tcPr>
          <w:p w14:paraId="2F29E269">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1.评审标准：投标人拟投入本项目自有或租赁的冷藏车辆，每提供1辆，得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分，最高得5分。</w:t>
            </w:r>
          </w:p>
          <w:p w14:paraId="6671E022">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2.证明文件：</w:t>
            </w:r>
          </w:p>
          <w:p w14:paraId="400F76F2">
            <w:pPr>
              <w:spacing w:after="120" w:line="276"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①投标人自有车辆提供车辆行驶证和车头完整正面图片（含车牌号码），所有权人必须为投标人（冷藏车需能体现冷藏功能）；</w:t>
            </w:r>
          </w:p>
          <w:p w14:paraId="3A6C68F6">
            <w:pPr>
              <w:spacing w:after="120"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②投标人租赁车辆提供车辆行驶证和租赁合同及车头完整正面图片（含车牌号码），租赁方必须为投标人（冷藏车需能体现冷藏功能）；</w:t>
            </w:r>
          </w:p>
          <w:p w14:paraId="4397680C">
            <w:pPr>
              <w:wordWrap w:val="0"/>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5F26AC8D">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6D006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3FAC5E1B">
            <w:pPr>
              <w:wordWrap w:val="0"/>
              <w:spacing w:line="27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924" w:type="pct"/>
            <w:tcBorders>
              <w:top w:val="single" w:color="auto" w:sz="4" w:space="0"/>
            </w:tcBorders>
            <w:noWrap w:val="0"/>
            <w:vAlign w:val="center"/>
          </w:tcPr>
          <w:p w14:paraId="5C04A60D">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提供服务配套的设备情况</w:t>
            </w:r>
          </w:p>
        </w:tc>
        <w:tc>
          <w:tcPr>
            <w:tcW w:w="393" w:type="pct"/>
            <w:noWrap w:val="0"/>
            <w:vAlign w:val="center"/>
          </w:tcPr>
          <w:p w14:paraId="40ADB0C0">
            <w:pPr>
              <w:wordWrap w:val="0"/>
              <w:spacing w:line="27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2522" w:type="pct"/>
            <w:noWrap w:val="0"/>
            <w:vAlign w:val="center"/>
          </w:tcPr>
          <w:p w14:paraId="16E7BB3D">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1.评审标准：</w:t>
            </w:r>
          </w:p>
          <w:p w14:paraId="7360F5DB">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①投标人自有检测室。。</w:t>
            </w:r>
          </w:p>
          <w:p w14:paraId="3E3CBF49">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农药残留检测仪；</w:t>
            </w:r>
          </w:p>
          <w:p w14:paraId="50998CCB">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③投标人自有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微生物检测仪；</w:t>
            </w:r>
          </w:p>
          <w:p w14:paraId="474EA23C">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④投标人自有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食品添加剂检测仪。</w:t>
            </w:r>
          </w:p>
          <w:p w14:paraId="77D32E01">
            <w:pPr>
              <w:wordWrap w:val="0"/>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⑤</w:t>
            </w:r>
            <w:r>
              <w:rPr>
                <w:rFonts w:hint="eastAsia" w:ascii="宋体" w:hAnsi="宋体" w:eastAsia="宋体" w:cs="宋体"/>
                <w:sz w:val="21"/>
                <w:szCs w:val="21"/>
                <w:highlight w:val="none"/>
              </w:rPr>
              <w:t>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细菌</w:t>
            </w:r>
            <w:r>
              <w:rPr>
                <w:rFonts w:hint="eastAsia" w:ascii="宋体" w:hAnsi="宋体" w:eastAsia="宋体" w:cs="宋体"/>
                <w:sz w:val="21"/>
                <w:szCs w:val="21"/>
                <w:highlight w:val="none"/>
              </w:rPr>
              <w:t>检测仪</w:t>
            </w:r>
            <w:r>
              <w:rPr>
                <w:rFonts w:hint="eastAsia" w:ascii="宋体" w:hAnsi="宋体" w:eastAsia="宋体" w:cs="宋体"/>
                <w:sz w:val="21"/>
                <w:szCs w:val="21"/>
                <w:highlight w:val="none"/>
                <w:lang w:eastAsia="zh-CN"/>
              </w:rPr>
              <w:t>，</w:t>
            </w:r>
          </w:p>
          <w:p w14:paraId="43E7E500">
            <w:pPr>
              <w:wordWrap w:val="0"/>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⑥</w:t>
            </w:r>
            <w:r>
              <w:rPr>
                <w:rFonts w:hint="eastAsia" w:ascii="宋体" w:hAnsi="宋体" w:eastAsia="宋体" w:cs="宋体"/>
                <w:sz w:val="21"/>
                <w:szCs w:val="21"/>
                <w:highlight w:val="none"/>
              </w:rPr>
              <w:t>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食用油</w:t>
            </w:r>
            <w:r>
              <w:rPr>
                <w:rFonts w:hint="eastAsia" w:ascii="宋体" w:hAnsi="宋体" w:eastAsia="宋体" w:cs="宋体"/>
                <w:sz w:val="21"/>
                <w:szCs w:val="21"/>
                <w:highlight w:val="none"/>
              </w:rPr>
              <w:t>检测仪</w:t>
            </w:r>
            <w:r>
              <w:rPr>
                <w:rFonts w:hint="eastAsia" w:ascii="宋体" w:hAnsi="宋体" w:eastAsia="宋体" w:cs="宋体"/>
                <w:sz w:val="21"/>
                <w:szCs w:val="21"/>
                <w:highlight w:val="none"/>
                <w:lang w:eastAsia="zh-CN"/>
              </w:rPr>
              <w:t>，</w:t>
            </w:r>
          </w:p>
          <w:p w14:paraId="3B2E5C34">
            <w:pPr>
              <w:wordWrap w:val="0"/>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⑦</w:t>
            </w:r>
            <w:r>
              <w:rPr>
                <w:rFonts w:hint="eastAsia" w:ascii="宋体" w:hAnsi="宋体" w:eastAsia="宋体" w:cs="宋体"/>
                <w:sz w:val="21"/>
                <w:szCs w:val="21"/>
                <w:highlight w:val="none"/>
              </w:rPr>
              <w:t>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真菌霉素</w:t>
            </w:r>
            <w:r>
              <w:rPr>
                <w:rFonts w:hint="eastAsia" w:ascii="宋体" w:hAnsi="宋体" w:eastAsia="宋体" w:cs="宋体"/>
                <w:sz w:val="21"/>
                <w:szCs w:val="21"/>
                <w:highlight w:val="none"/>
              </w:rPr>
              <w:t>检测仪</w:t>
            </w:r>
            <w:r>
              <w:rPr>
                <w:rFonts w:hint="eastAsia" w:ascii="宋体" w:hAnsi="宋体" w:eastAsia="宋体" w:cs="宋体"/>
                <w:sz w:val="21"/>
                <w:szCs w:val="21"/>
                <w:highlight w:val="none"/>
                <w:lang w:eastAsia="zh-CN"/>
              </w:rPr>
              <w:t>，</w:t>
            </w:r>
          </w:p>
          <w:p w14:paraId="02AB062C">
            <w:pPr>
              <w:wordWrap w:val="0"/>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⑧</w:t>
            </w:r>
            <w:r>
              <w:rPr>
                <w:rFonts w:hint="eastAsia" w:ascii="宋体" w:hAnsi="宋体" w:eastAsia="宋体" w:cs="宋体"/>
                <w:sz w:val="21"/>
                <w:szCs w:val="21"/>
                <w:highlight w:val="none"/>
              </w:rPr>
              <w:t>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亚硝酸盐</w:t>
            </w:r>
            <w:r>
              <w:rPr>
                <w:rFonts w:hint="eastAsia" w:ascii="宋体" w:hAnsi="宋体" w:eastAsia="宋体" w:cs="宋体"/>
                <w:sz w:val="21"/>
                <w:szCs w:val="21"/>
                <w:highlight w:val="none"/>
              </w:rPr>
              <w:t>检测仪</w:t>
            </w:r>
            <w:r>
              <w:rPr>
                <w:rFonts w:hint="eastAsia" w:ascii="宋体" w:hAnsi="宋体" w:eastAsia="宋体" w:cs="宋体"/>
                <w:sz w:val="21"/>
                <w:szCs w:val="21"/>
                <w:highlight w:val="none"/>
                <w:lang w:eastAsia="zh-CN"/>
              </w:rPr>
              <w:t>，</w:t>
            </w:r>
          </w:p>
          <w:p w14:paraId="23BE9411">
            <w:pPr>
              <w:wordWrap w:val="0"/>
              <w:spacing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⑨</w:t>
            </w:r>
            <w:r>
              <w:rPr>
                <w:rFonts w:hint="eastAsia" w:ascii="宋体" w:hAnsi="宋体" w:eastAsia="宋体" w:cs="宋体"/>
                <w:sz w:val="21"/>
                <w:szCs w:val="21"/>
                <w:highlight w:val="none"/>
              </w:rPr>
              <w:t>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瘦肉精</w:t>
            </w:r>
            <w:r>
              <w:rPr>
                <w:rFonts w:hint="eastAsia" w:ascii="宋体" w:hAnsi="宋体" w:eastAsia="宋体" w:cs="宋体"/>
                <w:sz w:val="21"/>
                <w:szCs w:val="21"/>
                <w:highlight w:val="none"/>
              </w:rPr>
              <w:t>检测仪</w:t>
            </w:r>
            <w:r>
              <w:rPr>
                <w:rFonts w:hint="eastAsia" w:ascii="宋体" w:hAnsi="宋体" w:eastAsia="宋体" w:cs="宋体"/>
                <w:sz w:val="21"/>
                <w:szCs w:val="21"/>
                <w:highlight w:val="none"/>
                <w:lang w:eastAsia="zh-CN"/>
              </w:rPr>
              <w:t>，</w:t>
            </w:r>
          </w:p>
          <w:p w14:paraId="0AC23DD1">
            <w:pPr>
              <w:wordWrap w:val="0"/>
              <w:spacing w:line="276" w:lineRule="auto"/>
              <w:rPr>
                <w:rFonts w:hint="eastAsia" w:eastAsia="宋体"/>
                <w:szCs w:val="21"/>
                <w:lang w:val="en-US" w:eastAsia="zh-CN"/>
              </w:rPr>
            </w:pPr>
            <w:r>
              <w:rPr>
                <w:rFonts w:hint="eastAsia" w:ascii="宋体" w:hAnsi="宋体" w:eastAsia="宋体" w:cs="宋体"/>
                <w:sz w:val="21"/>
                <w:szCs w:val="21"/>
                <w:highlight w:val="none"/>
                <w:lang w:val="en-US" w:eastAsia="zh-CN"/>
              </w:rPr>
              <w:t>⑩</w:t>
            </w:r>
            <w:r>
              <w:rPr>
                <w:rFonts w:hint="eastAsia" w:ascii="宋体" w:hAnsi="宋体" w:eastAsia="宋体" w:cs="宋体"/>
                <w:sz w:val="21"/>
                <w:szCs w:val="21"/>
                <w:highlight w:val="none"/>
              </w:rPr>
              <w:t>投标人自有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或租赁</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重金属</w:t>
            </w:r>
            <w:r>
              <w:rPr>
                <w:rFonts w:hint="eastAsia" w:ascii="宋体" w:hAnsi="宋体" w:eastAsia="宋体" w:cs="宋体"/>
                <w:sz w:val="21"/>
                <w:szCs w:val="21"/>
                <w:highlight w:val="none"/>
              </w:rPr>
              <w:t>检测仪</w:t>
            </w:r>
            <w:r>
              <w:rPr>
                <w:rFonts w:hint="eastAsia" w:ascii="宋体" w:hAnsi="宋体" w:eastAsia="宋体" w:cs="宋体"/>
                <w:sz w:val="21"/>
                <w:szCs w:val="21"/>
                <w:highlight w:val="none"/>
                <w:lang w:eastAsia="zh-CN"/>
              </w:rPr>
              <w:t>。</w:t>
            </w:r>
          </w:p>
          <w:p w14:paraId="0C1F0685">
            <w:pPr>
              <w:wordWrap w:val="0"/>
              <w:spacing w:after="0"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没提供一项得1分，</w:t>
            </w:r>
            <w:r>
              <w:rPr>
                <w:rFonts w:hint="eastAsia" w:ascii="宋体" w:hAnsi="宋体" w:eastAsia="宋体" w:cs="宋体"/>
                <w:sz w:val="21"/>
                <w:szCs w:val="21"/>
                <w:highlight w:val="none"/>
              </w:rPr>
              <w:t>最高得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p w14:paraId="3D1004C5">
            <w:pPr>
              <w:numPr>
                <w:ilvl w:val="-1"/>
                <w:numId w:val="0"/>
              </w:numPr>
              <w:wordWrap w:val="0"/>
              <w:spacing w:line="276" w:lineRule="auto"/>
              <w:rPr>
                <w:rFonts w:hint="eastAsia" w:ascii="宋体" w:hAnsi="宋体" w:eastAsia="宋体" w:cs="宋体"/>
                <w:sz w:val="21"/>
                <w:szCs w:val="21"/>
                <w:highlight w:val="none"/>
              </w:rPr>
            </w:pPr>
            <w:r>
              <w:rPr>
                <w:rFonts w:hint="eastAsia" w:ascii="宋体" w:hAnsi="宋体" w:eastAsia="宋体" w:cs="宋体"/>
                <w:b/>
                <w:bCs/>
                <w:color w:val="FF0000"/>
                <w:sz w:val="21"/>
                <w:szCs w:val="21"/>
                <w:highlight w:val="none"/>
                <w:lang w:val="en-US" w:eastAsia="zh-CN"/>
              </w:rPr>
              <w:t>涉及一台“多功能检测设备”功能的，也可得分</w:t>
            </w:r>
            <w:r>
              <w:rPr>
                <w:rFonts w:hint="eastAsia" w:ascii="宋体" w:hAnsi="宋体" w:cs="宋体"/>
                <w:b/>
                <w:bCs/>
                <w:color w:val="FF0000"/>
                <w:sz w:val="21"/>
                <w:szCs w:val="21"/>
                <w:highlight w:val="none"/>
                <w:lang w:val="en-US" w:eastAsia="zh-CN"/>
              </w:rPr>
              <w:t>，须提供涉及相关检测的多功能说明书证明</w:t>
            </w:r>
            <w:r>
              <w:rPr>
                <w:rFonts w:hint="eastAsia" w:ascii="宋体" w:hAnsi="宋体" w:eastAsia="宋体" w:cs="宋体"/>
                <w:b/>
                <w:bCs/>
                <w:color w:val="FF0000"/>
                <w:sz w:val="21"/>
                <w:szCs w:val="21"/>
                <w:highlight w:val="none"/>
                <w:lang w:val="en-US" w:eastAsia="zh-CN"/>
              </w:rPr>
              <w:t>。</w:t>
            </w:r>
          </w:p>
          <w:p w14:paraId="2AB9A6B7">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2.证明文件：</w:t>
            </w:r>
          </w:p>
          <w:p w14:paraId="22A5C396">
            <w:pPr>
              <w:numPr>
                <w:ilvl w:val="-1"/>
                <w:numId w:val="0"/>
              </w:numPr>
              <w:wordWrap w:val="0"/>
              <w:autoSpaceDE/>
              <w:autoSpaceDN/>
              <w:adjustRightInd/>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①</w:t>
            </w:r>
            <w:r>
              <w:rPr>
                <w:rFonts w:hint="eastAsia" w:ascii="宋体" w:hAnsi="宋体" w:eastAsia="宋体" w:cs="宋体"/>
                <w:sz w:val="21"/>
                <w:szCs w:val="21"/>
                <w:highlight w:val="none"/>
              </w:rPr>
              <w:t>投标人提供检测室产权证明或建设合同</w:t>
            </w:r>
            <w:r>
              <w:rPr>
                <w:rFonts w:hint="eastAsia" w:ascii="宋体" w:hAnsi="宋体" w:eastAsia="宋体" w:cs="宋体"/>
                <w:sz w:val="21"/>
                <w:szCs w:val="21"/>
                <w:highlight w:val="none"/>
                <w:lang w:eastAsia="zh-CN"/>
              </w:rPr>
              <w:t>复印件</w:t>
            </w:r>
            <w:r>
              <w:rPr>
                <w:rFonts w:hint="eastAsia" w:ascii="宋体" w:hAnsi="宋体" w:eastAsia="宋体" w:cs="宋体"/>
                <w:sz w:val="21"/>
                <w:szCs w:val="21"/>
                <w:highlight w:val="none"/>
              </w:rPr>
              <w:t>；租赁提供租赁合同及租赁期内任意一个月的付款凭证或发票复印件</w:t>
            </w:r>
            <w:r>
              <w:rPr>
                <w:rFonts w:hint="eastAsia" w:ascii="宋体" w:hAnsi="宋体" w:cs="宋体"/>
                <w:sz w:val="21"/>
                <w:szCs w:val="21"/>
                <w:highlight w:val="none"/>
                <w:lang w:eastAsia="zh-CN"/>
              </w:rPr>
              <w:t>。</w:t>
            </w:r>
          </w:p>
          <w:p w14:paraId="74BC2003">
            <w:pPr>
              <w:wordWrap w:val="0"/>
              <w:autoSpaceDE/>
              <w:autoSpaceDN/>
              <w:adjustRightInd/>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②购买仪器发票扫描件和仪器照片。</w:t>
            </w:r>
          </w:p>
          <w:p w14:paraId="39F4EC66">
            <w:pPr>
              <w:wordWrap w:val="0"/>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7BFCC95C">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575E5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1516E300">
            <w:pPr>
              <w:spacing w:line="27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924" w:type="pct"/>
            <w:tcBorders>
              <w:top w:val="single" w:color="auto" w:sz="4" w:space="0"/>
            </w:tcBorders>
            <w:noWrap w:val="0"/>
            <w:vAlign w:val="center"/>
          </w:tcPr>
          <w:p w14:paraId="6DF79C27">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拟派本项目负责人</w:t>
            </w:r>
          </w:p>
        </w:tc>
        <w:tc>
          <w:tcPr>
            <w:tcW w:w="393" w:type="pct"/>
            <w:noWrap w:val="0"/>
            <w:vAlign w:val="center"/>
          </w:tcPr>
          <w:p w14:paraId="1BD827E9">
            <w:pPr>
              <w:spacing w:line="27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2522" w:type="pct"/>
            <w:noWrap w:val="0"/>
            <w:vAlign w:val="center"/>
          </w:tcPr>
          <w:p w14:paraId="0A79C8F9">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1.评审标准：</w:t>
            </w:r>
          </w:p>
          <w:p w14:paraId="5651C603">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投标人拟派本项目负责人（限1人）：</w:t>
            </w:r>
          </w:p>
          <w:p w14:paraId="20F1C8FD">
            <w:pPr>
              <w:numPr>
                <w:ilvl w:val="-1"/>
                <w:numId w:val="0"/>
              </w:numPr>
              <w:wordWrap/>
              <w:spacing w:line="460" w:lineRule="exact"/>
              <w:jc w:val="left"/>
              <w:rPr>
                <w:rFonts w:hint="eastAsia" w:ascii="宋体" w:hAnsi="宋体" w:eastAsia="宋体" w:cs="宋体"/>
                <w:b w:val="0"/>
                <w:bCs/>
                <w:i w:val="0"/>
                <w:iCs w:val="0"/>
                <w:color w:val="auto"/>
                <w:kern w:val="2"/>
                <w:sz w:val="21"/>
                <w:szCs w:val="21"/>
                <w:lang w:val="en-US" w:eastAsia="zh-CN" w:bidi="ar-SA"/>
              </w:rPr>
            </w:pPr>
            <w:r>
              <w:rPr>
                <w:rFonts w:hint="eastAsia" w:ascii="宋体" w:hAnsi="宋体" w:eastAsia="宋体" w:cs="宋体"/>
                <w:b w:val="0"/>
                <w:bCs/>
                <w:i w:val="0"/>
                <w:iCs w:val="0"/>
                <w:color w:val="auto"/>
                <w:kern w:val="2"/>
                <w:sz w:val="21"/>
                <w:szCs w:val="21"/>
                <w:lang w:val="en-US" w:eastAsia="zh-CN" w:bidi="ar-SA"/>
              </w:rPr>
              <w:t>1、</w:t>
            </w:r>
            <w:r>
              <w:rPr>
                <w:rFonts w:hint="eastAsia" w:ascii="宋体" w:hAnsi="宋体" w:eastAsia="宋体" w:cs="宋体"/>
                <w:b w:val="0"/>
                <w:bCs/>
                <w:i w:val="0"/>
                <w:iCs w:val="0"/>
                <w:color w:val="auto"/>
                <w:sz w:val="21"/>
                <w:szCs w:val="21"/>
                <w:lang w:val="en-US" w:eastAsia="zh-CN"/>
              </w:rPr>
              <w:t>具备有效健康证、高级食品管理员</w:t>
            </w:r>
            <w:r>
              <w:rPr>
                <w:rFonts w:hint="eastAsia" w:ascii="宋体" w:hAnsi="宋体" w:cs="宋体"/>
                <w:b w:val="0"/>
                <w:bCs/>
                <w:i w:val="0"/>
                <w:iCs w:val="0"/>
                <w:color w:val="auto"/>
                <w:sz w:val="21"/>
                <w:szCs w:val="21"/>
                <w:lang w:val="en-US" w:eastAsia="zh-CN"/>
              </w:rPr>
              <w:t>（或食品安全管理员考试合格证明）</w:t>
            </w:r>
            <w:r>
              <w:rPr>
                <w:rFonts w:hint="eastAsia" w:ascii="宋体" w:hAnsi="宋体" w:eastAsia="宋体" w:cs="宋体"/>
                <w:b w:val="0"/>
                <w:bCs/>
                <w:i w:val="0"/>
                <w:iCs w:val="0"/>
                <w:color w:val="auto"/>
                <w:sz w:val="21"/>
                <w:szCs w:val="21"/>
                <w:lang w:val="en-US" w:eastAsia="zh-CN"/>
              </w:rPr>
              <w:t>证书得</w:t>
            </w:r>
            <w:r>
              <w:rPr>
                <w:rFonts w:hint="eastAsia" w:ascii="宋体" w:hAnsi="宋体" w:cs="宋体"/>
                <w:b w:val="0"/>
                <w:bCs/>
                <w:i w:val="0"/>
                <w:iCs w:val="0"/>
                <w:color w:val="auto"/>
                <w:sz w:val="21"/>
                <w:szCs w:val="21"/>
                <w:lang w:val="en-US" w:eastAsia="zh-CN"/>
              </w:rPr>
              <w:t>2</w:t>
            </w:r>
            <w:r>
              <w:rPr>
                <w:rFonts w:hint="eastAsia" w:ascii="宋体" w:hAnsi="宋体" w:eastAsia="宋体" w:cs="宋体"/>
                <w:b w:val="0"/>
                <w:bCs/>
                <w:i w:val="0"/>
                <w:iCs w:val="0"/>
                <w:color w:val="auto"/>
                <w:sz w:val="21"/>
                <w:szCs w:val="21"/>
                <w:lang w:val="en-US" w:eastAsia="zh-CN"/>
              </w:rPr>
              <w:t>分</w:t>
            </w:r>
            <w:r>
              <w:rPr>
                <w:rFonts w:hint="eastAsia" w:ascii="宋体" w:hAnsi="宋体" w:eastAsia="宋体" w:cs="宋体"/>
                <w:b w:val="0"/>
                <w:bCs/>
                <w:i w:val="0"/>
                <w:iCs w:val="0"/>
                <w:color w:val="auto"/>
                <w:kern w:val="2"/>
                <w:sz w:val="21"/>
                <w:szCs w:val="21"/>
                <w:lang w:val="en-US" w:eastAsia="zh-CN" w:bidi="ar-SA"/>
              </w:rPr>
              <w:t>；</w:t>
            </w:r>
          </w:p>
          <w:p w14:paraId="7BA1DD03">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以上最高得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759D8079">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2.证明文件：</w:t>
            </w:r>
          </w:p>
          <w:p w14:paraId="247BD404">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供相关证书复印件；若为职业资格证书或职业技能等级证书，需同时提供技能人才评价证书全国联网查询截图（http://jndj.osta.org.cn）；如已获得职业资格证书或职业技能等级证书，但尚未能在技能人才评价证书全国联网查询的，需提供发证机构在人社部备案的查询截图(http://pjjg.osta.org.cn/) ，截图页须显示评价机构的名称及开展职业技能等级认定的职业内容：包含职业名称、工种/职业方向名称、级别等信息，未包含或不符合以上信息不得分，另外提供发证机构开具加盖公章的证明文件；</w:t>
            </w:r>
          </w:p>
          <w:p w14:paraId="63C00C18">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若证书由第三方机构或行业协会颁发，则提供颁发机构在中国社会组织政务服务平台（https://chinanpo.mca.gov.cn）登记信息状态“正常”的网站查询截图。</w:t>
            </w:r>
          </w:p>
          <w:p w14:paraId="33AF7062">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提供近三个月内任意一个月由投标单位缴纳的社保证，由于社保部门原因（提供社保部门无法出具的证明文件）最近1个月的社保证明无法提供的，则可以往前顺延一个月；如投标人注册成立时间不足1个月的，可提供承诺函（格式自拟）。</w:t>
            </w:r>
          </w:p>
          <w:p w14:paraId="085BA209">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以上材料提供扫描件或复印件加盖投标人公章，</w:t>
            </w:r>
            <w:r>
              <w:rPr>
                <w:rFonts w:hint="eastAsia" w:ascii="宋体" w:hAnsi="宋体" w:eastAsia="宋体" w:cs="宋体"/>
                <w:sz w:val="21"/>
                <w:szCs w:val="21"/>
                <w:highlight w:val="none"/>
              </w:rPr>
              <w:t>原件备查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未按要求提供相关材料或无法凭所提供资料判断是否得分的或证明材料不清晰导致无法识别的，均不得分。</w:t>
            </w:r>
          </w:p>
        </w:tc>
        <w:tc>
          <w:tcPr>
            <w:tcW w:w="832" w:type="pct"/>
            <w:noWrap w:val="0"/>
            <w:vAlign w:val="center"/>
          </w:tcPr>
          <w:p w14:paraId="00706C82">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5947E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327" w:type="pct"/>
            <w:tcBorders>
              <w:top w:val="single" w:color="auto" w:sz="4" w:space="0"/>
            </w:tcBorders>
            <w:noWrap w:val="0"/>
            <w:vAlign w:val="center"/>
          </w:tcPr>
          <w:p w14:paraId="73902172">
            <w:pPr>
              <w:spacing w:line="27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924" w:type="pct"/>
            <w:tcBorders>
              <w:top w:val="single" w:color="auto" w:sz="4" w:space="0"/>
            </w:tcBorders>
            <w:noWrap w:val="0"/>
            <w:vAlign w:val="center"/>
          </w:tcPr>
          <w:p w14:paraId="0C59E203">
            <w:pPr>
              <w:spacing w:line="27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项目团队成员</w:t>
            </w:r>
          </w:p>
        </w:tc>
        <w:tc>
          <w:tcPr>
            <w:tcW w:w="393" w:type="pct"/>
            <w:noWrap w:val="0"/>
            <w:vAlign w:val="center"/>
          </w:tcPr>
          <w:p w14:paraId="7651729B">
            <w:pPr>
              <w:spacing w:line="276"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2522" w:type="pct"/>
            <w:noWrap w:val="0"/>
            <w:vAlign w:val="center"/>
          </w:tcPr>
          <w:p w14:paraId="6D9EFEE9">
            <w:pPr>
              <w:numPr>
                <w:ilvl w:val="0"/>
                <w:numId w:val="0"/>
              </w:numPr>
              <w:spacing w:line="4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1.评审标准：</w:t>
            </w:r>
          </w:p>
          <w:p w14:paraId="5D1E4354">
            <w:pPr>
              <w:spacing w:line="460" w:lineRule="exact"/>
              <w:jc w:val="left"/>
              <w:rPr>
                <w:rFonts w:hint="eastAsia" w:ascii="宋体" w:hAnsi="宋体" w:eastAsia="宋体" w:cs="宋体"/>
                <w:color w:val="auto"/>
                <w:sz w:val="21"/>
                <w:szCs w:val="21"/>
              </w:rPr>
            </w:pPr>
            <w:r>
              <w:rPr>
                <w:rFonts w:hint="eastAsia" w:ascii="宋体" w:hAnsi="宋体" w:eastAsia="宋体" w:cs="宋体"/>
                <w:sz w:val="21"/>
                <w:szCs w:val="21"/>
              </w:rPr>
              <w:t>1.团队成员中，</w:t>
            </w:r>
            <w:r>
              <w:rPr>
                <w:rFonts w:hint="eastAsia" w:ascii="宋体" w:hAnsi="宋体" w:eastAsia="宋体" w:cs="宋体"/>
                <w:color w:val="auto"/>
                <w:sz w:val="21"/>
                <w:szCs w:val="21"/>
              </w:rPr>
              <w:t>具有农产品食品检验员证书</w:t>
            </w:r>
            <w:r>
              <w:rPr>
                <w:rFonts w:hint="eastAsia" w:ascii="宋体" w:hAnsi="宋体" w:eastAsia="宋体" w:cs="宋体"/>
                <w:color w:val="auto"/>
                <w:kern w:val="0"/>
                <w:sz w:val="21"/>
                <w:szCs w:val="21"/>
                <w:lang w:val="en-US" w:eastAsia="zh-CN" w:bidi="ar"/>
              </w:rPr>
              <w:t>且具有有效</w:t>
            </w:r>
            <w:r>
              <w:rPr>
                <w:rFonts w:hint="eastAsia" w:ascii="宋体" w:hAnsi="宋体" w:cs="宋体"/>
                <w:color w:val="auto"/>
                <w:kern w:val="0"/>
                <w:sz w:val="21"/>
                <w:szCs w:val="21"/>
                <w:lang w:val="en-US" w:eastAsia="zh-CN" w:bidi="ar"/>
              </w:rPr>
              <w:t>健</w:t>
            </w:r>
            <w:r>
              <w:rPr>
                <w:rFonts w:hint="eastAsia" w:ascii="宋体" w:hAnsi="宋体" w:eastAsia="宋体" w:cs="宋体"/>
                <w:color w:val="auto"/>
                <w:kern w:val="0"/>
                <w:sz w:val="21"/>
                <w:szCs w:val="21"/>
                <w:lang w:val="en-US" w:eastAsia="zh-CN" w:bidi="ar"/>
              </w:rPr>
              <w:t>康证的</w:t>
            </w:r>
            <w:r>
              <w:rPr>
                <w:rFonts w:hint="eastAsia" w:ascii="宋体" w:hAnsi="宋体" w:eastAsia="宋体" w:cs="宋体"/>
                <w:color w:val="auto"/>
                <w:sz w:val="21"/>
                <w:szCs w:val="21"/>
              </w:rPr>
              <w:t>，每人得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分，本项最高得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2145197A">
            <w:pPr>
              <w:spacing w:line="4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2.团队成员中，</w:t>
            </w:r>
            <w:r>
              <w:rPr>
                <w:rFonts w:hint="eastAsia" w:ascii="宋体" w:hAnsi="宋体" w:eastAsia="宋体" w:cs="宋体"/>
                <w:szCs w:val="21"/>
              </w:rPr>
              <w:t>每具有1名项目跟单员具有大专及以上学历，且提供有效健康证得</w:t>
            </w:r>
            <w:r>
              <w:rPr>
                <w:rFonts w:hint="eastAsia" w:ascii="宋体" w:hAnsi="宋体" w:cs="宋体"/>
                <w:sz w:val="21"/>
                <w:szCs w:val="21"/>
                <w:lang w:eastAsia="zh-CN"/>
              </w:rPr>
              <w:t>1</w:t>
            </w:r>
            <w:r>
              <w:rPr>
                <w:rFonts w:hint="eastAsia" w:ascii="宋体" w:hAnsi="宋体" w:eastAsia="宋体" w:cs="宋体"/>
                <w:szCs w:val="21"/>
              </w:rPr>
              <w:t>分，此项最高得</w:t>
            </w:r>
            <w:r>
              <w:rPr>
                <w:rFonts w:hint="eastAsia" w:ascii="宋体" w:hAnsi="宋体" w:cs="宋体"/>
                <w:sz w:val="21"/>
                <w:szCs w:val="21"/>
                <w:lang w:val="en-US" w:eastAsia="zh-CN"/>
              </w:rPr>
              <w:t>5</w:t>
            </w:r>
            <w:r>
              <w:rPr>
                <w:rFonts w:hint="eastAsia" w:ascii="宋体" w:hAnsi="宋体" w:eastAsia="宋体" w:cs="宋体"/>
                <w:szCs w:val="21"/>
              </w:rPr>
              <w:t>分</w:t>
            </w:r>
            <w:r>
              <w:rPr>
                <w:rFonts w:hint="eastAsia" w:ascii="宋体" w:hAnsi="宋体" w:eastAsia="宋体" w:cs="宋体"/>
                <w:color w:val="auto"/>
                <w:sz w:val="21"/>
                <w:szCs w:val="21"/>
              </w:rPr>
              <w:t>；</w:t>
            </w:r>
          </w:p>
          <w:p w14:paraId="446B94E2">
            <w:pPr>
              <w:spacing w:line="460" w:lineRule="exact"/>
              <w:jc w:val="left"/>
              <w:rPr>
                <w:rFonts w:hint="eastAsia" w:ascii="宋体" w:hAnsi="宋体" w:eastAsia="宋体" w:cs="宋体"/>
                <w:b w:val="0"/>
                <w:bCs w:val="0"/>
                <w:sz w:val="21"/>
                <w:szCs w:val="21"/>
              </w:rPr>
            </w:pPr>
            <w:r>
              <w:rPr>
                <w:rFonts w:hint="eastAsia" w:ascii="宋体" w:hAnsi="宋体" w:eastAsia="宋体" w:cs="宋体"/>
                <w:sz w:val="21"/>
                <w:szCs w:val="21"/>
              </w:rPr>
              <w:t>同一人员满足上述条件的不可重复得分</w:t>
            </w:r>
            <w:r>
              <w:rPr>
                <w:rFonts w:hint="eastAsia" w:ascii="宋体" w:hAnsi="宋体" w:eastAsia="宋体" w:cs="宋体"/>
                <w:sz w:val="21"/>
                <w:szCs w:val="21"/>
                <w:lang w:eastAsia="zh-CN"/>
              </w:rPr>
              <w:t>，</w:t>
            </w:r>
            <w:r>
              <w:rPr>
                <w:rFonts w:hint="eastAsia" w:ascii="宋体" w:hAnsi="宋体" w:eastAsia="宋体" w:cs="宋体"/>
                <w:b w:val="0"/>
                <w:bCs w:val="0"/>
                <w:sz w:val="21"/>
                <w:szCs w:val="21"/>
              </w:rPr>
              <w:t>本项累计最高得</w:t>
            </w:r>
            <w:r>
              <w:rPr>
                <w:rFonts w:hint="eastAsia" w:ascii="宋体" w:hAnsi="宋体" w:cs="宋体"/>
                <w:b w:val="0"/>
                <w:bCs w:val="0"/>
                <w:sz w:val="21"/>
                <w:szCs w:val="21"/>
                <w:lang w:eastAsia="zh-CN"/>
              </w:rPr>
              <w:t>7</w:t>
            </w:r>
            <w:r>
              <w:rPr>
                <w:rFonts w:hint="eastAsia" w:ascii="宋体" w:hAnsi="宋体" w:eastAsia="宋体" w:cs="宋体"/>
                <w:b w:val="0"/>
                <w:bCs w:val="0"/>
                <w:sz w:val="21"/>
                <w:szCs w:val="21"/>
              </w:rPr>
              <w:t>分。</w:t>
            </w:r>
          </w:p>
          <w:p w14:paraId="34073A52">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2.证明文件：</w:t>
            </w:r>
          </w:p>
          <w:p w14:paraId="1F35717C">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①相关学历证书须提供学历证书扫描件以及学信网查询截图；</w:t>
            </w:r>
          </w:p>
          <w:p w14:paraId="470DFF4A">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②</w:t>
            </w:r>
            <w:r>
              <w:rPr>
                <w:rFonts w:hint="eastAsia" w:ascii="宋体" w:hAnsi="宋体" w:eastAsia="宋体" w:cs="宋体"/>
                <w:sz w:val="21"/>
                <w:szCs w:val="21"/>
                <w:highlight w:val="none"/>
                <w:lang w:val="en-US" w:eastAsia="zh-CN"/>
              </w:rPr>
              <w:t>提供相关证书复印件；若为职业资格证书或职业技能等级证书，需同时提供技能人才评价证书全国联网查询截图（http://jndj.osta.org.cn）；如已获得职业资格证书或职业技能等级证书，但尚未能在技能人才评价证书全国联网查询的，需提供发证机构在人社部备案的查询截图(http://pjjg.osta.org.cn/) ，截图页须显示评价机构的名称及开展职业技能等级认定的职业内容：包含职业名称、工种/职业方向名称、级别等信息，未包含或不符合以上信息不得分，另外提供发证机构开具加盖公章的证明文件；</w:t>
            </w:r>
          </w:p>
          <w:p w14:paraId="47F6290D">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若证书由第三方机构或行业协会颁发，则提供颁发机构在中国社会组织政务服务平台（https://chinanpo.mca.gov.cn）登记信息状态“正常”的网站查询截图。</w:t>
            </w:r>
          </w:p>
          <w:p w14:paraId="3F0CBABC">
            <w:pPr>
              <w:keepNext w:val="0"/>
              <w:keepLines w:val="0"/>
              <w:pageBreakBefore w:val="0"/>
              <w:widowControl/>
              <w:numPr>
                <w:ilvl w:val="-1"/>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提供近三个月内任意一个月由投标单位缴纳的社保证，由于社保部门原因（提供社保部门无法出具的证明文件）最近1个月的社保证明无法提供的，则可以往前顺延一个月；如投标人注册成立时间不足1个月的，可提供承诺函（格式自拟）。</w:t>
            </w:r>
          </w:p>
          <w:p w14:paraId="6F7046E4">
            <w:pPr>
              <w:spacing w:line="460" w:lineRule="exact"/>
              <w:jc w:val="left"/>
              <w:rPr>
                <w:rFonts w:hint="eastAsia" w:ascii="宋体" w:hAnsi="宋体" w:eastAsia="宋体" w:cs="宋体"/>
                <w:b w:val="0"/>
                <w:bCs w:val="0"/>
                <w:sz w:val="21"/>
                <w:szCs w:val="21"/>
              </w:rPr>
            </w:pPr>
            <w:r>
              <w:rPr>
                <w:rFonts w:hint="eastAsia" w:ascii="宋体" w:hAnsi="宋体" w:eastAsia="宋体" w:cs="宋体"/>
                <w:sz w:val="21"/>
                <w:szCs w:val="21"/>
                <w:highlight w:val="none"/>
                <w:lang w:eastAsia="zh-CN"/>
              </w:rPr>
              <w:t>以上材料提供扫描件或复印件加盖投标人公章，</w:t>
            </w:r>
            <w:r>
              <w:rPr>
                <w:rFonts w:hint="eastAsia" w:ascii="宋体" w:hAnsi="宋体" w:eastAsia="宋体" w:cs="宋体"/>
                <w:sz w:val="21"/>
                <w:szCs w:val="21"/>
                <w:highlight w:val="none"/>
              </w:rPr>
              <w:t>原件备查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未按要求提供相关材料或无法凭所提供资料判断是否得分的或证明材料不清晰导致无法识别的，均不得分。</w:t>
            </w:r>
          </w:p>
        </w:tc>
        <w:tc>
          <w:tcPr>
            <w:tcW w:w="832" w:type="pct"/>
            <w:noWrap w:val="0"/>
            <w:vAlign w:val="center"/>
          </w:tcPr>
          <w:p w14:paraId="15B0D934">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4C536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4167" w:type="pct"/>
            <w:gridSpan w:val="4"/>
            <w:tcBorders>
              <w:top w:val="single" w:color="auto" w:sz="4" w:space="0"/>
            </w:tcBorders>
            <w:noWrap w:val="0"/>
            <w:vAlign w:val="center"/>
          </w:tcPr>
          <w:p w14:paraId="03CC02CB">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zh-CN"/>
              </w:rPr>
              <w:t>二、</w:t>
            </w:r>
            <w:r>
              <w:rPr>
                <w:rFonts w:hint="eastAsia" w:ascii="宋体" w:hAnsi="宋体" w:eastAsia="宋体" w:cs="宋体"/>
                <w:kern w:val="0"/>
                <w:sz w:val="21"/>
                <w:szCs w:val="21"/>
                <w:highlight w:val="none"/>
              </w:rPr>
              <w:t>综合实力</w:t>
            </w:r>
            <w:r>
              <w:rPr>
                <w:rFonts w:hint="eastAsia" w:ascii="宋体" w:hAnsi="宋体" w:eastAsia="宋体" w:cs="宋体"/>
                <w:kern w:val="0"/>
                <w:sz w:val="21"/>
                <w:szCs w:val="21"/>
                <w:highlight w:val="none"/>
                <w:lang w:val="zh-CN"/>
              </w:rPr>
              <w:t>部分</w:t>
            </w:r>
          </w:p>
        </w:tc>
        <w:tc>
          <w:tcPr>
            <w:tcW w:w="832" w:type="pct"/>
            <w:noWrap w:val="0"/>
            <w:vAlign w:val="center"/>
          </w:tcPr>
          <w:p w14:paraId="6A373690">
            <w:pPr>
              <w:autoSpaceDE w:val="0"/>
              <w:autoSpaceDN w:val="0"/>
              <w:adjustRightIn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r>
      <w:tr w14:paraId="6859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327" w:type="pct"/>
            <w:noWrap w:val="0"/>
            <w:vAlign w:val="center"/>
          </w:tcPr>
          <w:p w14:paraId="06DDCB12">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p>
        </w:tc>
        <w:tc>
          <w:tcPr>
            <w:tcW w:w="924" w:type="pct"/>
            <w:noWrap w:val="0"/>
            <w:vAlign w:val="center"/>
          </w:tcPr>
          <w:p w14:paraId="29B6C4EC">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企业荣誉</w:t>
            </w:r>
          </w:p>
        </w:tc>
        <w:tc>
          <w:tcPr>
            <w:tcW w:w="393" w:type="pct"/>
            <w:noWrap w:val="0"/>
            <w:vAlign w:val="center"/>
          </w:tcPr>
          <w:p w14:paraId="4D3E22DF">
            <w:pPr>
              <w:wordWrap w:val="0"/>
              <w:spacing w:line="276"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c>
          <w:tcPr>
            <w:tcW w:w="2522" w:type="pct"/>
            <w:noWrap w:val="0"/>
            <w:vAlign w:val="center"/>
          </w:tcPr>
          <w:p w14:paraId="59BC2AD1">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1.评审标准：</w:t>
            </w:r>
          </w:p>
          <w:p w14:paraId="2FEB0316">
            <w:p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投标人获得</w:t>
            </w:r>
            <w:r>
              <w:rPr>
                <w:rFonts w:hint="eastAsia" w:ascii="宋体" w:hAnsi="宋体" w:cs="宋体"/>
                <w:sz w:val="21"/>
                <w:szCs w:val="21"/>
                <w:highlight w:val="none"/>
                <w:lang w:val="en-US" w:eastAsia="zh-CN"/>
              </w:rPr>
              <w:t>农业类相关的</w:t>
            </w:r>
            <w:r>
              <w:rPr>
                <w:rFonts w:hint="eastAsia" w:ascii="宋体" w:hAnsi="宋体" w:eastAsia="宋体" w:cs="宋体"/>
                <w:sz w:val="21"/>
                <w:szCs w:val="21"/>
                <w:highlight w:val="none"/>
              </w:rPr>
              <w:t>荣誉，</w:t>
            </w:r>
            <w:r>
              <w:rPr>
                <w:rFonts w:hint="eastAsia" w:ascii="宋体" w:hAnsi="宋体" w:cs="宋体"/>
                <w:sz w:val="21"/>
                <w:szCs w:val="21"/>
                <w:highlight w:val="none"/>
                <w:lang w:val="en-US" w:eastAsia="zh-CN"/>
              </w:rPr>
              <w:t>每提供一项</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68787298">
            <w:pPr>
              <w:spacing w:after="120"/>
              <w:rPr>
                <w:rFonts w:hint="eastAsia" w:ascii="宋体" w:hAnsi="宋体" w:eastAsia="宋体" w:cs="宋体"/>
                <w:sz w:val="21"/>
                <w:szCs w:val="21"/>
                <w:highlight w:val="none"/>
              </w:rPr>
            </w:pPr>
            <w:r>
              <w:rPr>
                <w:rFonts w:hint="eastAsia" w:ascii="宋体" w:hAnsi="宋体" w:eastAsia="宋体" w:cs="宋体"/>
                <w:sz w:val="21"/>
                <w:szCs w:val="21"/>
                <w:highlight w:val="none"/>
              </w:rPr>
              <w:t>本项最高得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540738AA">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2.证明文件：</w:t>
            </w:r>
          </w:p>
          <w:p w14:paraId="46C648F5">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投标人提供相关部门颁发的相关证明文件；</w:t>
            </w:r>
          </w:p>
          <w:p w14:paraId="3499BE0E">
            <w:pPr>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2929DA33">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5F0F6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327" w:type="pct"/>
            <w:noWrap w:val="0"/>
            <w:vAlign w:val="center"/>
          </w:tcPr>
          <w:p w14:paraId="6E3132BD">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924" w:type="pct"/>
            <w:noWrap w:val="0"/>
            <w:vAlign w:val="center"/>
          </w:tcPr>
          <w:p w14:paraId="500F566E">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企业认证</w:t>
            </w:r>
          </w:p>
        </w:tc>
        <w:tc>
          <w:tcPr>
            <w:tcW w:w="393" w:type="pct"/>
            <w:noWrap w:val="0"/>
            <w:vAlign w:val="center"/>
          </w:tcPr>
          <w:p w14:paraId="38368C56">
            <w:pPr>
              <w:wordWrap w:val="0"/>
              <w:spacing w:line="276"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2522" w:type="pct"/>
            <w:noWrap w:val="0"/>
            <w:vAlign w:val="center"/>
          </w:tcPr>
          <w:p w14:paraId="2DDCF8F9">
            <w:pPr>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1.评审标准：</w:t>
            </w:r>
          </w:p>
          <w:p w14:paraId="75FA4FCA">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投标人具有有效期内的认证证书情况：</w:t>
            </w:r>
          </w:p>
          <w:p w14:paraId="04B1614A">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质量管理体系认证证书；</w:t>
            </w:r>
          </w:p>
          <w:p w14:paraId="32BB39B2">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食品安全管理体系认证证书；</w:t>
            </w:r>
          </w:p>
          <w:p w14:paraId="1801C5C3">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生鲜农产品配送服务认证证书；</w:t>
            </w:r>
          </w:p>
          <w:p w14:paraId="1780C1D8">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售后服务认证证书；</w:t>
            </w:r>
          </w:p>
          <w:p w14:paraId="77D3E8A0">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供应链安全管理体系认证证书；</w:t>
            </w:r>
          </w:p>
          <w:p w14:paraId="74A83BF6">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食用农产品保鲜贮藏规范认证证书；</w:t>
            </w:r>
          </w:p>
          <w:p w14:paraId="2B23F783">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7.食材可追溯信息化管理体系认证证书，或可追溯管理体系类认证证书</w:t>
            </w:r>
            <w:r>
              <w:rPr>
                <w:rFonts w:hint="eastAsia" w:ascii="宋体" w:hAnsi="宋体" w:eastAsia="宋体" w:cs="宋体"/>
                <w:sz w:val="21"/>
                <w:szCs w:val="21"/>
                <w:highlight w:val="none"/>
              </w:rPr>
              <w:t>；</w:t>
            </w:r>
          </w:p>
          <w:p w14:paraId="4FEA3BDA">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上述证书每提供一项得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分。</w:t>
            </w:r>
          </w:p>
          <w:p w14:paraId="318D626F">
            <w:pPr>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2.证明文件：</w:t>
            </w:r>
          </w:p>
          <w:p w14:paraId="1BB96DD4">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投标人提供以上有效的认证证书及全国认证认可信息公共服务平台（认e云）（http://cx.cnca.cn/）的认证信息截图（须体现网站信息）。</w:t>
            </w:r>
          </w:p>
          <w:p w14:paraId="039C0EE0">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01CB52FB">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4C0F4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327" w:type="pct"/>
            <w:noWrap w:val="0"/>
            <w:vAlign w:val="center"/>
          </w:tcPr>
          <w:p w14:paraId="2E01101D">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924" w:type="pct"/>
            <w:noWrap w:val="0"/>
            <w:vAlign w:val="center"/>
          </w:tcPr>
          <w:p w14:paraId="35188AED">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有效业绩</w:t>
            </w:r>
          </w:p>
        </w:tc>
        <w:tc>
          <w:tcPr>
            <w:tcW w:w="393" w:type="pct"/>
            <w:noWrap w:val="0"/>
            <w:vAlign w:val="center"/>
          </w:tcPr>
          <w:p w14:paraId="24C34160">
            <w:pPr>
              <w:wordWrap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522" w:type="pct"/>
            <w:noWrap w:val="0"/>
            <w:vAlign w:val="center"/>
          </w:tcPr>
          <w:p w14:paraId="203D2A4B">
            <w:pPr>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1.评审标准：</w:t>
            </w:r>
          </w:p>
          <w:p w14:paraId="5F87A1B1">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2021年1月1日至本项目投标截止之日（以合同签订时间为准），投标人独立承担食堂食材配送业绩情况【且履约评价为优或满意或90分（含以上的）的】，每提供一项业绩，得1分，最高得4分。多份合同仅对应一份中标通知书的，仅算作一个业绩。</w:t>
            </w:r>
          </w:p>
          <w:p w14:paraId="20E8A6BF">
            <w:pPr>
              <w:spacing w:line="276"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2.证明文件：</w:t>
            </w:r>
          </w:p>
          <w:p w14:paraId="022CDBAB">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投标人提供项目业绩的中标通知书和合同关键页及评价为优或满意或90分（含以上的）的履约评价。</w:t>
            </w:r>
          </w:p>
          <w:p w14:paraId="6F2B2D05">
            <w:pPr>
              <w:spacing w:line="276"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以上资料提供扫描件或复印件加盖投标公章，</w:t>
            </w:r>
            <w:r>
              <w:rPr>
                <w:rFonts w:hint="eastAsia" w:ascii="宋体" w:hAnsi="宋体" w:eastAsia="宋体" w:cs="宋体"/>
                <w:sz w:val="21"/>
                <w:szCs w:val="21"/>
                <w:highlight w:val="none"/>
              </w:rPr>
              <w:t>原件备查，未按要求提供或提供不清晰导致专家无法判断的不得分。</w:t>
            </w:r>
          </w:p>
        </w:tc>
        <w:tc>
          <w:tcPr>
            <w:tcW w:w="832" w:type="pct"/>
            <w:noWrap w:val="0"/>
            <w:vAlign w:val="center"/>
          </w:tcPr>
          <w:p w14:paraId="556375F4">
            <w:pPr>
              <w:widowControl/>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r w14:paraId="4575B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327" w:type="pct"/>
            <w:noWrap w:val="0"/>
            <w:vAlign w:val="center"/>
          </w:tcPr>
          <w:p w14:paraId="1A918F9F">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924" w:type="pct"/>
            <w:noWrap w:val="0"/>
            <w:vAlign w:val="center"/>
          </w:tcPr>
          <w:p w14:paraId="0908F05D">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诚信</w:t>
            </w:r>
          </w:p>
        </w:tc>
        <w:tc>
          <w:tcPr>
            <w:tcW w:w="393" w:type="pct"/>
            <w:noWrap w:val="0"/>
            <w:vAlign w:val="center"/>
          </w:tcPr>
          <w:p w14:paraId="3921088D">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522" w:type="pct"/>
            <w:noWrap w:val="0"/>
            <w:vAlign w:val="top"/>
          </w:tcPr>
          <w:p w14:paraId="07DDD4D0">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（一）评分内容：</w:t>
            </w:r>
          </w:p>
          <w:p w14:paraId="35F40233">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6160DF52">
            <w:pPr>
              <w:keepNext w:val="0"/>
              <w:keepLines w:val="0"/>
              <w:pageBreakBefore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（二）评分依据:</w:t>
            </w:r>
          </w:p>
          <w:p w14:paraId="7B5C4E56">
            <w:pPr>
              <w:wordWrap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采购代理机构通过“信用中国”、“中国政府采购网”、“深圳市政府采购监管网”以及市、区财政部门认定的其他渠道查询供应商信用信息，投标人无需提供证明材料。</w:t>
            </w:r>
          </w:p>
        </w:tc>
        <w:tc>
          <w:tcPr>
            <w:tcW w:w="832" w:type="pct"/>
            <w:noWrap w:val="0"/>
            <w:vAlign w:val="center"/>
          </w:tcPr>
          <w:p w14:paraId="6E05E699">
            <w:pPr>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评委打分</w:t>
            </w:r>
          </w:p>
        </w:tc>
      </w:tr>
    </w:tbl>
    <w:p w14:paraId="79232DC3">
      <w:pPr>
        <w:rPr>
          <w:rFonts w:hint="eastAsia" w:ascii="宋体" w:hAnsi="宋体" w:eastAsia="宋体" w:cs="宋体"/>
          <w:color w:val="000000" w:themeColor="text1"/>
          <w:highlight w:val="none"/>
          <w14:textFill>
            <w14:solidFill>
              <w14:schemeClr w14:val="tx1"/>
            </w14:solidFill>
          </w14:textFill>
        </w:rPr>
      </w:pPr>
    </w:p>
    <w:p w14:paraId="6DF4062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8F03F9C">
      <w:pPr>
        <w:pStyle w:val="4"/>
        <w:jc w:val="center"/>
        <w:rPr>
          <w:rFonts w:hint="eastAsia" w:ascii="宋体" w:hAnsi="宋体" w:eastAsia="宋体" w:cs="宋体"/>
          <w:b/>
          <w:color w:val="000000" w:themeColor="text1"/>
          <w:sz w:val="28"/>
          <w:szCs w:val="28"/>
          <w:highlight w:val="none"/>
          <w14:textFill>
            <w14:solidFill>
              <w14:schemeClr w14:val="tx1"/>
            </w14:solidFill>
          </w14:textFill>
        </w:rPr>
      </w:pPr>
      <w:bookmarkStart w:id="256" w:name="_Toc14418"/>
      <w:r>
        <w:rPr>
          <w:rFonts w:hint="eastAsia" w:ascii="宋体" w:hAnsi="宋体" w:eastAsia="宋体" w:cs="宋体"/>
          <w:color w:val="000000" w:themeColor="text1"/>
          <w:highlight w:val="none"/>
          <w14:textFill>
            <w14:solidFill>
              <w14:schemeClr w14:val="tx1"/>
            </w14:solidFill>
          </w14:textFill>
        </w:rPr>
        <w:t>第三章招标项目需求</w:t>
      </w:r>
      <w:bookmarkEnd w:id="256"/>
    </w:p>
    <w:p w14:paraId="41A12ADC">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重点提示：</w:t>
      </w:r>
    </w:p>
    <w:p w14:paraId="3DABD9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1.招标文件澄清、质疑的说明</w:t>
      </w:r>
    </w:p>
    <w:p w14:paraId="167681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招标文件第二册第二章第9条“招标文件的澄清、质疑”的规定，任何要求对招标文件进行澄清或者对招标文件有限制性、倾向性条款提出质疑的投标人，均应于“招标公告”中所述答疑截止时间前在书面通知</w:t>
      </w:r>
      <w:r>
        <w:rPr>
          <w:rFonts w:hint="eastAsia" w:ascii="宋体" w:hAnsi="宋体" w:eastAsia="宋体" w:cs="宋体"/>
          <w:color w:val="000000" w:themeColor="text1"/>
          <w:szCs w:val="21"/>
          <w:highlight w:val="none"/>
          <w:lang w:eastAsia="zh-CN"/>
          <w14:textFill>
            <w14:solidFill>
              <w14:schemeClr w14:val="tx1"/>
            </w14:solidFill>
          </w14:textFill>
        </w:rPr>
        <w:t>政府采购代理机构</w:t>
      </w:r>
      <w:r>
        <w:rPr>
          <w:rFonts w:hint="eastAsia" w:ascii="宋体" w:hAnsi="宋体" w:eastAsia="宋体" w:cs="宋体"/>
          <w:color w:val="000000" w:themeColor="text1"/>
          <w:szCs w:val="21"/>
          <w:highlight w:val="none"/>
          <w14:textFill>
            <w14:solidFill>
              <w14:schemeClr w14:val="tx1"/>
            </w14:solidFill>
          </w14:textFill>
        </w:rPr>
        <w:t>。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bookmarkStart w:id="257" w:name="_Toc486922320"/>
      <w:bookmarkStart w:id="258" w:name="_Toc22754"/>
    </w:p>
    <w:bookmarkEnd w:id="257"/>
    <w:bookmarkEnd w:id="258"/>
    <w:p w14:paraId="4D2014F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2.关于特殊符号的说明</w:t>
      </w:r>
    </w:p>
    <w:p w14:paraId="107F5C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2.1招标文件中标注“★”的条款均为不可偏离的实质性条款，投标文件对其中任意一条不满足的将作投标无效处理。</w:t>
      </w:r>
    </w:p>
    <w:p w14:paraId="51D6E43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2.2招标文件中标注“▲”的条款均为重要条款，仅作为综合评分时的重要依据。</w:t>
      </w:r>
    </w:p>
    <w:p w14:paraId="305BCF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3.关于招标文件“申请人的资格要求第</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项</w:t>
      </w:r>
      <w:r>
        <w:rPr>
          <w:rFonts w:hint="eastAsia" w:ascii="宋体" w:hAnsi="宋体" w:eastAsia="宋体" w:cs="宋体"/>
          <w:color w:val="000000" w:themeColor="text1"/>
          <w:szCs w:val="21"/>
          <w:highlight w:val="none"/>
          <w14:textFill>
            <w14:solidFill>
              <w14:schemeClr w14:val="tx1"/>
            </w14:solidFill>
          </w14:textFill>
        </w:rPr>
        <w:t>”的释义</w:t>
      </w:r>
    </w:p>
    <w:p w14:paraId="2DF67C4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07098D3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在项目开评标过程中，采购人或采购代理机构将通过查看供应商投标文件、对比供应商股权信息等方式，认真核查同一项目中不同投标供应商之间，是否存在单位负责人为同一人或者存在直接控股、管理关系的情况。对疑似存在上述情形的供应商，将被要求在评标现场合理的时间内提供书面说明（必要时还需提交相关证明材料）。</w:t>
      </w:r>
    </w:p>
    <w:p w14:paraId="6860454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3.3经核实，投标供应商确实存在《中华人民共和国政府采购法实施条例》第十八条第一款规定情形的，其投标将被依法认定为无效。</w:t>
      </w:r>
      <w:bookmarkStart w:id="259" w:name="_Toc28297"/>
      <w:bookmarkStart w:id="260" w:name="_Toc13742"/>
      <w:bookmarkStart w:id="261" w:name="_Toc11194"/>
      <w:bookmarkStart w:id="262" w:name="_Toc28923"/>
      <w:bookmarkStart w:id="263" w:name="_Toc6999"/>
      <w:bookmarkStart w:id="264" w:name="_Toc21170"/>
      <w:bookmarkStart w:id="265" w:name="_Toc22839"/>
      <w:bookmarkStart w:id="266" w:name="_Toc18812"/>
      <w:bookmarkStart w:id="267" w:name="_Hlk72258617"/>
      <w:r>
        <w:rPr>
          <w:rFonts w:hint="eastAsia" w:ascii="宋体" w:hAnsi="宋体" w:eastAsia="宋体" w:cs="宋体"/>
          <w:b/>
          <w:bCs/>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szCs w:val="21"/>
          <w:highlight w:val="none"/>
          <w14:textFill>
            <w14:solidFill>
              <w14:schemeClr w14:val="tx1"/>
            </w14:solidFill>
          </w14:textFill>
        </w:rPr>
        <w:t>一、项目</w:t>
      </w:r>
      <w:bookmarkEnd w:id="259"/>
      <w:r>
        <w:rPr>
          <w:rFonts w:hint="eastAsia" w:ascii="宋体" w:hAnsi="宋体" w:eastAsia="宋体" w:cs="宋体"/>
          <w:b/>
          <w:bCs/>
          <w:color w:val="000000" w:themeColor="text1"/>
          <w:szCs w:val="21"/>
          <w:highlight w:val="none"/>
          <w:lang w:eastAsia="zh-CN"/>
          <w14:textFill>
            <w14:solidFill>
              <w14:schemeClr w14:val="tx1"/>
            </w14:solidFill>
          </w14:textFill>
        </w:rPr>
        <w:t>概况</w:t>
      </w:r>
      <w:r>
        <w:rPr>
          <w:rFonts w:hint="eastAsia" w:ascii="宋体" w:hAnsi="宋体" w:cs="宋体"/>
          <w:b/>
          <w:bCs/>
          <w:color w:val="000000" w:themeColor="text1"/>
          <w:sz w:val="21"/>
          <w:szCs w:val="21"/>
          <w:highlight w:val="none"/>
          <w:lang w:val="en-US" w:eastAsia="zh-CN"/>
          <w14:textFill>
            <w14:solidFill>
              <w14:schemeClr w14:val="tx1"/>
            </w14:solidFill>
          </w14:textFill>
        </w:rPr>
        <w:t>（A/B包）</w:t>
      </w:r>
    </w:p>
    <w:p w14:paraId="2C1A778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szCs w:val="24"/>
          <w:highlight w:val="none"/>
          <w:u w:val="none"/>
          <w:lang w:val="en-US" w:eastAsia="zh-CN"/>
        </w:rPr>
      </w:pPr>
      <w:bookmarkStart w:id="268" w:name="_Toc12615"/>
      <w:bookmarkStart w:id="269" w:name="_Toc20698"/>
      <w:r>
        <w:rPr>
          <w:rFonts w:hint="eastAsia" w:ascii="宋体" w:hAnsi="宋体" w:eastAsia="宋体" w:cs="宋体"/>
          <w:sz w:val="24"/>
          <w:szCs w:val="24"/>
          <w:highlight w:val="none"/>
          <w:u w:val="none"/>
          <w:lang w:val="en-US" w:eastAsia="zh-CN"/>
        </w:rPr>
        <w:t xml:space="preserve"> 本</w:t>
      </w:r>
      <w:r>
        <w:rPr>
          <w:rFonts w:hint="eastAsia" w:ascii="宋体" w:hAnsi="宋体" w:eastAsia="宋体" w:cs="宋体"/>
          <w:color w:val="auto"/>
          <w:sz w:val="24"/>
          <w:szCs w:val="24"/>
          <w:highlight w:val="none"/>
          <w:u w:val="none"/>
          <w:lang w:val="en-US" w:eastAsia="zh-CN"/>
        </w:rPr>
        <w:t>项目共2个包：</w:t>
      </w:r>
    </w:p>
    <w:p w14:paraId="559D48F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color w:val="auto"/>
          <w:highlight w:val="none"/>
          <w:lang w:val="en-US" w:eastAsia="zh-CN"/>
        </w:rPr>
      </w:pPr>
      <w:r>
        <w:rPr>
          <w:rFonts w:hint="eastAsia" w:ascii="宋体" w:hAnsi="宋体" w:eastAsia="宋体" w:cs="宋体"/>
          <w:color w:val="auto"/>
          <w:sz w:val="24"/>
          <w:szCs w:val="24"/>
          <w:highlight w:val="none"/>
          <w:u w:val="none"/>
          <w:lang w:val="en-US" w:eastAsia="zh-CN"/>
        </w:rPr>
        <w:t>A包预算10017279.26元，主要内容为：为龙岗区消防救援大队食堂龙岗街道等东片区消防站选取配菜公司实行配菜服务，配送范围为</w:t>
      </w:r>
      <w:r>
        <w:rPr>
          <w:rFonts w:hint="eastAsia" w:ascii="宋体" w:hAnsi="宋体" w:eastAsia="宋体" w:cs="宋体"/>
          <w:bCs/>
          <w:sz w:val="24"/>
          <w:szCs w:val="24"/>
          <w:highlight w:val="none"/>
        </w:rPr>
        <w:t>蔬菜类、鲜肉类、水产类、冻品、水果、米、面、油、副食、干货、杂货、牛奶、糕点、调配料等食材配送</w:t>
      </w:r>
      <w:r>
        <w:rPr>
          <w:rFonts w:hint="eastAsia" w:ascii="宋体" w:hAnsi="宋体" w:eastAsia="宋体" w:cs="宋体"/>
          <w:color w:val="auto"/>
          <w:sz w:val="24"/>
          <w:szCs w:val="24"/>
          <w:highlight w:val="none"/>
          <w:u w:val="none"/>
          <w:lang w:val="en-US" w:eastAsia="zh-CN"/>
        </w:rPr>
        <w:t>。配送范围为龙岗街道10个消防站点，共计160人；龙城街道13个站点，共计336人；坪地街道8个站点，共计97人；宝龙街道9个站点，共计113人，总人数706人；</w:t>
      </w:r>
    </w:p>
    <w:p w14:paraId="1E70299C">
      <w:pPr>
        <w:keepNext w:val="0"/>
        <w:keepLines w:val="0"/>
        <w:pageBreakBefore w:val="0"/>
        <w:kinsoku/>
        <w:wordWrap/>
        <w:overflowPunct/>
        <w:topLinePunct w:val="0"/>
        <w:autoSpaceDE/>
        <w:autoSpaceDN/>
        <w:bidi w:val="0"/>
        <w:adjustRightInd/>
        <w:snapToGrid/>
        <w:spacing w:line="560" w:lineRule="exact"/>
        <w:ind w:right="0" w:firstLine="480" w:firstLineChars="200"/>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auto"/>
          <w:sz w:val="24"/>
          <w:szCs w:val="24"/>
          <w:highlight w:val="none"/>
          <w:u w:val="none"/>
          <w:lang w:val="en-US" w:eastAsia="zh-CN"/>
        </w:rPr>
        <w:t>B包预算12173973.94元，主要内容为：为龙岗区消防救援大队食堂平湖街道食堂等西片区消防站选取配菜公司实行配菜服务，配送范围为粮谷（米、面）、蔬菜、水果、禽畜生肉、冻品、水产品、副食品、干货、杂货、调料等农副产品。配送范围平湖街道14个站点，共计180人；布吉街道15个站点，共计137人；吉华街道8个站点，共计107人；南湾街道13个站点，共计80人；横岗街道7个站点，共计108人；园山街道8个站点，共计93人；坂田街道14个站点，共计153人，总人数858人。</w:t>
      </w:r>
    </w:p>
    <w:p w14:paraId="032F573C">
      <w:pPr>
        <w:keepNext w:val="0"/>
        <w:keepLines w:val="0"/>
        <w:pageBreakBefore w:val="0"/>
        <w:kinsoku/>
        <w:wordWrap/>
        <w:overflowPunct/>
        <w:topLinePunct w:val="0"/>
        <w:autoSpaceDE/>
        <w:autoSpaceDN/>
        <w:bidi w:val="0"/>
        <w:adjustRightInd/>
        <w:snapToGrid/>
        <w:spacing w:line="360" w:lineRule="auto"/>
        <w:ind w:right="0" w:firstLine="422" w:firstLineChars="200"/>
        <w:textAlignment w:val="auto"/>
        <w:outlineLvl w:val="2"/>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270" w:name="_Toc19928"/>
      <w:r>
        <w:rPr>
          <w:rFonts w:hint="eastAsia" w:ascii="宋体" w:hAnsi="宋体" w:eastAsia="宋体" w:cs="宋体"/>
          <w:b/>
          <w:bCs/>
          <w:color w:val="000000" w:themeColor="text1"/>
          <w:sz w:val="21"/>
          <w:szCs w:val="21"/>
          <w:highlight w:val="none"/>
          <w14:textFill>
            <w14:solidFill>
              <w14:schemeClr w14:val="tx1"/>
            </w14:solidFill>
          </w14:textFill>
        </w:rPr>
        <w:t>二、</w:t>
      </w:r>
      <w:bookmarkEnd w:id="260"/>
      <w:bookmarkEnd w:id="261"/>
      <w:bookmarkEnd w:id="262"/>
      <w:bookmarkEnd w:id="263"/>
      <w:bookmarkEnd w:id="264"/>
      <w:bookmarkEnd w:id="265"/>
      <w:bookmarkEnd w:id="266"/>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技术要求</w:t>
      </w:r>
      <w:bookmarkEnd w:id="268"/>
      <w:bookmarkEnd w:id="269"/>
      <w:r>
        <w:rPr>
          <w:rFonts w:hint="eastAsia" w:ascii="宋体" w:hAnsi="宋体" w:cs="宋体"/>
          <w:b/>
          <w:bCs/>
          <w:color w:val="000000" w:themeColor="text1"/>
          <w:sz w:val="21"/>
          <w:szCs w:val="21"/>
          <w:highlight w:val="none"/>
          <w:lang w:val="en-US" w:eastAsia="zh-CN"/>
          <w14:textFill>
            <w14:solidFill>
              <w14:schemeClr w14:val="tx1"/>
            </w14:solidFill>
          </w14:textFill>
        </w:rPr>
        <w:t>（A/B包）</w:t>
      </w:r>
      <w:bookmarkEnd w:id="270"/>
    </w:p>
    <w:bookmarkEnd w:id="267"/>
    <w:p w14:paraId="68A37AA3">
      <w:pPr>
        <w:keepNext w:val="0"/>
        <w:keepLines w:val="0"/>
        <w:pageBreakBefore w:val="0"/>
        <w:widowControl w:val="0"/>
        <w:kinsoku/>
        <w:wordWrap/>
        <w:overflowPunct/>
        <w:topLinePunct w:val="0"/>
        <w:autoSpaceDE/>
        <w:autoSpaceDN/>
        <w:bidi w:val="0"/>
        <w:spacing w:line="540" w:lineRule="exact"/>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一</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服务工作内容</w:t>
      </w:r>
    </w:p>
    <w:p w14:paraId="60B91647">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（1）配送食品全部经过国家规定的职能部门检验并有检测报告，安全可靠，从来未出现配送食品安全事故，并出具相关承诺</w:t>
      </w:r>
      <w:r>
        <w:rPr>
          <w:rFonts w:hint="eastAsia" w:ascii="宋体" w:hAnsi="宋体" w:eastAsia="宋体" w:cs="宋体"/>
          <w:bCs/>
          <w:sz w:val="24"/>
          <w:szCs w:val="24"/>
          <w:highlight w:val="none"/>
        </w:rPr>
        <w:t>书。</w:t>
      </w:r>
    </w:p>
    <w:p w14:paraId="4E79729E">
      <w:pPr>
        <w:pStyle w:val="9"/>
        <w:keepNext w:val="0"/>
        <w:keepLines w:val="0"/>
        <w:pageBreakBefore w:val="0"/>
        <w:widowControl w:val="0"/>
        <w:kinsoku/>
        <w:wordWrap/>
        <w:overflowPunct/>
        <w:topLinePunct w:val="0"/>
        <w:autoSpaceDE/>
        <w:autoSpaceDN/>
        <w:bidi w:val="0"/>
        <w:spacing w:line="540" w:lineRule="exact"/>
        <w:ind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供应</w:t>
      </w:r>
      <w:r>
        <w:rPr>
          <w:rFonts w:hint="eastAsia" w:ascii="宋体" w:hAnsi="宋体" w:eastAsia="宋体" w:cs="宋体"/>
          <w:sz w:val="24"/>
          <w:szCs w:val="24"/>
          <w:highlight w:val="none"/>
        </w:rPr>
        <w:t>期：采购人选定中标供应商并签订合同后正式进入试供期。</w:t>
      </w:r>
      <w:r>
        <w:rPr>
          <w:rFonts w:hint="eastAsia" w:ascii="宋体" w:hAnsi="宋体" w:eastAsia="宋体" w:cs="宋体"/>
          <w:bCs/>
          <w:sz w:val="24"/>
          <w:szCs w:val="24"/>
          <w:highlight w:val="none"/>
        </w:rPr>
        <w:t>试供期为配送的第一个月，主要</w:t>
      </w:r>
      <w:r>
        <w:rPr>
          <w:rFonts w:hint="eastAsia" w:ascii="宋体" w:hAnsi="宋体" w:eastAsia="宋体" w:cs="宋体"/>
          <w:sz w:val="24"/>
          <w:szCs w:val="24"/>
          <w:highlight w:val="none"/>
        </w:rPr>
        <w:t>考察中标供应商的货物质量、服务、信誉等方面。试供期满且经采购人综合考察认为合格的，合同继续执行；若试供期间出现质量、服务等难以磨合等问题的，</w:t>
      </w:r>
      <w:r>
        <w:rPr>
          <w:rFonts w:hint="eastAsia" w:ascii="宋体" w:hAnsi="宋体" w:eastAsia="宋体" w:cs="宋体"/>
          <w:sz w:val="24"/>
          <w:szCs w:val="24"/>
          <w:highlight w:val="none"/>
          <w:lang w:val="en-US" w:eastAsia="zh-CN"/>
        </w:rPr>
        <w:t>采购人有权终止合同，给采购人造成的损失，由供应商全部负责。由中标候选人承接配菜工作。</w:t>
      </w:r>
    </w:p>
    <w:p w14:paraId="16BDB500">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试供期过后，连续两个月履约考核分数低于70分的，采购人有权终止合同，给采购人造成的损失，由中标供应商全部负责。采购人可以按照评标委员会提出的中标候选人名单排序依次确定其他中标候选人承接配菜工作，也可以重新招标。</w:t>
      </w:r>
    </w:p>
    <w:p w14:paraId="4FF3C403">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★（3）所供食品的质量要求：</w:t>
      </w:r>
      <w:r>
        <w:rPr>
          <w:rFonts w:hint="eastAsia" w:hAnsi="宋体" w:eastAsia="宋体" w:cs="宋体"/>
          <w:sz w:val="24"/>
          <w:szCs w:val="24"/>
          <w:highlight w:val="none"/>
          <w:lang w:val="en-US" w:eastAsia="zh-CN"/>
        </w:rPr>
        <w:t>中标供应商每月均需提供所供食品的安全检测报告。</w:t>
      </w:r>
      <w:r>
        <w:rPr>
          <w:rFonts w:hint="eastAsia" w:ascii="宋体" w:hAnsi="宋体" w:eastAsia="宋体" w:cs="宋体"/>
          <w:sz w:val="24"/>
          <w:szCs w:val="24"/>
          <w:highlight w:val="none"/>
        </w:rPr>
        <w:t>所供食品均符合《国家食品卫生标准》、《中华人民共和国食品安全法》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动物防疫法》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相关证明；干杂类须是正规厂家并具有合格证书且无任何添加剂的优质产品。配送的蔬菜肉类需具有追踪溯源体系，并可追踪溯源。严禁配送假冒、变质、过期的产品，不得弄虚作假或以次充好，对于不符合质量的品种采购人有权要求退货或换货。因供应的货物质量达不到国家有关食品安全标准而造成食物中毒或其它后果，经公安机关或卫生防疫部门鉴定属于中标供应商（配送单位）责任的，其产生的一切法律和经济责任全部由中标供应商承担。</w:t>
      </w:r>
    </w:p>
    <w:p w14:paraId="04ADF450">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数量及验收要求：中标供应商应保证所供货物品种和数量、重量的准确性，采购人和中标供应商应分别建立采购和供应台账，确定专人（不少于两人）负责验收和送货，以采购人的验货数量为准，中标供应商每次随货送上一式两份的送货清单，供采购人验货后签字确认，双方各持一份，作为送、收货的凭证。对于出现质量、数量不符合要求等现象，采购人有权要求供应商及时退换，并按合同约定作出相应罚款处罚，中标供应商必须无条件退换，并保证员工正常就餐。</w:t>
      </w:r>
    </w:p>
    <w:p w14:paraId="37349AD8">
      <w:pPr>
        <w:pStyle w:val="9"/>
        <w:keepNext w:val="0"/>
        <w:keepLines w:val="0"/>
        <w:pageBreakBefore w:val="0"/>
        <w:widowControl w:val="0"/>
        <w:kinsoku/>
        <w:wordWrap/>
        <w:overflowPunct/>
        <w:topLinePunct w:val="0"/>
        <w:autoSpaceDE/>
        <w:autoSpaceDN/>
        <w:bidi w:val="0"/>
        <w:spacing w:line="5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送货时间要求：根据采购人实际需要协商确定具体的送货时间。采购人应提前（在具体合同中约定）向中标供应商以传真或电子文件等方式提交购货计划，并说明购货品种、数量及其他需要说明的事项。中标供应商在接到购货订单通知后，应按采购人订购单的要求送货。</w:t>
      </w:r>
      <w:r>
        <w:rPr>
          <w:rFonts w:hint="eastAsia" w:ascii="宋体" w:hAnsi="宋体" w:eastAsia="宋体" w:cs="宋体"/>
          <w:sz w:val="24"/>
          <w:szCs w:val="24"/>
          <w:highlight w:val="none"/>
          <w:lang w:val="en-US" w:eastAsia="zh-CN"/>
        </w:rPr>
        <w:t>未经采购人同意，任何情况不得出现要求采购人“囤菜”的现象。</w:t>
      </w:r>
      <w:r>
        <w:rPr>
          <w:rFonts w:hint="eastAsia" w:ascii="宋体" w:hAnsi="宋体" w:eastAsia="宋体" w:cs="宋体"/>
          <w:sz w:val="24"/>
          <w:szCs w:val="24"/>
          <w:highlight w:val="none"/>
        </w:rPr>
        <w:t>极个别产品因质量太差或没有货源时应及时反馈到采购人并协商调整，保证所需货物准时到达。如若迟到</w:t>
      </w:r>
      <w:r>
        <w:rPr>
          <w:rFonts w:hint="eastAsia" w:hAnsi="宋体" w:eastAsia="宋体" w:cs="宋体"/>
          <w:sz w:val="24"/>
          <w:szCs w:val="24"/>
          <w:highlight w:val="none"/>
          <w:lang w:val="en-US" w:eastAsia="zh-CN"/>
        </w:rPr>
        <w:t>或要求采购人“囤菜”</w:t>
      </w:r>
      <w:r>
        <w:rPr>
          <w:rFonts w:hint="eastAsia" w:ascii="宋体" w:hAnsi="宋体" w:eastAsia="宋体" w:cs="宋体"/>
          <w:sz w:val="24"/>
          <w:szCs w:val="24"/>
          <w:highlight w:val="none"/>
        </w:rPr>
        <w:t>，须承担相关违约责任，由双方签订具体送货合同时约定处罚条款。</w:t>
      </w:r>
    </w:p>
    <w:p w14:paraId="4B45AE9B">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（6）如配送的货物不符合要求，一次提出口头警告并要求供应商做出书面保证，二次扣当天货款10%，第三次扣当天货款10%并解除合同。不符合要求达到三次的，采购人可解除供货合同。</w:t>
      </w:r>
    </w:p>
    <w:p w14:paraId="17C98E35">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hAnsi="宋体" w:eastAsia="宋体" w:cs="宋体"/>
          <w:sz w:val="24"/>
          <w:szCs w:val="24"/>
          <w:highlight w:val="none"/>
          <w:lang w:val="en-US" w:eastAsia="zh-CN"/>
        </w:rPr>
        <w:t>应急情况</w:t>
      </w:r>
      <w:r>
        <w:rPr>
          <w:rFonts w:hint="eastAsia" w:ascii="宋体" w:hAnsi="宋体" w:eastAsia="宋体" w:cs="宋体"/>
          <w:sz w:val="24"/>
          <w:szCs w:val="24"/>
          <w:highlight w:val="none"/>
        </w:rPr>
        <w:t>处理：对于采购人临时有客餐任务或临时增加员工用餐时，中标供应商需在接到采购人口头或书面通知1小时内将货物送到采购人的指定地点，派专人负责跟踪服务，保证用餐正常。</w:t>
      </w:r>
      <w:r>
        <w:rPr>
          <w:rFonts w:hint="eastAsia" w:ascii="宋体" w:hAnsi="宋体" w:eastAsia="宋体" w:cs="宋体"/>
          <w:sz w:val="24"/>
          <w:szCs w:val="24"/>
          <w:highlight w:val="none"/>
          <w:lang w:val="en-US" w:eastAsia="zh-CN"/>
        </w:rPr>
        <w:t>采购方出现停水停电等不可预知的因素导致未能做饭，中标供应商应在接到采购人口头或书面通知2小时内将</w:t>
      </w:r>
      <w:r>
        <w:rPr>
          <w:rFonts w:hint="eastAsia" w:hAnsi="宋体" w:eastAsia="宋体" w:cs="宋体"/>
          <w:sz w:val="24"/>
          <w:szCs w:val="24"/>
          <w:highlight w:val="none"/>
          <w:lang w:val="en-US" w:eastAsia="zh-CN"/>
        </w:rPr>
        <w:t>即</w:t>
      </w:r>
      <w:r>
        <w:rPr>
          <w:rFonts w:hint="eastAsia" w:ascii="宋体" w:hAnsi="宋体" w:eastAsia="宋体" w:cs="宋体"/>
          <w:sz w:val="24"/>
          <w:szCs w:val="24"/>
          <w:highlight w:val="none"/>
          <w:lang w:val="en-US" w:eastAsia="zh-CN"/>
        </w:rPr>
        <w:t>食</w:t>
      </w:r>
      <w:r>
        <w:rPr>
          <w:rFonts w:hint="eastAsia" w:hAnsi="宋体" w:eastAsia="宋体" w:cs="宋体"/>
          <w:sz w:val="24"/>
          <w:szCs w:val="24"/>
          <w:highlight w:val="none"/>
          <w:lang w:val="en-US" w:eastAsia="zh-CN"/>
        </w:rPr>
        <w:t>饭菜</w:t>
      </w:r>
      <w:r>
        <w:rPr>
          <w:rFonts w:hint="eastAsia" w:ascii="宋体" w:hAnsi="宋体" w:eastAsia="宋体" w:cs="宋体"/>
          <w:sz w:val="24"/>
          <w:szCs w:val="24"/>
          <w:highlight w:val="none"/>
          <w:lang w:val="en-US" w:eastAsia="zh-CN"/>
        </w:rPr>
        <w:t>送到采购人的指定地点。</w:t>
      </w:r>
    </w:p>
    <w:p w14:paraId="33DFBFC3">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（8）在供货过程中，采购人对所供货物有任何意见，可随时向中标供应商反</w:t>
      </w:r>
      <w:r>
        <w:rPr>
          <w:rFonts w:hint="eastAsia" w:ascii="宋体" w:hAnsi="宋体" w:eastAsia="宋体" w:cs="宋体"/>
          <w:bCs/>
          <w:sz w:val="24"/>
          <w:szCs w:val="24"/>
          <w:highlight w:val="none"/>
        </w:rPr>
        <w:t>映，中标供应商应及时改进，否则，采购人有权中断与中标供应商的合作，一方终止合同须提前五个工作日通知对方。</w:t>
      </w:r>
    </w:p>
    <w:p w14:paraId="0827AB17">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（9）因配送运输中出现人身安全事故，中标供应商独立承担一切刑事、民事责任，与采购人</w:t>
      </w:r>
      <w:r>
        <w:rPr>
          <w:rFonts w:hint="eastAsia" w:ascii="宋体" w:hAnsi="宋体" w:eastAsia="宋体" w:cs="宋体"/>
          <w:sz w:val="24"/>
          <w:szCs w:val="24"/>
          <w:highlight w:val="none"/>
        </w:rPr>
        <w:t>无关。</w:t>
      </w:r>
    </w:p>
    <w:p w14:paraId="3B8E1DE4">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（10）中标供应商应随时按采购人要求提供各类货物清晰准确的原产地以及检测报告。</w:t>
      </w:r>
    </w:p>
    <w:p w14:paraId="535306E8">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中标供应商应该按照采购人的要求，建立完整的各类物品追踪溯源体系，应当建立专门台账，按深圳市《食品进货索证和台账登记本》模板，按格式如实记录配送给采购人的各类物品，留存相关检验合格证明、资质证明、营业执照等有效资料，并可追踪溯源，采购人有权定期检查。</w:t>
      </w:r>
    </w:p>
    <w:p w14:paraId="3C5E348D">
      <w:pPr>
        <w:pStyle w:val="14"/>
        <w:keepNext w:val="0"/>
        <w:keepLines w:val="0"/>
        <w:pageBreakBefore w:val="0"/>
        <w:widowControl w:val="0"/>
        <w:tabs>
          <w:tab w:val="left" w:pos="851"/>
        </w:tabs>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采购人有权对中标供应商配送的各类物品自行或者委托第三方检测机构进行检测，按国家有关标准，若检测不合格，采购人予以书面警告，并对该批货物予以没收销毁，不必退还中标供应商，防止二次流通至社会市场；书面警告后再出现同样情况，视情况严重性，采购人有权扣除中标供应商当天总货款的10％或直接单方解除服务合同，并不用对中标供应商做任何赔偿。</w:t>
      </w:r>
    </w:p>
    <w:p w14:paraId="1D0DFD7A">
      <w:pPr>
        <w:keepNext w:val="0"/>
        <w:keepLines w:val="0"/>
        <w:pageBreakBefore w:val="0"/>
        <w:widowControl w:val="0"/>
        <w:tabs>
          <w:tab w:val="left" w:pos="851"/>
        </w:tabs>
        <w:kinsoku/>
        <w:wordWrap/>
        <w:overflowPunct/>
        <w:topLinePunct w:val="0"/>
        <w:autoSpaceDE/>
        <w:autoSpaceDN/>
        <w:bidi w:val="0"/>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中标供应商若因采购物资现场初加工的实际需要，采购人可提供初加工操作场地，但中标供应商应服从采购人的管理，严格遵守国家的有关法律法规。若有违反，首次发现采购人将予以书面警告；书面警告后再出现同类情况，采购人有权扣除供货商方当天总货款的10％；屡禁不止、情节严重的，采购人有权没收履约保证金，且采购人可直接解除服务合同。</w:t>
      </w:r>
    </w:p>
    <w:p w14:paraId="68BB8790">
      <w:pPr>
        <w:pStyle w:val="10"/>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（14）中标单位需协助</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在扶贫平台完成扶贫产品的采购工作，并负责与扶贫单位就采购的菜品品种、数量、质量标准、配送时间等具体事宜进行全面对接与协调，确保扶贫菜品供应满足</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食堂需求并把关食品质量，保障食堂正常运营不受影响。由中标单位配合</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提供完整的结算资料后，</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等确认无误后直接支付至扶贫单位指定账户，确保专款专用，助力扶贫事业发展。</w:t>
      </w:r>
    </w:p>
    <w:p w14:paraId="0148A8A2">
      <w:pPr>
        <w:keepNext w:val="0"/>
        <w:keepLines w:val="0"/>
        <w:pageBreakBefore w:val="0"/>
        <w:widowControl w:val="0"/>
        <w:kinsoku/>
        <w:wordWrap/>
        <w:overflowPunct/>
        <w:topLinePunct w:val="0"/>
        <w:autoSpaceDE/>
        <w:autoSpaceDN/>
        <w:bidi w:val="0"/>
        <w:spacing w:line="540" w:lineRule="exact"/>
        <w:ind w:firstLine="482" w:firstLineChars="200"/>
        <w:jc w:val="left"/>
        <w:textAlignment w:val="auto"/>
        <w:rPr>
          <w:rFonts w:hint="eastAsia" w:ascii="宋体" w:hAnsi="宋体" w:eastAsia="宋体" w:cs="宋体"/>
          <w:kern w:val="2"/>
          <w:sz w:val="24"/>
          <w:szCs w:val="24"/>
          <w:highlight w:val="none"/>
          <w:lang w:val="en-US" w:eastAsia="zh-CN" w:bidi="ar-SA"/>
        </w:rPr>
      </w:pPr>
      <w:bookmarkStart w:id="271" w:name="合同协议书"/>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二</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工作时间要求</w:t>
      </w:r>
    </w:p>
    <w:p w14:paraId="6B0919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采购人提前一天以书面(含传真、电邮)或电话等方式向中标单位下订单，说明送货品种、时间、地点和特殊要求等，中标</w:t>
      </w:r>
      <w:r>
        <w:rPr>
          <w:rFonts w:hint="eastAsia" w:ascii="宋体" w:hAnsi="宋体" w:cs="宋体"/>
          <w:kern w:val="2"/>
          <w:sz w:val="24"/>
          <w:szCs w:val="24"/>
          <w:highlight w:val="none"/>
          <w:lang w:val="en-US" w:eastAsia="zh-CN" w:bidi="ar-SA"/>
        </w:rPr>
        <w:t>人</w:t>
      </w:r>
      <w:r>
        <w:rPr>
          <w:rFonts w:hint="eastAsia" w:ascii="宋体" w:hAnsi="宋体" w:eastAsia="宋体" w:cs="宋体"/>
          <w:kern w:val="2"/>
          <w:sz w:val="24"/>
          <w:szCs w:val="24"/>
          <w:highlight w:val="none"/>
          <w:lang w:val="en-US" w:eastAsia="zh-CN" w:bidi="ar-SA"/>
        </w:rPr>
        <w:t>须按采购人订购要求进行送货。</w:t>
      </w:r>
    </w:p>
    <w:p w14:paraId="2D2CCA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食材必须在次日早上5:30点前送达采购方指定地点。应急工作加班用餐等特殊情况需另外配送食材，需于下单后1小时内补送到场，价格按照附近市场价付款。</w:t>
      </w:r>
    </w:p>
    <w:p w14:paraId="21BEC05E">
      <w:pPr>
        <w:keepNext w:val="0"/>
        <w:keepLines w:val="0"/>
        <w:pageBreakBefore w:val="0"/>
        <w:widowControl w:val="0"/>
        <w:kinsoku/>
        <w:wordWrap/>
        <w:overflowPunct/>
        <w:topLinePunct w:val="0"/>
        <w:autoSpaceDE/>
        <w:autoSpaceDN/>
        <w:bidi w:val="0"/>
        <w:spacing w:line="540" w:lineRule="exact"/>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三</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质量标准</w:t>
      </w:r>
    </w:p>
    <w:p w14:paraId="64FDF510">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《中华人民共和国食品安全法》、《餐饮业和集体用餐配送单位卫生规范》、产品国家标准等。</w:t>
      </w:r>
    </w:p>
    <w:p w14:paraId="76A63AE9">
      <w:pPr>
        <w:keepNext w:val="0"/>
        <w:keepLines w:val="0"/>
        <w:pageBreakBefore w:val="0"/>
        <w:widowControl w:val="0"/>
        <w:kinsoku/>
        <w:wordWrap/>
        <w:overflowPunct/>
        <w:topLinePunct w:val="0"/>
        <w:autoSpaceDE/>
        <w:autoSpaceDN/>
        <w:bidi w:val="0"/>
        <w:spacing w:line="540" w:lineRule="exact"/>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四</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人员要求</w:t>
      </w:r>
    </w:p>
    <w:p w14:paraId="44208491">
      <w:pPr>
        <w:keepNext w:val="0"/>
        <w:keepLines w:val="0"/>
        <w:pageBreakBefore w:val="0"/>
        <w:widowControl w:val="0"/>
        <w:kinsoku/>
        <w:wordWrap/>
        <w:overflowPunct/>
        <w:topLinePunct w:val="0"/>
        <w:autoSpaceDE/>
        <w:autoSpaceDN/>
        <w:bidi w:val="0"/>
        <w:spacing w:line="5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（1）中标供应商所有员工凭健康证上岗，同时应成立食堂配送项目专项服务小组，负责相关工作及提供各种服务。</w:t>
      </w:r>
    </w:p>
    <w:p w14:paraId="4BBB872C">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（2）每次配送人员不少于3人，司机1人。</w:t>
      </w:r>
    </w:p>
    <w:p w14:paraId="02B1A2F3">
      <w:pPr>
        <w:keepNext w:val="0"/>
        <w:keepLines w:val="0"/>
        <w:pageBreakBefore w:val="0"/>
        <w:widowControl w:val="0"/>
        <w:kinsoku/>
        <w:wordWrap/>
        <w:overflowPunct/>
        <w:topLinePunct w:val="0"/>
        <w:autoSpaceDE/>
        <w:autoSpaceDN/>
        <w:bidi w:val="0"/>
        <w:spacing w:line="540" w:lineRule="exact"/>
        <w:ind w:firstLine="482" w:firstLineChars="200"/>
        <w:jc w:val="left"/>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五</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设备要求</w:t>
      </w:r>
    </w:p>
    <w:p w14:paraId="2A2A5F71">
      <w:pPr>
        <w:keepNext w:val="0"/>
        <w:keepLines w:val="0"/>
        <w:pageBreakBefore w:val="0"/>
        <w:widowControl w:val="0"/>
        <w:kinsoku/>
        <w:wordWrap/>
        <w:overflowPunct/>
        <w:topLinePunct w:val="0"/>
        <w:autoSpaceDE/>
        <w:autoSpaceDN/>
        <w:bidi w:val="0"/>
        <w:spacing w:line="5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拥有自有或租赁的配送场地及冷库、配送车辆。</w:t>
      </w:r>
    </w:p>
    <w:p w14:paraId="64C12410">
      <w:pPr>
        <w:keepNext w:val="0"/>
        <w:keepLines w:val="0"/>
        <w:pageBreakBefore w:val="0"/>
        <w:widowControl w:val="0"/>
        <w:kinsoku/>
        <w:wordWrap/>
        <w:overflowPunct/>
        <w:topLinePunct w:val="0"/>
        <w:autoSpaceDE/>
        <w:autoSpaceDN/>
        <w:bidi w:val="0"/>
        <w:spacing w:line="54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商务要求</w:t>
      </w:r>
      <w:r>
        <w:rPr>
          <w:rFonts w:hint="eastAsia" w:ascii="宋体" w:hAnsi="宋体" w:cs="宋体"/>
          <w:b/>
          <w:bCs/>
          <w:color w:val="000000" w:themeColor="text1"/>
          <w:sz w:val="21"/>
          <w:szCs w:val="21"/>
          <w:highlight w:val="none"/>
          <w:lang w:val="en-US" w:eastAsia="zh-CN"/>
          <w14:textFill>
            <w14:solidFill>
              <w14:schemeClr w14:val="tx1"/>
            </w14:solidFill>
          </w14:textFill>
        </w:rPr>
        <w:t>（A/B包）</w:t>
      </w:r>
    </w:p>
    <w:p w14:paraId="1A16412D">
      <w:pPr>
        <w:keepNext w:val="0"/>
        <w:keepLines w:val="0"/>
        <w:pageBreakBefore w:val="0"/>
        <w:widowControl w:val="0"/>
        <w:kinsoku/>
        <w:wordWrap/>
        <w:overflowPunct/>
        <w:topLinePunct w:val="0"/>
        <w:autoSpaceDE/>
        <w:autoSpaceDN/>
        <w:bidi w:val="0"/>
        <w:spacing w:line="560" w:lineRule="exact"/>
        <w:ind w:firstLine="482" w:firstLineChars="200"/>
        <w:jc w:val="left"/>
        <w:textAlignment w:val="auto"/>
        <w:rPr>
          <w:rFonts w:hint="eastAsia" w:ascii="宋体" w:hAnsi="宋体" w:eastAsia="宋体" w:cs="宋体"/>
          <w:bCs/>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一</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服务范围：</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7799"/>
      </w:tblGrid>
      <w:tr w14:paraId="4A03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24" w:type="pct"/>
            <w:noWrap w:val="0"/>
            <w:vAlign w:val="center"/>
          </w:tcPr>
          <w:p w14:paraId="380BBAAC">
            <w:pPr>
              <w:tabs>
                <w:tab w:val="left" w:pos="851"/>
              </w:tabs>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包号</w:t>
            </w:r>
          </w:p>
        </w:tc>
        <w:tc>
          <w:tcPr>
            <w:tcW w:w="4575" w:type="pct"/>
            <w:noWrap w:val="0"/>
            <w:vAlign w:val="center"/>
          </w:tcPr>
          <w:p w14:paraId="185F2C45">
            <w:pPr>
              <w:tabs>
                <w:tab w:val="left" w:pos="851"/>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食堂配菜服务区域</w:t>
            </w:r>
          </w:p>
        </w:tc>
      </w:tr>
      <w:tr w14:paraId="450F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4" w:type="pct"/>
            <w:noWrap w:val="0"/>
            <w:vAlign w:val="center"/>
          </w:tcPr>
          <w:p w14:paraId="61EF7575">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A</w:t>
            </w:r>
          </w:p>
        </w:tc>
        <w:tc>
          <w:tcPr>
            <w:tcW w:w="4575" w:type="pct"/>
            <w:noWrap w:val="0"/>
            <w:vAlign w:val="center"/>
          </w:tcPr>
          <w:p w14:paraId="199C4681">
            <w:pP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龙岗街道、龙城街道、坪地街道、宝龙街道</w:t>
            </w:r>
          </w:p>
        </w:tc>
      </w:tr>
      <w:tr w14:paraId="5168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4" w:type="pct"/>
            <w:noWrap w:val="0"/>
            <w:vAlign w:val="center"/>
          </w:tcPr>
          <w:p w14:paraId="448A5180">
            <w:pPr>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B</w:t>
            </w:r>
          </w:p>
        </w:tc>
        <w:tc>
          <w:tcPr>
            <w:tcW w:w="4575" w:type="pct"/>
            <w:noWrap w:val="0"/>
            <w:vAlign w:val="center"/>
          </w:tcPr>
          <w:p w14:paraId="01B71F5C">
            <w:pP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平湖街道、布吉街道、吉华街道、南湾街道、横岗街道、园山街道、坂田街道</w:t>
            </w:r>
          </w:p>
        </w:tc>
      </w:tr>
    </w:tbl>
    <w:p w14:paraId="5C27966B">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配送种类：</w:t>
      </w:r>
    </w:p>
    <w:p w14:paraId="4C9A8E0F">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配送食材种类：蔬菜类、鲜肉类、水产类、冻品、水果、米、面、油、副食、干货、杂货、牛奶、糕点、调配料等食材配送。</w:t>
      </w:r>
    </w:p>
    <w:p w14:paraId="4EC7C66F">
      <w:pPr>
        <w:pStyle w:val="10"/>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说明:根据国家消防救援局印发的《国家综合性消防救援队伍人员伙食费管理实施细则(实行)》要求，米、面、油等易存储、消耗大的主副食品由支队统一采购，具体执行时间按照支队要求执行。</w:t>
      </w:r>
    </w:p>
    <w:p w14:paraId="1DE7AFC1">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hint="eastAsia" w:ascii="宋体" w:hAnsi="宋体" w:eastAsia="宋体" w:cs="宋体"/>
          <w:b/>
          <w:bCs/>
          <w:sz w:val="24"/>
          <w:szCs w:val="24"/>
          <w:highlight w:val="none"/>
        </w:rPr>
      </w:pPr>
      <w:bookmarkStart w:id="272" w:name="Fivetoubiaobaojia6"/>
      <w:bookmarkEnd w:id="272"/>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报价要求</w:t>
      </w:r>
    </w:p>
    <w:p w14:paraId="19F720C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（1）本项目年度总支付预算金额为：</w:t>
      </w:r>
      <w:r>
        <w:rPr>
          <w:rFonts w:hint="eastAsia" w:ascii="宋体" w:hAnsi="宋体" w:eastAsia="宋体" w:cs="宋体"/>
          <w:bCs/>
          <w:sz w:val="24"/>
          <w:szCs w:val="24"/>
          <w:highlight w:val="none"/>
          <w:lang w:val="en-US" w:eastAsia="zh-CN"/>
        </w:rPr>
        <w:t>年度支付上限：22,191,253.20元</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A包-</w:t>
      </w:r>
      <w:r>
        <w:rPr>
          <w:rFonts w:hint="eastAsia" w:ascii="宋体" w:hAnsi="宋体" w:cs="宋体"/>
          <w:bCs/>
          <w:sz w:val="24"/>
          <w:szCs w:val="24"/>
          <w:highlight w:val="none"/>
          <w:lang w:val="en-US" w:eastAsia="zh-CN"/>
        </w:rPr>
        <w:t>10,017,279.26</w:t>
      </w:r>
      <w:r>
        <w:rPr>
          <w:rFonts w:hint="eastAsia" w:ascii="宋体" w:hAnsi="宋体" w:eastAsia="宋体" w:cs="宋体"/>
          <w:bCs/>
          <w:sz w:val="24"/>
          <w:szCs w:val="24"/>
          <w:highlight w:val="none"/>
          <w:lang w:val="en-US" w:eastAsia="zh-CN"/>
        </w:rPr>
        <w:t>元；B包-12,173,973.94元。</w:t>
      </w:r>
      <w:r>
        <w:rPr>
          <w:rFonts w:hint="eastAsia" w:ascii="宋体" w:hAnsi="宋体" w:eastAsia="宋体" w:cs="宋体"/>
          <w:bCs/>
          <w:sz w:val="24"/>
          <w:szCs w:val="24"/>
          <w:highlight w:val="none"/>
        </w:rPr>
        <w:t>最终以实际结算为准。</w:t>
      </w:r>
    </w:p>
    <w:p w14:paraId="609D669D">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sz w:val="24"/>
          <w:szCs w:val="24"/>
          <w:highlight w:val="none"/>
        </w:rPr>
        <w:t>（2）本项目的投标价格为折扣率报价。</w:t>
      </w:r>
    </w:p>
    <w:p w14:paraId="7B546F16">
      <w:pPr>
        <w:keepNext w:val="0"/>
        <w:keepLines w:val="0"/>
        <w:pageBreakBefore w:val="0"/>
        <w:widowControl w:val="0"/>
        <w:kinsoku/>
        <w:wordWrap/>
        <w:overflowPunct/>
        <w:topLinePunct w:val="0"/>
        <w:autoSpaceDE/>
        <w:autoSpaceDN/>
        <w:bidi w:val="0"/>
        <w:spacing w:line="560" w:lineRule="exact"/>
        <w:ind w:firstLine="720" w:firstLineChars="3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①龙岗农产品批</w:t>
      </w:r>
      <w:r>
        <w:rPr>
          <w:rFonts w:hint="eastAsia" w:ascii="宋体" w:hAnsi="宋体" w:cs="宋体"/>
          <w:bCs/>
          <w:sz w:val="24"/>
          <w:szCs w:val="24"/>
          <w:highlight w:val="none"/>
          <w:lang w:val="en-US" w:eastAsia="zh-CN"/>
        </w:rPr>
        <w:t>发</w:t>
      </w:r>
      <w:r>
        <w:rPr>
          <w:rFonts w:hint="eastAsia" w:ascii="宋体" w:hAnsi="宋体" w:eastAsia="宋体" w:cs="宋体"/>
          <w:bCs/>
          <w:sz w:val="24"/>
          <w:szCs w:val="24"/>
          <w:highlight w:val="none"/>
        </w:rPr>
        <w:t>市场和中农网数据食堂采配平台（http://www.chinaap.com）中有价格的产品，以龙岗农产品批</w:t>
      </w:r>
      <w:r>
        <w:rPr>
          <w:rFonts w:hint="eastAsia" w:ascii="宋体" w:hAnsi="宋体" w:cs="宋体"/>
          <w:bCs/>
          <w:sz w:val="24"/>
          <w:szCs w:val="24"/>
          <w:highlight w:val="none"/>
          <w:lang w:val="en-US" w:eastAsia="zh-CN"/>
        </w:rPr>
        <w:t>发</w:t>
      </w:r>
      <w:r>
        <w:rPr>
          <w:rFonts w:hint="eastAsia" w:ascii="宋体" w:hAnsi="宋体" w:eastAsia="宋体" w:cs="宋体"/>
          <w:bCs/>
          <w:sz w:val="24"/>
          <w:szCs w:val="24"/>
          <w:highlight w:val="none"/>
        </w:rPr>
        <w:t>市场和中农网数据食堂采配平台（http://www.chinaap.com）每月5、15、25号（遇法定节假日顺延）公布的</w:t>
      </w:r>
      <w:r>
        <w:rPr>
          <w:rFonts w:hint="eastAsia" w:ascii="宋体" w:hAnsi="宋体" w:eastAsia="宋体" w:cs="宋体"/>
          <w:bCs/>
          <w:sz w:val="24"/>
          <w:szCs w:val="24"/>
          <w:highlight w:val="none"/>
          <w:lang w:val="en-US" w:eastAsia="zh-CN"/>
        </w:rPr>
        <w:t>含费</w:t>
      </w:r>
      <w:r>
        <w:rPr>
          <w:rFonts w:hint="eastAsia" w:ascii="宋体" w:hAnsi="宋体" w:eastAsia="宋体" w:cs="宋体"/>
          <w:bCs/>
          <w:sz w:val="24"/>
          <w:szCs w:val="24"/>
          <w:highlight w:val="none"/>
        </w:rPr>
        <w:t>价格取平均值为该项物资的基准价（其中蔬菜、鲜肉类产品取精品含费价），投标人结合企业自己的实力报出折扣率。</w:t>
      </w:r>
    </w:p>
    <w:p w14:paraId="53066190">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②蔬菜和肉类，以龙岗农产品批</w:t>
      </w:r>
      <w:r>
        <w:rPr>
          <w:rFonts w:hint="eastAsia" w:ascii="宋体" w:hAnsi="宋体" w:cs="宋体"/>
          <w:bCs/>
          <w:sz w:val="24"/>
          <w:szCs w:val="24"/>
          <w:highlight w:val="none"/>
          <w:lang w:val="en-US" w:eastAsia="zh-CN"/>
        </w:rPr>
        <w:t>发</w:t>
      </w:r>
      <w:r>
        <w:rPr>
          <w:rFonts w:hint="eastAsia" w:ascii="宋体" w:hAnsi="宋体" w:eastAsia="宋体" w:cs="宋体"/>
          <w:bCs/>
          <w:sz w:val="24"/>
          <w:szCs w:val="24"/>
          <w:highlight w:val="none"/>
        </w:rPr>
        <w:t>市场和中农网数据食堂采配平台（http://www.chinaap.com）每月5、15、25号精品</w:t>
      </w:r>
      <w:r>
        <w:rPr>
          <w:rFonts w:hint="eastAsia" w:ascii="宋体" w:hAnsi="宋体" w:eastAsia="宋体" w:cs="宋体"/>
          <w:bCs/>
          <w:sz w:val="24"/>
          <w:szCs w:val="24"/>
          <w:highlight w:val="none"/>
          <w:lang w:val="en-US" w:eastAsia="zh-CN"/>
        </w:rPr>
        <w:t>含费</w:t>
      </w:r>
      <w:r>
        <w:rPr>
          <w:rFonts w:hint="eastAsia" w:ascii="宋体" w:hAnsi="宋体" w:eastAsia="宋体" w:cs="宋体"/>
          <w:bCs/>
          <w:sz w:val="24"/>
          <w:szCs w:val="24"/>
          <w:highlight w:val="none"/>
        </w:rPr>
        <w:t>报价表取三天的平均值（平均值精确到分，即小数点后两位）确定各项物资的基准价，投标人结合企业自己的实力报出折扣率，结算时价格=基准价*折扣率；除蔬菜和肉类，以龙岗农产品批</w:t>
      </w:r>
      <w:r>
        <w:rPr>
          <w:rFonts w:hint="eastAsia" w:ascii="宋体" w:hAnsi="宋体" w:cs="宋体"/>
          <w:bCs/>
          <w:sz w:val="24"/>
          <w:szCs w:val="24"/>
          <w:highlight w:val="none"/>
          <w:lang w:val="en-US" w:eastAsia="zh-CN"/>
        </w:rPr>
        <w:t>发</w:t>
      </w:r>
      <w:r>
        <w:rPr>
          <w:rFonts w:hint="eastAsia" w:ascii="宋体" w:hAnsi="宋体" w:eastAsia="宋体" w:cs="宋体"/>
          <w:bCs/>
          <w:sz w:val="24"/>
          <w:szCs w:val="24"/>
          <w:highlight w:val="none"/>
        </w:rPr>
        <w:t>市场和中农网数据食堂采配平台（http://www.chinaap.com）</w:t>
      </w:r>
      <w:r>
        <w:rPr>
          <w:rFonts w:hint="eastAsia" w:ascii="宋体" w:hAnsi="宋体" w:eastAsia="宋体" w:cs="宋体"/>
          <w:bCs/>
          <w:sz w:val="24"/>
          <w:szCs w:val="24"/>
          <w:highlight w:val="none"/>
          <w:lang w:val="en-US" w:eastAsia="zh-CN"/>
        </w:rPr>
        <w:t>含费</w:t>
      </w:r>
      <w:r>
        <w:rPr>
          <w:rFonts w:hint="eastAsia" w:ascii="宋体" w:hAnsi="宋体" w:eastAsia="宋体" w:cs="宋体"/>
          <w:bCs/>
          <w:sz w:val="24"/>
          <w:szCs w:val="24"/>
          <w:highlight w:val="none"/>
        </w:rPr>
        <w:t>报价的基准价进行结算；龙岗农产品批</w:t>
      </w:r>
      <w:r>
        <w:rPr>
          <w:rFonts w:hint="eastAsia" w:ascii="宋体" w:hAnsi="宋体" w:cs="宋体"/>
          <w:bCs/>
          <w:sz w:val="24"/>
          <w:szCs w:val="24"/>
          <w:highlight w:val="none"/>
          <w:lang w:val="en-US" w:eastAsia="zh-CN"/>
        </w:rPr>
        <w:t>发</w:t>
      </w:r>
      <w:r>
        <w:rPr>
          <w:rFonts w:hint="eastAsia" w:ascii="宋体" w:hAnsi="宋体" w:eastAsia="宋体" w:cs="宋体"/>
          <w:bCs/>
          <w:sz w:val="24"/>
          <w:szCs w:val="24"/>
          <w:highlight w:val="none"/>
        </w:rPr>
        <w:t>市场和中农网数据食堂采配平台（http://www.chinaap.com）无价格的产品，则按照双方考察的市场价结算(市场价由双方成立调查小组到农贸市场进</w:t>
      </w:r>
      <w:r>
        <w:rPr>
          <w:rFonts w:hint="eastAsia" w:ascii="宋体" w:hAnsi="宋体" w:cs="宋体"/>
          <w:bCs/>
          <w:sz w:val="24"/>
          <w:szCs w:val="24"/>
          <w:highlight w:val="none"/>
          <w:lang w:val="en-US" w:eastAsia="zh-CN"/>
        </w:rPr>
        <w:t>行调查</w:t>
      </w:r>
      <w:r>
        <w:rPr>
          <w:rFonts w:hint="eastAsia" w:ascii="宋体" w:hAnsi="宋体" w:eastAsia="宋体" w:cs="宋体"/>
          <w:bCs/>
          <w:sz w:val="24"/>
          <w:szCs w:val="24"/>
          <w:highlight w:val="none"/>
        </w:rPr>
        <w:t>，考察后由</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rPr>
        <w:t>确定合理的市场价)。</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rPr>
        <w:t>所采购的蔬菜和肉类均按精品进行采购，</w:t>
      </w:r>
      <w:r>
        <w:rPr>
          <w:rFonts w:hint="eastAsia" w:ascii="宋体" w:hAnsi="宋体" w:cs="宋体"/>
          <w:bCs/>
          <w:sz w:val="24"/>
          <w:szCs w:val="24"/>
          <w:highlight w:val="none"/>
          <w:lang w:val="en-US" w:eastAsia="zh-CN"/>
        </w:rPr>
        <w:t>中标人</w:t>
      </w:r>
      <w:r>
        <w:rPr>
          <w:rFonts w:hint="eastAsia" w:ascii="宋体" w:hAnsi="宋体" w:eastAsia="宋体" w:cs="宋体"/>
          <w:bCs/>
          <w:sz w:val="24"/>
          <w:szCs w:val="24"/>
          <w:highlight w:val="none"/>
        </w:rPr>
        <w:t>均应按照相应精品标准进行供货。因</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rPr>
        <w:t>单位有特殊情形需要临时加餐的，</w:t>
      </w:r>
      <w:r>
        <w:rPr>
          <w:rFonts w:hint="eastAsia" w:ascii="宋体" w:hAnsi="宋体" w:cs="宋体"/>
          <w:bCs/>
          <w:sz w:val="24"/>
          <w:szCs w:val="24"/>
          <w:highlight w:val="none"/>
          <w:lang w:val="en-US" w:eastAsia="zh-CN"/>
        </w:rPr>
        <w:t>中标人</w:t>
      </w:r>
      <w:r>
        <w:rPr>
          <w:rFonts w:hint="eastAsia" w:ascii="宋体" w:hAnsi="宋体" w:eastAsia="宋体" w:cs="宋体"/>
          <w:bCs/>
          <w:sz w:val="24"/>
          <w:szCs w:val="24"/>
          <w:highlight w:val="none"/>
        </w:rPr>
        <w:t>应按照</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rPr>
        <w:t>要求增加配送</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rPr>
        <w:t>要求的食品，</w:t>
      </w:r>
      <w:r>
        <w:rPr>
          <w:rFonts w:hint="eastAsia" w:ascii="宋体" w:hAnsi="宋体" w:cs="宋体"/>
          <w:bCs/>
          <w:sz w:val="24"/>
          <w:szCs w:val="24"/>
          <w:highlight w:val="none"/>
          <w:lang w:val="en-US" w:eastAsia="zh-CN"/>
        </w:rPr>
        <w:t>中标人</w:t>
      </w:r>
      <w:r>
        <w:rPr>
          <w:rFonts w:hint="eastAsia" w:ascii="宋体" w:hAnsi="宋体" w:eastAsia="宋体" w:cs="宋体"/>
          <w:bCs/>
          <w:sz w:val="24"/>
          <w:szCs w:val="24"/>
          <w:highlight w:val="none"/>
        </w:rPr>
        <w:t>应当给予配合。</w:t>
      </w:r>
    </w:p>
    <w:p w14:paraId="2D68E525">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如遇台风、暴雨等不可预见的原因造成个别品种及价格需临时做调整的，</w:t>
      </w:r>
      <w:r>
        <w:rPr>
          <w:rFonts w:hint="eastAsia" w:ascii="宋体" w:hAnsi="宋体" w:cs="宋体"/>
          <w:bCs/>
          <w:sz w:val="24"/>
          <w:szCs w:val="24"/>
          <w:highlight w:val="none"/>
          <w:lang w:val="en-US" w:eastAsia="zh-CN"/>
        </w:rPr>
        <w:t>中标人</w:t>
      </w:r>
      <w:r>
        <w:rPr>
          <w:rFonts w:hint="eastAsia" w:ascii="宋体" w:hAnsi="宋体" w:eastAsia="宋体" w:cs="宋体"/>
          <w:bCs/>
          <w:sz w:val="24"/>
          <w:szCs w:val="24"/>
          <w:highlight w:val="none"/>
        </w:rPr>
        <w:t>应事先通知</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rPr>
        <w:t>,在</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rPr>
        <w:t>确认后方可调整。否则以原定价结算</w:t>
      </w:r>
      <w:r>
        <w:rPr>
          <w:rFonts w:hint="eastAsia" w:ascii="宋体" w:hAnsi="宋体" w:cs="宋体"/>
          <w:bCs/>
          <w:sz w:val="24"/>
          <w:szCs w:val="24"/>
          <w:highlight w:val="none"/>
          <w:lang w:eastAsia="zh-CN"/>
        </w:rPr>
        <w:t>。</w:t>
      </w:r>
    </w:p>
    <w:p w14:paraId="64322823">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四</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服务期限</w:t>
      </w:r>
    </w:p>
    <w:p w14:paraId="0AA9F9D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（1）服务期限：</w:t>
      </w:r>
      <w:r>
        <w:rPr>
          <w:rFonts w:hint="eastAsia" w:ascii="宋体" w:hAnsi="宋体" w:eastAsia="宋体" w:cs="宋体"/>
          <w:sz w:val="24"/>
          <w:szCs w:val="24"/>
          <w:highlight w:val="none"/>
          <w:lang w:val="en-US" w:eastAsia="zh-CN"/>
        </w:rPr>
        <w:t>自</w:t>
      </w:r>
      <w:r>
        <w:rPr>
          <w:rFonts w:hint="eastAsia" w:ascii="宋体" w:hAnsi="宋体" w:eastAsia="宋体" w:cs="宋体"/>
          <w:sz w:val="24"/>
          <w:szCs w:val="24"/>
          <w:highlight w:val="none"/>
        </w:rPr>
        <w:t>合同签订</w:t>
      </w:r>
      <w:r>
        <w:rPr>
          <w:rFonts w:hint="eastAsia" w:ascii="宋体" w:hAnsi="宋体" w:eastAsia="宋体" w:cs="宋体"/>
          <w:sz w:val="24"/>
          <w:szCs w:val="24"/>
          <w:highlight w:val="none"/>
          <w:lang w:val="en-US" w:eastAsia="zh-CN"/>
        </w:rPr>
        <w:t>起</w:t>
      </w:r>
      <w:r>
        <w:rPr>
          <w:rFonts w:hint="eastAsia" w:ascii="宋体" w:hAnsi="宋体" w:eastAsia="宋体" w:cs="宋体"/>
          <w:sz w:val="24"/>
          <w:szCs w:val="24"/>
          <w:highlight w:val="none"/>
        </w:rPr>
        <w:t>一年。</w:t>
      </w:r>
    </w:p>
    <w:p w14:paraId="0CCC016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（2）服务地点：采购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指定地点。</w:t>
      </w:r>
    </w:p>
    <w:p w14:paraId="766A2ED4">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五</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付款方式</w:t>
      </w:r>
    </w:p>
    <w:p w14:paraId="0FBD496F">
      <w:pPr>
        <w:pStyle w:val="1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（1）货款按月结算，在办理付款手续之前双方须对供应货物的品种、数量、单价、金额等进行统计，并核实无误。</w:t>
      </w:r>
    </w:p>
    <w:p w14:paraId="2A13F056">
      <w:pPr>
        <w:pStyle w:val="1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（2）投标人在完成当月供货订单后，于次月10日前凭国家增值税发票向采购人申请付款，采购人收到发票后在20个工作日内办理支付手续。</w:t>
      </w:r>
    </w:p>
    <w:p w14:paraId="3D028FF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rPr>
      </w:pP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六</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考核方法</w:t>
      </w:r>
    </w:p>
    <w:p w14:paraId="4A79C6E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考核内容及评分细则按下表执行：</w:t>
      </w:r>
    </w:p>
    <w:tbl>
      <w:tblPr>
        <w:tblStyle w:val="35"/>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28"/>
        <w:gridCol w:w="1076"/>
        <w:gridCol w:w="5128"/>
        <w:gridCol w:w="767"/>
        <w:gridCol w:w="719"/>
      </w:tblGrid>
      <w:tr w14:paraId="60B1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noWrap w:val="0"/>
            <w:vAlign w:val="center"/>
          </w:tcPr>
          <w:p w14:paraId="179B43EA">
            <w:pPr>
              <w:spacing w:line="360" w:lineRule="auto"/>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1129" w:type="dxa"/>
            <w:noWrap w:val="0"/>
            <w:vAlign w:val="center"/>
          </w:tcPr>
          <w:p w14:paraId="0F99E96B">
            <w:pPr>
              <w:spacing w:line="360" w:lineRule="auto"/>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类别</w:t>
            </w:r>
          </w:p>
        </w:tc>
        <w:tc>
          <w:tcPr>
            <w:tcW w:w="1077" w:type="dxa"/>
            <w:noWrap w:val="0"/>
            <w:vAlign w:val="center"/>
          </w:tcPr>
          <w:p w14:paraId="6E55221C">
            <w:pPr>
              <w:spacing w:line="360" w:lineRule="auto"/>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内容</w:t>
            </w:r>
          </w:p>
        </w:tc>
        <w:tc>
          <w:tcPr>
            <w:tcW w:w="5136" w:type="dxa"/>
            <w:noWrap w:val="0"/>
            <w:vAlign w:val="center"/>
          </w:tcPr>
          <w:p w14:paraId="62E8B55B">
            <w:pPr>
              <w:spacing w:line="360" w:lineRule="auto"/>
              <w:ind w:firstLine="422"/>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评分细则</w:t>
            </w:r>
          </w:p>
        </w:tc>
        <w:tc>
          <w:tcPr>
            <w:tcW w:w="768" w:type="dxa"/>
            <w:noWrap w:val="0"/>
            <w:vAlign w:val="center"/>
          </w:tcPr>
          <w:p w14:paraId="118DB020">
            <w:pPr>
              <w:spacing w:line="360" w:lineRule="auto"/>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分值</w:t>
            </w:r>
          </w:p>
        </w:tc>
        <w:tc>
          <w:tcPr>
            <w:tcW w:w="720" w:type="dxa"/>
            <w:noWrap w:val="0"/>
            <w:vAlign w:val="center"/>
          </w:tcPr>
          <w:p w14:paraId="79E028F2">
            <w:pPr>
              <w:spacing w:line="360" w:lineRule="auto"/>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得分</w:t>
            </w:r>
          </w:p>
        </w:tc>
      </w:tr>
      <w:tr w14:paraId="0F18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noWrap w:val="0"/>
            <w:vAlign w:val="center"/>
          </w:tcPr>
          <w:p w14:paraId="66AAB9A1">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1129" w:type="dxa"/>
            <w:noWrap w:val="0"/>
            <w:vAlign w:val="center"/>
          </w:tcPr>
          <w:p w14:paraId="12688713">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价格方面</w:t>
            </w:r>
          </w:p>
        </w:tc>
        <w:tc>
          <w:tcPr>
            <w:tcW w:w="1077" w:type="dxa"/>
            <w:noWrap w:val="0"/>
            <w:vAlign w:val="center"/>
          </w:tcPr>
          <w:p w14:paraId="622C1C8D">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价格执行情况</w:t>
            </w:r>
          </w:p>
        </w:tc>
        <w:tc>
          <w:tcPr>
            <w:tcW w:w="5136" w:type="dxa"/>
            <w:noWrap w:val="0"/>
            <w:vAlign w:val="center"/>
          </w:tcPr>
          <w:p w14:paraId="017EFF0B">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是否依时报价（每月20日前），建立完善的报价机制；是否存在临时补货物品价格虚高的情况；是否存在对账单价格乱报、错报等的情况；是否存在月度结算对账不及时情况。每发现1次，扣2分，累计最高扣分</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CN"/>
              </w:rPr>
              <w:t>分。</w:t>
            </w:r>
          </w:p>
        </w:tc>
        <w:tc>
          <w:tcPr>
            <w:tcW w:w="768" w:type="dxa"/>
            <w:noWrap w:val="0"/>
            <w:vAlign w:val="center"/>
          </w:tcPr>
          <w:p w14:paraId="726A7F3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720" w:type="dxa"/>
            <w:noWrap w:val="0"/>
            <w:vAlign w:val="center"/>
          </w:tcPr>
          <w:p w14:paraId="26139F58">
            <w:pPr>
              <w:spacing w:line="360" w:lineRule="auto"/>
              <w:ind w:firstLine="420"/>
              <w:jc w:val="center"/>
              <w:rPr>
                <w:rFonts w:hint="eastAsia" w:ascii="宋体" w:hAnsi="宋体" w:eastAsia="宋体" w:cs="宋体"/>
                <w:sz w:val="24"/>
                <w:szCs w:val="24"/>
                <w:highlight w:val="none"/>
                <w:lang w:val="zh-CN"/>
              </w:rPr>
            </w:pPr>
          </w:p>
        </w:tc>
      </w:tr>
      <w:tr w14:paraId="428D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45" w:type="dxa"/>
            <w:vMerge w:val="restart"/>
            <w:noWrap w:val="0"/>
            <w:vAlign w:val="center"/>
          </w:tcPr>
          <w:p w14:paraId="1D2724EF">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1129" w:type="dxa"/>
            <w:vMerge w:val="restart"/>
            <w:noWrap w:val="0"/>
            <w:vAlign w:val="center"/>
          </w:tcPr>
          <w:p w14:paraId="44C5F15F">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质量方面</w:t>
            </w:r>
          </w:p>
        </w:tc>
        <w:tc>
          <w:tcPr>
            <w:tcW w:w="1077" w:type="dxa"/>
            <w:noWrap w:val="0"/>
            <w:vAlign w:val="center"/>
          </w:tcPr>
          <w:p w14:paraId="6401A81C">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物品质量</w:t>
            </w:r>
          </w:p>
        </w:tc>
        <w:tc>
          <w:tcPr>
            <w:tcW w:w="5136" w:type="dxa"/>
            <w:noWrap w:val="0"/>
            <w:vAlign w:val="center"/>
          </w:tcPr>
          <w:p w14:paraId="5475865E">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配送物品是否存在霉烂、变质、过期、破损、品种不达标等不符质量要求的情况；是否存在以次充好达不到采购方要求的情况。每退换货及时补回的每次扣1分/品种，每退换货未能及时补回的每次扣2分/品种。情节严重的、影响开餐的直接扣10分，累计每月最高扣分1</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zh-CN"/>
              </w:rPr>
              <w:t>分。</w:t>
            </w:r>
          </w:p>
        </w:tc>
        <w:tc>
          <w:tcPr>
            <w:tcW w:w="768" w:type="dxa"/>
            <w:vMerge w:val="restart"/>
            <w:noWrap w:val="0"/>
            <w:vAlign w:val="center"/>
          </w:tcPr>
          <w:p w14:paraId="39F89B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720" w:type="dxa"/>
            <w:noWrap w:val="0"/>
            <w:vAlign w:val="center"/>
          </w:tcPr>
          <w:p w14:paraId="34710B35">
            <w:pPr>
              <w:spacing w:line="360" w:lineRule="auto"/>
              <w:ind w:firstLine="420"/>
              <w:jc w:val="center"/>
              <w:rPr>
                <w:rFonts w:hint="eastAsia" w:ascii="宋体" w:hAnsi="宋体" w:eastAsia="宋体" w:cs="宋体"/>
                <w:sz w:val="24"/>
                <w:szCs w:val="24"/>
                <w:highlight w:val="none"/>
                <w:lang w:val="zh-CN"/>
              </w:rPr>
            </w:pPr>
          </w:p>
        </w:tc>
      </w:tr>
      <w:tr w14:paraId="6214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45" w:type="dxa"/>
            <w:vMerge w:val="continue"/>
            <w:noWrap w:val="0"/>
            <w:vAlign w:val="center"/>
          </w:tcPr>
          <w:p w14:paraId="469D3138">
            <w:pPr>
              <w:spacing w:line="360" w:lineRule="auto"/>
              <w:ind w:firstLine="420"/>
              <w:jc w:val="center"/>
              <w:rPr>
                <w:rFonts w:hint="eastAsia" w:ascii="宋体" w:hAnsi="宋体" w:eastAsia="宋体" w:cs="宋体"/>
                <w:sz w:val="24"/>
                <w:szCs w:val="24"/>
                <w:highlight w:val="none"/>
                <w:lang w:val="zh-CN"/>
              </w:rPr>
            </w:pPr>
          </w:p>
        </w:tc>
        <w:tc>
          <w:tcPr>
            <w:tcW w:w="1129" w:type="dxa"/>
            <w:vMerge w:val="continue"/>
            <w:noWrap w:val="0"/>
            <w:vAlign w:val="center"/>
          </w:tcPr>
          <w:p w14:paraId="2264643B">
            <w:pPr>
              <w:spacing w:line="360" w:lineRule="auto"/>
              <w:ind w:firstLine="420"/>
              <w:jc w:val="center"/>
              <w:rPr>
                <w:rFonts w:hint="eastAsia" w:ascii="宋体" w:hAnsi="宋体" w:eastAsia="宋体" w:cs="宋体"/>
                <w:sz w:val="24"/>
                <w:szCs w:val="24"/>
                <w:highlight w:val="none"/>
                <w:lang w:val="zh-CN"/>
              </w:rPr>
            </w:pPr>
          </w:p>
        </w:tc>
        <w:tc>
          <w:tcPr>
            <w:tcW w:w="1077" w:type="dxa"/>
            <w:noWrap w:val="0"/>
            <w:vAlign w:val="center"/>
          </w:tcPr>
          <w:p w14:paraId="2525DCF5">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食品检测</w:t>
            </w:r>
          </w:p>
        </w:tc>
        <w:tc>
          <w:tcPr>
            <w:tcW w:w="5136" w:type="dxa"/>
            <w:noWrap w:val="0"/>
            <w:vAlign w:val="center"/>
          </w:tcPr>
          <w:p w14:paraId="2CEA8204">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w:t>
            </w:r>
            <w:r>
              <w:rPr>
                <w:rFonts w:hint="eastAsia" w:ascii="宋体" w:hAnsi="宋体" w:eastAsia="宋体" w:cs="宋体"/>
                <w:sz w:val="24"/>
                <w:szCs w:val="24"/>
                <w:highlight w:val="none"/>
                <w:lang w:val="zh-CN"/>
              </w:rPr>
              <w:cr/>
            </w:r>
            <w:r>
              <w:rPr>
                <w:rFonts w:hint="eastAsia" w:ascii="宋体" w:hAnsi="宋体" w:eastAsia="宋体" w:cs="宋体"/>
                <w:sz w:val="24"/>
                <w:szCs w:val="24"/>
                <w:highlight w:val="none"/>
                <w:lang w:val="zh-CN"/>
              </w:rPr>
              <w:t>方对配送物品进行食品安全检测，每发现1项不合格的，直接扣10分。</w:t>
            </w:r>
          </w:p>
        </w:tc>
        <w:tc>
          <w:tcPr>
            <w:tcW w:w="768" w:type="dxa"/>
            <w:vMerge w:val="continue"/>
            <w:noWrap w:val="0"/>
            <w:vAlign w:val="center"/>
          </w:tcPr>
          <w:p w14:paraId="78078CE2">
            <w:pPr>
              <w:spacing w:line="360" w:lineRule="auto"/>
              <w:ind w:firstLine="420"/>
              <w:jc w:val="center"/>
              <w:rPr>
                <w:rFonts w:hint="eastAsia" w:ascii="宋体" w:hAnsi="宋体" w:eastAsia="宋体" w:cs="宋体"/>
                <w:sz w:val="24"/>
                <w:szCs w:val="24"/>
                <w:highlight w:val="none"/>
                <w:lang w:val="zh-CN"/>
              </w:rPr>
            </w:pPr>
          </w:p>
        </w:tc>
        <w:tc>
          <w:tcPr>
            <w:tcW w:w="720" w:type="dxa"/>
            <w:vMerge w:val="restart"/>
            <w:noWrap w:val="0"/>
            <w:vAlign w:val="center"/>
          </w:tcPr>
          <w:p w14:paraId="10B42227">
            <w:pPr>
              <w:spacing w:line="360" w:lineRule="auto"/>
              <w:ind w:firstLine="420"/>
              <w:jc w:val="center"/>
              <w:rPr>
                <w:rFonts w:hint="eastAsia" w:ascii="宋体" w:hAnsi="宋体" w:eastAsia="宋体" w:cs="宋体"/>
                <w:sz w:val="24"/>
                <w:szCs w:val="24"/>
                <w:highlight w:val="none"/>
                <w:lang w:val="zh-CN"/>
              </w:rPr>
            </w:pPr>
          </w:p>
        </w:tc>
      </w:tr>
      <w:tr w14:paraId="53C0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5" w:type="dxa"/>
            <w:vMerge w:val="continue"/>
            <w:noWrap w:val="0"/>
            <w:vAlign w:val="center"/>
          </w:tcPr>
          <w:p w14:paraId="1F03807F">
            <w:pPr>
              <w:spacing w:line="360" w:lineRule="auto"/>
              <w:ind w:firstLine="420"/>
              <w:jc w:val="center"/>
              <w:rPr>
                <w:rFonts w:hint="eastAsia" w:ascii="宋体" w:hAnsi="宋体" w:eastAsia="宋体" w:cs="宋体"/>
                <w:sz w:val="24"/>
                <w:szCs w:val="24"/>
                <w:highlight w:val="none"/>
                <w:lang w:val="zh-CN"/>
              </w:rPr>
            </w:pPr>
          </w:p>
        </w:tc>
        <w:tc>
          <w:tcPr>
            <w:tcW w:w="1129" w:type="dxa"/>
            <w:vMerge w:val="continue"/>
            <w:noWrap w:val="0"/>
            <w:vAlign w:val="center"/>
          </w:tcPr>
          <w:p w14:paraId="3798714B">
            <w:pPr>
              <w:spacing w:line="360" w:lineRule="auto"/>
              <w:ind w:firstLine="420"/>
              <w:jc w:val="center"/>
              <w:rPr>
                <w:rFonts w:hint="eastAsia" w:ascii="宋体" w:hAnsi="宋体" w:eastAsia="宋体" w:cs="宋体"/>
                <w:sz w:val="24"/>
                <w:szCs w:val="24"/>
                <w:highlight w:val="none"/>
                <w:lang w:val="zh-CN"/>
              </w:rPr>
            </w:pPr>
          </w:p>
        </w:tc>
        <w:tc>
          <w:tcPr>
            <w:tcW w:w="1077" w:type="dxa"/>
            <w:noWrap w:val="0"/>
            <w:vAlign w:val="center"/>
          </w:tcPr>
          <w:p w14:paraId="4E63275F">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索证制度</w:t>
            </w:r>
          </w:p>
        </w:tc>
        <w:tc>
          <w:tcPr>
            <w:tcW w:w="5136" w:type="dxa"/>
            <w:noWrap w:val="0"/>
            <w:vAlign w:val="center"/>
          </w:tcPr>
          <w:p w14:paraId="7B393743">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是否建立相应的追踪深渊体系，专门台账档案；是否有清晰的货物</w:t>
            </w:r>
            <w:r>
              <w:rPr>
                <w:rFonts w:hint="eastAsia" w:ascii="宋体" w:hAnsi="宋体" w:eastAsia="宋体" w:cs="宋体"/>
                <w:sz w:val="24"/>
                <w:szCs w:val="24"/>
                <w:highlight w:val="none"/>
                <w:lang w:val="zh-CN"/>
              </w:rPr>
              <w:cr/>
            </w:r>
            <w:r>
              <w:rPr>
                <w:rFonts w:hint="eastAsia" w:ascii="宋体" w:hAnsi="宋体" w:eastAsia="宋体" w:cs="宋体"/>
                <w:sz w:val="24"/>
                <w:szCs w:val="24"/>
                <w:highlight w:val="none"/>
                <w:lang w:val="zh-CN"/>
              </w:rPr>
              <w:t>源或产地；是否及时提供相关的票、据、证等材料。每发现1次扣1分/品种，累计每月最高扣分5分。</w:t>
            </w:r>
          </w:p>
        </w:tc>
        <w:tc>
          <w:tcPr>
            <w:tcW w:w="768" w:type="dxa"/>
            <w:vMerge w:val="continue"/>
            <w:noWrap w:val="0"/>
            <w:vAlign w:val="center"/>
          </w:tcPr>
          <w:p w14:paraId="0679C673">
            <w:pPr>
              <w:spacing w:line="360" w:lineRule="auto"/>
              <w:ind w:firstLine="420"/>
              <w:jc w:val="center"/>
              <w:rPr>
                <w:rFonts w:hint="eastAsia" w:ascii="宋体" w:hAnsi="宋体" w:eastAsia="宋体" w:cs="宋体"/>
                <w:sz w:val="24"/>
                <w:szCs w:val="24"/>
                <w:highlight w:val="none"/>
                <w:lang w:val="zh-CN"/>
              </w:rPr>
            </w:pPr>
          </w:p>
        </w:tc>
        <w:tc>
          <w:tcPr>
            <w:tcW w:w="720" w:type="dxa"/>
            <w:vMerge w:val="continue"/>
            <w:noWrap w:val="0"/>
            <w:vAlign w:val="center"/>
          </w:tcPr>
          <w:p w14:paraId="44624B40">
            <w:pPr>
              <w:spacing w:line="360" w:lineRule="auto"/>
              <w:ind w:firstLine="420"/>
              <w:jc w:val="center"/>
              <w:rPr>
                <w:rFonts w:hint="eastAsia" w:ascii="宋体" w:hAnsi="宋体" w:eastAsia="宋体" w:cs="宋体"/>
                <w:sz w:val="24"/>
                <w:szCs w:val="24"/>
                <w:highlight w:val="none"/>
                <w:lang w:val="zh-CN"/>
              </w:rPr>
            </w:pPr>
          </w:p>
        </w:tc>
      </w:tr>
      <w:tr w14:paraId="5536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noWrap w:val="0"/>
            <w:vAlign w:val="center"/>
          </w:tcPr>
          <w:p w14:paraId="6304F981">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1129" w:type="dxa"/>
            <w:noWrap w:val="0"/>
            <w:vAlign w:val="center"/>
          </w:tcPr>
          <w:p w14:paraId="14CD6A96">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数量方面</w:t>
            </w:r>
          </w:p>
        </w:tc>
        <w:tc>
          <w:tcPr>
            <w:tcW w:w="1077" w:type="dxa"/>
            <w:noWrap w:val="0"/>
            <w:vAlign w:val="center"/>
          </w:tcPr>
          <w:p w14:paraId="76259192">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物品数量</w:t>
            </w:r>
          </w:p>
        </w:tc>
        <w:tc>
          <w:tcPr>
            <w:tcW w:w="5136" w:type="dxa"/>
            <w:noWrap w:val="0"/>
            <w:vAlign w:val="center"/>
          </w:tcPr>
          <w:p w14:paraId="0F727CEE">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是否存在缺斤少两的情况；是否按照采购方订单品种和数量进行配送物品。与订单数量相差10%，扣1分</w:t>
            </w:r>
            <w:r>
              <w:rPr>
                <w:rFonts w:hint="eastAsia" w:ascii="宋体" w:hAnsi="宋体" w:eastAsia="宋体" w:cs="宋体"/>
                <w:sz w:val="24"/>
                <w:szCs w:val="24"/>
                <w:highlight w:val="none"/>
                <w:lang w:val="zh-CN"/>
              </w:rPr>
              <w:cr/>
            </w:r>
            <w:r>
              <w:rPr>
                <w:rFonts w:hint="eastAsia" w:ascii="宋体" w:hAnsi="宋体" w:eastAsia="宋体" w:cs="宋体"/>
                <w:sz w:val="24"/>
                <w:szCs w:val="24"/>
                <w:highlight w:val="none"/>
                <w:lang w:val="zh-CN"/>
              </w:rPr>
              <w:t>相差20%，扣2分；相差30%，扣5分；与订单品种每缺少1个品种，扣1分；累计每月最高扣分10分。</w:t>
            </w:r>
          </w:p>
        </w:tc>
        <w:tc>
          <w:tcPr>
            <w:tcW w:w="768" w:type="dxa"/>
            <w:noWrap w:val="0"/>
            <w:vAlign w:val="center"/>
          </w:tcPr>
          <w:p w14:paraId="1F2E89C3">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10</w:t>
            </w:r>
          </w:p>
        </w:tc>
        <w:tc>
          <w:tcPr>
            <w:tcW w:w="720" w:type="dxa"/>
            <w:noWrap w:val="0"/>
            <w:vAlign w:val="center"/>
          </w:tcPr>
          <w:p w14:paraId="185EE26F">
            <w:pPr>
              <w:spacing w:line="360" w:lineRule="auto"/>
              <w:ind w:firstLine="420"/>
              <w:jc w:val="center"/>
              <w:rPr>
                <w:rFonts w:hint="eastAsia" w:ascii="宋体" w:hAnsi="宋体" w:eastAsia="宋体" w:cs="宋体"/>
                <w:sz w:val="24"/>
                <w:szCs w:val="24"/>
                <w:highlight w:val="none"/>
                <w:lang w:val="zh-CN"/>
              </w:rPr>
            </w:pPr>
          </w:p>
        </w:tc>
      </w:tr>
      <w:tr w14:paraId="0F4C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Merge w:val="restart"/>
            <w:noWrap w:val="0"/>
            <w:vAlign w:val="center"/>
          </w:tcPr>
          <w:p w14:paraId="6364C756">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w:t>
            </w:r>
          </w:p>
        </w:tc>
        <w:tc>
          <w:tcPr>
            <w:tcW w:w="1129" w:type="dxa"/>
            <w:vMerge w:val="restart"/>
            <w:noWrap w:val="0"/>
            <w:vAlign w:val="center"/>
          </w:tcPr>
          <w:p w14:paraId="488DA332">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时间方面</w:t>
            </w:r>
          </w:p>
        </w:tc>
        <w:tc>
          <w:tcPr>
            <w:tcW w:w="1077" w:type="dxa"/>
            <w:noWrap w:val="0"/>
            <w:vAlign w:val="center"/>
          </w:tcPr>
          <w:p w14:paraId="04CD61A3">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配送及时性</w:t>
            </w:r>
          </w:p>
        </w:tc>
        <w:tc>
          <w:tcPr>
            <w:tcW w:w="5136" w:type="dxa"/>
            <w:noWrap w:val="0"/>
            <w:vAlign w:val="center"/>
          </w:tcPr>
          <w:p w14:paraId="22D560F4">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迟于早上（</w:t>
            </w:r>
            <w:r>
              <w:rPr>
                <w:rFonts w:hint="eastAsia" w:ascii="宋体" w:hAnsi="宋体" w:eastAsia="宋体" w:cs="宋体"/>
                <w:sz w:val="24"/>
                <w:szCs w:val="24"/>
                <w:highlight w:val="none"/>
                <w:lang w:val="en-US" w:eastAsia="zh-CN"/>
              </w:rPr>
              <w:t>5:30</w:t>
            </w:r>
            <w:r>
              <w:rPr>
                <w:rFonts w:hint="eastAsia" w:ascii="宋体" w:hAnsi="宋体" w:eastAsia="宋体" w:cs="宋体"/>
                <w:sz w:val="24"/>
                <w:szCs w:val="24"/>
                <w:highlight w:val="none"/>
                <w:lang w:val="zh-CN"/>
              </w:rPr>
              <w:t>）配送的，每迟到1次扣</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分，累计每月最高扣分1</w:t>
            </w:r>
            <w:r>
              <w:rPr>
                <w:rFonts w:hint="eastAsia" w:ascii="宋体" w:hAnsi="宋体" w:eastAsia="宋体" w:cs="宋体"/>
                <w:sz w:val="24"/>
                <w:szCs w:val="24"/>
                <w:highlight w:val="none"/>
                <w:lang w:val="zh-CN"/>
              </w:rPr>
              <w:cr/>
            </w:r>
            <w:r>
              <w:rPr>
                <w:rFonts w:hint="eastAsia" w:ascii="宋体" w:hAnsi="宋体" w:eastAsia="宋体" w:cs="宋体"/>
                <w:sz w:val="24"/>
                <w:szCs w:val="24"/>
                <w:highlight w:val="none"/>
                <w:lang w:val="zh-CN"/>
              </w:rPr>
              <w:t>分。</w:t>
            </w:r>
          </w:p>
        </w:tc>
        <w:tc>
          <w:tcPr>
            <w:tcW w:w="768" w:type="dxa"/>
            <w:vMerge w:val="restart"/>
            <w:noWrap w:val="0"/>
            <w:vAlign w:val="center"/>
          </w:tcPr>
          <w:p w14:paraId="31B6E52B">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20</w:t>
            </w:r>
          </w:p>
        </w:tc>
        <w:tc>
          <w:tcPr>
            <w:tcW w:w="720" w:type="dxa"/>
            <w:noWrap w:val="0"/>
            <w:vAlign w:val="center"/>
          </w:tcPr>
          <w:p w14:paraId="1C83F27A">
            <w:pPr>
              <w:spacing w:line="360" w:lineRule="auto"/>
              <w:ind w:firstLine="420"/>
              <w:jc w:val="center"/>
              <w:rPr>
                <w:rFonts w:hint="eastAsia" w:ascii="宋体" w:hAnsi="宋体" w:eastAsia="宋体" w:cs="宋体"/>
                <w:sz w:val="24"/>
                <w:szCs w:val="24"/>
                <w:highlight w:val="none"/>
                <w:lang w:val="zh-CN"/>
              </w:rPr>
            </w:pPr>
          </w:p>
        </w:tc>
      </w:tr>
      <w:tr w14:paraId="2957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Merge w:val="continue"/>
            <w:noWrap w:val="0"/>
            <w:vAlign w:val="center"/>
          </w:tcPr>
          <w:p w14:paraId="26475914">
            <w:pPr>
              <w:spacing w:line="360" w:lineRule="auto"/>
              <w:ind w:firstLine="420"/>
              <w:jc w:val="center"/>
              <w:rPr>
                <w:rFonts w:hint="eastAsia" w:ascii="宋体" w:hAnsi="宋体" w:eastAsia="宋体" w:cs="宋体"/>
                <w:sz w:val="24"/>
                <w:szCs w:val="24"/>
                <w:highlight w:val="none"/>
                <w:lang w:val="zh-CN"/>
              </w:rPr>
            </w:pPr>
          </w:p>
        </w:tc>
        <w:tc>
          <w:tcPr>
            <w:tcW w:w="1129" w:type="dxa"/>
            <w:vMerge w:val="continue"/>
            <w:noWrap w:val="0"/>
            <w:vAlign w:val="center"/>
          </w:tcPr>
          <w:p w14:paraId="0560F0F7">
            <w:pPr>
              <w:spacing w:line="360" w:lineRule="auto"/>
              <w:ind w:firstLine="420"/>
              <w:jc w:val="center"/>
              <w:rPr>
                <w:rFonts w:hint="eastAsia" w:ascii="宋体" w:hAnsi="宋体" w:eastAsia="宋体" w:cs="宋体"/>
                <w:sz w:val="24"/>
                <w:szCs w:val="24"/>
                <w:highlight w:val="none"/>
                <w:lang w:val="zh-CN"/>
              </w:rPr>
            </w:pPr>
          </w:p>
        </w:tc>
        <w:tc>
          <w:tcPr>
            <w:tcW w:w="1077" w:type="dxa"/>
            <w:noWrap w:val="0"/>
            <w:vAlign w:val="center"/>
          </w:tcPr>
          <w:p w14:paraId="3CF3F908">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应急响应时间</w:t>
            </w:r>
          </w:p>
        </w:tc>
        <w:tc>
          <w:tcPr>
            <w:tcW w:w="5136" w:type="dxa"/>
            <w:noWrap w:val="0"/>
            <w:vAlign w:val="center"/>
          </w:tcPr>
          <w:p w14:paraId="089A3CF4">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是否按照采购方的要求，以最快的速度，按照招标时的承诺进行应</w:t>
            </w:r>
            <w:r>
              <w:rPr>
                <w:rFonts w:hint="eastAsia" w:ascii="宋体" w:hAnsi="宋体" w:eastAsia="宋体" w:cs="宋体"/>
                <w:sz w:val="24"/>
                <w:szCs w:val="24"/>
                <w:highlight w:val="none"/>
                <w:lang w:val="zh-CN"/>
              </w:rPr>
              <w:cr/>
            </w:r>
            <w:r>
              <w:rPr>
                <w:rFonts w:hint="eastAsia" w:ascii="宋体" w:hAnsi="宋体" w:eastAsia="宋体" w:cs="宋体"/>
                <w:sz w:val="24"/>
                <w:szCs w:val="24"/>
                <w:highlight w:val="none"/>
                <w:lang w:val="zh-CN"/>
              </w:rPr>
              <w:t>处理。发现1次扣5分，累计每月最高扣分10分。</w:t>
            </w:r>
          </w:p>
        </w:tc>
        <w:tc>
          <w:tcPr>
            <w:tcW w:w="768" w:type="dxa"/>
            <w:vMerge w:val="continue"/>
            <w:noWrap w:val="0"/>
            <w:vAlign w:val="center"/>
          </w:tcPr>
          <w:p w14:paraId="2F8DA07C">
            <w:pPr>
              <w:spacing w:line="360" w:lineRule="auto"/>
              <w:ind w:firstLine="420"/>
              <w:jc w:val="center"/>
              <w:rPr>
                <w:rFonts w:hint="eastAsia" w:ascii="宋体" w:hAnsi="宋体" w:eastAsia="宋体" w:cs="宋体"/>
                <w:sz w:val="24"/>
                <w:szCs w:val="24"/>
                <w:highlight w:val="none"/>
                <w:lang w:val="zh-CN"/>
              </w:rPr>
            </w:pPr>
          </w:p>
        </w:tc>
        <w:tc>
          <w:tcPr>
            <w:tcW w:w="720" w:type="dxa"/>
            <w:noWrap w:val="0"/>
            <w:vAlign w:val="center"/>
          </w:tcPr>
          <w:p w14:paraId="09933B37">
            <w:pPr>
              <w:spacing w:line="360" w:lineRule="auto"/>
              <w:ind w:firstLine="420"/>
              <w:jc w:val="center"/>
              <w:rPr>
                <w:rFonts w:hint="eastAsia" w:ascii="宋体" w:hAnsi="宋体" w:eastAsia="宋体" w:cs="宋体"/>
                <w:sz w:val="24"/>
                <w:szCs w:val="24"/>
                <w:highlight w:val="none"/>
                <w:lang w:val="zh-CN"/>
              </w:rPr>
            </w:pPr>
          </w:p>
        </w:tc>
      </w:tr>
      <w:tr w14:paraId="43F5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Merge w:val="restart"/>
            <w:noWrap w:val="0"/>
            <w:vAlign w:val="center"/>
          </w:tcPr>
          <w:p w14:paraId="5F17839F">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w:t>
            </w:r>
          </w:p>
        </w:tc>
        <w:tc>
          <w:tcPr>
            <w:tcW w:w="1129" w:type="dxa"/>
            <w:vMerge w:val="restart"/>
            <w:noWrap w:val="0"/>
            <w:vAlign w:val="center"/>
          </w:tcPr>
          <w:p w14:paraId="3CD10C52">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卫生方面</w:t>
            </w:r>
          </w:p>
        </w:tc>
        <w:tc>
          <w:tcPr>
            <w:tcW w:w="1077" w:type="dxa"/>
            <w:noWrap w:val="0"/>
            <w:vAlign w:val="center"/>
          </w:tcPr>
          <w:p w14:paraId="22AED4C5">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配送人员</w:t>
            </w:r>
          </w:p>
        </w:tc>
        <w:tc>
          <w:tcPr>
            <w:tcW w:w="5136" w:type="dxa"/>
            <w:noWrap w:val="0"/>
            <w:vAlign w:val="center"/>
          </w:tcPr>
          <w:p w14:paraId="2033FDF4">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是否有健康证，是否统一穿工</w:t>
            </w:r>
            <w:r>
              <w:rPr>
                <w:rFonts w:hint="eastAsia" w:ascii="宋体" w:hAnsi="宋体" w:eastAsia="宋体" w:cs="宋体"/>
                <w:sz w:val="24"/>
                <w:szCs w:val="24"/>
                <w:highlight w:val="none"/>
                <w:lang w:val="zh-CN"/>
              </w:rPr>
              <w:cr/>
            </w:r>
            <w:r>
              <w:rPr>
                <w:rFonts w:hint="eastAsia" w:ascii="宋体" w:hAnsi="宋体" w:eastAsia="宋体" w:cs="宋体"/>
                <w:sz w:val="24"/>
                <w:szCs w:val="24"/>
                <w:highlight w:val="none"/>
                <w:lang w:val="zh-CN"/>
              </w:rPr>
              <w:t>，是否存在盗取货物等情况，每发现1次扣2分，累计每月最高扣分5分。</w:t>
            </w:r>
          </w:p>
        </w:tc>
        <w:tc>
          <w:tcPr>
            <w:tcW w:w="768" w:type="dxa"/>
            <w:vMerge w:val="restart"/>
            <w:noWrap w:val="0"/>
            <w:vAlign w:val="center"/>
          </w:tcPr>
          <w:p w14:paraId="35664462">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15</w:t>
            </w:r>
          </w:p>
        </w:tc>
        <w:tc>
          <w:tcPr>
            <w:tcW w:w="720" w:type="dxa"/>
            <w:noWrap w:val="0"/>
            <w:vAlign w:val="center"/>
          </w:tcPr>
          <w:p w14:paraId="321EB26B">
            <w:pPr>
              <w:spacing w:line="360" w:lineRule="auto"/>
              <w:ind w:firstLine="420"/>
              <w:jc w:val="center"/>
              <w:rPr>
                <w:rFonts w:hint="eastAsia" w:ascii="宋体" w:hAnsi="宋体" w:eastAsia="宋体" w:cs="宋体"/>
                <w:sz w:val="24"/>
                <w:szCs w:val="24"/>
                <w:highlight w:val="none"/>
                <w:lang w:val="zh-CN"/>
              </w:rPr>
            </w:pPr>
          </w:p>
        </w:tc>
      </w:tr>
      <w:tr w14:paraId="1EDE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Merge w:val="continue"/>
            <w:noWrap w:val="0"/>
            <w:vAlign w:val="center"/>
          </w:tcPr>
          <w:p w14:paraId="1E07F3BD">
            <w:pPr>
              <w:spacing w:line="360" w:lineRule="auto"/>
              <w:ind w:firstLine="420"/>
              <w:jc w:val="center"/>
              <w:rPr>
                <w:rFonts w:hint="eastAsia" w:ascii="宋体" w:hAnsi="宋体" w:eastAsia="宋体" w:cs="宋体"/>
                <w:sz w:val="24"/>
                <w:szCs w:val="24"/>
                <w:highlight w:val="none"/>
                <w:lang w:val="zh-CN"/>
              </w:rPr>
            </w:pPr>
          </w:p>
        </w:tc>
        <w:tc>
          <w:tcPr>
            <w:tcW w:w="1129" w:type="dxa"/>
            <w:vMerge w:val="continue"/>
            <w:noWrap w:val="0"/>
            <w:vAlign w:val="center"/>
          </w:tcPr>
          <w:p w14:paraId="5D33DAEE">
            <w:pPr>
              <w:spacing w:line="360" w:lineRule="auto"/>
              <w:ind w:firstLine="420"/>
              <w:jc w:val="center"/>
              <w:rPr>
                <w:rFonts w:hint="eastAsia" w:ascii="宋体" w:hAnsi="宋体" w:eastAsia="宋体" w:cs="宋体"/>
                <w:sz w:val="24"/>
                <w:szCs w:val="24"/>
                <w:highlight w:val="none"/>
                <w:lang w:val="zh-CN"/>
              </w:rPr>
            </w:pPr>
          </w:p>
        </w:tc>
        <w:tc>
          <w:tcPr>
            <w:tcW w:w="1077" w:type="dxa"/>
            <w:noWrap w:val="0"/>
            <w:vAlign w:val="center"/>
          </w:tcPr>
          <w:p w14:paraId="450F13C9">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初加工</w:t>
            </w:r>
          </w:p>
        </w:tc>
        <w:tc>
          <w:tcPr>
            <w:tcW w:w="5136" w:type="dxa"/>
            <w:noWrap w:val="0"/>
            <w:vAlign w:val="center"/>
          </w:tcPr>
          <w:p w14:paraId="6F7A3B93">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是否严格按照《国家食品卫生标准》、《食品卫生法》等相关规定，对食品进行卫生安全初加工；是否初加工完成后将加工场所垃圾清理干净。每发现1次扣2分，累计每月最高扣分10分。</w:t>
            </w:r>
          </w:p>
        </w:tc>
        <w:tc>
          <w:tcPr>
            <w:tcW w:w="768" w:type="dxa"/>
            <w:vMerge w:val="continue"/>
            <w:noWrap w:val="0"/>
            <w:vAlign w:val="center"/>
          </w:tcPr>
          <w:p w14:paraId="47A4D65D">
            <w:pPr>
              <w:spacing w:line="360" w:lineRule="auto"/>
              <w:ind w:firstLine="420"/>
              <w:jc w:val="center"/>
              <w:rPr>
                <w:rFonts w:hint="eastAsia" w:ascii="宋体" w:hAnsi="宋体" w:eastAsia="宋体" w:cs="宋体"/>
                <w:sz w:val="24"/>
                <w:szCs w:val="24"/>
                <w:highlight w:val="none"/>
                <w:lang w:val="zh-CN"/>
              </w:rPr>
            </w:pPr>
          </w:p>
        </w:tc>
        <w:tc>
          <w:tcPr>
            <w:tcW w:w="720" w:type="dxa"/>
            <w:noWrap w:val="0"/>
            <w:vAlign w:val="center"/>
          </w:tcPr>
          <w:p w14:paraId="76AB5E79">
            <w:pPr>
              <w:spacing w:line="360" w:lineRule="auto"/>
              <w:ind w:firstLine="420"/>
              <w:jc w:val="center"/>
              <w:rPr>
                <w:rFonts w:hint="eastAsia" w:ascii="宋体" w:hAnsi="宋体" w:eastAsia="宋体" w:cs="宋体"/>
                <w:sz w:val="24"/>
                <w:szCs w:val="24"/>
                <w:highlight w:val="none"/>
                <w:lang w:val="zh-CN"/>
              </w:rPr>
            </w:pPr>
          </w:p>
        </w:tc>
      </w:tr>
      <w:tr w14:paraId="395F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Merge w:val="restart"/>
            <w:noWrap w:val="0"/>
            <w:vAlign w:val="center"/>
          </w:tcPr>
          <w:p w14:paraId="305D1137">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w:t>
            </w:r>
          </w:p>
        </w:tc>
        <w:tc>
          <w:tcPr>
            <w:tcW w:w="1129" w:type="dxa"/>
            <w:vMerge w:val="restart"/>
            <w:noWrap w:val="0"/>
            <w:vAlign w:val="center"/>
          </w:tcPr>
          <w:p w14:paraId="19536011">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态度方面</w:t>
            </w:r>
          </w:p>
        </w:tc>
        <w:tc>
          <w:tcPr>
            <w:tcW w:w="1077" w:type="dxa"/>
            <w:noWrap w:val="0"/>
            <w:vAlign w:val="center"/>
          </w:tcPr>
          <w:p w14:paraId="5AD32AD1">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服务态度</w:t>
            </w:r>
          </w:p>
        </w:tc>
        <w:tc>
          <w:tcPr>
            <w:tcW w:w="5136" w:type="dxa"/>
            <w:noWrap w:val="0"/>
            <w:vAlign w:val="center"/>
          </w:tcPr>
          <w:p w14:paraId="6157CAC7">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供应商服务态度是否良好。每接到1次有效投诉扣5分，累计每月最高扣分10分。</w:t>
            </w:r>
          </w:p>
        </w:tc>
        <w:tc>
          <w:tcPr>
            <w:tcW w:w="768" w:type="dxa"/>
            <w:vMerge w:val="restart"/>
            <w:noWrap w:val="0"/>
            <w:vAlign w:val="center"/>
          </w:tcPr>
          <w:p w14:paraId="1579F92B">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20</w:t>
            </w:r>
          </w:p>
        </w:tc>
        <w:tc>
          <w:tcPr>
            <w:tcW w:w="720" w:type="dxa"/>
            <w:noWrap w:val="0"/>
            <w:vAlign w:val="center"/>
          </w:tcPr>
          <w:p w14:paraId="00CB0197">
            <w:pPr>
              <w:spacing w:line="360" w:lineRule="auto"/>
              <w:ind w:firstLine="420"/>
              <w:jc w:val="center"/>
              <w:rPr>
                <w:rFonts w:hint="eastAsia" w:ascii="宋体" w:hAnsi="宋体" w:eastAsia="宋体" w:cs="宋体"/>
                <w:sz w:val="24"/>
                <w:szCs w:val="24"/>
                <w:highlight w:val="none"/>
                <w:lang w:val="zh-CN"/>
              </w:rPr>
            </w:pPr>
          </w:p>
        </w:tc>
      </w:tr>
      <w:tr w14:paraId="78A9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Merge w:val="continue"/>
            <w:noWrap w:val="0"/>
            <w:vAlign w:val="center"/>
          </w:tcPr>
          <w:p w14:paraId="041E1354">
            <w:pPr>
              <w:spacing w:line="360" w:lineRule="auto"/>
              <w:ind w:firstLine="420"/>
              <w:jc w:val="center"/>
              <w:rPr>
                <w:rFonts w:hint="eastAsia" w:ascii="宋体" w:hAnsi="宋体" w:eastAsia="宋体" w:cs="宋体"/>
                <w:sz w:val="24"/>
                <w:szCs w:val="24"/>
                <w:highlight w:val="none"/>
                <w:lang w:val="zh-CN"/>
              </w:rPr>
            </w:pPr>
          </w:p>
        </w:tc>
        <w:tc>
          <w:tcPr>
            <w:tcW w:w="1129" w:type="dxa"/>
            <w:vMerge w:val="continue"/>
            <w:noWrap w:val="0"/>
            <w:vAlign w:val="center"/>
          </w:tcPr>
          <w:p w14:paraId="09590FC3">
            <w:pPr>
              <w:spacing w:line="360" w:lineRule="auto"/>
              <w:ind w:firstLine="420"/>
              <w:jc w:val="center"/>
              <w:rPr>
                <w:rFonts w:hint="eastAsia" w:ascii="宋体" w:hAnsi="宋体" w:eastAsia="宋体" w:cs="宋体"/>
                <w:sz w:val="24"/>
                <w:szCs w:val="24"/>
                <w:highlight w:val="none"/>
                <w:lang w:val="zh-CN"/>
              </w:rPr>
            </w:pPr>
          </w:p>
        </w:tc>
        <w:tc>
          <w:tcPr>
            <w:tcW w:w="1077" w:type="dxa"/>
            <w:noWrap w:val="0"/>
            <w:vAlign w:val="center"/>
          </w:tcPr>
          <w:p w14:paraId="152F1379">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反馈整改情况</w:t>
            </w:r>
          </w:p>
        </w:tc>
        <w:tc>
          <w:tcPr>
            <w:tcW w:w="5136" w:type="dxa"/>
            <w:noWrap w:val="0"/>
            <w:vAlign w:val="center"/>
          </w:tcPr>
          <w:p w14:paraId="7306E01A">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是否对采购方的反馈意见进行认真及时的整改，每发现1次扣5分，累计每月最高扣分10分。</w:t>
            </w:r>
          </w:p>
        </w:tc>
        <w:tc>
          <w:tcPr>
            <w:tcW w:w="768" w:type="dxa"/>
            <w:vMerge w:val="continue"/>
            <w:noWrap w:val="0"/>
            <w:vAlign w:val="center"/>
          </w:tcPr>
          <w:p w14:paraId="5D537AFD">
            <w:pPr>
              <w:spacing w:line="360" w:lineRule="auto"/>
              <w:ind w:firstLine="420"/>
              <w:jc w:val="center"/>
              <w:rPr>
                <w:rFonts w:hint="eastAsia" w:ascii="宋体" w:hAnsi="宋体" w:eastAsia="宋体" w:cs="宋体"/>
                <w:sz w:val="24"/>
                <w:szCs w:val="24"/>
                <w:highlight w:val="none"/>
                <w:lang w:val="zh-CN"/>
              </w:rPr>
            </w:pPr>
          </w:p>
        </w:tc>
        <w:tc>
          <w:tcPr>
            <w:tcW w:w="720" w:type="dxa"/>
            <w:noWrap w:val="0"/>
            <w:vAlign w:val="center"/>
          </w:tcPr>
          <w:p w14:paraId="2621E7CF">
            <w:pPr>
              <w:spacing w:line="360" w:lineRule="auto"/>
              <w:ind w:firstLine="420"/>
              <w:jc w:val="center"/>
              <w:rPr>
                <w:rFonts w:hint="eastAsia" w:ascii="宋体" w:hAnsi="宋体" w:eastAsia="宋体" w:cs="宋体"/>
                <w:sz w:val="24"/>
                <w:szCs w:val="24"/>
                <w:highlight w:val="none"/>
                <w:lang w:val="zh-CN"/>
              </w:rPr>
            </w:pPr>
          </w:p>
        </w:tc>
      </w:tr>
      <w:tr w14:paraId="74F7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1" w:type="dxa"/>
            <w:gridSpan w:val="3"/>
            <w:noWrap w:val="0"/>
            <w:vAlign w:val="center"/>
          </w:tcPr>
          <w:p w14:paraId="6D0B358A">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总分</w:t>
            </w:r>
          </w:p>
        </w:tc>
        <w:tc>
          <w:tcPr>
            <w:tcW w:w="5136" w:type="dxa"/>
            <w:noWrap w:val="0"/>
            <w:vAlign w:val="center"/>
          </w:tcPr>
          <w:p w14:paraId="0562785F">
            <w:pPr>
              <w:spacing w:line="360" w:lineRule="auto"/>
              <w:ind w:firstLine="420"/>
              <w:jc w:val="center"/>
              <w:rPr>
                <w:rFonts w:hint="eastAsia" w:ascii="宋体" w:hAnsi="宋体" w:eastAsia="宋体" w:cs="宋体"/>
                <w:sz w:val="24"/>
                <w:szCs w:val="24"/>
                <w:highlight w:val="none"/>
                <w:lang w:val="zh-CN"/>
              </w:rPr>
            </w:pPr>
          </w:p>
        </w:tc>
        <w:tc>
          <w:tcPr>
            <w:tcW w:w="768" w:type="dxa"/>
            <w:noWrap w:val="0"/>
            <w:vAlign w:val="center"/>
          </w:tcPr>
          <w:p w14:paraId="664E42B8">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lang w:val="zh-CN"/>
              </w:rPr>
              <w:cr/>
            </w:r>
            <w:r>
              <w:rPr>
                <w:rFonts w:hint="eastAsia" w:ascii="宋体" w:hAnsi="宋体" w:eastAsia="宋体" w:cs="宋体"/>
                <w:sz w:val="24"/>
                <w:szCs w:val="24"/>
                <w:highlight w:val="none"/>
                <w:lang w:val="zh-CN"/>
              </w:rPr>
              <w:t>0</w:t>
            </w:r>
          </w:p>
        </w:tc>
        <w:tc>
          <w:tcPr>
            <w:tcW w:w="720" w:type="dxa"/>
            <w:noWrap w:val="0"/>
            <w:vAlign w:val="center"/>
          </w:tcPr>
          <w:p w14:paraId="454BFCE1">
            <w:pPr>
              <w:spacing w:line="360" w:lineRule="auto"/>
              <w:ind w:firstLine="420"/>
              <w:jc w:val="center"/>
              <w:rPr>
                <w:rFonts w:hint="eastAsia" w:ascii="宋体" w:hAnsi="宋体" w:eastAsia="宋体" w:cs="宋体"/>
                <w:sz w:val="24"/>
                <w:szCs w:val="24"/>
                <w:highlight w:val="none"/>
                <w:lang w:val="zh-CN"/>
              </w:rPr>
            </w:pPr>
          </w:p>
        </w:tc>
      </w:tr>
    </w:tbl>
    <w:p w14:paraId="25D2D259">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highlight w:val="none"/>
        </w:rPr>
      </w:pPr>
      <w:r>
        <w:rPr>
          <w:rFonts w:hint="eastAsia" w:ascii="宋体" w:hAnsi="宋体" w:eastAsia="宋体" w:cs="宋体"/>
          <w:b/>
          <w:sz w:val="24"/>
          <w:szCs w:val="24"/>
          <w:highlight w:val="none"/>
          <w:lang w:val="zh-CN"/>
        </w:rPr>
        <w:t>备注：采购方根据考核评分作明每季度供货商履约评价的依据，考核分数大于80分的（含80）为优，有</w:t>
      </w:r>
      <w:r>
        <w:rPr>
          <w:rFonts w:hint="eastAsia" w:ascii="宋体" w:hAnsi="宋体" w:eastAsia="宋体" w:cs="宋体"/>
          <w:b/>
          <w:sz w:val="24"/>
          <w:szCs w:val="24"/>
          <w:highlight w:val="none"/>
          <w:lang w:val="en-US" w:eastAsia="zh-CN"/>
        </w:rPr>
        <w:t>连续两个月</w:t>
      </w:r>
      <w:r>
        <w:rPr>
          <w:rFonts w:hint="eastAsia" w:ascii="宋体" w:hAnsi="宋体" w:eastAsia="宋体" w:cs="宋体"/>
          <w:b/>
          <w:sz w:val="24"/>
          <w:szCs w:val="24"/>
          <w:highlight w:val="none"/>
          <w:lang w:val="zh-CN"/>
        </w:rPr>
        <w:t>低于70分的，</w:t>
      </w:r>
      <w:r>
        <w:rPr>
          <w:rFonts w:hint="eastAsia" w:ascii="宋体" w:hAnsi="宋体" w:eastAsia="宋体" w:cs="宋体"/>
          <w:b/>
          <w:sz w:val="24"/>
          <w:szCs w:val="24"/>
          <w:highlight w:val="none"/>
          <w:lang w:val="en-US" w:eastAsia="zh-CN"/>
        </w:rPr>
        <w:t>采购人有权终止合同。</w:t>
      </w:r>
    </w:p>
    <w:p w14:paraId="0F6378B9">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7C4B9DC4">
      <w:pPr>
        <w:pStyle w:val="4"/>
        <w:jc w:val="center"/>
        <w:rPr>
          <w:rFonts w:hint="eastAsia" w:ascii="宋体" w:hAnsi="宋体" w:eastAsia="宋体" w:cs="宋体"/>
          <w:color w:val="000000" w:themeColor="text1"/>
          <w:highlight w:val="none"/>
          <w14:textFill>
            <w14:solidFill>
              <w14:schemeClr w14:val="tx1"/>
            </w14:solidFill>
          </w14:textFill>
        </w:rPr>
      </w:pPr>
      <w:bookmarkStart w:id="273" w:name="_Toc213"/>
      <w:r>
        <w:rPr>
          <w:rFonts w:hint="eastAsia" w:ascii="宋体" w:hAnsi="宋体" w:eastAsia="宋体" w:cs="宋体"/>
          <w:color w:val="000000" w:themeColor="text1"/>
          <w:highlight w:val="none"/>
          <w14:textFill>
            <w14:solidFill>
              <w14:schemeClr w14:val="tx1"/>
            </w14:solidFill>
          </w14:textFill>
        </w:rPr>
        <w:t>第四章合同条款及格式</w:t>
      </w:r>
      <w:bookmarkEnd w:id="273"/>
    </w:p>
    <w:p w14:paraId="1CC24B23">
      <w:pPr>
        <w:pageBreakBefore w:val="0"/>
        <w:kinsoku/>
        <w:wordWrap/>
        <w:overflowPunct/>
        <w:topLinePunct w:val="0"/>
        <w:bidi w:val="0"/>
        <w:spacing w:line="560" w:lineRule="exact"/>
        <w:ind w:firstLine="640" w:firstLineChars="200"/>
        <w:jc w:val="left"/>
        <w:textAlignment w:val="auto"/>
        <w:rPr>
          <w:rFonts w:hint="eastAsia" w:ascii="楷体" w:hAnsi="楷体" w:eastAsia="楷体"/>
          <w:sz w:val="32"/>
          <w:szCs w:val="32"/>
          <w:highlight w:val="none"/>
          <w:lang w:eastAsia="zh-CN"/>
        </w:rPr>
      </w:pPr>
      <w:r>
        <w:rPr>
          <w:rFonts w:hint="eastAsia" w:ascii="楷体" w:hAnsi="楷体" w:eastAsia="楷体"/>
          <w:sz w:val="32"/>
          <w:szCs w:val="32"/>
          <w:highlight w:val="none"/>
          <w:lang w:eastAsia="zh-CN"/>
        </w:rPr>
        <w:t>A包</w:t>
      </w:r>
    </w:p>
    <w:p w14:paraId="2688BF66">
      <w:pPr>
        <w:pStyle w:val="3"/>
        <w:pageBreakBefore w:val="0"/>
        <w:kinsoku/>
        <w:wordWrap/>
        <w:overflowPunct/>
        <w:topLinePunct w:val="0"/>
        <w:bidi w:val="0"/>
        <w:spacing w:before="20" w:after="20" w:line="560" w:lineRule="exact"/>
        <w:jc w:val="center"/>
        <w:textAlignment w:val="auto"/>
        <w:rPr>
          <w:rFonts w:hint="eastAsia" w:ascii="宋体" w:hAnsi="宋体" w:eastAsia="宋体" w:cs="宋体"/>
          <w:sz w:val="21"/>
          <w:szCs w:val="21"/>
          <w:highlight w:val="none"/>
        </w:rPr>
      </w:pPr>
      <w:bookmarkStart w:id="274" w:name="_Toc14428"/>
      <w:bookmarkStart w:id="275" w:name="_Toc23907"/>
      <w:r>
        <w:rPr>
          <w:rFonts w:hint="eastAsia" w:ascii="宋体" w:hAnsi="宋体" w:eastAsia="宋体" w:cs="宋体"/>
          <w:sz w:val="21"/>
          <w:szCs w:val="21"/>
          <w:highlight w:val="none"/>
        </w:rPr>
        <w:t>合同条款范本</w:t>
      </w:r>
      <w:bookmarkEnd w:id="274"/>
      <w:bookmarkEnd w:id="275"/>
    </w:p>
    <w:p w14:paraId="49974ED4">
      <w:pPr>
        <w:pStyle w:val="139"/>
        <w:pageBreakBefore w:val="0"/>
        <w:kinsoku/>
        <w:wordWrap/>
        <w:overflowPunct/>
        <w:topLinePunct w:val="0"/>
        <w:bidi w:val="0"/>
        <w:spacing w:line="560" w:lineRule="exact"/>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（本合同条款仅供参考，以最终签订的合同文本为准）</w:t>
      </w:r>
    </w:p>
    <w:p w14:paraId="707277F5">
      <w:pPr>
        <w:pStyle w:val="139"/>
        <w:pageBreakBefore w:val="0"/>
        <w:kinsoku/>
        <w:wordWrap/>
        <w:overflowPunct/>
        <w:topLinePunct w:val="0"/>
        <w:bidi w:val="0"/>
        <w:spacing w:line="560" w:lineRule="exact"/>
        <w:ind w:firstLine="0"/>
        <w:jc w:val="center"/>
        <w:textAlignment w:val="auto"/>
        <w:rPr>
          <w:rFonts w:hint="eastAsia" w:ascii="宋体" w:hAnsi="宋体" w:eastAsia="宋体" w:cs="宋体"/>
          <w:sz w:val="21"/>
          <w:szCs w:val="21"/>
          <w:highlight w:val="none"/>
        </w:rPr>
      </w:pPr>
    </w:p>
    <w:p w14:paraId="23AB45EE">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订购方(甲方):深圳市龙岗区消防救援大队</w:t>
      </w:r>
    </w:p>
    <w:p w14:paraId="0E82171A">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社会信用代码证：11440300678824687U</w:t>
      </w:r>
    </w:p>
    <w:p w14:paraId="6730B4E5">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地址：深圳市龙岗区龙城街道白灰围二路</w:t>
      </w:r>
    </w:p>
    <w:p w14:paraId="1A6D7E16">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32ABB73C">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1339E9B6">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p>
    <w:p w14:paraId="6F3CCCD7">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配送方(乙方): </w:t>
      </w:r>
    </w:p>
    <w:p w14:paraId="59D370F2">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社会信用代码证：</w:t>
      </w:r>
    </w:p>
    <w:p w14:paraId="110B5FEB">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48DF1FAC">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3F7D0E77">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038BF808">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p>
    <w:p w14:paraId="0D052C98">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甲乙双方本着公正、诚信、互惠互利、友好合作的原则，就由乙方负责向甲方提供原材料配送服务事宜，特订立本合同。</w:t>
      </w:r>
    </w:p>
    <w:p w14:paraId="00C352D5">
      <w:pPr>
        <w:pageBreakBefore w:val="0"/>
        <w:numPr>
          <w:ilvl w:val="0"/>
          <w:numId w:val="7"/>
        </w:numPr>
        <w:kinsoku/>
        <w:wordWrap/>
        <w:overflowPunct/>
        <w:topLinePunct w:val="0"/>
        <w:bidi w:val="0"/>
        <w:spacing w:line="560" w:lineRule="exact"/>
        <w:ind w:firstLine="422" w:firstLineChars="200"/>
        <w:textAlignment w:val="auto"/>
        <w:rPr>
          <w:rFonts w:hint="default" w:ascii="宋体" w:hAnsi="宋体" w:cs="宋体"/>
          <w:b/>
          <w:sz w:val="21"/>
          <w:szCs w:val="21"/>
          <w:highlight w:val="none"/>
          <w:lang w:val="en-US" w:eastAsia="zh-CN"/>
        </w:rPr>
      </w:pPr>
      <w:r>
        <w:rPr>
          <w:rFonts w:hint="eastAsia" w:ascii="宋体" w:hAnsi="宋体" w:eastAsia="宋体" w:cs="宋体"/>
          <w:b/>
          <w:sz w:val="21"/>
          <w:szCs w:val="21"/>
          <w:highlight w:val="none"/>
        </w:rPr>
        <w:t>合同期限</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金额</w:t>
      </w:r>
    </w:p>
    <w:p w14:paraId="2EBC9671">
      <w:pPr>
        <w:pageBreakBefore w:val="0"/>
        <w:numPr>
          <w:ilvl w:val="0"/>
          <w:numId w:val="8"/>
        </w:numPr>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日至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日有</w:t>
      </w:r>
      <w:r>
        <w:rPr>
          <w:rFonts w:hint="eastAsia" w:ascii="宋体" w:hAnsi="宋体" w:eastAsia="宋体" w:cs="宋体"/>
          <w:sz w:val="21"/>
          <w:szCs w:val="21"/>
          <w:highlight w:val="none"/>
          <w:lang w:val="en-US" w:eastAsia="zh-CN"/>
        </w:rPr>
        <w:t>效</w:t>
      </w:r>
      <w:r>
        <w:rPr>
          <w:rFonts w:hint="eastAsia" w:ascii="宋体" w:hAnsi="宋体" w:eastAsia="宋体" w:cs="宋体"/>
          <w:sz w:val="21"/>
          <w:szCs w:val="21"/>
          <w:highlight w:val="none"/>
        </w:rPr>
        <w:t>。</w:t>
      </w:r>
    </w:p>
    <w:p w14:paraId="0AE5A7A9">
      <w:pPr>
        <w:widowControl/>
        <w:numPr>
          <w:ilvl w:val="0"/>
          <w:numId w:val="8"/>
        </w:numPr>
        <w:spacing w:line="5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本项目的预算金额上限估价为：</w:t>
      </w:r>
      <w:r>
        <w:rPr>
          <w:rFonts w:hint="eastAsia" w:ascii="宋体" w:hAnsi="宋体" w:cs="宋体"/>
          <w:kern w:val="2"/>
          <w:szCs w:val="21"/>
          <w:highlight w:val="none"/>
          <w:lang w:val="en-US" w:eastAsia="zh-CN"/>
        </w:rPr>
        <w:t xml:space="preserve">  </w:t>
      </w:r>
      <w:r>
        <w:rPr>
          <w:rFonts w:hint="eastAsia" w:ascii="宋体" w:hAnsi="宋体" w:cs="宋体"/>
          <w:kern w:val="2"/>
          <w:szCs w:val="21"/>
          <w:highlight w:val="none"/>
        </w:rPr>
        <w:t>元（人民币</w:t>
      </w:r>
      <w:r>
        <w:rPr>
          <w:rFonts w:hint="eastAsia" w:ascii="宋体" w:hAnsi="宋体" w:cs="宋体"/>
          <w:kern w:val="2"/>
          <w:szCs w:val="21"/>
          <w:highlight w:val="none"/>
          <w:lang w:eastAsia="zh-CN"/>
        </w:rPr>
        <w:t>：</w:t>
      </w:r>
      <w:r>
        <w:rPr>
          <w:rFonts w:hint="eastAsia" w:ascii="宋体" w:hAnsi="宋体" w:cs="宋体"/>
          <w:kern w:val="2"/>
          <w:szCs w:val="21"/>
          <w:highlight w:val="none"/>
          <w:lang w:val="en-US" w:eastAsia="zh-CN"/>
        </w:rPr>
        <w:t xml:space="preserve">  元</w:t>
      </w:r>
      <w:r>
        <w:rPr>
          <w:rFonts w:hint="eastAsia" w:ascii="宋体" w:hAnsi="宋体" w:cs="宋体"/>
          <w:kern w:val="2"/>
          <w:szCs w:val="21"/>
          <w:highlight w:val="none"/>
        </w:rPr>
        <w:t>整），最终以双方根据食材配送内容和数量实际结算的金额为准。</w:t>
      </w:r>
    </w:p>
    <w:p w14:paraId="149FCE4B">
      <w:pPr>
        <w:pageBreakBefore w:val="0"/>
        <w:numPr>
          <w:ilvl w:val="0"/>
          <w:numId w:val="8"/>
        </w:numPr>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任何一方要提前终止合同都应提前10天通知对方并经双方协商一致后方可提前终止。任何一方擅自提前解除本合同的，违约方应承担全部违约责任。</w:t>
      </w:r>
    </w:p>
    <w:p w14:paraId="6CD37FEB">
      <w:pPr>
        <w:pageBreakBefore w:val="0"/>
        <w:kinsoku/>
        <w:wordWrap/>
        <w:overflowPunct/>
        <w:topLinePunct w:val="0"/>
        <w:bidi w:val="0"/>
        <w:spacing w:line="5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二、订单确认</w:t>
      </w:r>
    </w:p>
    <w:p w14:paraId="58A1DAB8">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1、甲方向乙方采购食堂蔬菜类、鲜肉类、水产类、冻品、水果、粮油、副食、干货、杂货、调配料等物资，具体内容以每天甲方提供的采购清单为准。</w:t>
      </w:r>
    </w:p>
    <w:p w14:paraId="22B0F0DE">
      <w:pPr>
        <w:widowControl/>
        <w:spacing w:line="560" w:lineRule="exact"/>
        <w:ind w:firstLine="420" w:firstLineChars="200"/>
        <w:jc w:val="left"/>
        <w:rPr>
          <w:rFonts w:hint="eastAsia" w:ascii="宋体" w:hAnsi="宋体" w:cs="宋体"/>
          <w:kern w:val="2"/>
          <w:sz w:val="21"/>
          <w:szCs w:val="21"/>
          <w:highlight w:val="none"/>
        </w:rPr>
      </w:pPr>
      <w:r>
        <w:rPr>
          <w:rFonts w:hint="eastAsia" w:ascii="宋体" w:hAnsi="宋体" w:cs="宋体"/>
          <w:kern w:val="2"/>
          <w:sz w:val="21"/>
          <w:szCs w:val="21"/>
          <w:highlight w:val="none"/>
          <w:lang w:val="en-US" w:eastAsia="zh-CN"/>
        </w:rPr>
        <w:t>2、采购人</w:t>
      </w:r>
      <w:r>
        <w:rPr>
          <w:rFonts w:hint="eastAsia" w:ascii="宋体" w:hAnsi="宋体" w:cs="宋体"/>
          <w:kern w:val="2"/>
          <w:sz w:val="21"/>
          <w:szCs w:val="21"/>
          <w:highlight w:val="none"/>
        </w:rPr>
        <w:t>提前一天</w:t>
      </w:r>
      <w:r>
        <w:rPr>
          <w:rFonts w:hint="eastAsia" w:ascii="宋体" w:hAnsi="宋体" w:cs="宋体"/>
          <w:spacing w:val="0"/>
          <w:sz w:val="21"/>
          <w:szCs w:val="21"/>
          <w:highlight w:val="none"/>
        </w:rPr>
        <w:t>以书面(含传真、电邮)或电话等方式</w:t>
      </w:r>
      <w:r>
        <w:rPr>
          <w:rFonts w:hint="eastAsia" w:ascii="宋体" w:hAnsi="宋体" w:cs="宋体"/>
          <w:kern w:val="2"/>
          <w:sz w:val="21"/>
          <w:szCs w:val="21"/>
          <w:highlight w:val="none"/>
        </w:rPr>
        <w:t>向</w:t>
      </w:r>
      <w:r>
        <w:rPr>
          <w:rFonts w:hint="eastAsia" w:ascii="宋体" w:hAnsi="宋体" w:cs="宋体"/>
          <w:kern w:val="2"/>
          <w:sz w:val="21"/>
          <w:szCs w:val="21"/>
          <w:highlight w:val="none"/>
          <w:lang w:val="en-US" w:eastAsia="zh-CN"/>
        </w:rPr>
        <w:t>中标单位</w:t>
      </w:r>
      <w:r>
        <w:rPr>
          <w:rFonts w:hint="eastAsia" w:ascii="宋体" w:hAnsi="宋体" w:cs="宋体"/>
          <w:kern w:val="2"/>
          <w:sz w:val="21"/>
          <w:szCs w:val="21"/>
          <w:highlight w:val="none"/>
        </w:rPr>
        <w:t>下订单，说明送货品种、时间、地点和特殊要求等</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中标单位</w:t>
      </w:r>
      <w:r>
        <w:rPr>
          <w:rFonts w:hint="eastAsia" w:ascii="宋体" w:hAnsi="宋体" w:cs="宋体"/>
          <w:kern w:val="2"/>
          <w:sz w:val="21"/>
          <w:szCs w:val="21"/>
          <w:highlight w:val="none"/>
        </w:rPr>
        <w:t>须按</w:t>
      </w:r>
      <w:r>
        <w:rPr>
          <w:rFonts w:hint="eastAsia" w:ascii="宋体" w:hAnsi="宋体" w:cs="宋体"/>
          <w:kern w:val="2"/>
          <w:sz w:val="21"/>
          <w:szCs w:val="21"/>
          <w:highlight w:val="none"/>
          <w:lang w:val="en-US" w:eastAsia="zh-CN"/>
        </w:rPr>
        <w:t>采购人</w:t>
      </w:r>
      <w:r>
        <w:rPr>
          <w:rFonts w:hint="eastAsia" w:ascii="宋体" w:hAnsi="宋体" w:cs="宋体"/>
          <w:kern w:val="2"/>
          <w:sz w:val="21"/>
          <w:szCs w:val="21"/>
          <w:highlight w:val="none"/>
        </w:rPr>
        <w:t>订购要求进行送货。</w:t>
      </w:r>
    </w:p>
    <w:p w14:paraId="63C6FA86">
      <w:pPr>
        <w:spacing w:line="560" w:lineRule="exact"/>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3、食材</w:t>
      </w:r>
      <w:r>
        <w:rPr>
          <w:rFonts w:hint="eastAsia" w:ascii="宋体" w:hAnsi="宋体" w:eastAsia="宋体" w:cs="宋体"/>
          <w:sz w:val="21"/>
          <w:szCs w:val="21"/>
          <w:highlight w:val="none"/>
        </w:rPr>
        <w:t>必须在</w:t>
      </w:r>
      <w:r>
        <w:rPr>
          <w:rFonts w:hint="eastAsia" w:ascii="宋体" w:hAnsi="宋体" w:cs="宋体"/>
          <w:sz w:val="21"/>
          <w:szCs w:val="21"/>
          <w:highlight w:val="none"/>
          <w:lang w:val="en-US" w:eastAsia="zh-CN"/>
        </w:rPr>
        <w:t>次日</w:t>
      </w:r>
      <w:r>
        <w:rPr>
          <w:rFonts w:hint="eastAsia" w:ascii="宋体" w:hAnsi="宋体" w:eastAsia="宋体" w:cs="宋体"/>
          <w:color w:val="auto"/>
          <w:sz w:val="21"/>
          <w:szCs w:val="21"/>
          <w:highlight w:val="none"/>
        </w:rPr>
        <w:t>早上</w:t>
      </w:r>
      <w:r>
        <w:rPr>
          <w:rFonts w:hint="eastAsia" w:ascii="宋体" w:hAnsi="宋体" w:eastAsia="宋体" w:cs="宋体"/>
          <w:color w:val="auto"/>
          <w:sz w:val="21"/>
          <w:szCs w:val="21"/>
          <w:highlight w:val="none"/>
          <w:lang w:val="en-US" w:eastAsia="zh-CN"/>
        </w:rPr>
        <w:t>5:30</w:t>
      </w:r>
      <w:r>
        <w:rPr>
          <w:rFonts w:hint="eastAsia" w:ascii="宋体" w:hAnsi="宋体" w:eastAsia="宋体" w:cs="宋体"/>
          <w:color w:val="auto"/>
          <w:sz w:val="21"/>
          <w:szCs w:val="21"/>
          <w:highlight w:val="none"/>
        </w:rPr>
        <w:t>点前</w:t>
      </w:r>
      <w:r>
        <w:rPr>
          <w:rFonts w:hint="eastAsia" w:ascii="宋体" w:hAnsi="宋体" w:eastAsia="宋体" w:cs="宋体"/>
          <w:sz w:val="21"/>
          <w:szCs w:val="21"/>
          <w:highlight w:val="none"/>
        </w:rPr>
        <w:t>送达采购方指定地点。</w:t>
      </w:r>
      <w:r>
        <w:rPr>
          <w:rFonts w:hint="eastAsia" w:ascii="宋体" w:hAnsi="宋体" w:eastAsia="宋体" w:cs="宋体"/>
          <w:snapToGrid/>
          <w:kern w:val="2"/>
          <w:sz w:val="21"/>
          <w:szCs w:val="21"/>
          <w:highlight w:val="none"/>
        </w:rPr>
        <w:t>应急工作加班用餐等特殊情况需另外</w:t>
      </w:r>
      <w:r>
        <w:rPr>
          <w:rFonts w:hint="eastAsia" w:ascii="宋体" w:hAnsi="宋体" w:cs="宋体"/>
          <w:snapToGrid/>
          <w:kern w:val="2"/>
          <w:sz w:val="21"/>
          <w:szCs w:val="21"/>
          <w:highlight w:val="none"/>
          <w:lang w:val="en-US" w:eastAsia="zh-CN"/>
        </w:rPr>
        <w:t>配</w:t>
      </w:r>
      <w:r>
        <w:rPr>
          <w:rFonts w:hint="eastAsia" w:ascii="宋体" w:hAnsi="宋体" w:eastAsia="宋体" w:cs="宋体"/>
          <w:snapToGrid/>
          <w:kern w:val="2"/>
          <w:sz w:val="21"/>
          <w:szCs w:val="21"/>
          <w:highlight w:val="none"/>
        </w:rPr>
        <w:t>送</w:t>
      </w:r>
      <w:r>
        <w:rPr>
          <w:rFonts w:hint="eastAsia" w:ascii="宋体" w:hAnsi="宋体" w:cs="宋体"/>
          <w:snapToGrid/>
          <w:kern w:val="2"/>
          <w:sz w:val="21"/>
          <w:szCs w:val="21"/>
          <w:highlight w:val="none"/>
          <w:lang w:val="en-US" w:eastAsia="zh-CN"/>
        </w:rPr>
        <w:t>食材</w:t>
      </w:r>
      <w:r>
        <w:rPr>
          <w:rFonts w:hint="eastAsia" w:ascii="宋体" w:hAnsi="宋体" w:eastAsia="宋体" w:cs="宋体"/>
          <w:snapToGrid/>
          <w:kern w:val="2"/>
          <w:sz w:val="21"/>
          <w:szCs w:val="21"/>
          <w:highlight w:val="none"/>
        </w:rPr>
        <w:t>，需于下单后1小时内补送到场，价格按照附近市场价付款。</w:t>
      </w:r>
    </w:p>
    <w:p w14:paraId="5B056DAE">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 价格确认及结算要求：</w:t>
      </w:r>
    </w:p>
    <w:p w14:paraId="3973B4B0">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1、价格表由甲乙双方于每月【  】号前确认一次。乙方应按照如下标准确定相关商品的基准价或结算价格并制作价格表供甲方进行确认：</w:t>
      </w:r>
    </w:p>
    <w:p w14:paraId="355A2899">
      <w:pPr>
        <w:pageBreakBefore w:val="0"/>
        <w:kinsoku/>
        <w:wordWrap/>
        <w:overflowPunct/>
        <w:topLinePunct w:val="0"/>
        <w:autoSpaceDE w:val="0"/>
        <w:autoSpaceDN w:val="0"/>
        <w:bidi w:val="0"/>
        <w:adjustRightInd w:val="0"/>
        <w:spacing w:line="5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①龙岗农产品批</w:t>
      </w:r>
      <w:r>
        <w:rPr>
          <w:rFonts w:hint="eastAsia" w:ascii="宋体" w:hAnsi="宋体" w:eastAsia="宋体" w:cs="宋体"/>
          <w:sz w:val="21"/>
          <w:szCs w:val="21"/>
          <w:highlight w:val="none"/>
          <w:lang w:val="en-US" w:eastAsia="zh-CN"/>
        </w:rPr>
        <w:t>发</w:t>
      </w:r>
      <w:r>
        <w:rPr>
          <w:rFonts w:hint="eastAsia" w:ascii="宋体" w:hAnsi="宋体" w:eastAsia="宋体" w:cs="宋体"/>
          <w:sz w:val="21"/>
          <w:szCs w:val="21"/>
          <w:highlight w:val="none"/>
        </w:rPr>
        <w:t>市场和中农网数据食堂采配平台（http://www.chinaap.com）中有价格的产品，以龙岗农产品批</w:t>
      </w:r>
      <w:r>
        <w:rPr>
          <w:rFonts w:hint="eastAsia" w:ascii="宋体" w:hAnsi="宋体" w:eastAsia="宋体" w:cs="宋体"/>
          <w:sz w:val="21"/>
          <w:szCs w:val="21"/>
          <w:highlight w:val="none"/>
          <w:lang w:val="en-US" w:eastAsia="zh-CN"/>
        </w:rPr>
        <w:t>发</w:t>
      </w:r>
      <w:r>
        <w:rPr>
          <w:rFonts w:hint="eastAsia" w:ascii="宋体" w:hAnsi="宋体" w:eastAsia="宋体" w:cs="宋体"/>
          <w:sz w:val="21"/>
          <w:szCs w:val="21"/>
          <w:highlight w:val="none"/>
        </w:rPr>
        <w:t>市场和中农网数据食堂采配平台（http://www.chinaap.com）每月5、15、25号（遇法定节假日顺延）公布的</w:t>
      </w:r>
      <w:r>
        <w:rPr>
          <w:rFonts w:hint="eastAsia" w:ascii="宋体" w:hAnsi="宋体" w:eastAsia="宋体" w:cs="宋体"/>
          <w:sz w:val="21"/>
          <w:szCs w:val="21"/>
          <w:highlight w:val="none"/>
          <w:lang w:val="en-US" w:eastAsia="zh-CN"/>
        </w:rPr>
        <w:t>含费</w:t>
      </w:r>
      <w:r>
        <w:rPr>
          <w:rFonts w:hint="eastAsia" w:ascii="宋体" w:hAnsi="宋体" w:eastAsia="宋体" w:cs="宋体"/>
          <w:sz w:val="21"/>
          <w:szCs w:val="21"/>
          <w:highlight w:val="none"/>
        </w:rPr>
        <w:t>价格取平均值为该项物资的基准价（其中蔬菜、鲜肉类产品取精品含费价），投标人结合企业自己的实力报出折扣率。</w:t>
      </w:r>
    </w:p>
    <w:p w14:paraId="466FAEE1">
      <w:pPr>
        <w:pageBreakBefore w:val="0"/>
        <w:kinsoku/>
        <w:wordWrap/>
        <w:overflowPunct/>
        <w:topLinePunct w:val="0"/>
        <w:autoSpaceDE w:val="0"/>
        <w:autoSpaceDN w:val="0"/>
        <w:bidi w:val="0"/>
        <w:adjustRightInd w:val="0"/>
        <w:spacing w:line="5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②蔬菜和肉类，以龙岗农产品批</w:t>
      </w:r>
      <w:r>
        <w:rPr>
          <w:rFonts w:hint="eastAsia" w:ascii="宋体" w:hAnsi="宋体" w:eastAsia="宋体" w:cs="宋体"/>
          <w:sz w:val="21"/>
          <w:szCs w:val="21"/>
          <w:highlight w:val="none"/>
          <w:lang w:val="en-US" w:eastAsia="zh-CN"/>
        </w:rPr>
        <w:t>发</w:t>
      </w:r>
      <w:r>
        <w:rPr>
          <w:rFonts w:hint="eastAsia" w:ascii="宋体" w:hAnsi="宋体" w:eastAsia="宋体" w:cs="宋体"/>
          <w:sz w:val="21"/>
          <w:szCs w:val="21"/>
          <w:highlight w:val="none"/>
        </w:rPr>
        <w:t>市场和中农网数据食堂采配平台（http://www.chinaap.com）每月5、15、25号精品</w:t>
      </w:r>
      <w:r>
        <w:rPr>
          <w:rFonts w:hint="eastAsia" w:ascii="宋体" w:hAnsi="宋体" w:eastAsia="宋体" w:cs="宋体"/>
          <w:sz w:val="21"/>
          <w:szCs w:val="21"/>
          <w:highlight w:val="none"/>
          <w:lang w:val="en-US" w:eastAsia="zh-CN"/>
        </w:rPr>
        <w:t>含费</w:t>
      </w:r>
      <w:r>
        <w:rPr>
          <w:rFonts w:hint="eastAsia" w:ascii="宋体" w:hAnsi="宋体" w:eastAsia="宋体" w:cs="宋体"/>
          <w:sz w:val="21"/>
          <w:szCs w:val="21"/>
          <w:highlight w:val="none"/>
        </w:rPr>
        <w:t>报价表取三天的平均值（平均值精确到分，即小数点后两位）确定各项物资的基准价，投标人结合企业自己的实力报出折扣率，结算时价格=基准价*折扣率；除蔬菜和肉类，以龙岗农产品批市场和中农网数据食堂采配平台（http://www.chinaap.com）</w:t>
      </w:r>
      <w:r>
        <w:rPr>
          <w:rFonts w:hint="eastAsia" w:ascii="宋体" w:hAnsi="宋体" w:eastAsia="宋体" w:cs="宋体"/>
          <w:sz w:val="21"/>
          <w:szCs w:val="21"/>
          <w:highlight w:val="none"/>
          <w:lang w:val="en-US" w:eastAsia="zh-CN"/>
        </w:rPr>
        <w:t>含费</w:t>
      </w:r>
      <w:r>
        <w:rPr>
          <w:rFonts w:hint="eastAsia" w:ascii="宋体" w:hAnsi="宋体" w:eastAsia="宋体" w:cs="宋体"/>
          <w:sz w:val="21"/>
          <w:szCs w:val="21"/>
          <w:highlight w:val="none"/>
        </w:rPr>
        <w:t>报价的基准价进行结算；龙岗农产品批市场和中农网数据食堂采配平台（http://www.chinaap.com）无价格的产品，则按照甲、乙双方考察的市场价结算(市场价由甲、乙双方成立调查小组到农贸市场进</w:t>
      </w:r>
      <w:r>
        <w:rPr>
          <w:rFonts w:hint="eastAsia" w:ascii="宋体" w:hAnsi="宋体" w:eastAsia="宋体" w:cs="宋体"/>
          <w:sz w:val="21"/>
          <w:szCs w:val="21"/>
          <w:highlight w:val="none"/>
          <w:lang w:val="en-US" w:eastAsia="zh-CN"/>
        </w:rPr>
        <w:t>行调查</w:t>
      </w:r>
      <w:r>
        <w:rPr>
          <w:rFonts w:hint="eastAsia" w:ascii="宋体" w:hAnsi="宋体" w:eastAsia="宋体" w:cs="宋体"/>
          <w:sz w:val="21"/>
          <w:szCs w:val="21"/>
          <w:highlight w:val="none"/>
        </w:rPr>
        <w:t>，考察后由甲方确定合理的市场价)。甲方所采购的蔬菜和肉类均按精品进行采购，乙方均应按照相应精品标准进行供货。因甲方单位有特殊情形需要临时加餐的，乙方应按照甲方要求增加配送甲方要求的食品，乙方应当给予配合。</w:t>
      </w:r>
    </w:p>
    <w:p w14:paraId="6DBC1636">
      <w:pPr>
        <w:pageBreakBefore w:val="0"/>
        <w:kinsoku/>
        <w:wordWrap/>
        <w:overflowPunct/>
        <w:topLinePunct w:val="0"/>
        <w:autoSpaceDE w:val="0"/>
        <w:autoSpaceDN w:val="0"/>
        <w:bidi w:val="0"/>
        <w:adjustRightInd w:val="0"/>
        <w:spacing w:line="5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2、如遇台风、暴雨等不可预见的原因造成的个别品种及价格需临时做调整的,乙方应事先通知甲方,在甲方确认后方可进行临时调整，否则仍应按前款约定的方式确定价格并结算。 </w:t>
      </w:r>
    </w:p>
    <w:p w14:paraId="7B8FA4C9">
      <w:pPr>
        <w:pageBreakBefore w:val="0"/>
        <w:kinsoku/>
        <w:wordWrap/>
        <w:overflowPunct/>
        <w:topLinePunct w:val="0"/>
        <w:autoSpaceDE w:val="0"/>
        <w:autoSpaceDN w:val="0"/>
        <w:bidi w:val="0"/>
        <w:adjustRightInd w:val="0"/>
        <w:spacing w:line="5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3、按照前述约定确定的价格已包含产品供应所产生的人工、材料、税费等全部费用。除双方另有约定外，乙方不得就本合同项下的供应事宜另行向甲方主张任何费用。</w:t>
      </w:r>
    </w:p>
    <w:p w14:paraId="56EB95EA">
      <w:pPr>
        <w:pageBreakBefore w:val="0"/>
        <w:kinsoku/>
        <w:wordWrap/>
        <w:overflowPunct/>
        <w:topLinePunct w:val="0"/>
        <w:bidi w:val="0"/>
        <w:spacing w:line="56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4、甲乙双方一致确认，本合同暂估价格的确定系参考本合同签订前将近三个月的供货产品价格所确定，乙方应确保其提供的价格真实、完整，不存在任何虚假和隐瞒，否则甲方有权单方解除本合同。</w:t>
      </w:r>
    </w:p>
    <w:p w14:paraId="68364EDF">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四、付款方式 </w:t>
      </w:r>
    </w:p>
    <w:p w14:paraId="0FD0C3C0">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1、货款按月结算。在乙方完成每月的配送服务后，乙方应于次月【  】号前根据甲方签字的送货清单对已供应货物的品种、数量、单价、金额等进行统计，并提供给甲方进行确认，甲方对前述信息核实无误的，则应按本条第2款的约定向乙方支付款项。</w:t>
      </w:r>
    </w:p>
    <w:p w14:paraId="0F535529">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在完成当月供货订单且经甲方对送货数量、金额等确认无误后，应于次月10日前根据甲方确认的结算金额向甲方开具国家增值税发票并提供经甲方确认的费用单据向甲方申请付款，甲方在收到前述发票等付款申请材料后在20个工作日内办理支付手续。付款时间以款项实际到账日为准。</w:t>
      </w:r>
    </w:p>
    <w:p w14:paraId="67819032">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3、乙方指定收款银行账户信息如下：</w:t>
      </w:r>
    </w:p>
    <w:p w14:paraId="365C9862">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开户单位：</w:t>
      </w:r>
    </w:p>
    <w:p w14:paraId="30D0BC1C">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账号：</w:t>
      </w:r>
    </w:p>
    <w:p w14:paraId="4876F079">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开户行：</w:t>
      </w:r>
    </w:p>
    <w:p w14:paraId="3E82143E">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纳税识别号：</w:t>
      </w:r>
    </w:p>
    <w:p w14:paraId="7E802F66">
      <w:pPr>
        <w:pStyle w:val="139"/>
        <w:pageBreakBefore w:val="0"/>
        <w:kinsoku/>
        <w:wordWrap/>
        <w:overflowPunct/>
        <w:topLinePunct w:val="0"/>
        <w:bidi w:val="0"/>
        <w:spacing w:line="560" w:lineRule="exact"/>
        <w:ind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乙方应对其在本合同签署处同甲方提供的银行账户信息的真实性、合法性、有效性、准确性、完整性负责。乙方需变更其银行账户的，应当提前5日以书面方式通知甲方。如因乙方开具发票迟延，或者乙方提供的银行账户信息不准确或乙方不适当、不及时通知甲方，导致费用的支付发生任何不利后果的，由乙方承担全部责任。</w:t>
      </w:r>
    </w:p>
    <w:p w14:paraId="64105CDB">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五、配送要求</w:t>
      </w:r>
    </w:p>
    <w:p w14:paraId="13D215D9">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1、配送商品质量:按甲方要求的质量配送，且乙方应确保其配送的商品质量符合国家食品安全卫生标准。 </w:t>
      </w:r>
    </w:p>
    <w:p w14:paraId="20BF9F65">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数量:乙方应按照甲方订货的数量提供商品，并保证斤两的准确性。若甲方在验货时发现乙方配送的商品数量超出的，则甲方有权拒收超出的部分；发现缺斤少两的，甲方有权要求乙方立即补足，因此所产生的费用由乙方自行承担。 </w:t>
      </w:r>
    </w:p>
    <w:p w14:paraId="72DADFC5">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3、时间:乙方须按甲方要求的时间将所订购的货物送至甲方所在地或甲方指定地点。 </w:t>
      </w:r>
    </w:p>
    <w:p w14:paraId="01F8D051">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4、乙方每次应随货送上壹式贰份的已由乙方签署的送货清单，甲方在对货物验收合格后应在该送货清单上签字确认，经双方签字确认单的送货清单作为送货凭证和结算凭证。 若乙方配送的货物存在不合格、损坏或超出的部分，甲方有权仅签收符合本合同约定的商品，并在送货清单上注明。若乙方拒绝在送货清单上签字的，甲方单方签署的送货清单仍可作为本合同履行的依据和凭证。</w:t>
      </w:r>
    </w:p>
    <w:p w14:paraId="4EC33806">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六、送货及验收方式</w:t>
      </w:r>
    </w:p>
    <w:p w14:paraId="15CFB283">
      <w:pPr>
        <w:pageBreakBefore w:val="0"/>
        <w:kinsoku/>
        <w:wordWrap/>
        <w:overflowPunct/>
        <w:topLinePunct w:val="0"/>
        <w:bidi w:val="0"/>
        <w:adjustRightInd w:val="0"/>
        <w:snapToGrid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1、检验流程</w:t>
      </w:r>
    </w:p>
    <w:p w14:paraId="0679673A">
      <w:pPr>
        <w:pageBreakBefore w:val="0"/>
        <w:kinsoku/>
        <w:wordWrap/>
        <w:overflowPunct/>
        <w:topLinePunct w:val="0"/>
        <w:bidi w:val="0"/>
        <w:adjustRightInd w:val="0"/>
        <w:snapToGrid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是要作好卸货前的检查。验收人员卸货前应对场地和验收设备做好准备，并对商品的外观质量进行初步了解。二是应采取当场验收的方式，验收人须认真检验食品的质量要求，按索证→过磅→入库的程序完成验收；三是须进行抽查验收，抽查样本数视实际情况而定，一般不超过10%。</w:t>
      </w:r>
    </w:p>
    <w:p w14:paraId="7FC5BBDE">
      <w:pPr>
        <w:pageBreakBefore w:val="0"/>
        <w:kinsoku/>
        <w:wordWrap/>
        <w:overflowPunct/>
        <w:topLinePunct w:val="0"/>
        <w:bidi w:val="0"/>
        <w:adjustRightInd w:val="0"/>
        <w:snapToGrid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验收工作人员应比较相关文件，以确保食品品种符合要求。如确定有所差异或配送的货物存在损坏、腐烂等情况的，应即刻通知送货人员，且甲方有权拒收不合格的货物，并应在相关送货单据上记录所有损坏/腐烂情况。建议对货物损坏情况进行拍照并存档。对于食品验收的全部信息数据，甲方验收人员应和乙方一起确认，并保留双方签字单据；若乙方无正当理由拒绝确认的，甲方人员单方签字确认的单据亦可作为凭证。</w:t>
      </w:r>
    </w:p>
    <w:p w14:paraId="0FD318F5">
      <w:pPr>
        <w:pageBreakBefore w:val="0"/>
        <w:kinsoku/>
        <w:wordWrap/>
        <w:overflowPunct/>
        <w:topLinePunct w:val="0"/>
        <w:bidi w:val="0"/>
        <w:adjustRightInd w:val="0"/>
        <w:snapToGrid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3、退（补）货流程</w:t>
      </w:r>
    </w:p>
    <w:p w14:paraId="6D1A64D2">
      <w:pPr>
        <w:pageBreakBefore w:val="0"/>
        <w:kinsoku/>
        <w:wordWrap/>
        <w:overflowPunct/>
        <w:topLinePunct w:val="0"/>
        <w:bidi w:val="0"/>
        <w:adjustRightInd w:val="0"/>
        <w:snapToGrid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不符合采购要求的食品，甲方有权要求退货，退货前应实行留板备案。如双方对质量争议可送国家质监部门检测，因此所产生的费用由责任方承担。对存在缺斤短两（或含水量超标）的货物，乙方应按照甲方要求进行补足，若甲方不要求补足的，则结算时应按实际重量核算。出现退（补）货情况，应及时报告。在退货过程中，对有碍公共卫生安全的蔬菜，应按国家有关规定处理或进行而无需退还给乙方，对此乙方不得持有任何异议，且对于该部分货物甲方无需向乙方支付任何费用。</w:t>
      </w:r>
    </w:p>
    <w:p w14:paraId="664091A5">
      <w:pPr>
        <w:pageBreakBefore w:val="0"/>
        <w:kinsoku/>
        <w:wordWrap/>
        <w:overflowPunct/>
        <w:topLinePunct w:val="0"/>
        <w:bidi w:val="0"/>
        <w:adjustRightInd w:val="0"/>
        <w:snapToGrid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4、验收记录</w:t>
      </w:r>
    </w:p>
    <w:p w14:paraId="3A8BD8A8">
      <w:pPr>
        <w:pageBreakBefore w:val="0"/>
        <w:kinsoku/>
        <w:wordWrap/>
        <w:overflowPunct/>
        <w:topLinePunct w:val="0"/>
        <w:bidi w:val="0"/>
        <w:adjustRightInd w:val="0"/>
        <w:snapToGrid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甲方应对每次采购的食品进行登记记录，注明名称、数量等事项并在采购登记记录上签明意见和验收人的名字及日期。</w:t>
      </w:r>
    </w:p>
    <w:p w14:paraId="603F2BEE">
      <w:pPr>
        <w:pageBreakBefore w:val="0"/>
        <w:numPr>
          <w:ilvl w:val="0"/>
          <w:numId w:val="9"/>
        </w:numPr>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应在送货前提前通知甲方送货时间，以便做好交收工作。如乙方未能按时交货的，甲方有权另行向第三方采购，并由乙方承担相应的违约责任并向甲方赔偿因此产生的一切损失和费用（包括直接经济损失和间接经济损失）。</w:t>
      </w:r>
    </w:p>
    <w:p w14:paraId="7D3BE834">
      <w:pPr>
        <w:pageBreakBefore w:val="0"/>
        <w:kinsoku/>
        <w:wordWrap/>
        <w:overflowPunct/>
        <w:topLinePunct w:val="0"/>
        <w:bidi w:val="0"/>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七、违约责任</w:t>
      </w:r>
    </w:p>
    <w:p w14:paraId="2920F536">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1、若乙方未在甲方指定的送货时间内向甲方配送货物或配送的货物不符合本合同约定的（包括但缺斤短两、质量不符合要求等情形），乙方按照该批次送货金额的【 】向甲方支付违约金，并承担甲方因此所遭受的全部损失；若在本合同履行期间乙方出现前述违约情形累计达【 】次的，甲方还有权单方解除本合同。</w:t>
      </w:r>
    </w:p>
    <w:p w14:paraId="1CCABF7B">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2、若乙方配送的货物存在不符合国家食品安全卫生标准的，甲方有权立即单方解除本合同，且无需就该批次的货物向乙方支付任何费用；乙方除应向甲方支付违约金人民币【 】元外，还应对甲方及第三方因此所产生的一切人身损害和财产损失承担赔偿责任。</w:t>
      </w:r>
    </w:p>
    <w:p w14:paraId="374E9003">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八、争议管辖</w:t>
      </w:r>
    </w:p>
    <w:p w14:paraId="4F0F5649">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凡因本合同产生的或与本合同有关的争议，双方均有权向甲方所在地人民法院提起诉讼。</w:t>
      </w:r>
    </w:p>
    <w:p w14:paraId="5D85905D">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九、合同生效及其它: </w:t>
      </w:r>
    </w:p>
    <w:p w14:paraId="1D5B62A6">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1、本合同经双方签署之日起生效。 </w:t>
      </w:r>
    </w:p>
    <w:p w14:paraId="68A22CF5">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2、本合同一式</w:t>
      </w:r>
      <w:r>
        <w:rPr>
          <w:rFonts w:hint="eastAsia" w:ascii="宋体" w:hAnsi="宋体" w:cs="宋体"/>
          <w:sz w:val="21"/>
          <w:szCs w:val="21"/>
          <w:highlight w:val="none"/>
          <w:lang w:val="en-US" w:eastAsia="zh-CN"/>
        </w:rPr>
        <w:t>肆</w:t>
      </w:r>
      <w:r>
        <w:rPr>
          <w:rFonts w:hint="eastAsia" w:ascii="宋体" w:hAnsi="宋体" w:eastAsia="宋体" w:cs="宋体"/>
          <w:sz w:val="21"/>
          <w:szCs w:val="21"/>
          <w:highlight w:val="none"/>
        </w:rPr>
        <w:t>份，双方各执</w:t>
      </w:r>
      <w:r>
        <w:rPr>
          <w:rFonts w:hint="eastAsia" w:ascii="宋体" w:hAnsi="宋体" w:cs="宋体"/>
          <w:sz w:val="21"/>
          <w:szCs w:val="21"/>
          <w:highlight w:val="none"/>
          <w:lang w:val="en-US" w:eastAsia="zh-CN"/>
        </w:rPr>
        <w:t>贰</w:t>
      </w:r>
      <w:r>
        <w:rPr>
          <w:rFonts w:hint="eastAsia" w:ascii="宋体" w:hAnsi="宋体" w:eastAsia="宋体" w:cs="宋体"/>
          <w:sz w:val="21"/>
          <w:szCs w:val="21"/>
          <w:highlight w:val="none"/>
        </w:rPr>
        <w:t xml:space="preserve">份，每份均具有同等法律效力。 </w:t>
      </w:r>
    </w:p>
    <w:p w14:paraId="5943545B">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3、经双方签字核认的送货清单，作为本合同的组成部分，与本合同具有同等法律效力。 </w:t>
      </w:r>
    </w:p>
    <w:p w14:paraId="55BB1D8F">
      <w:pPr>
        <w:pStyle w:val="139"/>
        <w:pageBreakBefore w:val="0"/>
        <w:kinsoku/>
        <w:wordWrap/>
        <w:overflowPunct/>
        <w:topLinePunct w:val="0"/>
        <w:bidi w:val="0"/>
        <w:spacing w:before="240" w:line="56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【以下无正文，仅为签署页】</w:t>
      </w:r>
    </w:p>
    <w:p w14:paraId="3FC1AFBA">
      <w:pPr>
        <w:pStyle w:val="139"/>
        <w:pageBreakBefore w:val="0"/>
        <w:kinsoku/>
        <w:wordWrap/>
        <w:overflowPunct/>
        <w:topLinePunct w:val="0"/>
        <w:bidi w:val="0"/>
        <w:spacing w:line="560" w:lineRule="exact"/>
        <w:ind w:firstLine="37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甲方:(盖章)                              乙方(盖章) </w:t>
      </w:r>
    </w:p>
    <w:p w14:paraId="15287D1D">
      <w:pPr>
        <w:pStyle w:val="139"/>
        <w:pageBreakBefore w:val="0"/>
        <w:kinsoku/>
        <w:wordWrap/>
        <w:overflowPunct/>
        <w:topLinePunct w:val="0"/>
        <w:bidi w:val="0"/>
        <w:spacing w:line="560" w:lineRule="exact"/>
        <w:ind w:firstLine="37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法人代表人:                              法人代表人: </w:t>
      </w:r>
    </w:p>
    <w:p w14:paraId="1F334A36">
      <w:pPr>
        <w:pStyle w:val="139"/>
        <w:pageBreakBefore w:val="0"/>
        <w:kinsoku/>
        <w:wordWrap/>
        <w:overflowPunct/>
        <w:topLinePunct w:val="0"/>
        <w:bidi w:val="0"/>
        <w:spacing w:line="560" w:lineRule="exact"/>
        <w:ind w:firstLine="37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 话:                                   电 话: </w:t>
      </w:r>
    </w:p>
    <w:p w14:paraId="05C88BA6">
      <w:pPr>
        <w:pageBreakBefore w:val="0"/>
        <w:kinsoku/>
        <w:wordWrap/>
        <w:overflowPunct/>
        <w:topLinePunct w:val="0"/>
        <w:bidi w:val="0"/>
        <w:spacing w:line="560" w:lineRule="exact"/>
        <w:jc w:val="left"/>
        <w:textAlignment w:val="auto"/>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注：本合同样本仅供参考，具体条款内容由采购单位和中标单位协商确定。</w:t>
      </w:r>
    </w:p>
    <w:p w14:paraId="0C0417A2">
      <w:pPr>
        <w:spacing w:line="360" w:lineRule="auto"/>
        <w:ind w:left="359" w:leftChars="171"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43D2F0B">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br w:type="page"/>
      </w:r>
    </w:p>
    <w:p w14:paraId="26A034E6">
      <w:pPr>
        <w:pageBreakBefore w:val="0"/>
        <w:kinsoku/>
        <w:wordWrap/>
        <w:overflowPunct/>
        <w:topLinePunct w:val="0"/>
        <w:bidi w:val="0"/>
        <w:spacing w:line="560" w:lineRule="exact"/>
        <w:ind w:firstLine="643" w:firstLineChars="200"/>
        <w:jc w:val="left"/>
        <w:textAlignment w:val="auto"/>
        <w:rPr>
          <w:rFonts w:hint="eastAsia" w:ascii="楷体" w:hAnsi="楷体" w:eastAsia="楷体"/>
          <w:sz w:val="32"/>
          <w:szCs w:val="32"/>
          <w:highlight w:val="none"/>
          <w:lang w:eastAsia="zh-CN"/>
        </w:rPr>
      </w:pPr>
      <w:r>
        <w:rPr>
          <w:rFonts w:hint="eastAsia" w:ascii="楷体" w:hAnsi="楷体" w:eastAsia="楷体"/>
          <w:b/>
          <w:bCs/>
          <w:sz w:val="32"/>
          <w:szCs w:val="32"/>
          <w:highlight w:val="none"/>
          <w:lang w:eastAsia="zh-CN"/>
        </w:rPr>
        <w:t>B包</w:t>
      </w:r>
    </w:p>
    <w:p w14:paraId="3A9E9160">
      <w:pPr>
        <w:pStyle w:val="3"/>
        <w:pageBreakBefore w:val="0"/>
        <w:kinsoku/>
        <w:wordWrap/>
        <w:overflowPunct/>
        <w:topLinePunct w:val="0"/>
        <w:bidi w:val="0"/>
        <w:spacing w:before="20" w:after="20" w:line="560" w:lineRule="exact"/>
        <w:jc w:val="center"/>
        <w:textAlignment w:val="auto"/>
        <w:rPr>
          <w:rFonts w:hint="eastAsia" w:ascii="宋体" w:hAnsi="宋体" w:eastAsia="宋体" w:cs="宋体"/>
          <w:sz w:val="21"/>
          <w:szCs w:val="21"/>
          <w:highlight w:val="none"/>
        </w:rPr>
      </w:pPr>
      <w:bookmarkStart w:id="276" w:name="_Toc24258"/>
      <w:bookmarkStart w:id="277" w:name="_Toc12614"/>
      <w:r>
        <w:rPr>
          <w:rFonts w:hint="eastAsia" w:ascii="宋体" w:hAnsi="宋体" w:eastAsia="宋体" w:cs="宋体"/>
          <w:sz w:val="21"/>
          <w:szCs w:val="21"/>
          <w:highlight w:val="none"/>
        </w:rPr>
        <w:t>合同条款范本</w:t>
      </w:r>
      <w:bookmarkEnd w:id="276"/>
      <w:bookmarkEnd w:id="277"/>
    </w:p>
    <w:p w14:paraId="492D5770">
      <w:pPr>
        <w:pStyle w:val="139"/>
        <w:pageBreakBefore w:val="0"/>
        <w:kinsoku/>
        <w:wordWrap/>
        <w:overflowPunct/>
        <w:topLinePunct w:val="0"/>
        <w:bidi w:val="0"/>
        <w:spacing w:line="560" w:lineRule="exact"/>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（本合同条款仅供参考，以最终签订的合同文本为准）</w:t>
      </w:r>
    </w:p>
    <w:p w14:paraId="31EC09B4">
      <w:pPr>
        <w:pStyle w:val="139"/>
        <w:pageBreakBefore w:val="0"/>
        <w:kinsoku/>
        <w:wordWrap/>
        <w:overflowPunct/>
        <w:topLinePunct w:val="0"/>
        <w:bidi w:val="0"/>
        <w:spacing w:line="560" w:lineRule="exact"/>
        <w:ind w:firstLine="0"/>
        <w:jc w:val="center"/>
        <w:textAlignment w:val="auto"/>
        <w:rPr>
          <w:rFonts w:hint="eastAsia" w:ascii="宋体" w:hAnsi="宋体" w:eastAsia="宋体" w:cs="宋体"/>
          <w:sz w:val="21"/>
          <w:szCs w:val="21"/>
          <w:highlight w:val="none"/>
        </w:rPr>
      </w:pPr>
    </w:p>
    <w:p w14:paraId="02F20529">
      <w:pPr>
        <w:pStyle w:val="139"/>
        <w:pageBreakBefore w:val="0"/>
        <w:kinsoku/>
        <w:wordWrap/>
        <w:overflowPunct/>
        <w:topLinePunct w:val="0"/>
        <w:bidi w:val="0"/>
        <w:spacing w:line="560" w:lineRule="exact"/>
        <w:ind w:firstLine="0"/>
        <w:jc w:val="center"/>
        <w:textAlignment w:val="auto"/>
        <w:rPr>
          <w:rFonts w:hint="eastAsia" w:ascii="宋体" w:hAnsi="宋体" w:eastAsia="宋体" w:cs="宋体"/>
          <w:sz w:val="21"/>
          <w:szCs w:val="21"/>
          <w:highlight w:val="none"/>
        </w:rPr>
      </w:pPr>
    </w:p>
    <w:p w14:paraId="6666FF02">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订购方(甲方):深圳市龙岗区消防救援大队</w:t>
      </w:r>
    </w:p>
    <w:p w14:paraId="7EE47507">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社会信用代码证：11440300678824687U</w:t>
      </w:r>
    </w:p>
    <w:p w14:paraId="012EBB86">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地址：深圳市龙岗区龙城街道白灰围二路</w:t>
      </w:r>
    </w:p>
    <w:p w14:paraId="0135DD77">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0479848D">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357FB749">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p>
    <w:p w14:paraId="383F2AE6">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配送方(乙方): </w:t>
      </w:r>
    </w:p>
    <w:p w14:paraId="32FCAA72">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社会信用代码证：</w:t>
      </w:r>
    </w:p>
    <w:p w14:paraId="4E3E90BF">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0B6E0DD9">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14:paraId="39D6888F">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5C4DB93E">
      <w:pPr>
        <w:pStyle w:val="139"/>
        <w:pageBreakBefore w:val="0"/>
        <w:kinsoku/>
        <w:wordWrap/>
        <w:overflowPunct/>
        <w:topLinePunct w:val="0"/>
        <w:bidi w:val="0"/>
        <w:spacing w:line="560" w:lineRule="exact"/>
        <w:ind w:firstLine="0"/>
        <w:textAlignment w:val="auto"/>
        <w:rPr>
          <w:rFonts w:hint="eastAsia" w:ascii="宋体" w:hAnsi="宋体" w:eastAsia="宋体" w:cs="宋体"/>
          <w:sz w:val="21"/>
          <w:szCs w:val="21"/>
          <w:highlight w:val="none"/>
        </w:rPr>
      </w:pPr>
    </w:p>
    <w:p w14:paraId="4C5F720E">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甲乙双方本着公正、诚信、互惠互利、友好合作的原则，就由乙方负责向甲方提供原材料配送服务事宜，特订立本合同。</w:t>
      </w:r>
    </w:p>
    <w:p w14:paraId="75448202">
      <w:pPr>
        <w:pageBreakBefore w:val="0"/>
        <w:kinsoku/>
        <w:wordWrap/>
        <w:overflowPunct/>
        <w:topLinePunct w:val="0"/>
        <w:bidi w:val="0"/>
        <w:spacing w:line="560" w:lineRule="exact"/>
        <w:ind w:firstLine="422" w:firstLineChars="200"/>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一、合同期限</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金额</w:t>
      </w:r>
    </w:p>
    <w:p w14:paraId="435493CE">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1、本合同自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日至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日有效。</w:t>
      </w:r>
    </w:p>
    <w:p w14:paraId="06C23CD1">
      <w:pPr>
        <w:widowControl/>
        <w:numPr>
          <w:ilvl w:val="-1"/>
          <w:numId w:val="0"/>
        </w:numPr>
        <w:spacing w:line="560" w:lineRule="exact"/>
        <w:ind w:firstLine="420" w:firstLineChars="200"/>
        <w:jc w:val="left"/>
        <w:rPr>
          <w:rFonts w:hint="eastAsia" w:ascii="宋体" w:hAnsi="宋体" w:cs="宋体"/>
          <w:kern w:val="2"/>
          <w:szCs w:val="21"/>
          <w:highlight w:val="none"/>
        </w:rPr>
      </w:pPr>
      <w:r>
        <w:rPr>
          <w:rFonts w:hint="eastAsia" w:ascii="宋体" w:hAnsi="宋体" w:cs="宋体"/>
          <w:sz w:val="21"/>
          <w:szCs w:val="21"/>
          <w:highlight w:val="none"/>
          <w:lang w:val="en-US" w:eastAsia="zh-CN"/>
        </w:rPr>
        <w:t>2、</w:t>
      </w:r>
      <w:r>
        <w:rPr>
          <w:rFonts w:hint="eastAsia" w:ascii="宋体" w:hAnsi="宋体" w:cs="宋体"/>
          <w:kern w:val="2"/>
          <w:szCs w:val="21"/>
          <w:highlight w:val="none"/>
        </w:rPr>
        <w:t>本项目的预算金额上限估价为：</w:t>
      </w:r>
      <w:r>
        <w:rPr>
          <w:rFonts w:hint="eastAsia" w:ascii="宋体" w:hAnsi="宋体" w:cs="宋体"/>
          <w:kern w:val="2"/>
          <w:szCs w:val="21"/>
          <w:highlight w:val="none"/>
          <w:lang w:val="en-US" w:eastAsia="zh-CN"/>
        </w:rPr>
        <w:t xml:space="preserve">  </w:t>
      </w:r>
      <w:r>
        <w:rPr>
          <w:rFonts w:hint="eastAsia" w:ascii="宋体" w:hAnsi="宋体" w:cs="宋体"/>
          <w:kern w:val="2"/>
          <w:szCs w:val="21"/>
          <w:highlight w:val="none"/>
        </w:rPr>
        <w:t>元（人民币</w:t>
      </w:r>
      <w:r>
        <w:rPr>
          <w:rFonts w:hint="eastAsia" w:ascii="宋体" w:hAnsi="宋体" w:cs="宋体"/>
          <w:kern w:val="2"/>
          <w:szCs w:val="21"/>
          <w:highlight w:val="none"/>
          <w:lang w:eastAsia="zh-CN"/>
        </w:rPr>
        <w:t>：</w:t>
      </w:r>
      <w:r>
        <w:rPr>
          <w:rFonts w:hint="eastAsia" w:ascii="宋体" w:hAnsi="宋体" w:cs="宋体"/>
          <w:kern w:val="2"/>
          <w:szCs w:val="21"/>
          <w:highlight w:val="none"/>
          <w:lang w:val="en-US" w:eastAsia="zh-CN"/>
        </w:rPr>
        <w:t xml:space="preserve">  元</w:t>
      </w:r>
      <w:r>
        <w:rPr>
          <w:rFonts w:hint="eastAsia" w:ascii="宋体" w:hAnsi="宋体" w:cs="宋体"/>
          <w:kern w:val="2"/>
          <w:szCs w:val="21"/>
          <w:highlight w:val="none"/>
        </w:rPr>
        <w:t>整），最终以双方根据食材配送内容和数量实际结算的金额为准。</w:t>
      </w:r>
    </w:p>
    <w:p w14:paraId="52AC29B2">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lang w:val="en-US" w:eastAsia="zh-CN"/>
        </w:rPr>
      </w:pPr>
    </w:p>
    <w:p w14:paraId="69747FA0">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、任何一方要提前终止合同都应提前10天通知对方并经双方协商一致后方可提前终止。任何一方擅自提前解除本合同的，违约方应承担全部违约责任。</w:t>
      </w:r>
    </w:p>
    <w:p w14:paraId="18A99A5E">
      <w:pPr>
        <w:pageBreakBefore w:val="0"/>
        <w:kinsoku/>
        <w:wordWrap/>
        <w:overflowPunct/>
        <w:topLinePunct w:val="0"/>
        <w:bidi w:val="0"/>
        <w:spacing w:line="5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二、订单确认</w:t>
      </w:r>
    </w:p>
    <w:p w14:paraId="10B66D1E">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1、甲方向乙方采购食堂蔬菜类、鲜肉类、水产类、冻品、水果、粮油、副食、干货、杂货、调配料等物资，具体内容以每天甲方提供的采购清单为准。</w:t>
      </w:r>
    </w:p>
    <w:p w14:paraId="71B120F5">
      <w:pPr>
        <w:widowControl/>
        <w:spacing w:line="560" w:lineRule="exact"/>
        <w:ind w:firstLine="420" w:firstLineChars="200"/>
        <w:jc w:val="left"/>
        <w:rPr>
          <w:rFonts w:hint="eastAsia" w:ascii="宋体" w:hAnsi="宋体" w:cs="宋体"/>
          <w:kern w:val="2"/>
          <w:sz w:val="21"/>
          <w:szCs w:val="21"/>
          <w:highlight w:val="none"/>
        </w:rPr>
      </w:pPr>
      <w:r>
        <w:rPr>
          <w:rFonts w:hint="eastAsia" w:ascii="宋体" w:hAnsi="宋体" w:cs="宋体"/>
          <w:kern w:val="2"/>
          <w:sz w:val="21"/>
          <w:szCs w:val="21"/>
          <w:highlight w:val="none"/>
          <w:lang w:val="en-US" w:eastAsia="zh-CN"/>
        </w:rPr>
        <w:t>2、采购人</w:t>
      </w:r>
      <w:r>
        <w:rPr>
          <w:rFonts w:hint="eastAsia" w:ascii="宋体" w:hAnsi="宋体" w:cs="宋体"/>
          <w:kern w:val="2"/>
          <w:sz w:val="21"/>
          <w:szCs w:val="21"/>
          <w:highlight w:val="none"/>
        </w:rPr>
        <w:t>提前一天</w:t>
      </w:r>
      <w:r>
        <w:rPr>
          <w:rFonts w:hint="eastAsia" w:ascii="宋体" w:hAnsi="宋体" w:cs="宋体"/>
          <w:spacing w:val="0"/>
          <w:sz w:val="21"/>
          <w:szCs w:val="21"/>
          <w:highlight w:val="none"/>
        </w:rPr>
        <w:t>以书面(含传真、电邮)或电话等方式</w:t>
      </w:r>
      <w:r>
        <w:rPr>
          <w:rFonts w:hint="eastAsia" w:ascii="宋体" w:hAnsi="宋体" w:cs="宋体"/>
          <w:kern w:val="2"/>
          <w:sz w:val="21"/>
          <w:szCs w:val="21"/>
          <w:highlight w:val="none"/>
        </w:rPr>
        <w:t>向</w:t>
      </w:r>
      <w:r>
        <w:rPr>
          <w:rFonts w:hint="eastAsia" w:ascii="宋体" w:hAnsi="宋体" w:cs="宋体"/>
          <w:kern w:val="2"/>
          <w:sz w:val="21"/>
          <w:szCs w:val="21"/>
          <w:highlight w:val="none"/>
          <w:lang w:val="en-US" w:eastAsia="zh-CN"/>
        </w:rPr>
        <w:t>中标单位</w:t>
      </w:r>
      <w:r>
        <w:rPr>
          <w:rFonts w:hint="eastAsia" w:ascii="宋体" w:hAnsi="宋体" w:cs="宋体"/>
          <w:kern w:val="2"/>
          <w:sz w:val="21"/>
          <w:szCs w:val="21"/>
          <w:highlight w:val="none"/>
        </w:rPr>
        <w:t>下订单，说明送货品种、时间、地点和特殊要求等</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中标单位</w:t>
      </w:r>
      <w:r>
        <w:rPr>
          <w:rFonts w:hint="eastAsia" w:ascii="宋体" w:hAnsi="宋体" w:cs="宋体"/>
          <w:kern w:val="2"/>
          <w:sz w:val="21"/>
          <w:szCs w:val="21"/>
          <w:highlight w:val="none"/>
        </w:rPr>
        <w:t>须按</w:t>
      </w:r>
      <w:r>
        <w:rPr>
          <w:rFonts w:hint="eastAsia" w:ascii="宋体" w:hAnsi="宋体" w:cs="宋体"/>
          <w:kern w:val="2"/>
          <w:sz w:val="21"/>
          <w:szCs w:val="21"/>
          <w:highlight w:val="none"/>
          <w:lang w:val="en-US" w:eastAsia="zh-CN"/>
        </w:rPr>
        <w:t>采购人</w:t>
      </w:r>
      <w:r>
        <w:rPr>
          <w:rFonts w:hint="eastAsia" w:ascii="宋体" w:hAnsi="宋体" w:cs="宋体"/>
          <w:kern w:val="2"/>
          <w:sz w:val="21"/>
          <w:szCs w:val="21"/>
          <w:highlight w:val="none"/>
        </w:rPr>
        <w:t>订购要求进行送货。</w:t>
      </w:r>
    </w:p>
    <w:p w14:paraId="53D9AC17">
      <w:pPr>
        <w:spacing w:line="560" w:lineRule="exact"/>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3、食材</w:t>
      </w:r>
      <w:r>
        <w:rPr>
          <w:rFonts w:hint="eastAsia" w:ascii="宋体" w:hAnsi="宋体" w:eastAsia="宋体" w:cs="宋体"/>
          <w:sz w:val="21"/>
          <w:szCs w:val="21"/>
          <w:highlight w:val="none"/>
        </w:rPr>
        <w:t>必须在</w:t>
      </w:r>
      <w:r>
        <w:rPr>
          <w:rFonts w:hint="eastAsia" w:ascii="宋体" w:hAnsi="宋体" w:cs="宋体"/>
          <w:sz w:val="21"/>
          <w:szCs w:val="21"/>
          <w:highlight w:val="none"/>
          <w:lang w:val="en-US" w:eastAsia="zh-CN"/>
        </w:rPr>
        <w:t>次日</w:t>
      </w:r>
      <w:r>
        <w:rPr>
          <w:rFonts w:hint="eastAsia" w:ascii="宋体" w:hAnsi="宋体" w:eastAsia="宋体" w:cs="宋体"/>
          <w:color w:val="auto"/>
          <w:sz w:val="21"/>
          <w:szCs w:val="21"/>
          <w:highlight w:val="none"/>
        </w:rPr>
        <w:t>早上</w:t>
      </w:r>
      <w:r>
        <w:rPr>
          <w:rFonts w:hint="eastAsia" w:ascii="宋体" w:hAnsi="宋体" w:eastAsia="宋体" w:cs="宋体"/>
          <w:color w:val="auto"/>
          <w:sz w:val="21"/>
          <w:szCs w:val="21"/>
          <w:highlight w:val="none"/>
          <w:lang w:val="en-US" w:eastAsia="zh-CN"/>
        </w:rPr>
        <w:t>5:30</w:t>
      </w:r>
      <w:r>
        <w:rPr>
          <w:rFonts w:hint="eastAsia" w:ascii="宋体" w:hAnsi="宋体" w:eastAsia="宋体" w:cs="宋体"/>
          <w:color w:val="auto"/>
          <w:sz w:val="21"/>
          <w:szCs w:val="21"/>
          <w:highlight w:val="none"/>
        </w:rPr>
        <w:t>点前</w:t>
      </w:r>
      <w:r>
        <w:rPr>
          <w:rFonts w:hint="eastAsia" w:ascii="宋体" w:hAnsi="宋体" w:eastAsia="宋体" w:cs="宋体"/>
          <w:sz w:val="21"/>
          <w:szCs w:val="21"/>
          <w:highlight w:val="none"/>
        </w:rPr>
        <w:t>送达采购方指定地点。</w:t>
      </w:r>
      <w:r>
        <w:rPr>
          <w:rFonts w:hint="eastAsia" w:ascii="宋体" w:hAnsi="宋体" w:eastAsia="宋体" w:cs="宋体"/>
          <w:snapToGrid/>
          <w:kern w:val="2"/>
          <w:sz w:val="21"/>
          <w:szCs w:val="21"/>
          <w:highlight w:val="none"/>
        </w:rPr>
        <w:t>应急工作加班用餐等特殊情况需另外</w:t>
      </w:r>
      <w:r>
        <w:rPr>
          <w:rFonts w:hint="eastAsia" w:ascii="宋体" w:hAnsi="宋体" w:cs="宋体"/>
          <w:snapToGrid/>
          <w:kern w:val="2"/>
          <w:sz w:val="21"/>
          <w:szCs w:val="21"/>
          <w:highlight w:val="none"/>
          <w:lang w:val="en-US" w:eastAsia="zh-CN"/>
        </w:rPr>
        <w:t>配</w:t>
      </w:r>
      <w:r>
        <w:rPr>
          <w:rFonts w:hint="eastAsia" w:ascii="宋体" w:hAnsi="宋体" w:eastAsia="宋体" w:cs="宋体"/>
          <w:snapToGrid/>
          <w:kern w:val="2"/>
          <w:sz w:val="21"/>
          <w:szCs w:val="21"/>
          <w:highlight w:val="none"/>
        </w:rPr>
        <w:t>送</w:t>
      </w:r>
      <w:r>
        <w:rPr>
          <w:rFonts w:hint="eastAsia" w:ascii="宋体" w:hAnsi="宋体" w:cs="宋体"/>
          <w:snapToGrid/>
          <w:kern w:val="2"/>
          <w:sz w:val="21"/>
          <w:szCs w:val="21"/>
          <w:highlight w:val="none"/>
          <w:lang w:val="en-US" w:eastAsia="zh-CN"/>
        </w:rPr>
        <w:t>食材</w:t>
      </w:r>
      <w:r>
        <w:rPr>
          <w:rFonts w:hint="eastAsia" w:ascii="宋体" w:hAnsi="宋体" w:eastAsia="宋体" w:cs="宋体"/>
          <w:snapToGrid/>
          <w:kern w:val="2"/>
          <w:sz w:val="21"/>
          <w:szCs w:val="21"/>
          <w:highlight w:val="none"/>
        </w:rPr>
        <w:t>，需于下单后1小时内补送到场，价格按照附近市场价付款。</w:t>
      </w:r>
    </w:p>
    <w:p w14:paraId="186A99F5">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 价格确认及结算要求：</w:t>
      </w:r>
    </w:p>
    <w:p w14:paraId="435BB733">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1、价格表由甲乙双方于每月【  】号前确认一次。乙方应按照如下标准确定相关商品的基准价或结算价格并制作价格表供甲方进行确认：</w:t>
      </w:r>
    </w:p>
    <w:p w14:paraId="14FBAD48">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①龙岗农产品批</w:t>
      </w:r>
      <w:r>
        <w:rPr>
          <w:rFonts w:hint="eastAsia" w:ascii="宋体" w:hAnsi="宋体" w:cs="宋体"/>
          <w:sz w:val="21"/>
          <w:szCs w:val="21"/>
          <w:highlight w:val="none"/>
          <w:lang w:val="en-US" w:eastAsia="zh-CN"/>
        </w:rPr>
        <w:t>发</w:t>
      </w:r>
      <w:r>
        <w:rPr>
          <w:rFonts w:hint="eastAsia" w:ascii="宋体" w:hAnsi="宋体" w:eastAsia="宋体" w:cs="宋体"/>
          <w:sz w:val="21"/>
          <w:szCs w:val="21"/>
          <w:highlight w:val="none"/>
        </w:rPr>
        <w:t>市场和中农网数据食堂采配平台（http://www.chinaap.com）中有价格的产品，以龙岗农产品批</w:t>
      </w:r>
      <w:r>
        <w:rPr>
          <w:rFonts w:hint="eastAsia" w:ascii="宋体" w:hAnsi="宋体" w:cs="宋体"/>
          <w:sz w:val="21"/>
          <w:szCs w:val="21"/>
          <w:highlight w:val="none"/>
          <w:lang w:val="en-US" w:eastAsia="zh-CN"/>
        </w:rPr>
        <w:t>发</w:t>
      </w:r>
      <w:r>
        <w:rPr>
          <w:rFonts w:hint="eastAsia" w:ascii="宋体" w:hAnsi="宋体" w:eastAsia="宋体" w:cs="宋体"/>
          <w:sz w:val="21"/>
          <w:szCs w:val="21"/>
          <w:highlight w:val="none"/>
        </w:rPr>
        <w:t>市场和中农网数据食堂采配平台（http://www.chinaap.com）每月5、15、25号（遇法定节假日顺延）公布的</w:t>
      </w:r>
      <w:r>
        <w:rPr>
          <w:rFonts w:hint="eastAsia" w:ascii="宋体" w:hAnsi="宋体" w:eastAsia="宋体" w:cs="宋体"/>
          <w:sz w:val="21"/>
          <w:szCs w:val="21"/>
          <w:highlight w:val="none"/>
          <w:lang w:val="en-US" w:eastAsia="zh-CN"/>
        </w:rPr>
        <w:t>含费</w:t>
      </w:r>
      <w:r>
        <w:rPr>
          <w:rFonts w:hint="eastAsia" w:ascii="宋体" w:hAnsi="宋体" w:eastAsia="宋体" w:cs="宋体"/>
          <w:sz w:val="21"/>
          <w:szCs w:val="21"/>
          <w:highlight w:val="none"/>
        </w:rPr>
        <w:t>价格取平均值为该项物资的基准价（其中蔬菜、鲜肉类产品取精品含费价），投标人结合企业自己的实力报出折扣率。</w:t>
      </w:r>
    </w:p>
    <w:p w14:paraId="3E836C5F">
      <w:pPr>
        <w:pageBreakBefore w:val="0"/>
        <w:kinsoku/>
        <w:wordWrap/>
        <w:overflowPunct/>
        <w:topLinePunct w:val="0"/>
        <w:bidi w:val="0"/>
        <w:spacing w:line="56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②蔬菜和肉类，以龙岗农产品批发市场和中农网数据食堂采配平台（http://www.chinaap.com）每月5、15、25号精品含费报价表取三天的平均值（平均值精确到分，即小数点后两位）确定各项物资的基准价，投标人结合企业自己的实力报出折扣率，结算时价格=基准价*折扣率；除蔬菜和肉类，以龙岗农产品批市场和中农网数据食堂采配平台（http://www.chinaap.com）含费报价的基准价进行结算；龙岗农产品批市场和中农网数据食堂采配平台（http://www.chinaap.com）无价格的产品，则按照甲、乙双方考察的市场价结算(市场价由甲、乙双方成立调查小组到农贸市场进行调查，考察后由甲方确定合理的市场价)。甲方所采购的蔬菜和肉类均按精品进行采购，乙方均应按照相应精品标准进行供货。因甲方单位有特殊情形需要临时加餐的，乙方应按照甲方要求增加配送甲方要求的食品，乙方应当给予配合。</w:t>
      </w:r>
    </w:p>
    <w:p w14:paraId="55427DA2">
      <w:pPr>
        <w:pageBreakBefore w:val="0"/>
        <w:kinsoku/>
        <w:wordWrap/>
        <w:overflowPunct/>
        <w:topLinePunct w:val="0"/>
        <w:autoSpaceDE/>
        <w:autoSpaceDN/>
        <w:bidi w:val="0"/>
        <w:adjustRightInd/>
        <w:spacing w:line="56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2、如遇台风、暴雨等不可预见的原因造成的个别品种及价格需临时做调整的,乙方应事先通知甲方,在甲方确认后方可进行临时调整，否则仍应按前款约定的方式确定价格并结算。 </w:t>
      </w:r>
    </w:p>
    <w:p w14:paraId="0F2350BA">
      <w:pPr>
        <w:pageBreakBefore w:val="0"/>
        <w:kinsoku/>
        <w:wordWrap/>
        <w:overflowPunct/>
        <w:topLinePunct w:val="0"/>
        <w:autoSpaceDE w:val="0"/>
        <w:autoSpaceDN w:val="0"/>
        <w:bidi w:val="0"/>
        <w:adjustRightInd w:val="0"/>
        <w:spacing w:line="560" w:lineRule="exact"/>
        <w:ind w:firstLine="420" w:firstLineChars="20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 3、按照前述约定确定的价格已包含产品供应所产生的人工、材料、税费等全部费用。除双方另有约定外，乙方不得就本合同项下的供应事宜另行向甲方主张任何费用。</w:t>
      </w:r>
    </w:p>
    <w:p w14:paraId="48255F00">
      <w:pPr>
        <w:pageBreakBefore w:val="0"/>
        <w:kinsoku/>
        <w:wordWrap/>
        <w:overflowPunct/>
        <w:topLinePunct w:val="0"/>
        <w:bidi w:val="0"/>
        <w:spacing w:line="56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4、甲乙双方一致确认，本合同暂估价格的确定系参考本合同签订前将近三个月的供货产品价格所确定，乙方应确保其提供的价格真实、完整，不存在任何虚假和隐瞒，否则甲方有权单方解除本合同。</w:t>
      </w:r>
    </w:p>
    <w:p w14:paraId="0D0CB603">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四、付款方式 </w:t>
      </w:r>
    </w:p>
    <w:p w14:paraId="4AFC1725">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1、货款按月结算。在乙方完成每月的配送服务后，乙方应于次月【  】号前根据甲方签字的送货清单对已供应货物的品种、数量、单价、金额等进行统计，并提供给甲方进行确认，甲方对前述信息核实无误的，则应按本条第2款的约定向乙方支付款项。</w:t>
      </w:r>
    </w:p>
    <w:p w14:paraId="1BDB35DD">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在完成当月供货订单且经甲方对送货数量、金额等确认无误后，应于次月10日前根据甲方确认的结算金额向甲方开具国家增值税发票并提供经甲方确认的费用单据向甲方申请付款，甲方在收到前述发票等付款申请材料后在20个工作日内办理支付手续。付款时间以款项实际到账日为准。</w:t>
      </w:r>
    </w:p>
    <w:p w14:paraId="27DFF0CD">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3、乙方指定收款银行账户信息如下：</w:t>
      </w:r>
    </w:p>
    <w:p w14:paraId="4FBAFA95">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开户单位：</w:t>
      </w:r>
    </w:p>
    <w:p w14:paraId="5682A2EB">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账号：</w:t>
      </w:r>
    </w:p>
    <w:p w14:paraId="5232FD20">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开户行：</w:t>
      </w:r>
    </w:p>
    <w:p w14:paraId="7366512E">
      <w:pPr>
        <w:pStyle w:val="139"/>
        <w:pageBreakBefore w:val="0"/>
        <w:kinsoku/>
        <w:wordWrap/>
        <w:overflowPunct/>
        <w:topLinePunct w:val="0"/>
        <w:bidi w:val="0"/>
        <w:spacing w:line="560" w:lineRule="exact"/>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纳税识别号：</w:t>
      </w:r>
    </w:p>
    <w:p w14:paraId="1B69E2C5">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default" w:ascii="宋体" w:hAnsi="宋体" w:cs="宋体"/>
          <w:sz w:val="21"/>
          <w:szCs w:val="21"/>
          <w:highlight w:val="none"/>
          <w:lang w:val="en-US" w:eastAsia="zh-CN"/>
        </w:rPr>
        <w:t>乙方应对其在本合同签署处同甲方提供的银行账户信息的真实性、合法性、有效性、准确性、完整性负责。乙方需变更其银行账户的，应当提前5日以书面方式通知甲方。如因乙方开具发票迟延，或者乙方提供的银行账户信息不准确或乙方不适当、不及时通知甲方，导致费用的支付发生任何不利后果的，由乙方承担全部责任。</w:t>
      </w:r>
    </w:p>
    <w:p w14:paraId="37E5F46A">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五、配送要求</w:t>
      </w:r>
    </w:p>
    <w:p w14:paraId="7304A168">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1、配送商品质量:按甲方要求的质量配送，且乙方应确保其配送的商品质量符合国家食品安全卫生标准。 </w:t>
      </w:r>
    </w:p>
    <w:p w14:paraId="44D6F109">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数量:乙方应按照甲方订货的数量提供商品，并保证斤两的准确性。若甲方在验货时发现乙方配送的商品数量超出的，则甲方有权拒收超出的部分；发现缺斤少两的，甲方有权要求乙方立即补足，因此所产生的费用由乙方自行承担。 </w:t>
      </w:r>
    </w:p>
    <w:p w14:paraId="4EF019EB">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3、时间:乙方须按甲方要求的时间将所订购的货物送至甲方所在地或甲方指定地点。 </w:t>
      </w:r>
    </w:p>
    <w:p w14:paraId="62A96758">
      <w:pPr>
        <w:pStyle w:val="139"/>
        <w:pageBreakBefore w:val="0"/>
        <w:kinsoku/>
        <w:wordWrap/>
        <w:overflowPunct/>
        <w:topLinePunct w:val="0"/>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4、乙方每次应随货送上壹式贰份的已由乙方签署的送货清单，甲方在对货物验收合格后应在该送货清单上签字确认，经双方签字确认单的送货清单作为送货凭证和结算凭证。 若乙方配送的货物存在不合格、损坏或超出的部分，甲方有权仅签收符合本合同约定的商品，并在送货清单上注明。若乙方拒绝在送货清单上签字的，甲方单方签署的送货清单仍可作为本合同履行的依据和凭证。</w:t>
      </w:r>
    </w:p>
    <w:p w14:paraId="2F376EA4">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六、送货及验收方式</w:t>
      </w:r>
    </w:p>
    <w:p w14:paraId="2C8BE30B">
      <w:pPr>
        <w:pageBreakBefore w:val="0"/>
        <w:kinsoku/>
        <w:wordWrap/>
        <w:overflowPunct/>
        <w:topLinePunct w:val="0"/>
        <w:bidi w:val="0"/>
        <w:adjustRightInd w:val="0"/>
        <w:snapToGrid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1、检验流程</w:t>
      </w:r>
    </w:p>
    <w:p w14:paraId="15CB88E3">
      <w:pPr>
        <w:pageBreakBefore w:val="0"/>
        <w:kinsoku/>
        <w:wordWrap/>
        <w:overflowPunct/>
        <w:topLinePunct w:val="0"/>
        <w:bidi w:val="0"/>
        <w:adjustRightInd w:val="0"/>
        <w:snapToGrid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是要作好卸货前的检查。验收人员卸货前应对场地和验收设备做好准备，并对商品的外观质量进行初步了解。二是应采取当场验收的方式，验收人须认真检验食品的质量要求，按索证→过磅→入库的程序完成验收；三是须进行抽查验收，抽查样本数视实际情况而定，一般不超过10%。</w:t>
      </w:r>
    </w:p>
    <w:p w14:paraId="02D0F038">
      <w:pPr>
        <w:pageBreakBefore w:val="0"/>
        <w:kinsoku/>
        <w:wordWrap/>
        <w:overflowPunct/>
        <w:topLinePunct w:val="0"/>
        <w:bidi w:val="0"/>
        <w:adjustRightInd w:val="0"/>
        <w:snapToGrid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验收工作人员应比较相关文件，以确保食品品种符合要求。如确定有所差异或配送的货物存在损坏、腐烂等情况的，应即刻通知送货人员，且甲方有权拒收不合格的货物，并应在相关送货单据上记录所有损坏/腐烂情况。建议对货物损坏情况进行拍照并存档。对于食品验收的全部信息数据，甲方验收人员应和乙方一起确认，并保留双方签字单据；若乙方无正当理由拒绝确认的，甲方人员单方签字确认的单据亦可作为凭证。</w:t>
      </w:r>
    </w:p>
    <w:p w14:paraId="485C11F8">
      <w:pPr>
        <w:pageBreakBefore w:val="0"/>
        <w:kinsoku/>
        <w:wordWrap/>
        <w:overflowPunct/>
        <w:topLinePunct w:val="0"/>
        <w:bidi w:val="0"/>
        <w:adjustRightInd w:val="0"/>
        <w:snapToGrid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3、退（补）货流程</w:t>
      </w:r>
    </w:p>
    <w:p w14:paraId="3E2A389E">
      <w:pPr>
        <w:pageBreakBefore w:val="0"/>
        <w:kinsoku/>
        <w:wordWrap/>
        <w:overflowPunct/>
        <w:topLinePunct w:val="0"/>
        <w:bidi w:val="0"/>
        <w:adjustRightInd w:val="0"/>
        <w:snapToGrid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不符合采购要求的食品，甲方有权要求退货，退货前应实行留板备案。如双方对质量争议可送国家质监部门检测，因此所产生的费用由责任方承担。对存在缺斤短两（或含水量超标）的货物，乙方应按照甲方要求进行补足，若甲方不要求补足的，则结算时应按实际重量核算。出现退（补）货情况，应及时报告。在退货过程中，对有碍公共卫生安全的蔬菜，应按国家有关规定处理或进行而无需退还给乙方，对此乙方不得持有任何异议，且对于该部分货物甲方无需向乙方支付任何费用。</w:t>
      </w:r>
    </w:p>
    <w:p w14:paraId="6525EE4F">
      <w:pPr>
        <w:pageBreakBefore w:val="0"/>
        <w:kinsoku/>
        <w:wordWrap/>
        <w:overflowPunct/>
        <w:topLinePunct w:val="0"/>
        <w:bidi w:val="0"/>
        <w:adjustRightInd w:val="0"/>
        <w:snapToGrid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4、验收记录</w:t>
      </w:r>
    </w:p>
    <w:p w14:paraId="7CEB84F3">
      <w:pPr>
        <w:pageBreakBefore w:val="0"/>
        <w:kinsoku/>
        <w:wordWrap/>
        <w:overflowPunct/>
        <w:topLinePunct w:val="0"/>
        <w:bidi w:val="0"/>
        <w:adjustRightInd w:val="0"/>
        <w:snapToGrid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甲方应对每次采购的食品进行登记记录，注明名称、数量等事项并在采购登记记录上签明意见和验收人的名字及日期。</w:t>
      </w:r>
    </w:p>
    <w:p w14:paraId="71872E3E">
      <w:pPr>
        <w:pageBreakBefore w:val="0"/>
        <w:numPr>
          <w:ilvl w:val="0"/>
          <w:numId w:val="9"/>
        </w:numPr>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应在送货前提前通知甲方送货时间，以便做好交收工作。如乙方未能按时交货的，甲方有权另行向第三方采购，并由乙方承担相应的违约责任并向甲方赔偿因此产生的一切损失和费用（包括直接经济损失和间接经济损失）。</w:t>
      </w:r>
    </w:p>
    <w:p w14:paraId="47E80AF6">
      <w:pPr>
        <w:pageBreakBefore w:val="0"/>
        <w:kinsoku/>
        <w:wordWrap/>
        <w:overflowPunct/>
        <w:topLinePunct w:val="0"/>
        <w:bidi w:val="0"/>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七、违约责任</w:t>
      </w:r>
    </w:p>
    <w:p w14:paraId="01A082C1">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1、若乙方未在甲方指定的送货时间内向甲方配送货物或配送的货物不符合本合同约定的（包括但缺斤短两、质量不符合要求等情形），乙方按照该批次送货金额的【 】向甲方支付违约金，并承担甲方因此所遭受的全部损失；若在本合同履行期间乙方出现前述违约情形累计达【 】次的，甲方还有权单方解除本合同。</w:t>
      </w:r>
    </w:p>
    <w:p w14:paraId="50613994">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2、若乙方配送的货物存在不符合国家食品安全卫生标准的，甲方有权立即单方解除本合同，且无需就该批次的货物向乙方支付任何费用；乙方除应向甲方支付违约金人民币【 】元外，还应对甲方及第三方因此所产生的一切人身损害和财产损失承担赔偿责任。</w:t>
      </w:r>
    </w:p>
    <w:p w14:paraId="783660B9">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八、争议管辖</w:t>
      </w:r>
    </w:p>
    <w:p w14:paraId="38D0A699">
      <w:pPr>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凡因本合同产生的或与本合同有关的争议，双方均有权向甲方所在地人民法院提起诉讼。</w:t>
      </w:r>
    </w:p>
    <w:p w14:paraId="0F414AD6">
      <w:pPr>
        <w:pageBreakBefore w:val="0"/>
        <w:kinsoku/>
        <w:wordWrap/>
        <w:overflowPunct/>
        <w:topLinePunct w:val="0"/>
        <w:bidi w:val="0"/>
        <w:spacing w:line="5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九、合同生效及其它: </w:t>
      </w:r>
    </w:p>
    <w:p w14:paraId="16720ADD">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1、本合同经双方签署之日起生效。 </w:t>
      </w:r>
    </w:p>
    <w:p w14:paraId="7EECA3FE">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2、本合同一式</w:t>
      </w:r>
      <w:r>
        <w:rPr>
          <w:rFonts w:hint="eastAsia" w:ascii="宋体" w:hAnsi="宋体" w:eastAsia="宋体" w:cs="宋体"/>
          <w:sz w:val="21"/>
          <w:szCs w:val="21"/>
          <w:highlight w:val="none"/>
          <w:lang w:val="en-US" w:eastAsia="zh-CN"/>
        </w:rPr>
        <w:t>肆</w:t>
      </w:r>
      <w:r>
        <w:rPr>
          <w:rFonts w:hint="eastAsia" w:ascii="宋体" w:hAnsi="宋体" w:eastAsia="宋体" w:cs="宋体"/>
          <w:sz w:val="21"/>
          <w:szCs w:val="21"/>
          <w:highlight w:val="none"/>
        </w:rPr>
        <w:t>份，双方各执</w:t>
      </w:r>
      <w:r>
        <w:rPr>
          <w:rFonts w:hint="eastAsia" w:ascii="宋体" w:hAnsi="宋体" w:eastAsia="宋体" w:cs="宋体"/>
          <w:sz w:val="21"/>
          <w:szCs w:val="21"/>
          <w:highlight w:val="none"/>
          <w:lang w:val="en-US" w:eastAsia="zh-CN"/>
        </w:rPr>
        <w:t>贰</w:t>
      </w:r>
      <w:r>
        <w:rPr>
          <w:rFonts w:hint="eastAsia" w:ascii="宋体" w:hAnsi="宋体" w:eastAsia="宋体" w:cs="宋体"/>
          <w:sz w:val="21"/>
          <w:szCs w:val="21"/>
          <w:highlight w:val="none"/>
        </w:rPr>
        <w:t xml:space="preserve">份，每份均具有同等法律效力。 </w:t>
      </w:r>
    </w:p>
    <w:p w14:paraId="1E3A92B9">
      <w:pPr>
        <w:pStyle w:val="139"/>
        <w:pageBreakBefore w:val="0"/>
        <w:kinsoku/>
        <w:wordWrap/>
        <w:overflowPunct/>
        <w:topLinePunct w:val="0"/>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3、经双方签字核认的送货清单，作为本合同的组成部分，与本合同具有同等法律效力。 </w:t>
      </w:r>
    </w:p>
    <w:p w14:paraId="0865A170">
      <w:pPr>
        <w:pStyle w:val="139"/>
        <w:spacing w:before="240" w:line="46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【以下无正文，仅为签署页】</w:t>
      </w:r>
    </w:p>
    <w:p w14:paraId="6D8595C0">
      <w:pPr>
        <w:pStyle w:val="139"/>
        <w:spacing w:line="580" w:lineRule="exact"/>
        <w:ind w:firstLine="37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甲方:(盖章)                              乙方(盖章) </w:t>
      </w:r>
    </w:p>
    <w:p w14:paraId="2F033244">
      <w:pPr>
        <w:pStyle w:val="139"/>
        <w:spacing w:line="580" w:lineRule="exact"/>
        <w:ind w:firstLine="37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法人代表人:                              法人代表人: </w:t>
      </w:r>
    </w:p>
    <w:p w14:paraId="2B09BB79">
      <w:pPr>
        <w:pStyle w:val="139"/>
        <w:spacing w:line="580" w:lineRule="exact"/>
        <w:ind w:firstLine="374"/>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 话:                                   电 话: </w:t>
      </w:r>
    </w:p>
    <w:p w14:paraId="5D710A64">
      <w:pPr>
        <w:spacing w:line="560" w:lineRule="exact"/>
        <w:ind w:firstLine="422" w:firstLineChars="200"/>
        <w:jc w:val="left"/>
        <w:rPr>
          <w:rFonts w:hint="eastAsia" w:ascii="楷体" w:hAnsi="楷体" w:eastAsia="楷体"/>
          <w:sz w:val="32"/>
          <w:szCs w:val="32"/>
          <w:highlight w:val="none"/>
        </w:rPr>
      </w:pPr>
      <w:r>
        <w:rPr>
          <w:rFonts w:hint="eastAsia" w:ascii="宋体" w:hAnsi="宋体" w:eastAsia="宋体" w:cs="宋体"/>
          <w:b/>
          <w:bCs/>
          <w:sz w:val="21"/>
          <w:szCs w:val="21"/>
          <w:highlight w:val="none"/>
        </w:rPr>
        <w:t>注：本合同样本仅供参考，具体条款内容由采购单位和中标单位协商确定。</w:t>
      </w:r>
    </w:p>
    <w:p w14:paraId="73E7B9A9">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p>
    <w:p w14:paraId="23C3493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5796997">
      <w:pPr>
        <w:pStyle w:val="4"/>
        <w:jc w:val="center"/>
        <w:rPr>
          <w:rFonts w:hint="eastAsia" w:ascii="宋体" w:hAnsi="宋体" w:eastAsia="宋体" w:cs="宋体"/>
          <w:color w:val="000000" w:themeColor="text1"/>
          <w:highlight w:val="none"/>
          <w14:textFill>
            <w14:solidFill>
              <w14:schemeClr w14:val="tx1"/>
            </w14:solidFill>
          </w14:textFill>
        </w:rPr>
      </w:pPr>
      <w:bookmarkStart w:id="278" w:name="_Toc2386"/>
      <w:r>
        <w:rPr>
          <w:rFonts w:hint="eastAsia" w:ascii="宋体" w:hAnsi="宋体" w:eastAsia="宋体" w:cs="宋体"/>
          <w:color w:val="000000" w:themeColor="text1"/>
          <w:highlight w:val="none"/>
          <w14:textFill>
            <w14:solidFill>
              <w14:schemeClr w14:val="tx1"/>
            </w14:solidFill>
          </w14:textFill>
        </w:rPr>
        <w:t>第五章投标文件的格式、附件</w:t>
      </w:r>
      <w:bookmarkEnd w:id="278"/>
    </w:p>
    <w:p w14:paraId="1EE22296">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特别提醒：投标人在编辑投标文件时，在投标文件目录中属于本节点内容的必须在本节点中填写，填写到其他节点或附件的将可能导致投标无效，一切后果由供应商自行承担。</w:t>
      </w:r>
    </w:p>
    <w:p w14:paraId="04A993C0">
      <w:pP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密封袋封条格式</w:t>
      </w:r>
    </w:p>
    <w:p w14:paraId="5E23733D">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CD9D241">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06E416F">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0F01903">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EED6086">
      <w:pPr>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投标文件/开标一览表</w:t>
      </w:r>
    </w:p>
    <w:p w14:paraId="6D559C47">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2E0A453">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C7EFA62">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A311829">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09FDFD9">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5196E36">
      <w:pP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项目名称：</w:t>
      </w:r>
    </w:p>
    <w:p w14:paraId="7CD6A62F">
      <w:pP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项目编号：</w:t>
      </w:r>
    </w:p>
    <w:p w14:paraId="6EFE8C48">
      <w:pP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投标单位：</w:t>
      </w:r>
      <w:r>
        <w:rPr>
          <w:rFonts w:hint="eastAsia" w:ascii="宋体" w:hAnsi="宋体" w:eastAsia="宋体" w:cs="宋体"/>
          <w:b/>
          <w:bCs/>
          <w:color w:val="000000" w:themeColor="text1"/>
          <w:sz w:val="28"/>
          <w:szCs w:val="28"/>
          <w:highlight w:val="none"/>
          <w:u w:val="single"/>
          <w14:textFill>
            <w14:solidFill>
              <w14:schemeClr w14:val="tx1"/>
            </w14:solidFill>
          </w14:textFill>
        </w:rPr>
        <w:t>（加盖公章）</w:t>
      </w:r>
    </w:p>
    <w:p w14:paraId="3F93D9A7">
      <w:pP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单位地址：</w:t>
      </w:r>
    </w:p>
    <w:p w14:paraId="61664472">
      <w:pPr>
        <w:spacing w:line="360" w:lineRule="auto"/>
        <w:jc w:val="left"/>
        <w:rPr>
          <w:rFonts w:hint="eastAsia" w:ascii="宋体" w:hAnsi="宋体" w:eastAsia="宋体" w:cs="宋体"/>
          <w:b/>
          <w:bCs/>
          <w:color w:val="000000" w:themeColor="text1"/>
          <w:sz w:val="28"/>
          <w:szCs w:val="28"/>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法定代表人</w:t>
      </w:r>
      <w:r>
        <w:rPr>
          <w:rFonts w:hint="eastAsia" w:ascii="宋体" w:hAnsi="宋体" w:eastAsia="宋体" w:cs="宋体"/>
          <w:b/>
          <w:bCs/>
          <w:color w:val="000000" w:themeColor="text1"/>
          <w:sz w:val="28"/>
          <w:szCs w:val="28"/>
          <w:highlight w:val="none"/>
          <w14:textFill>
            <w14:solidFill>
              <w14:schemeClr w14:val="tx1"/>
            </w14:solidFill>
          </w14:textFill>
        </w:rPr>
        <w:t>/被授权人：</w:t>
      </w:r>
    </w:p>
    <w:p w14:paraId="63E32704">
      <w:pP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联系电话：</w:t>
      </w:r>
    </w:p>
    <w:p w14:paraId="6327DE8C">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【年月日时分之前不得启封。】</w:t>
      </w:r>
    </w:p>
    <w:p w14:paraId="647266E5">
      <w:pPr>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p>
    <w:p w14:paraId="6A212495">
      <w:pPr>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备注：本封条应粘贴在投标文件/开标一览表的密封袋封面。</w:t>
      </w:r>
    </w:p>
    <w:p w14:paraId="19176086">
      <w:pP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46F35DBA">
      <w:pPr>
        <w:pStyle w:val="5"/>
        <w:spacing w:before="120" w:after="120"/>
        <w:jc w:val="center"/>
        <w:rPr>
          <w:rFonts w:hint="eastAsia" w:ascii="宋体" w:hAnsi="宋体" w:eastAsia="宋体" w:cs="宋体"/>
          <w:color w:val="000000" w:themeColor="text1"/>
          <w:sz w:val="28"/>
          <w:szCs w:val="28"/>
          <w:highlight w:val="none"/>
          <w14:textFill>
            <w14:solidFill>
              <w14:schemeClr w14:val="tx1"/>
            </w14:solidFill>
          </w14:textFill>
        </w:rPr>
      </w:pPr>
      <w:bookmarkStart w:id="279" w:name="_Toc14198"/>
      <w:bookmarkStart w:id="280" w:name="_Toc25160"/>
      <w:bookmarkStart w:id="281" w:name="_Toc14420"/>
      <w:r>
        <w:rPr>
          <w:rFonts w:hint="eastAsia" w:ascii="宋体" w:hAnsi="宋体" w:eastAsia="宋体" w:cs="宋体"/>
          <w:color w:val="000000" w:themeColor="text1"/>
          <w:sz w:val="28"/>
          <w:szCs w:val="28"/>
          <w:highlight w:val="none"/>
          <w:lang w:val="en-US" w:eastAsia="zh-CN"/>
          <w14:textFill>
            <w14:solidFill>
              <w14:schemeClr w14:val="tx1"/>
            </w14:solidFill>
          </w14:textFill>
        </w:rPr>
        <w:t>A包</w:t>
      </w:r>
      <w:r>
        <w:rPr>
          <w:rFonts w:hint="eastAsia" w:ascii="宋体" w:hAnsi="宋体" w:eastAsia="宋体" w:cs="宋体"/>
          <w:color w:val="000000" w:themeColor="text1"/>
          <w:sz w:val="28"/>
          <w:szCs w:val="28"/>
          <w:highlight w:val="none"/>
          <w14:textFill>
            <w14:solidFill>
              <w14:schemeClr w14:val="tx1"/>
            </w14:solidFill>
          </w14:textFill>
        </w:rPr>
        <w:t>开标一览表</w:t>
      </w:r>
      <w:bookmarkEnd w:id="279"/>
      <w:bookmarkEnd w:id="280"/>
      <w:bookmarkEnd w:id="281"/>
    </w:p>
    <w:tbl>
      <w:tblPr>
        <w:tblStyle w:val="35"/>
        <w:tblW w:w="861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470"/>
        <w:gridCol w:w="3027"/>
        <w:gridCol w:w="2196"/>
      </w:tblGrid>
      <w:tr w14:paraId="1FB27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925" w:type="dxa"/>
            <w:tcBorders>
              <w:top w:val="double" w:color="auto" w:sz="4" w:space="0"/>
              <w:bottom w:val="single" w:color="auto" w:sz="4" w:space="0"/>
            </w:tcBorders>
            <w:vAlign w:val="center"/>
          </w:tcPr>
          <w:p w14:paraId="2CC76627">
            <w:pPr>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项目编号</w:t>
            </w:r>
          </w:p>
        </w:tc>
        <w:tc>
          <w:tcPr>
            <w:tcW w:w="2470" w:type="dxa"/>
            <w:tcBorders>
              <w:top w:val="double" w:color="auto" w:sz="4" w:space="0"/>
              <w:bottom w:val="single" w:color="auto" w:sz="4" w:space="0"/>
            </w:tcBorders>
            <w:vAlign w:val="center"/>
          </w:tcPr>
          <w:p w14:paraId="68AEAAA0">
            <w:pPr>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项目名称</w:t>
            </w:r>
          </w:p>
        </w:tc>
        <w:tc>
          <w:tcPr>
            <w:tcW w:w="3027" w:type="dxa"/>
            <w:tcBorders>
              <w:top w:val="double" w:color="auto" w:sz="4" w:space="0"/>
              <w:bottom w:val="single" w:color="auto" w:sz="4" w:space="0"/>
            </w:tcBorders>
            <w:vAlign w:val="center"/>
          </w:tcPr>
          <w:p w14:paraId="161F0C5E">
            <w:pPr>
              <w:ind w:firstLine="0" w:firstLineChars="0"/>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投标报价</w:t>
            </w:r>
          </w:p>
          <w:p w14:paraId="7ACF5001">
            <w:pPr>
              <w:ind w:firstLine="0" w:firstLineChars="0"/>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（即折扣率）</w:t>
            </w:r>
          </w:p>
        </w:tc>
        <w:tc>
          <w:tcPr>
            <w:tcW w:w="2196" w:type="dxa"/>
            <w:tcBorders>
              <w:top w:val="double" w:color="auto" w:sz="4" w:space="0"/>
              <w:bottom w:val="single" w:color="auto" w:sz="4" w:space="0"/>
            </w:tcBorders>
            <w:vAlign w:val="center"/>
          </w:tcPr>
          <w:p w14:paraId="43F98C86">
            <w:pPr>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备注</w:t>
            </w:r>
          </w:p>
        </w:tc>
      </w:tr>
      <w:tr w14:paraId="70426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925" w:type="dxa"/>
            <w:tcBorders>
              <w:top w:val="single" w:color="auto" w:sz="4" w:space="0"/>
            </w:tcBorders>
            <w:vAlign w:val="center"/>
          </w:tcPr>
          <w:p w14:paraId="3BD30837">
            <w:pPr>
              <w:jc w:val="center"/>
              <w:rPr>
                <w:rFonts w:hint="eastAsia" w:ascii="宋体" w:hAnsi="宋体" w:eastAsia="宋体" w:cs="宋体"/>
                <w:snapToGrid w:val="0"/>
                <w:color w:val="000000" w:themeColor="text1"/>
                <w:kern w:val="0"/>
                <w:sz w:val="20"/>
                <w:highlight w:val="none"/>
                <w:u w:val="single"/>
                <w14:textFill>
                  <w14:solidFill>
                    <w14:schemeClr w14:val="tx1"/>
                  </w14:solidFill>
                </w14:textFill>
              </w:rPr>
            </w:pPr>
          </w:p>
        </w:tc>
        <w:tc>
          <w:tcPr>
            <w:tcW w:w="2470" w:type="dxa"/>
            <w:tcBorders>
              <w:top w:val="single" w:color="auto" w:sz="4" w:space="0"/>
            </w:tcBorders>
            <w:vAlign w:val="center"/>
          </w:tcPr>
          <w:p w14:paraId="06EAD18D">
            <w:pPr>
              <w:rPr>
                <w:rFonts w:hint="eastAsia" w:ascii="宋体" w:hAnsi="宋体" w:eastAsia="宋体" w:cs="宋体"/>
                <w:snapToGrid w:val="0"/>
                <w:color w:val="000000" w:themeColor="text1"/>
                <w:kern w:val="0"/>
                <w:sz w:val="20"/>
                <w:highlight w:val="none"/>
                <w:u w:val="single"/>
                <w14:textFill>
                  <w14:solidFill>
                    <w14:schemeClr w14:val="tx1"/>
                  </w14:solidFill>
                </w14:textFill>
              </w:rPr>
            </w:pPr>
          </w:p>
        </w:tc>
        <w:tc>
          <w:tcPr>
            <w:tcW w:w="3027" w:type="dxa"/>
            <w:tcBorders>
              <w:top w:val="single" w:color="auto" w:sz="4" w:space="0"/>
            </w:tcBorders>
            <w:vAlign w:val="center"/>
          </w:tcPr>
          <w:p w14:paraId="145620C5">
            <w:pPr>
              <w:ind w:firstLine="0" w:firstLineChars="0"/>
              <w:rPr>
                <w:rFonts w:hint="eastAsia" w:ascii="宋体" w:hAnsi="宋体" w:eastAsia="宋体" w:cs="宋体"/>
                <w:snapToGrid w:val="0"/>
                <w:color w:val="000000" w:themeColor="text1"/>
                <w:kern w:val="0"/>
                <w:sz w:val="20"/>
                <w:highlight w:val="none"/>
                <w14:textFill>
                  <w14:solidFill>
                    <w14:schemeClr w14:val="tx1"/>
                  </w14:solidFill>
                </w14:textFill>
              </w:rPr>
            </w:pPr>
          </w:p>
        </w:tc>
        <w:tc>
          <w:tcPr>
            <w:tcW w:w="2196" w:type="dxa"/>
            <w:tcBorders>
              <w:top w:val="single" w:color="auto" w:sz="4" w:space="0"/>
            </w:tcBorders>
            <w:vAlign w:val="center"/>
          </w:tcPr>
          <w:p w14:paraId="469A8807">
            <w:pPr>
              <w:jc w:val="center"/>
              <w:rPr>
                <w:rFonts w:hint="eastAsia" w:ascii="宋体" w:hAnsi="宋体" w:eastAsia="宋体" w:cs="宋体"/>
                <w:snapToGrid w:val="0"/>
                <w:color w:val="000000" w:themeColor="text1"/>
                <w:kern w:val="0"/>
                <w:highlight w:val="none"/>
                <w14:textFill>
                  <w14:solidFill>
                    <w14:schemeClr w14:val="tx1"/>
                  </w14:solidFill>
                </w14:textFill>
              </w:rPr>
            </w:pPr>
          </w:p>
        </w:tc>
      </w:tr>
    </w:tbl>
    <w:p w14:paraId="7E5531F0">
      <w:pP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注：</w:t>
      </w:r>
    </w:p>
    <w:p w14:paraId="062A98E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1.价格应按“招标文件”中规定的货币单位填写。</w:t>
      </w:r>
    </w:p>
    <w:p w14:paraId="1B4E0BD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2.投标人如果需要对报价或其他内容加以说明，可在备注栏填写。</w:t>
      </w:r>
    </w:p>
    <w:p w14:paraId="20AF673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56347F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4.《开标一览表》未按招标文件规定签字、盖章、密封的，将导致废标。</w:t>
      </w:r>
    </w:p>
    <w:p w14:paraId="1244B69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5.报价说明：投标人须按折扣率报价，（如：折扣率为 0.95，则投标人在填报开标一览表时，投标报价须填报：0.95），投标折扣率大于 1 的将做投标无效处理。</w:t>
      </w:r>
    </w:p>
    <w:p w14:paraId="50E7D392">
      <w:pPr>
        <w:pStyle w:val="2"/>
        <w:rPr>
          <w:rFonts w:hint="eastAsia"/>
          <w:color w:val="000000" w:themeColor="text1"/>
          <w:highlight w:val="none"/>
          <w:lang w:val="en-US" w:eastAsia="zh-CN"/>
          <w14:textFill>
            <w14:solidFill>
              <w14:schemeClr w14:val="tx1"/>
            </w14:solidFill>
          </w14:textFill>
        </w:rPr>
      </w:pPr>
    </w:p>
    <w:p w14:paraId="1F8AB14D">
      <w:pPr>
        <w:ind w:firstLine="420"/>
        <w:rPr>
          <w:rFonts w:hint="eastAsia" w:ascii="宋体" w:hAnsi="宋体" w:eastAsia="宋体" w:cs="宋体"/>
          <w:color w:val="000000" w:themeColor="text1"/>
          <w:highlight w:val="none"/>
          <w14:textFill>
            <w14:solidFill>
              <w14:schemeClr w14:val="tx1"/>
            </w14:solidFill>
          </w14:textFill>
        </w:rPr>
      </w:pPr>
    </w:p>
    <w:p w14:paraId="529B78A2">
      <w:pPr>
        <w:ind w:firstLine="420"/>
        <w:jc w:val="left"/>
        <w:rPr>
          <w:rFonts w:hint="eastAsia" w:ascii="宋体" w:hAnsi="宋体" w:eastAsia="宋体" w:cs="宋体"/>
          <w:color w:val="000000" w:themeColor="text1"/>
          <w:highlight w:val="none"/>
          <w14:textFill>
            <w14:solidFill>
              <w14:schemeClr w14:val="tx1"/>
            </w14:solidFill>
          </w14:textFill>
        </w:rPr>
      </w:pPr>
    </w:p>
    <w:p w14:paraId="5DCC01C3">
      <w:pPr>
        <w:ind w:firstLine="420"/>
        <w:jc w:val="left"/>
        <w:rPr>
          <w:rFonts w:hint="eastAsia" w:ascii="宋体" w:hAnsi="宋体" w:eastAsia="宋体" w:cs="宋体"/>
          <w:color w:val="000000" w:themeColor="text1"/>
          <w:highlight w:val="none"/>
          <w14:textFill>
            <w14:solidFill>
              <w14:schemeClr w14:val="tx1"/>
            </w14:solidFill>
          </w14:textFill>
        </w:rPr>
      </w:pPr>
    </w:p>
    <w:p w14:paraId="62F8F6D7">
      <w:pPr>
        <w:ind w:firstLine="3150" w:firstLineChars="15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法定代表人</w:t>
      </w:r>
      <w:r>
        <w:rPr>
          <w:rFonts w:hint="eastAsia" w:ascii="宋体" w:hAnsi="宋体" w:eastAsia="宋体" w:cs="宋体"/>
          <w:color w:val="000000" w:themeColor="text1"/>
          <w:highlight w:val="none"/>
          <w14:textFill>
            <w14:solidFill>
              <w14:schemeClr w14:val="tx1"/>
            </w14:solidFill>
          </w14:textFill>
        </w:rPr>
        <w:t>或其授权委托人（</w:t>
      </w:r>
      <w:r>
        <w:rPr>
          <w:rFonts w:hint="eastAsia" w:ascii="宋体" w:hAnsi="宋体" w:eastAsia="宋体" w:cs="宋体"/>
          <w:b/>
          <w:color w:val="000000" w:themeColor="text1"/>
          <w:highlight w:val="none"/>
          <w14:textFill>
            <w14:solidFill>
              <w14:schemeClr w14:val="tx1"/>
            </w14:solidFill>
          </w14:textFill>
        </w:rPr>
        <w:t>签名</w:t>
      </w:r>
      <w:r>
        <w:rPr>
          <w:rFonts w:hint="eastAsia" w:ascii="宋体" w:hAnsi="宋体" w:eastAsia="宋体" w:cs="宋体"/>
          <w:color w:val="000000" w:themeColor="text1"/>
          <w:highlight w:val="none"/>
          <w14:textFill>
            <w14:solidFill>
              <w14:schemeClr w14:val="tx1"/>
            </w14:solidFill>
          </w14:textFill>
        </w:rPr>
        <w:t>）：</w:t>
      </w:r>
    </w:p>
    <w:p w14:paraId="29ACC49E">
      <w:pPr>
        <w:jc w:val="left"/>
        <w:rPr>
          <w:rFonts w:hint="eastAsia" w:ascii="宋体" w:hAnsi="宋体" w:eastAsia="宋体" w:cs="宋体"/>
          <w:color w:val="000000" w:themeColor="text1"/>
          <w:highlight w:val="none"/>
          <w14:textFill>
            <w14:solidFill>
              <w14:schemeClr w14:val="tx1"/>
            </w14:solidFill>
          </w14:textFill>
        </w:rPr>
      </w:pPr>
    </w:p>
    <w:p w14:paraId="51E514E1">
      <w:pPr>
        <w:ind w:firstLine="3150" w:firstLineChars="15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w:t>
      </w:r>
      <w:r>
        <w:rPr>
          <w:rFonts w:hint="eastAsia" w:ascii="宋体" w:hAnsi="宋体" w:eastAsia="宋体" w:cs="宋体"/>
          <w:b/>
          <w:color w:val="000000" w:themeColor="text1"/>
          <w:highlight w:val="none"/>
          <w14:textFill>
            <w14:solidFill>
              <w14:schemeClr w14:val="tx1"/>
            </w14:solidFill>
          </w14:textFill>
        </w:rPr>
        <w:t>盖公章</w:t>
      </w:r>
      <w:r>
        <w:rPr>
          <w:rFonts w:hint="eastAsia" w:ascii="宋体" w:hAnsi="宋体" w:eastAsia="宋体" w:cs="宋体"/>
          <w:color w:val="000000" w:themeColor="text1"/>
          <w:highlight w:val="none"/>
          <w14:textFill>
            <w14:solidFill>
              <w14:schemeClr w14:val="tx1"/>
            </w14:solidFill>
          </w14:textFill>
        </w:rPr>
        <w:t>）：</w:t>
      </w:r>
    </w:p>
    <w:p w14:paraId="4CDB77BF">
      <w:pPr>
        <w:jc w:val="left"/>
        <w:rPr>
          <w:rFonts w:hint="eastAsia" w:ascii="宋体" w:hAnsi="宋体" w:eastAsia="宋体" w:cs="宋体"/>
          <w:color w:val="000000" w:themeColor="text1"/>
          <w:highlight w:val="none"/>
          <w14:textFill>
            <w14:solidFill>
              <w14:schemeClr w14:val="tx1"/>
            </w14:solidFill>
          </w14:textFill>
        </w:rPr>
      </w:pPr>
    </w:p>
    <w:p w14:paraId="6D36907A">
      <w:pPr>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14:paraId="76D6BA6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84E0531">
      <w:pPr>
        <w:pStyle w:val="5"/>
        <w:spacing w:before="120" w:after="120"/>
        <w:jc w:val="center"/>
        <w:rPr>
          <w:rFonts w:hint="eastAsia" w:ascii="宋体" w:hAnsi="宋体" w:eastAsia="宋体" w:cs="宋体"/>
          <w:color w:val="000000" w:themeColor="text1"/>
          <w:sz w:val="28"/>
          <w:szCs w:val="28"/>
          <w:highlight w:val="none"/>
          <w14:textFill>
            <w14:solidFill>
              <w14:schemeClr w14:val="tx1"/>
            </w14:solidFill>
          </w14:textFill>
        </w:rPr>
      </w:pPr>
      <w:bookmarkStart w:id="282" w:name="_Toc30630"/>
      <w:r>
        <w:rPr>
          <w:rFonts w:hint="eastAsia" w:ascii="宋体" w:hAnsi="宋体" w:eastAsia="宋体" w:cs="宋体"/>
          <w:color w:val="000000" w:themeColor="text1"/>
          <w:sz w:val="28"/>
          <w:szCs w:val="28"/>
          <w:highlight w:val="none"/>
          <w:lang w:val="en-US" w:eastAsia="zh-CN"/>
          <w14:textFill>
            <w14:solidFill>
              <w14:schemeClr w14:val="tx1"/>
            </w14:solidFill>
          </w14:textFill>
        </w:rPr>
        <w:t>B包</w:t>
      </w:r>
      <w:r>
        <w:rPr>
          <w:rFonts w:hint="eastAsia" w:ascii="宋体" w:hAnsi="宋体" w:eastAsia="宋体" w:cs="宋体"/>
          <w:color w:val="000000" w:themeColor="text1"/>
          <w:sz w:val="28"/>
          <w:szCs w:val="28"/>
          <w:highlight w:val="none"/>
          <w14:textFill>
            <w14:solidFill>
              <w14:schemeClr w14:val="tx1"/>
            </w14:solidFill>
          </w14:textFill>
        </w:rPr>
        <w:t>开标一览表</w:t>
      </w:r>
      <w:bookmarkEnd w:id="282"/>
    </w:p>
    <w:tbl>
      <w:tblPr>
        <w:tblStyle w:val="35"/>
        <w:tblW w:w="861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470"/>
        <w:gridCol w:w="3027"/>
        <w:gridCol w:w="2196"/>
      </w:tblGrid>
      <w:tr w14:paraId="6F0B7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925" w:type="dxa"/>
            <w:tcBorders>
              <w:top w:val="double" w:color="auto" w:sz="4" w:space="0"/>
              <w:bottom w:val="single" w:color="auto" w:sz="4" w:space="0"/>
            </w:tcBorders>
            <w:vAlign w:val="center"/>
          </w:tcPr>
          <w:p w14:paraId="5D4CEC42">
            <w:pPr>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项目编号</w:t>
            </w:r>
          </w:p>
        </w:tc>
        <w:tc>
          <w:tcPr>
            <w:tcW w:w="2470" w:type="dxa"/>
            <w:tcBorders>
              <w:top w:val="double" w:color="auto" w:sz="4" w:space="0"/>
              <w:bottom w:val="single" w:color="auto" w:sz="4" w:space="0"/>
            </w:tcBorders>
            <w:vAlign w:val="center"/>
          </w:tcPr>
          <w:p w14:paraId="6C7EC5D1">
            <w:pPr>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项目名称</w:t>
            </w:r>
          </w:p>
        </w:tc>
        <w:tc>
          <w:tcPr>
            <w:tcW w:w="3027" w:type="dxa"/>
            <w:tcBorders>
              <w:top w:val="double" w:color="auto" w:sz="4" w:space="0"/>
              <w:bottom w:val="single" w:color="auto" w:sz="4" w:space="0"/>
            </w:tcBorders>
            <w:vAlign w:val="center"/>
          </w:tcPr>
          <w:p w14:paraId="5BD1709C">
            <w:pPr>
              <w:ind w:firstLine="0" w:firstLineChars="0"/>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投标报价</w:t>
            </w:r>
          </w:p>
          <w:p w14:paraId="270E6C11">
            <w:pPr>
              <w:ind w:firstLine="0" w:firstLineChars="0"/>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（即折扣率）</w:t>
            </w:r>
          </w:p>
        </w:tc>
        <w:tc>
          <w:tcPr>
            <w:tcW w:w="2196" w:type="dxa"/>
            <w:tcBorders>
              <w:top w:val="double" w:color="auto" w:sz="4" w:space="0"/>
              <w:bottom w:val="single" w:color="auto" w:sz="4" w:space="0"/>
            </w:tcBorders>
            <w:vAlign w:val="center"/>
          </w:tcPr>
          <w:p w14:paraId="4CA02F7C">
            <w:pPr>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备注</w:t>
            </w:r>
          </w:p>
        </w:tc>
      </w:tr>
      <w:tr w14:paraId="1BDEB1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925" w:type="dxa"/>
            <w:tcBorders>
              <w:top w:val="single" w:color="auto" w:sz="4" w:space="0"/>
            </w:tcBorders>
            <w:vAlign w:val="center"/>
          </w:tcPr>
          <w:p w14:paraId="1501EC2E">
            <w:pPr>
              <w:jc w:val="center"/>
              <w:rPr>
                <w:rFonts w:hint="eastAsia" w:ascii="宋体" w:hAnsi="宋体" w:eastAsia="宋体" w:cs="宋体"/>
                <w:snapToGrid w:val="0"/>
                <w:color w:val="000000" w:themeColor="text1"/>
                <w:kern w:val="0"/>
                <w:sz w:val="20"/>
                <w:highlight w:val="none"/>
                <w:u w:val="single"/>
                <w14:textFill>
                  <w14:solidFill>
                    <w14:schemeClr w14:val="tx1"/>
                  </w14:solidFill>
                </w14:textFill>
              </w:rPr>
            </w:pPr>
          </w:p>
        </w:tc>
        <w:tc>
          <w:tcPr>
            <w:tcW w:w="2470" w:type="dxa"/>
            <w:tcBorders>
              <w:top w:val="single" w:color="auto" w:sz="4" w:space="0"/>
            </w:tcBorders>
            <w:vAlign w:val="center"/>
          </w:tcPr>
          <w:p w14:paraId="5B31859D">
            <w:pPr>
              <w:rPr>
                <w:rFonts w:hint="eastAsia" w:ascii="宋体" w:hAnsi="宋体" w:eastAsia="宋体" w:cs="宋体"/>
                <w:snapToGrid w:val="0"/>
                <w:color w:val="000000" w:themeColor="text1"/>
                <w:kern w:val="0"/>
                <w:sz w:val="20"/>
                <w:highlight w:val="none"/>
                <w:u w:val="single"/>
                <w14:textFill>
                  <w14:solidFill>
                    <w14:schemeClr w14:val="tx1"/>
                  </w14:solidFill>
                </w14:textFill>
              </w:rPr>
            </w:pPr>
          </w:p>
        </w:tc>
        <w:tc>
          <w:tcPr>
            <w:tcW w:w="3027" w:type="dxa"/>
            <w:tcBorders>
              <w:top w:val="single" w:color="auto" w:sz="4" w:space="0"/>
            </w:tcBorders>
            <w:vAlign w:val="center"/>
          </w:tcPr>
          <w:p w14:paraId="202EA3D1">
            <w:pPr>
              <w:ind w:firstLine="0" w:firstLineChars="0"/>
              <w:rPr>
                <w:rFonts w:hint="eastAsia" w:ascii="宋体" w:hAnsi="宋体" w:eastAsia="宋体" w:cs="宋体"/>
                <w:snapToGrid w:val="0"/>
                <w:color w:val="000000" w:themeColor="text1"/>
                <w:kern w:val="0"/>
                <w:sz w:val="20"/>
                <w:highlight w:val="none"/>
                <w:lang w:eastAsia="zh-CN"/>
                <w14:textFill>
                  <w14:solidFill>
                    <w14:schemeClr w14:val="tx1"/>
                  </w14:solidFill>
                </w14:textFill>
              </w:rPr>
            </w:pPr>
          </w:p>
        </w:tc>
        <w:tc>
          <w:tcPr>
            <w:tcW w:w="2196" w:type="dxa"/>
            <w:tcBorders>
              <w:top w:val="single" w:color="auto" w:sz="4" w:space="0"/>
            </w:tcBorders>
            <w:vAlign w:val="center"/>
          </w:tcPr>
          <w:p w14:paraId="0EB65334">
            <w:pPr>
              <w:jc w:val="center"/>
              <w:rPr>
                <w:rFonts w:hint="eastAsia" w:ascii="宋体" w:hAnsi="宋体" w:eastAsia="宋体" w:cs="宋体"/>
                <w:snapToGrid w:val="0"/>
                <w:color w:val="000000" w:themeColor="text1"/>
                <w:kern w:val="0"/>
                <w:highlight w:val="none"/>
                <w14:textFill>
                  <w14:solidFill>
                    <w14:schemeClr w14:val="tx1"/>
                  </w14:solidFill>
                </w14:textFill>
              </w:rPr>
            </w:pPr>
          </w:p>
        </w:tc>
      </w:tr>
    </w:tbl>
    <w:p w14:paraId="2004D44C">
      <w:pP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注：</w:t>
      </w:r>
    </w:p>
    <w:p w14:paraId="64B434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1.价格应按“招标文件”中规定的货币单位填写。</w:t>
      </w:r>
    </w:p>
    <w:p w14:paraId="42679C2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2.投标人如果需要对报价或其他内容加以说明，可在备注栏填写。</w:t>
      </w:r>
    </w:p>
    <w:p w14:paraId="1F52434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5D007A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4.《开标一览表》未按招标文件规定签字、盖章、密封的，将导致废标。</w:t>
      </w:r>
    </w:p>
    <w:p w14:paraId="6A5265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4"/>
          <w:highlight w:val="none"/>
          <w:lang w:val="en-US" w:eastAsia="zh-CN" w:bidi="ar-SA"/>
          <w14:textFill>
            <w14:solidFill>
              <w14:schemeClr w14:val="tx1"/>
            </w14:solidFill>
          </w14:textFill>
        </w:rPr>
        <w:t>5.报价说明：投标人须按折扣率报价，（如：折扣率为 0.95，则投标人在填报开标一览表时，投标报价须填报：0.95），投标折扣率大于 1 的将做投标无效处理。</w:t>
      </w:r>
    </w:p>
    <w:p w14:paraId="32BA8859">
      <w:pPr>
        <w:pStyle w:val="2"/>
        <w:rPr>
          <w:rFonts w:hint="eastAsia"/>
          <w:color w:val="000000" w:themeColor="text1"/>
          <w:highlight w:val="none"/>
          <w:lang w:val="en-US" w:eastAsia="zh-CN"/>
          <w14:textFill>
            <w14:solidFill>
              <w14:schemeClr w14:val="tx1"/>
            </w14:solidFill>
          </w14:textFill>
        </w:rPr>
      </w:pPr>
    </w:p>
    <w:p w14:paraId="5E522DA5">
      <w:pPr>
        <w:ind w:firstLine="420"/>
        <w:rPr>
          <w:rFonts w:hint="eastAsia" w:ascii="宋体" w:hAnsi="宋体" w:eastAsia="宋体" w:cs="宋体"/>
          <w:color w:val="000000" w:themeColor="text1"/>
          <w:highlight w:val="none"/>
          <w14:textFill>
            <w14:solidFill>
              <w14:schemeClr w14:val="tx1"/>
            </w14:solidFill>
          </w14:textFill>
        </w:rPr>
      </w:pPr>
    </w:p>
    <w:p w14:paraId="20D10782">
      <w:pPr>
        <w:ind w:firstLine="420"/>
        <w:jc w:val="left"/>
        <w:rPr>
          <w:rFonts w:hint="eastAsia" w:ascii="宋体" w:hAnsi="宋体" w:eastAsia="宋体" w:cs="宋体"/>
          <w:color w:val="000000" w:themeColor="text1"/>
          <w:highlight w:val="none"/>
          <w14:textFill>
            <w14:solidFill>
              <w14:schemeClr w14:val="tx1"/>
            </w14:solidFill>
          </w14:textFill>
        </w:rPr>
      </w:pPr>
    </w:p>
    <w:p w14:paraId="2F3539F6">
      <w:pPr>
        <w:ind w:firstLine="420"/>
        <w:jc w:val="left"/>
        <w:rPr>
          <w:rFonts w:hint="eastAsia" w:ascii="宋体" w:hAnsi="宋体" w:eastAsia="宋体" w:cs="宋体"/>
          <w:color w:val="000000" w:themeColor="text1"/>
          <w:highlight w:val="none"/>
          <w14:textFill>
            <w14:solidFill>
              <w14:schemeClr w14:val="tx1"/>
            </w14:solidFill>
          </w14:textFill>
        </w:rPr>
      </w:pPr>
    </w:p>
    <w:p w14:paraId="49FF5E33">
      <w:pPr>
        <w:ind w:firstLine="3150" w:firstLineChars="15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法定代表人</w:t>
      </w:r>
      <w:r>
        <w:rPr>
          <w:rFonts w:hint="eastAsia" w:ascii="宋体" w:hAnsi="宋体" w:eastAsia="宋体" w:cs="宋体"/>
          <w:color w:val="000000" w:themeColor="text1"/>
          <w:highlight w:val="none"/>
          <w14:textFill>
            <w14:solidFill>
              <w14:schemeClr w14:val="tx1"/>
            </w14:solidFill>
          </w14:textFill>
        </w:rPr>
        <w:t>或其授权委托人（</w:t>
      </w:r>
      <w:r>
        <w:rPr>
          <w:rFonts w:hint="eastAsia" w:ascii="宋体" w:hAnsi="宋体" w:eastAsia="宋体" w:cs="宋体"/>
          <w:b/>
          <w:color w:val="000000" w:themeColor="text1"/>
          <w:highlight w:val="none"/>
          <w14:textFill>
            <w14:solidFill>
              <w14:schemeClr w14:val="tx1"/>
            </w14:solidFill>
          </w14:textFill>
        </w:rPr>
        <w:t>签名</w:t>
      </w:r>
      <w:r>
        <w:rPr>
          <w:rFonts w:hint="eastAsia" w:ascii="宋体" w:hAnsi="宋体" w:eastAsia="宋体" w:cs="宋体"/>
          <w:color w:val="000000" w:themeColor="text1"/>
          <w:highlight w:val="none"/>
          <w14:textFill>
            <w14:solidFill>
              <w14:schemeClr w14:val="tx1"/>
            </w14:solidFill>
          </w14:textFill>
        </w:rPr>
        <w:t>）：</w:t>
      </w:r>
    </w:p>
    <w:p w14:paraId="4A15361D">
      <w:pPr>
        <w:jc w:val="left"/>
        <w:rPr>
          <w:rFonts w:hint="eastAsia" w:ascii="宋体" w:hAnsi="宋体" w:eastAsia="宋体" w:cs="宋体"/>
          <w:color w:val="000000" w:themeColor="text1"/>
          <w:highlight w:val="none"/>
          <w14:textFill>
            <w14:solidFill>
              <w14:schemeClr w14:val="tx1"/>
            </w14:solidFill>
          </w14:textFill>
        </w:rPr>
      </w:pPr>
    </w:p>
    <w:p w14:paraId="5C00351F">
      <w:pPr>
        <w:ind w:firstLine="3150" w:firstLineChars="15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w:t>
      </w:r>
      <w:r>
        <w:rPr>
          <w:rFonts w:hint="eastAsia" w:ascii="宋体" w:hAnsi="宋体" w:eastAsia="宋体" w:cs="宋体"/>
          <w:b/>
          <w:color w:val="000000" w:themeColor="text1"/>
          <w:highlight w:val="none"/>
          <w14:textFill>
            <w14:solidFill>
              <w14:schemeClr w14:val="tx1"/>
            </w14:solidFill>
          </w14:textFill>
        </w:rPr>
        <w:t>盖公章</w:t>
      </w:r>
      <w:r>
        <w:rPr>
          <w:rFonts w:hint="eastAsia" w:ascii="宋体" w:hAnsi="宋体" w:eastAsia="宋体" w:cs="宋体"/>
          <w:color w:val="000000" w:themeColor="text1"/>
          <w:highlight w:val="none"/>
          <w14:textFill>
            <w14:solidFill>
              <w14:schemeClr w14:val="tx1"/>
            </w14:solidFill>
          </w14:textFill>
        </w:rPr>
        <w:t>）：</w:t>
      </w:r>
    </w:p>
    <w:p w14:paraId="49338980">
      <w:pPr>
        <w:jc w:val="left"/>
        <w:rPr>
          <w:rFonts w:hint="eastAsia" w:ascii="宋体" w:hAnsi="宋体" w:eastAsia="宋体" w:cs="宋体"/>
          <w:color w:val="000000" w:themeColor="text1"/>
          <w:highlight w:val="none"/>
          <w14:textFill>
            <w14:solidFill>
              <w14:schemeClr w14:val="tx1"/>
            </w14:solidFill>
          </w14:textFill>
        </w:rPr>
      </w:pPr>
    </w:p>
    <w:p w14:paraId="68AC5D9E">
      <w:pPr>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14:paraId="1E01CE87">
      <w:pPr>
        <w:jc w:val="right"/>
        <w:rPr>
          <w:rFonts w:hint="eastAsia" w:ascii="宋体" w:hAnsi="宋体" w:eastAsia="宋体" w:cs="宋体"/>
          <w:color w:val="000000" w:themeColor="text1"/>
          <w:highlight w:val="none"/>
          <w14:textFill>
            <w14:solidFill>
              <w14:schemeClr w14:val="tx1"/>
            </w14:solidFill>
          </w14:textFill>
        </w:rPr>
      </w:pPr>
    </w:p>
    <w:p w14:paraId="7CAEE233">
      <w:pPr>
        <w:jc w:val="center"/>
        <w:rPr>
          <w:rFonts w:hint="eastAsia" w:ascii="宋体" w:hAnsi="宋体" w:eastAsia="宋体" w:cs="宋体"/>
          <w:bCs/>
          <w:color w:val="000000" w:themeColor="text1"/>
          <w:sz w:val="36"/>
          <w:szCs w:val="36"/>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36"/>
          <w:szCs w:val="36"/>
          <w:highlight w:val="none"/>
          <w14:textFill>
            <w14:solidFill>
              <w14:schemeClr w14:val="tx1"/>
            </w14:solidFill>
          </w14:textFill>
        </w:rPr>
        <w:t>目录</w:t>
      </w:r>
    </w:p>
    <w:p w14:paraId="5BD16DD2">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p>
    <w:p w14:paraId="49312F8E">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eastAsia="宋体" w:cs="宋体"/>
          <w:bCs/>
          <w:snapToGrid w:val="0"/>
          <w:color w:val="000000" w:themeColor="text1"/>
          <w:kern w:val="0"/>
          <w:sz w:val="28"/>
          <w:highlight w:val="none"/>
          <w14:textFill>
            <w14:solidFill>
              <w14:schemeClr w14:val="tx1"/>
            </w14:solidFill>
          </w14:textFill>
        </w:rPr>
        <w:t>一、评标指引表</w:t>
      </w:r>
    </w:p>
    <w:p w14:paraId="5867AB2A">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eastAsia="宋体" w:cs="宋体"/>
          <w:bCs/>
          <w:snapToGrid w:val="0"/>
          <w:color w:val="000000" w:themeColor="text1"/>
          <w:kern w:val="0"/>
          <w:sz w:val="28"/>
          <w:highlight w:val="none"/>
          <w14:textFill>
            <w14:solidFill>
              <w14:schemeClr w14:val="tx1"/>
            </w14:solidFill>
          </w14:textFill>
        </w:rPr>
        <w:t>二、声明及承诺函</w:t>
      </w:r>
    </w:p>
    <w:p w14:paraId="4CC2817B">
      <w:pPr>
        <w:spacing w:line="360" w:lineRule="auto"/>
        <w:rPr>
          <w:rFonts w:hint="eastAsia" w:ascii="宋体" w:hAnsi="宋体" w:eastAsia="宋体" w:cs="宋体"/>
          <w:bCs/>
          <w:snapToGrid w:val="0"/>
          <w:color w:val="000000" w:themeColor="text1"/>
          <w:kern w:val="0"/>
          <w:sz w:val="28"/>
          <w:highlight w:val="none"/>
          <w:lang w:eastAsia="zh-CN"/>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三、服务承诺函</w:t>
      </w:r>
    </w:p>
    <w:p w14:paraId="05EF7C2B">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四</w:t>
      </w:r>
      <w:r>
        <w:rPr>
          <w:rFonts w:hint="eastAsia" w:ascii="宋体" w:hAnsi="宋体" w:eastAsia="宋体" w:cs="宋体"/>
          <w:bCs/>
          <w:snapToGrid w:val="0"/>
          <w:color w:val="000000" w:themeColor="text1"/>
          <w:kern w:val="0"/>
          <w:sz w:val="28"/>
          <w:highlight w:val="none"/>
          <w14:textFill>
            <w14:solidFill>
              <w14:schemeClr w14:val="tx1"/>
            </w14:solidFill>
          </w14:textFill>
        </w:rPr>
        <w:t>、法定代表人（负责人或执行事务合伙人）资格证明书</w:t>
      </w:r>
    </w:p>
    <w:p w14:paraId="59A120B3">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五</w:t>
      </w:r>
      <w:r>
        <w:rPr>
          <w:rFonts w:hint="eastAsia" w:ascii="宋体" w:hAnsi="宋体" w:eastAsia="宋体" w:cs="宋体"/>
          <w:bCs/>
          <w:snapToGrid w:val="0"/>
          <w:color w:val="000000" w:themeColor="text1"/>
          <w:kern w:val="0"/>
          <w:sz w:val="28"/>
          <w:highlight w:val="none"/>
          <w14:textFill>
            <w14:solidFill>
              <w14:schemeClr w14:val="tx1"/>
            </w14:solidFill>
          </w14:textFill>
        </w:rPr>
        <w:t>、法定代表人（负责人或执行事务合伙人）授权书</w:t>
      </w:r>
    </w:p>
    <w:p w14:paraId="5665191A">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六</w:t>
      </w:r>
      <w:r>
        <w:rPr>
          <w:rFonts w:hint="eastAsia" w:ascii="宋体" w:hAnsi="宋体" w:eastAsia="宋体" w:cs="宋体"/>
          <w:bCs/>
          <w:snapToGrid w:val="0"/>
          <w:color w:val="000000" w:themeColor="text1"/>
          <w:kern w:val="0"/>
          <w:sz w:val="28"/>
          <w:highlight w:val="none"/>
          <w14:textFill>
            <w14:solidFill>
              <w14:schemeClr w14:val="tx1"/>
            </w14:solidFill>
          </w14:textFill>
        </w:rPr>
        <w:t>、供应商情况介绍</w:t>
      </w:r>
    </w:p>
    <w:p w14:paraId="72348B21">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七</w:t>
      </w:r>
      <w:r>
        <w:rPr>
          <w:rFonts w:hint="eastAsia" w:ascii="宋体" w:hAnsi="宋体" w:eastAsia="宋体" w:cs="宋体"/>
          <w:bCs/>
          <w:snapToGrid w:val="0"/>
          <w:color w:val="000000" w:themeColor="text1"/>
          <w:kern w:val="0"/>
          <w:sz w:val="28"/>
          <w:highlight w:val="none"/>
          <w14:textFill>
            <w14:solidFill>
              <w14:schemeClr w14:val="tx1"/>
            </w14:solidFill>
          </w14:textFill>
        </w:rPr>
        <w:t>、投标人同类项目业绩情况</w:t>
      </w:r>
    </w:p>
    <w:p w14:paraId="36BABF3B">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八</w:t>
      </w:r>
      <w:r>
        <w:rPr>
          <w:rFonts w:hint="eastAsia" w:ascii="宋体" w:hAnsi="宋体" w:eastAsia="宋体" w:cs="宋体"/>
          <w:bCs/>
          <w:snapToGrid w:val="0"/>
          <w:color w:val="000000" w:themeColor="text1"/>
          <w:kern w:val="0"/>
          <w:sz w:val="28"/>
          <w:highlight w:val="none"/>
          <w14:textFill>
            <w14:solidFill>
              <w14:schemeClr w14:val="tx1"/>
            </w14:solidFill>
          </w14:textFill>
        </w:rPr>
        <w:t>、项目团队情况</w:t>
      </w:r>
    </w:p>
    <w:p w14:paraId="2139D786">
      <w:pPr>
        <w:spacing w:line="360" w:lineRule="auto"/>
        <w:rPr>
          <w:rFonts w:hint="eastAsia" w:ascii="宋体" w:hAnsi="宋体" w:eastAsia="宋体" w:cs="宋体"/>
          <w:bCs/>
          <w:snapToGrid w:val="0"/>
          <w:color w:val="000000" w:themeColor="text1"/>
          <w:kern w:val="0"/>
          <w:sz w:val="28"/>
          <w:highlight w:val="none"/>
          <w:lang w:eastAsia="zh-CN"/>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九、项目实施方案</w:t>
      </w:r>
    </w:p>
    <w:p w14:paraId="6859EF4F">
      <w:pPr>
        <w:spacing w:line="360" w:lineRule="auto"/>
        <w:rPr>
          <w:rFonts w:hint="eastAsia" w:ascii="宋体" w:hAnsi="宋体" w:cs="宋体"/>
          <w:bCs/>
          <w:snapToGrid w:val="0"/>
          <w:color w:val="000000" w:themeColor="text1"/>
          <w:kern w:val="0"/>
          <w:sz w:val="28"/>
          <w:highlight w:val="none"/>
          <w:lang w:eastAsia="zh-CN"/>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十、实质性条款响应情况表</w:t>
      </w:r>
    </w:p>
    <w:p w14:paraId="7C670E59">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十一</w:t>
      </w:r>
      <w:r>
        <w:rPr>
          <w:rFonts w:hint="eastAsia" w:ascii="宋体" w:hAnsi="宋体" w:eastAsia="宋体" w:cs="宋体"/>
          <w:bCs/>
          <w:snapToGrid w:val="0"/>
          <w:color w:val="000000" w:themeColor="text1"/>
          <w:kern w:val="0"/>
          <w:sz w:val="28"/>
          <w:highlight w:val="none"/>
          <w14:textFill>
            <w14:solidFill>
              <w14:schemeClr w14:val="tx1"/>
            </w14:solidFill>
          </w14:textFill>
        </w:rPr>
        <w:t>、服务条款偏离表</w:t>
      </w:r>
    </w:p>
    <w:p w14:paraId="45FF476D">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cs="宋体"/>
          <w:bCs/>
          <w:snapToGrid w:val="0"/>
          <w:color w:val="000000" w:themeColor="text1"/>
          <w:kern w:val="0"/>
          <w:sz w:val="28"/>
          <w:highlight w:val="none"/>
          <w:lang w:eastAsia="zh-CN"/>
          <w14:textFill>
            <w14:solidFill>
              <w14:schemeClr w14:val="tx1"/>
            </w14:solidFill>
          </w14:textFill>
        </w:rPr>
        <w:t>十二</w:t>
      </w:r>
      <w:r>
        <w:rPr>
          <w:rFonts w:hint="eastAsia" w:ascii="宋体" w:hAnsi="宋体" w:eastAsia="宋体" w:cs="宋体"/>
          <w:bCs/>
          <w:snapToGrid w:val="0"/>
          <w:color w:val="000000" w:themeColor="text1"/>
          <w:kern w:val="0"/>
          <w:sz w:val="28"/>
          <w:highlight w:val="none"/>
          <w14:textFill>
            <w14:solidFill>
              <w14:schemeClr w14:val="tx1"/>
            </w14:solidFill>
          </w14:textFill>
        </w:rPr>
        <w:t>、商务条款偏离表</w:t>
      </w:r>
    </w:p>
    <w:p w14:paraId="36D669CE">
      <w:pPr>
        <w:spacing w:line="360" w:lineRule="auto"/>
        <w:rPr>
          <w:rFonts w:hint="eastAsia" w:ascii="宋体" w:hAnsi="宋体" w:eastAsia="宋体" w:cs="宋体"/>
          <w:bCs/>
          <w:snapToGrid w:val="0"/>
          <w:color w:val="000000" w:themeColor="text1"/>
          <w:kern w:val="0"/>
          <w:sz w:val="28"/>
          <w:highlight w:val="none"/>
          <w14:textFill>
            <w14:solidFill>
              <w14:schemeClr w14:val="tx1"/>
            </w14:solidFill>
          </w14:textFill>
        </w:rPr>
      </w:pPr>
      <w:r>
        <w:rPr>
          <w:rFonts w:hint="eastAsia" w:ascii="宋体" w:hAnsi="宋体" w:eastAsia="宋体" w:cs="宋体"/>
          <w:bCs/>
          <w:snapToGrid w:val="0"/>
          <w:color w:val="000000" w:themeColor="text1"/>
          <w:kern w:val="0"/>
          <w:sz w:val="28"/>
          <w:highlight w:val="none"/>
          <w14:textFill>
            <w14:solidFill>
              <w14:schemeClr w14:val="tx1"/>
            </w14:solidFill>
          </w14:textFill>
        </w:rPr>
        <w:t>十</w:t>
      </w:r>
      <w:r>
        <w:rPr>
          <w:rFonts w:hint="eastAsia" w:ascii="宋体" w:hAnsi="宋体" w:cs="宋体"/>
          <w:bCs/>
          <w:snapToGrid w:val="0"/>
          <w:color w:val="000000" w:themeColor="text1"/>
          <w:kern w:val="0"/>
          <w:sz w:val="28"/>
          <w:highlight w:val="none"/>
          <w:lang w:eastAsia="zh-CN"/>
          <w14:textFill>
            <w14:solidFill>
              <w14:schemeClr w14:val="tx1"/>
            </w14:solidFill>
          </w14:textFill>
        </w:rPr>
        <w:t>三</w:t>
      </w:r>
      <w:r>
        <w:rPr>
          <w:rFonts w:hint="eastAsia" w:ascii="宋体" w:hAnsi="宋体" w:eastAsia="宋体" w:cs="宋体"/>
          <w:bCs/>
          <w:snapToGrid w:val="0"/>
          <w:color w:val="000000" w:themeColor="text1"/>
          <w:kern w:val="0"/>
          <w:sz w:val="28"/>
          <w:highlight w:val="none"/>
          <w14:textFill>
            <w14:solidFill>
              <w14:schemeClr w14:val="tx1"/>
            </w14:solidFill>
          </w14:textFill>
        </w:rPr>
        <w:t>、招标文件要求的其他内容及投标人认为需要加以说明其他内容</w:t>
      </w:r>
    </w:p>
    <w:p w14:paraId="6AB3BADA">
      <w:pPr>
        <w:pStyle w:val="5"/>
        <w:spacing w:before="120" w:after="12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br w:type="page"/>
      </w:r>
      <w:bookmarkStart w:id="283" w:name="_Toc6199"/>
      <w:r>
        <w:rPr>
          <w:rFonts w:hint="eastAsia" w:ascii="宋体" w:hAnsi="宋体" w:eastAsia="宋体" w:cs="宋体"/>
          <w:color w:val="000000" w:themeColor="text1"/>
          <w:sz w:val="28"/>
          <w:szCs w:val="28"/>
          <w:highlight w:val="none"/>
          <w14:textFill>
            <w14:solidFill>
              <w14:schemeClr w14:val="tx1"/>
            </w14:solidFill>
          </w14:textFill>
        </w:rPr>
        <w:t>一、评标指引表</w:t>
      </w:r>
      <w:bookmarkEnd w:id="283"/>
    </w:p>
    <w:p w14:paraId="02E5D6BD">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（置于投标文件的首页）</w:t>
      </w:r>
    </w:p>
    <w:p w14:paraId="0A92A794">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为方便参与该项目的评委专家的评标，快速找到评标事项与该项目投标文件所对应的位置，请投标人参照下表格式，编制本项目评标指引表。</w:t>
      </w:r>
    </w:p>
    <w:p w14:paraId="6CE26A6C">
      <w:pPr>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CE0B326">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项目评标指引表</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57"/>
        <w:gridCol w:w="3096"/>
        <w:gridCol w:w="1451"/>
        <w:gridCol w:w="1090"/>
        <w:gridCol w:w="217"/>
        <w:gridCol w:w="1251"/>
      </w:tblGrid>
      <w:tr w14:paraId="2CAD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7"/>
          </w:tcPr>
          <w:p w14:paraId="7F1ACA62">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一、资格性检查指引</w:t>
            </w:r>
          </w:p>
        </w:tc>
      </w:tr>
      <w:tr w14:paraId="65BB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Pr>
          <w:p w14:paraId="68E57862">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3753" w:type="dxa"/>
            <w:gridSpan w:val="2"/>
            <w:vAlign w:val="center"/>
          </w:tcPr>
          <w:p w14:paraId="2E39B997">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资格性检查项目</w:t>
            </w:r>
          </w:p>
        </w:tc>
        <w:tc>
          <w:tcPr>
            <w:tcW w:w="2758" w:type="dxa"/>
            <w:gridSpan w:val="3"/>
            <w:vAlign w:val="center"/>
          </w:tcPr>
          <w:p w14:paraId="3F937606">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证明文件</w:t>
            </w:r>
          </w:p>
        </w:tc>
        <w:tc>
          <w:tcPr>
            <w:tcW w:w="1251" w:type="dxa"/>
            <w:vAlign w:val="center"/>
          </w:tcPr>
          <w:p w14:paraId="3A1E5F37">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起止页码</w:t>
            </w:r>
          </w:p>
        </w:tc>
      </w:tr>
      <w:tr w14:paraId="50B4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60" w:type="dxa"/>
            <w:vMerge w:val="restart"/>
            <w:vAlign w:val="center"/>
          </w:tcPr>
          <w:p w14:paraId="734164C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3753" w:type="dxa"/>
            <w:gridSpan w:val="2"/>
            <w:vMerge w:val="restart"/>
            <w:vAlign w:val="center"/>
          </w:tcPr>
          <w:p w14:paraId="52B5C82B">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投标人不具备招标资质要求，或未提交相应资格证明材料(详见招标公告投标人资质要求，其中未列示的资质要求不得导致投标无效)</w:t>
            </w:r>
          </w:p>
        </w:tc>
        <w:tc>
          <w:tcPr>
            <w:tcW w:w="2758" w:type="dxa"/>
            <w:gridSpan w:val="3"/>
            <w:vAlign w:val="center"/>
          </w:tcPr>
          <w:p w14:paraId="68F9787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w:t>
            </w:r>
          </w:p>
        </w:tc>
        <w:tc>
          <w:tcPr>
            <w:tcW w:w="1251" w:type="dxa"/>
            <w:shd w:val="clear" w:color="auto" w:fill="auto"/>
            <w:vAlign w:val="center"/>
          </w:tcPr>
          <w:p w14:paraId="2CD5C472">
            <w:pPr>
              <w:jc w:val="center"/>
              <w:rPr>
                <w:rFonts w:hint="eastAsia" w:ascii="宋体" w:hAnsi="宋体" w:eastAsia="宋体" w:cs="宋体"/>
                <w:b/>
                <w:color w:val="000000" w:themeColor="text1"/>
                <w:szCs w:val="21"/>
                <w:highlight w:val="none"/>
                <w14:textFill>
                  <w14:solidFill>
                    <w14:schemeClr w14:val="tx1"/>
                  </w14:solidFill>
                </w14:textFill>
              </w:rPr>
            </w:pPr>
          </w:p>
        </w:tc>
      </w:tr>
      <w:tr w14:paraId="038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60" w:type="dxa"/>
            <w:vMerge w:val="continue"/>
            <w:vAlign w:val="center"/>
          </w:tcPr>
          <w:p w14:paraId="7BA8F631">
            <w:pPr>
              <w:jc w:val="center"/>
              <w:rPr>
                <w:rFonts w:hint="eastAsia" w:ascii="宋体" w:hAnsi="宋体" w:eastAsia="宋体" w:cs="宋体"/>
                <w:color w:val="000000" w:themeColor="text1"/>
                <w:szCs w:val="21"/>
                <w:highlight w:val="none"/>
                <w14:textFill>
                  <w14:solidFill>
                    <w14:schemeClr w14:val="tx1"/>
                  </w14:solidFill>
                </w14:textFill>
              </w:rPr>
            </w:pPr>
          </w:p>
        </w:tc>
        <w:tc>
          <w:tcPr>
            <w:tcW w:w="3753" w:type="dxa"/>
            <w:gridSpan w:val="2"/>
            <w:vMerge w:val="continue"/>
            <w:vAlign w:val="center"/>
          </w:tcPr>
          <w:p w14:paraId="34D0D13F">
            <w:pPr>
              <w:jc w:val="left"/>
              <w:rPr>
                <w:rFonts w:hint="eastAsia" w:ascii="宋体" w:hAnsi="宋体" w:eastAsia="宋体" w:cs="宋体"/>
                <w:color w:val="000000" w:themeColor="text1"/>
                <w:szCs w:val="21"/>
                <w:highlight w:val="none"/>
                <w14:textFill>
                  <w14:solidFill>
                    <w14:schemeClr w14:val="tx1"/>
                  </w14:solidFill>
                </w14:textFill>
              </w:rPr>
            </w:pPr>
          </w:p>
        </w:tc>
        <w:tc>
          <w:tcPr>
            <w:tcW w:w="2758" w:type="dxa"/>
            <w:gridSpan w:val="3"/>
            <w:vAlign w:val="center"/>
          </w:tcPr>
          <w:p w14:paraId="32C6470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51" w:type="dxa"/>
            <w:shd w:val="clear" w:color="auto" w:fill="auto"/>
            <w:vAlign w:val="center"/>
          </w:tcPr>
          <w:p w14:paraId="265FBD7D">
            <w:pPr>
              <w:jc w:val="center"/>
              <w:rPr>
                <w:rFonts w:hint="eastAsia" w:ascii="宋体" w:hAnsi="宋体" w:eastAsia="宋体" w:cs="宋体"/>
                <w:b/>
                <w:color w:val="000000" w:themeColor="text1"/>
                <w:szCs w:val="21"/>
                <w:highlight w:val="none"/>
                <w14:textFill>
                  <w14:solidFill>
                    <w14:schemeClr w14:val="tx1"/>
                  </w14:solidFill>
                </w14:textFill>
              </w:rPr>
            </w:pPr>
          </w:p>
        </w:tc>
      </w:tr>
      <w:tr w14:paraId="41B8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60" w:type="dxa"/>
            <w:vMerge w:val="continue"/>
            <w:vAlign w:val="center"/>
          </w:tcPr>
          <w:p w14:paraId="44CB5704">
            <w:pPr>
              <w:jc w:val="center"/>
              <w:rPr>
                <w:rFonts w:hint="eastAsia" w:ascii="宋体" w:hAnsi="宋体" w:eastAsia="宋体" w:cs="宋体"/>
                <w:color w:val="000000" w:themeColor="text1"/>
                <w:szCs w:val="21"/>
                <w:highlight w:val="none"/>
                <w14:textFill>
                  <w14:solidFill>
                    <w14:schemeClr w14:val="tx1"/>
                  </w14:solidFill>
                </w14:textFill>
              </w:rPr>
            </w:pPr>
          </w:p>
        </w:tc>
        <w:tc>
          <w:tcPr>
            <w:tcW w:w="3753" w:type="dxa"/>
            <w:gridSpan w:val="2"/>
            <w:vMerge w:val="continue"/>
            <w:vAlign w:val="center"/>
          </w:tcPr>
          <w:p w14:paraId="4DC8B43C">
            <w:pPr>
              <w:jc w:val="left"/>
              <w:rPr>
                <w:rFonts w:hint="eastAsia" w:ascii="宋体" w:hAnsi="宋体" w:eastAsia="宋体" w:cs="宋体"/>
                <w:color w:val="000000" w:themeColor="text1"/>
                <w:szCs w:val="21"/>
                <w:highlight w:val="none"/>
                <w14:textFill>
                  <w14:solidFill>
                    <w14:schemeClr w14:val="tx1"/>
                  </w14:solidFill>
                </w14:textFill>
              </w:rPr>
            </w:pPr>
          </w:p>
        </w:tc>
        <w:tc>
          <w:tcPr>
            <w:tcW w:w="2758" w:type="dxa"/>
            <w:gridSpan w:val="3"/>
            <w:vAlign w:val="center"/>
          </w:tcPr>
          <w:p w14:paraId="394B7AFC">
            <w:pPr>
              <w:jc w:val="left"/>
              <w:rPr>
                <w:rFonts w:hint="eastAsia" w:ascii="宋体" w:hAnsi="宋体" w:eastAsia="宋体" w:cs="宋体"/>
                <w:color w:val="000000" w:themeColor="text1"/>
                <w:szCs w:val="21"/>
                <w:highlight w:val="none"/>
                <w14:textFill>
                  <w14:solidFill>
                    <w14:schemeClr w14:val="tx1"/>
                  </w14:solidFill>
                </w14:textFill>
              </w:rPr>
            </w:pPr>
          </w:p>
        </w:tc>
        <w:tc>
          <w:tcPr>
            <w:tcW w:w="1251" w:type="dxa"/>
            <w:shd w:val="clear" w:color="auto" w:fill="auto"/>
            <w:vAlign w:val="center"/>
          </w:tcPr>
          <w:p w14:paraId="044BCF52">
            <w:pPr>
              <w:jc w:val="center"/>
              <w:rPr>
                <w:rFonts w:hint="eastAsia" w:ascii="宋体" w:hAnsi="宋体" w:eastAsia="宋体" w:cs="宋体"/>
                <w:b/>
                <w:color w:val="000000" w:themeColor="text1"/>
                <w:szCs w:val="21"/>
                <w:highlight w:val="none"/>
                <w14:textFill>
                  <w14:solidFill>
                    <w14:schemeClr w14:val="tx1"/>
                  </w14:solidFill>
                </w14:textFill>
              </w:rPr>
            </w:pPr>
          </w:p>
        </w:tc>
      </w:tr>
      <w:tr w14:paraId="2ADB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7"/>
          </w:tcPr>
          <w:p w14:paraId="63EF2162">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二、符合性检查指引</w:t>
            </w:r>
          </w:p>
        </w:tc>
      </w:tr>
      <w:tr w14:paraId="42FF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tcPr>
          <w:p w14:paraId="521571B6">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6294" w:type="dxa"/>
            <w:gridSpan w:val="4"/>
            <w:vAlign w:val="center"/>
          </w:tcPr>
          <w:p w14:paraId="3B28898A">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符合性检查项目</w:t>
            </w:r>
          </w:p>
        </w:tc>
        <w:tc>
          <w:tcPr>
            <w:tcW w:w="1468" w:type="dxa"/>
            <w:gridSpan w:val="2"/>
            <w:vAlign w:val="center"/>
          </w:tcPr>
          <w:p w14:paraId="2E72DA45">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说明</w:t>
            </w:r>
          </w:p>
        </w:tc>
      </w:tr>
      <w:tr w14:paraId="6E93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1144BE4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6294" w:type="dxa"/>
            <w:gridSpan w:val="4"/>
            <w:vAlign w:val="center"/>
          </w:tcPr>
          <w:p w14:paraId="01F0211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rPr>
              <w:t>将一个包中的内容拆开投标</w:t>
            </w:r>
          </w:p>
        </w:tc>
        <w:tc>
          <w:tcPr>
            <w:tcW w:w="1468" w:type="dxa"/>
            <w:gridSpan w:val="2"/>
            <w:vAlign w:val="center"/>
          </w:tcPr>
          <w:p w14:paraId="1189C21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5B7A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6AD6B81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6294" w:type="dxa"/>
            <w:gridSpan w:val="4"/>
            <w:vAlign w:val="center"/>
          </w:tcPr>
          <w:p w14:paraId="3492471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投标文件及开标一览表未按规定密封、签字、盖章</w:t>
            </w:r>
          </w:p>
        </w:tc>
        <w:tc>
          <w:tcPr>
            <w:tcW w:w="1468" w:type="dxa"/>
            <w:gridSpan w:val="2"/>
            <w:vAlign w:val="center"/>
          </w:tcPr>
          <w:p w14:paraId="1CC8134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69BB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4C3962B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6294" w:type="dxa"/>
            <w:gridSpan w:val="4"/>
            <w:vAlign w:val="center"/>
          </w:tcPr>
          <w:p w14:paraId="1F26FC8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招标文件未规定允许有替代方案时，对同一项目投标时，同时提供两套或两套以上的投标方案</w:t>
            </w:r>
          </w:p>
        </w:tc>
        <w:tc>
          <w:tcPr>
            <w:tcW w:w="1468" w:type="dxa"/>
            <w:gridSpan w:val="2"/>
            <w:vAlign w:val="center"/>
          </w:tcPr>
          <w:p w14:paraId="69D4B27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1647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65AAC1C2">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6294" w:type="dxa"/>
            <w:gridSpan w:val="4"/>
            <w:vAlign w:val="center"/>
          </w:tcPr>
          <w:p w14:paraId="08A3225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折扣率大于1</w:t>
            </w:r>
          </w:p>
        </w:tc>
        <w:tc>
          <w:tcPr>
            <w:tcW w:w="1468" w:type="dxa"/>
            <w:gridSpan w:val="2"/>
            <w:vAlign w:val="center"/>
          </w:tcPr>
          <w:p w14:paraId="52DAAD4C">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67C2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2779FDD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6294" w:type="dxa"/>
            <w:gridSpan w:val="4"/>
            <w:vAlign w:val="center"/>
          </w:tcPr>
          <w:p w14:paraId="769C340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同一项目出现两个及以上报价，按规定又无法确定哪个是有效报价</w:t>
            </w:r>
          </w:p>
        </w:tc>
        <w:tc>
          <w:tcPr>
            <w:tcW w:w="1468" w:type="dxa"/>
            <w:gridSpan w:val="2"/>
            <w:vAlign w:val="center"/>
          </w:tcPr>
          <w:p w14:paraId="664DEA81">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6620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1ACAA00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6294" w:type="dxa"/>
            <w:gridSpan w:val="4"/>
            <w:vAlign w:val="center"/>
          </w:tcPr>
          <w:p w14:paraId="0089ED9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投标文件的轻微瑕疵、非关键内容不得作为认定投标无效的依据）</w:t>
            </w:r>
          </w:p>
        </w:tc>
        <w:tc>
          <w:tcPr>
            <w:tcW w:w="1468" w:type="dxa"/>
            <w:gridSpan w:val="2"/>
            <w:vAlign w:val="center"/>
          </w:tcPr>
          <w:p w14:paraId="6533590E">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1927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29F893B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6294" w:type="dxa"/>
            <w:gridSpan w:val="4"/>
            <w:vAlign w:val="center"/>
          </w:tcPr>
          <w:p w14:paraId="2D702E2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所投货物、服务在技术、商务等方面没有实质性满足招标文件要求的（是否实质性满足招标文件要求，由评审委员会根据《实质性条款响应情况表》做出评判）</w:t>
            </w:r>
          </w:p>
        </w:tc>
        <w:tc>
          <w:tcPr>
            <w:tcW w:w="1468" w:type="dxa"/>
            <w:gridSpan w:val="2"/>
            <w:vAlign w:val="center"/>
          </w:tcPr>
          <w:p w14:paraId="413B7F1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2F91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4800274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6294" w:type="dxa"/>
            <w:gridSpan w:val="4"/>
            <w:vAlign w:val="center"/>
          </w:tcPr>
          <w:p w14:paraId="24F66DC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未按招标文件附件所提供的样式和要求完整填写“投标函及承诺函”，或投标文件组成部分不符合通用条款第18.1款规定的</w:t>
            </w:r>
          </w:p>
        </w:tc>
        <w:tc>
          <w:tcPr>
            <w:tcW w:w="1468" w:type="dxa"/>
            <w:gridSpan w:val="2"/>
            <w:vAlign w:val="center"/>
          </w:tcPr>
          <w:p w14:paraId="65A3DA74">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6714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45CE180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6294" w:type="dxa"/>
            <w:gridSpan w:val="4"/>
            <w:vAlign w:val="center"/>
          </w:tcPr>
          <w:p w14:paraId="13899A0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未按招标文件要求填写《技术要求偏离表》或《商务条款偏离表》</w:t>
            </w:r>
          </w:p>
        </w:tc>
        <w:tc>
          <w:tcPr>
            <w:tcW w:w="1468" w:type="dxa"/>
            <w:gridSpan w:val="2"/>
            <w:vAlign w:val="center"/>
          </w:tcPr>
          <w:p w14:paraId="5EC5CD7F">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6FDA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1484D23B">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6294" w:type="dxa"/>
            <w:gridSpan w:val="4"/>
            <w:vAlign w:val="center"/>
          </w:tcPr>
          <w:p w14:paraId="72A0DFF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投标文件对采购标的响应不全（响应不全情形包括：投标报价有缺漏项，对招标文件规定的项目需求内容或者需求数量进行修改），由评审委员会根据《分项报价清单表》做出评判）</w:t>
            </w:r>
          </w:p>
        </w:tc>
        <w:tc>
          <w:tcPr>
            <w:tcW w:w="1468" w:type="dxa"/>
            <w:gridSpan w:val="2"/>
            <w:vAlign w:val="center"/>
          </w:tcPr>
          <w:p w14:paraId="245A9DE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23CA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60" w:type="dxa"/>
            <w:vAlign w:val="center"/>
          </w:tcPr>
          <w:p w14:paraId="0E301359">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6294" w:type="dxa"/>
            <w:gridSpan w:val="4"/>
            <w:vAlign w:val="center"/>
          </w:tcPr>
          <w:p w14:paraId="3AED378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rPr>
              <w:t>法律法规规定的其他情形</w:t>
            </w:r>
          </w:p>
        </w:tc>
        <w:tc>
          <w:tcPr>
            <w:tcW w:w="1468" w:type="dxa"/>
            <w:gridSpan w:val="2"/>
            <w:vAlign w:val="center"/>
          </w:tcPr>
          <w:p w14:paraId="3364BA2E">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存在/不存在</w:t>
            </w:r>
          </w:p>
        </w:tc>
      </w:tr>
      <w:tr w14:paraId="2F63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7"/>
          </w:tcPr>
          <w:p w14:paraId="6C89158C">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三、综合评分指引</w:t>
            </w:r>
          </w:p>
        </w:tc>
      </w:tr>
      <w:tr w14:paraId="1FAE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tcPr>
          <w:p w14:paraId="5141AD86">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评分类别</w:t>
            </w:r>
          </w:p>
        </w:tc>
        <w:tc>
          <w:tcPr>
            <w:tcW w:w="4547" w:type="dxa"/>
            <w:gridSpan w:val="2"/>
            <w:vAlign w:val="center"/>
          </w:tcPr>
          <w:p w14:paraId="2087396F">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评分项目</w:t>
            </w:r>
          </w:p>
        </w:tc>
        <w:tc>
          <w:tcPr>
            <w:tcW w:w="1307" w:type="dxa"/>
            <w:gridSpan w:val="2"/>
            <w:vAlign w:val="center"/>
          </w:tcPr>
          <w:p w14:paraId="6E5A655B">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对应章节</w:t>
            </w:r>
          </w:p>
        </w:tc>
        <w:tc>
          <w:tcPr>
            <w:tcW w:w="1251" w:type="dxa"/>
            <w:vAlign w:val="center"/>
          </w:tcPr>
          <w:p w14:paraId="304B17FE">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起止页码</w:t>
            </w:r>
          </w:p>
        </w:tc>
      </w:tr>
      <w:tr w14:paraId="4111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17" w:type="dxa"/>
            <w:gridSpan w:val="2"/>
            <w:vMerge w:val="restart"/>
            <w:vAlign w:val="center"/>
          </w:tcPr>
          <w:p w14:paraId="226C76FB">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auto"/>
                <w:sz w:val="21"/>
                <w:szCs w:val="21"/>
                <w:highlight w:val="none"/>
              </w:rPr>
              <w:t>商务</w:t>
            </w:r>
            <w:r>
              <w:rPr>
                <w:rFonts w:hint="eastAsia" w:ascii="宋体" w:hAnsi="宋体" w:eastAsia="宋体" w:cs="宋体"/>
                <w:b/>
                <w:bCs/>
                <w:color w:val="auto"/>
                <w:sz w:val="21"/>
                <w:szCs w:val="21"/>
                <w:highlight w:val="none"/>
                <w:lang w:val="en-US" w:eastAsia="zh-CN"/>
              </w:rPr>
              <w:t>部分</w:t>
            </w:r>
          </w:p>
        </w:tc>
        <w:tc>
          <w:tcPr>
            <w:tcW w:w="4547" w:type="dxa"/>
            <w:gridSpan w:val="2"/>
            <w:shd w:val="clear" w:color="auto" w:fill="auto"/>
            <w:vAlign w:val="center"/>
          </w:tcPr>
          <w:p w14:paraId="3D3F1C9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307" w:type="dxa"/>
            <w:gridSpan w:val="2"/>
          </w:tcPr>
          <w:p w14:paraId="2DF5AB90">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56C6A855">
            <w:pPr>
              <w:jc w:val="center"/>
              <w:rPr>
                <w:rFonts w:hint="eastAsia" w:ascii="宋体" w:hAnsi="宋体" w:eastAsia="宋体" w:cs="宋体"/>
                <w:b/>
                <w:color w:val="000000" w:themeColor="text1"/>
                <w:szCs w:val="21"/>
                <w:highlight w:val="none"/>
                <w14:textFill>
                  <w14:solidFill>
                    <w14:schemeClr w14:val="tx1"/>
                  </w14:solidFill>
                </w14:textFill>
              </w:rPr>
            </w:pPr>
          </w:p>
        </w:tc>
      </w:tr>
      <w:tr w14:paraId="3CFD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17" w:type="dxa"/>
            <w:gridSpan w:val="2"/>
            <w:vMerge w:val="continue"/>
            <w:vAlign w:val="center"/>
          </w:tcPr>
          <w:p w14:paraId="459FBE0B">
            <w:pPr>
              <w:jc w:val="center"/>
              <w:rPr>
                <w:rFonts w:hint="eastAsia" w:ascii="宋体" w:hAnsi="宋体" w:eastAsia="宋体" w:cs="宋体"/>
                <w:b/>
                <w:color w:val="000000" w:themeColor="text1"/>
                <w:szCs w:val="21"/>
                <w:highlight w:val="none"/>
                <w14:textFill>
                  <w14:solidFill>
                    <w14:schemeClr w14:val="tx1"/>
                  </w14:solidFill>
                </w14:textFill>
              </w:rPr>
            </w:pPr>
          </w:p>
        </w:tc>
        <w:tc>
          <w:tcPr>
            <w:tcW w:w="4547" w:type="dxa"/>
            <w:gridSpan w:val="2"/>
            <w:shd w:val="clear" w:color="auto" w:fill="auto"/>
            <w:vAlign w:val="center"/>
          </w:tcPr>
          <w:p w14:paraId="5459790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307" w:type="dxa"/>
            <w:gridSpan w:val="2"/>
          </w:tcPr>
          <w:p w14:paraId="69D68442">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0E47095D">
            <w:pPr>
              <w:jc w:val="center"/>
              <w:rPr>
                <w:rFonts w:hint="eastAsia" w:ascii="宋体" w:hAnsi="宋体" w:eastAsia="宋体" w:cs="宋体"/>
                <w:b/>
                <w:color w:val="000000" w:themeColor="text1"/>
                <w:szCs w:val="21"/>
                <w:highlight w:val="none"/>
                <w14:textFill>
                  <w14:solidFill>
                    <w14:schemeClr w14:val="tx1"/>
                  </w14:solidFill>
                </w14:textFill>
              </w:rPr>
            </w:pPr>
          </w:p>
        </w:tc>
      </w:tr>
      <w:tr w14:paraId="696E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17" w:type="dxa"/>
            <w:gridSpan w:val="2"/>
            <w:vMerge w:val="continue"/>
            <w:vAlign w:val="center"/>
          </w:tcPr>
          <w:p w14:paraId="14995295">
            <w:pPr>
              <w:jc w:val="center"/>
              <w:rPr>
                <w:rFonts w:hint="eastAsia" w:ascii="宋体" w:hAnsi="宋体" w:eastAsia="宋体" w:cs="宋体"/>
                <w:b/>
                <w:color w:val="000000" w:themeColor="text1"/>
                <w:szCs w:val="21"/>
                <w:highlight w:val="none"/>
                <w14:textFill>
                  <w14:solidFill>
                    <w14:schemeClr w14:val="tx1"/>
                  </w14:solidFill>
                </w14:textFill>
              </w:rPr>
            </w:pPr>
          </w:p>
        </w:tc>
        <w:tc>
          <w:tcPr>
            <w:tcW w:w="4547" w:type="dxa"/>
            <w:gridSpan w:val="2"/>
            <w:shd w:val="clear" w:color="auto" w:fill="auto"/>
            <w:vAlign w:val="center"/>
          </w:tcPr>
          <w:p w14:paraId="3F5ECE62">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307" w:type="dxa"/>
            <w:gridSpan w:val="2"/>
          </w:tcPr>
          <w:p w14:paraId="1CC1664D">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3BB641BA">
            <w:pPr>
              <w:jc w:val="center"/>
              <w:rPr>
                <w:rFonts w:hint="eastAsia" w:ascii="宋体" w:hAnsi="宋体" w:eastAsia="宋体" w:cs="宋体"/>
                <w:b/>
                <w:color w:val="000000" w:themeColor="text1"/>
                <w:szCs w:val="21"/>
                <w:highlight w:val="none"/>
                <w14:textFill>
                  <w14:solidFill>
                    <w14:schemeClr w14:val="tx1"/>
                  </w14:solidFill>
                </w14:textFill>
              </w:rPr>
            </w:pPr>
          </w:p>
        </w:tc>
      </w:tr>
      <w:tr w14:paraId="1321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17" w:type="dxa"/>
            <w:gridSpan w:val="2"/>
            <w:vMerge w:val="continue"/>
            <w:vAlign w:val="center"/>
          </w:tcPr>
          <w:p w14:paraId="04FF6266">
            <w:pPr>
              <w:jc w:val="center"/>
              <w:rPr>
                <w:rFonts w:hint="eastAsia" w:ascii="宋体" w:hAnsi="宋体" w:eastAsia="宋体" w:cs="宋体"/>
                <w:b/>
                <w:color w:val="000000" w:themeColor="text1"/>
                <w:szCs w:val="21"/>
                <w:highlight w:val="none"/>
                <w14:textFill>
                  <w14:solidFill>
                    <w14:schemeClr w14:val="tx1"/>
                  </w14:solidFill>
                </w14:textFill>
              </w:rPr>
            </w:pPr>
          </w:p>
        </w:tc>
        <w:tc>
          <w:tcPr>
            <w:tcW w:w="4547" w:type="dxa"/>
            <w:gridSpan w:val="2"/>
            <w:shd w:val="clear" w:color="auto" w:fill="auto"/>
            <w:vAlign w:val="center"/>
          </w:tcPr>
          <w:p w14:paraId="7A305E13">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307" w:type="dxa"/>
            <w:gridSpan w:val="2"/>
          </w:tcPr>
          <w:p w14:paraId="318365B5">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7D1C7555">
            <w:pPr>
              <w:jc w:val="center"/>
              <w:rPr>
                <w:rFonts w:hint="eastAsia" w:ascii="宋体" w:hAnsi="宋体" w:eastAsia="宋体" w:cs="宋体"/>
                <w:b/>
                <w:color w:val="000000" w:themeColor="text1"/>
                <w:szCs w:val="21"/>
                <w:highlight w:val="none"/>
                <w14:textFill>
                  <w14:solidFill>
                    <w14:schemeClr w14:val="tx1"/>
                  </w14:solidFill>
                </w14:textFill>
              </w:rPr>
            </w:pPr>
          </w:p>
        </w:tc>
      </w:tr>
      <w:tr w14:paraId="5CC7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17" w:type="dxa"/>
            <w:gridSpan w:val="2"/>
            <w:vMerge w:val="continue"/>
            <w:vAlign w:val="center"/>
          </w:tcPr>
          <w:p w14:paraId="32C2070E">
            <w:pPr>
              <w:jc w:val="center"/>
              <w:rPr>
                <w:rFonts w:hint="eastAsia" w:ascii="宋体" w:hAnsi="宋体" w:eastAsia="宋体" w:cs="宋体"/>
                <w:b/>
                <w:color w:val="000000" w:themeColor="text1"/>
                <w:szCs w:val="21"/>
                <w:highlight w:val="none"/>
                <w14:textFill>
                  <w14:solidFill>
                    <w14:schemeClr w14:val="tx1"/>
                  </w14:solidFill>
                </w14:textFill>
              </w:rPr>
            </w:pPr>
          </w:p>
        </w:tc>
        <w:tc>
          <w:tcPr>
            <w:tcW w:w="4547" w:type="dxa"/>
            <w:gridSpan w:val="2"/>
            <w:shd w:val="clear" w:color="auto" w:fill="auto"/>
            <w:vAlign w:val="center"/>
          </w:tcPr>
          <w:p w14:paraId="030C9DD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307" w:type="dxa"/>
            <w:gridSpan w:val="2"/>
          </w:tcPr>
          <w:p w14:paraId="2374039B">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4C448499">
            <w:pPr>
              <w:jc w:val="center"/>
              <w:rPr>
                <w:rFonts w:hint="eastAsia" w:ascii="宋体" w:hAnsi="宋体" w:eastAsia="宋体" w:cs="宋体"/>
                <w:b/>
                <w:color w:val="000000" w:themeColor="text1"/>
                <w:szCs w:val="21"/>
                <w:highlight w:val="none"/>
                <w14:textFill>
                  <w14:solidFill>
                    <w14:schemeClr w14:val="tx1"/>
                  </w14:solidFill>
                </w14:textFill>
              </w:rPr>
            </w:pPr>
          </w:p>
        </w:tc>
      </w:tr>
      <w:tr w14:paraId="596E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restart"/>
            <w:vAlign w:val="center"/>
          </w:tcPr>
          <w:p w14:paraId="6BD588C5">
            <w:pPr>
              <w:jc w:val="center"/>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bCs/>
                <w:color w:val="auto"/>
                <w:sz w:val="21"/>
                <w:szCs w:val="21"/>
                <w:highlight w:val="none"/>
              </w:rPr>
              <w:t>技术</w:t>
            </w:r>
            <w:r>
              <w:rPr>
                <w:rFonts w:hint="eastAsia" w:ascii="宋体" w:hAnsi="宋体" w:eastAsia="宋体" w:cs="宋体"/>
                <w:b/>
                <w:bCs/>
                <w:color w:val="auto"/>
                <w:sz w:val="21"/>
                <w:szCs w:val="21"/>
                <w:highlight w:val="none"/>
                <w:lang w:val="en-US" w:eastAsia="zh-CN"/>
              </w:rPr>
              <w:t>部分</w:t>
            </w:r>
          </w:p>
        </w:tc>
        <w:tc>
          <w:tcPr>
            <w:tcW w:w="4547" w:type="dxa"/>
            <w:gridSpan w:val="2"/>
            <w:shd w:val="clear" w:color="auto" w:fill="auto"/>
            <w:vAlign w:val="center"/>
          </w:tcPr>
          <w:p w14:paraId="329983D2">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p>
        </w:tc>
        <w:tc>
          <w:tcPr>
            <w:tcW w:w="1307" w:type="dxa"/>
            <w:gridSpan w:val="2"/>
          </w:tcPr>
          <w:p w14:paraId="00D75F34">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154F7864">
            <w:pPr>
              <w:jc w:val="center"/>
              <w:rPr>
                <w:rFonts w:hint="eastAsia" w:ascii="宋体" w:hAnsi="宋体" w:eastAsia="宋体" w:cs="宋体"/>
                <w:b/>
                <w:color w:val="000000" w:themeColor="text1"/>
                <w:szCs w:val="21"/>
                <w:highlight w:val="none"/>
                <w14:textFill>
                  <w14:solidFill>
                    <w14:schemeClr w14:val="tx1"/>
                  </w14:solidFill>
                </w14:textFill>
              </w:rPr>
            </w:pPr>
          </w:p>
        </w:tc>
      </w:tr>
      <w:tr w14:paraId="6EDE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6BEEE55D">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5808F5E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pPr>
          </w:p>
        </w:tc>
        <w:tc>
          <w:tcPr>
            <w:tcW w:w="1307" w:type="dxa"/>
            <w:gridSpan w:val="2"/>
          </w:tcPr>
          <w:p w14:paraId="0AFD7B50">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379D1B1C">
            <w:pPr>
              <w:jc w:val="center"/>
              <w:rPr>
                <w:rFonts w:hint="eastAsia" w:ascii="宋体" w:hAnsi="宋体" w:eastAsia="宋体" w:cs="宋体"/>
                <w:b/>
                <w:color w:val="000000" w:themeColor="text1"/>
                <w:szCs w:val="21"/>
                <w:highlight w:val="none"/>
                <w14:textFill>
                  <w14:solidFill>
                    <w14:schemeClr w14:val="tx1"/>
                  </w14:solidFill>
                </w14:textFill>
              </w:rPr>
            </w:pPr>
          </w:p>
        </w:tc>
      </w:tr>
      <w:tr w14:paraId="0018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6803A752">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439E3E62">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pPr>
          </w:p>
        </w:tc>
        <w:tc>
          <w:tcPr>
            <w:tcW w:w="1307" w:type="dxa"/>
            <w:gridSpan w:val="2"/>
          </w:tcPr>
          <w:p w14:paraId="6C7C3316">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2F6ECBB5">
            <w:pPr>
              <w:jc w:val="center"/>
              <w:rPr>
                <w:rFonts w:hint="eastAsia" w:ascii="宋体" w:hAnsi="宋体" w:eastAsia="宋体" w:cs="宋体"/>
                <w:b/>
                <w:color w:val="000000" w:themeColor="text1"/>
                <w:szCs w:val="21"/>
                <w:highlight w:val="none"/>
                <w14:textFill>
                  <w14:solidFill>
                    <w14:schemeClr w14:val="tx1"/>
                  </w14:solidFill>
                </w14:textFill>
              </w:rPr>
            </w:pPr>
          </w:p>
        </w:tc>
      </w:tr>
      <w:tr w14:paraId="1C03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0C349D03">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62D63B51">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pPr>
          </w:p>
        </w:tc>
        <w:tc>
          <w:tcPr>
            <w:tcW w:w="1307" w:type="dxa"/>
            <w:gridSpan w:val="2"/>
          </w:tcPr>
          <w:p w14:paraId="3B46D79D">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6274A03C">
            <w:pPr>
              <w:jc w:val="center"/>
              <w:rPr>
                <w:rFonts w:hint="eastAsia" w:ascii="宋体" w:hAnsi="宋体" w:eastAsia="宋体" w:cs="宋体"/>
                <w:b/>
                <w:color w:val="000000" w:themeColor="text1"/>
                <w:szCs w:val="21"/>
                <w:highlight w:val="none"/>
                <w14:textFill>
                  <w14:solidFill>
                    <w14:schemeClr w14:val="tx1"/>
                  </w14:solidFill>
                </w14:textFill>
              </w:rPr>
            </w:pPr>
          </w:p>
        </w:tc>
      </w:tr>
      <w:tr w14:paraId="23DC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2311D081">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39650CE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pPr>
          </w:p>
        </w:tc>
        <w:tc>
          <w:tcPr>
            <w:tcW w:w="1307" w:type="dxa"/>
            <w:gridSpan w:val="2"/>
          </w:tcPr>
          <w:p w14:paraId="4EA9793E">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7FC93088">
            <w:pPr>
              <w:jc w:val="center"/>
              <w:rPr>
                <w:rFonts w:hint="eastAsia" w:ascii="宋体" w:hAnsi="宋体" w:eastAsia="宋体" w:cs="宋体"/>
                <w:b/>
                <w:color w:val="000000" w:themeColor="text1"/>
                <w:szCs w:val="21"/>
                <w:highlight w:val="none"/>
                <w14:textFill>
                  <w14:solidFill>
                    <w14:schemeClr w14:val="tx1"/>
                  </w14:solidFill>
                </w14:textFill>
              </w:rPr>
            </w:pPr>
          </w:p>
        </w:tc>
      </w:tr>
      <w:tr w14:paraId="63EB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09D2D72B">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00691FC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pPr>
          </w:p>
        </w:tc>
        <w:tc>
          <w:tcPr>
            <w:tcW w:w="1307" w:type="dxa"/>
            <w:gridSpan w:val="2"/>
          </w:tcPr>
          <w:p w14:paraId="2F0FB1E7">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1FB05BFF">
            <w:pPr>
              <w:jc w:val="center"/>
              <w:rPr>
                <w:rFonts w:hint="eastAsia" w:ascii="宋体" w:hAnsi="宋体" w:eastAsia="宋体" w:cs="宋体"/>
                <w:b/>
                <w:color w:val="000000" w:themeColor="text1"/>
                <w:szCs w:val="21"/>
                <w:highlight w:val="none"/>
                <w14:textFill>
                  <w14:solidFill>
                    <w14:schemeClr w14:val="tx1"/>
                  </w14:solidFill>
                </w14:textFill>
              </w:rPr>
            </w:pPr>
          </w:p>
        </w:tc>
      </w:tr>
      <w:tr w14:paraId="5703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1998AE2F">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43653D9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pPr>
          </w:p>
        </w:tc>
        <w:tc>
          <w:tcPr>
            <w:tcW w:w="1307" w:type="dxa"/>
            <w:gridSpan w:val="2"/>
          </w:tcPr>
          <w:p w14:paraId="13F8EE4F">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6D4EFE9F">
            <w:pPr>
              <w:jc w:val="center"/>
              <w:rPr>
                <w:rFonts w:hint="eastAsia" w:ascii="宋体" w:hAnsi="宋体" w:eastAsia="宋体" w:cs="宋体"/>
                <w:b/>
                <w:color w:val="000000" w:themeColor="text1"/>
                <w:szCs w:val="21"/>
                <w:highlight w:val="none"/>
                <w14:textFill>
                  <w14:solidFill>
                    <w14:schemeClr w14:val="tx1"/>
                  </w14:solidFill>
                </w14:textFill>
              </w:rPr>
            </w:pPr>
          </w:p>
        </w:tc>
      </w:tr>
      <w:tr w14:paraId="2F93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384E8FE2">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5F030C1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pPr>
          </w:p>
        </w:tc>
        <w:tc>
          <w:tcPr>
            <w:tcW w:w="1307" w:type="dxa"/>
            <w:gridSpan w:val="2"/>
          </w:tcPr>
          <w:p w14:paraId="297FB1FD">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741FEB60">
            <w:pPr>
              <w:jc w:val="center"/>
              <w:rPr>
                <w:rFonts w:hint="eastAsia" w:ascii="宋体" w:hAnsi="宋体" w:eastAsia="宋体" w:cs="宋体"/>
                <w:b/>
                <w:color w:val="000000" w:themeColor="text1"/>
                <w:szCs w:val="21"/>
                <w:highlight w:val="none"/>
                <w14:textFill>
                  <w14:solidFill>
                    <w14:schemeClr w14:val="tx1"/>
                  </w14:solidFill>
                </w14:textFill>
              </w:rPr>
            </w:pPr>
          </w:p>
        </w:tc>
      </w:tr>
      <w:tr w14:paraId="400D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4AA6C899">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6B1E22F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pPr>
          </w:p>
        </w:tc>
        <w:tc>
          <w:tcPr>
            <w:tcW w:w="1307" w:type="dxa"/>
            <w:gridSpan w:val="2"/>
          </w:tcPr>
          <w:p w14:paraId="178377E7">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11D857ED">
            <w:pPr>
              <w:jc w:val="center"/>
              <w:rPr>
                <w:rFonts w:hint="eastAsia" w:ascii="宋体" w:hAnsi="宋体" w:eastAsia="宋体" w:cs="宋体"/>
                <w:b/>
                <w:color w:val="000000" w:themeColor="text1"/>
                <w:szCs w:val="21"/>
                <w:highlight w:val="none"/>
                <w14:textFill>
                  <w14:solidFill>
                    <w14:schemeClr w14:val="tx1"/>
                  </w14:solidFill>
                </w14:textFill>
              </w:rPr>
            </w:pPr>
          </w:p>
        </w:tc>
      </w:tr>
      <w:tr w14:paraId="012A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7" w:type="dxa"/>
            <w:gridSpan w:val="2"/>
            <w:vMerge w:val="continue"/>
            <w:vAlign w:val="center"/>
          </w:tcPr>
          <w:p w14:paraId="1DDBFE95">
            <w:pPr>
              <w:jc w:val="center"/>
              <w:rPr>
                <w:rFonts w:hint="eastAsia" w:ascii="宋体" w:hAnsi="宋体" w:eastAsia="宋体" w:cs="宋体"/>
                <w:b/>
                <w:color w:val="000000" w:themeColor="text1"/>
                <w:szCs w:val="21"/>
                <w:highlight w:val="none"/>
                <w:lang w:eastAsia="zh-CN"/>
                <w14:textFill>
                  <w14:solidFill>
                    <w14:schemeClr w14:val="tx1"/>
                  </w14:solidFill>
                </w14:textFill>
              </w:rPr>
            </w:pPr>
          </w:p>
        </w:tc>
        <w:tc>
          <w:tcPr>
            <w:tcW w:w="4547" w:type="dxa"/>
            <w:gridSpan w:val="2"/>
            <w:shd w:val="clear" w:color="auto" w:fill="auto"/>
            <w:vAlign w:val="center"/>
          </w:tcPr>
          <w:p w14:paraId="33CF5F5C">
            <w:pPr>
              <w:jc w:val="center"/>
            </w:pPr>
          </w:p>
        </w:tc>
        <w:tc>
          <w:tcPr>
            <w:tcW w:w="1307" w:type="dxa"/>
            <w:gridSpan w:val="2"/>
          </w:tcPr>
          <w:p w14:paraId="29EB0E91">
            <w:pPr>
              <w:jc w:val="center"/>
              <w:rPr>
                <w:rFonts w:hint="eastAsia" w:ascii="宋体" w:hAnsi="宋体" w:eastAsia="宋体" w:cs="宋体"/>
                <w:b/>
                <w:color w:val="000000" w:themeColor="text1"/>
                <w:szCs w:val="21"/>
                <w:highlight w:val="none"/>
                <w14:textFill>
                  <w14:solidFill>
                    <w14:schemeClr w14:val="tx1"/>
                  </w14:solidFill>
                </w14:textFill>
              </w:rPr>
            </w:pPr>
          </w:p>
        </w:tc>
        <w:tc>
          <w:tcPr>
            <w:tcW w:w="1251" w:type="dxa"/>
          </w:tcPr>
          <w:p w14:paraId="4BC7659E">
            <w:pPr>
              <w:jc w:val="center"/>
              <w:rPr>
                <w:rFonts w:hint="eastAsia" w:ascii="宋体" w:hAnsi="宋体" w:eastAsia="宋体" w:cs="宋体"/>
                <w:b/>
                <w:color w:val="000000" w:themeColor="text1"/>
                <w:szCs w:val="21"/>
                <w:highlight w:val="none"/>
                <w14:textFill>
                  <w14:solidFill>
                    <w14:schemeClr w14:val="tx1"/>
                  </w14:solidFill>
                </w14:textFill>
              </w:rPr>
            </w:pPr>
          </w:p>
        </w:tc>
      </w:tr>
    </w:tbl>
    <w:p w14:paraId="1C2D8CBB">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注：对于“</w:t>
      </w:r>
      <w:r>
        <w:rPr>
          <w:rFonts w:hint="eastAsia" w:ascii="宋体" w:hAnsi="宋体" w:eastAsia="宋体" w:cs="宋体"/>
          <w:b/>
          <w:color w:val="000000" w:themeColor="text1"/>
          <w:szCs w:val="21"/>
          <w:highlight w:val="none"/>
          <w14:textFill>
            <w14:solidFill>
              <w14:schemeClr w14:val="tx1"/>
            </w14:solidFill>
          </w14:textFill>
        </w:rPr>
        <w:t>综合评分指引”</w:t>
      </w:r>
      <w:r>
        <w:rPr>
          <w:rFonts w:hint="eastAsia" w:ascii="宋体" w:hAnsi="宋体" w:eastAsia="宋体" w:cs="宋体"/>
          <w:color w:val="000000" w:themeColor="text1"/>
          <w:szCs w:val="21"/>
          <w:highlight w:val="none"/>
          <w14:textFill>
            <w14:solidFill>
              <w14:schemeClr w14:val="tx1"/>
            </w14:solidFill>
          </w14:textFill>
        </w:rPr>
        <w:t>请投标人按照第二册第二章的</w:t>
      </w:r>
      <w:r>
        <w:rPr>
          <w:rFonts w:hint="eastAsia" w:ascii="宋体" w:hAnsi="宋体" w:eastAsia="宋体" w:cs="宋体"/>
          <w:b/>
          <w:color w:val="000000" w:themeColor="text1"/>
          <w:szCs w:val="21"/>
          <w:highlight w:val="none"/>
          <w14:textFill>
            <w14:solidFill>
              <w14:schemeClr w14:val="tx1"/>
            </w14:solidFill>
          </w14:textFill>
        </w:rPr>
        <w:t>《评标信息》</w:t>
      </w:r>
      <w:r>
        <w:rPr>
          <w:rFonts w:hint="eastAsia" w:ascii="宋体" w:hAnsi="宋体" w:eastAsia="宋体" w:cs="宋体"/>
          <w:color w:val="000000" w:themeColor="text1"/>
          <w:szCs w:val="21"/>
          <w:highlight w:val="none"/>
          <w14:textFill>
            <w14:solidFill>
              <w14:schemeClr w14:val="tx1"/>
            </w14:solidFill>
          </w14:textFill>
        </w:rPr>
        <w:t>的评分要求，根据各评分项目以</w:t>
      </w:r>
      <w:r>
        <w:rPr>
          <w:rFonts w:hint="eastAsia" w:ascii="宋体" w:hAnsi="宋体" w:eastAsia="宋体" w:cs="宋体"/>
          <w:b/>
          <w:color w:val="000000" w:themeColor="text1"/>
          <w:szCs w:val="21"/>
          <w:highlight w:val="none"/>
          <w14:textFill>
            <w14:solidFill>
              <w14:schemeClr w14:val="tx1"/>
            </w14:solidFill>
          </w14:textFill>
        </w:rPr>
        <w:t>自上而下</w:t>
      </w:r>
      <w:r>
        <w:rPr>
          <w:rFonts w:hint="eastAsia" w:ascii="宋体" w:hAnsi="宋体" w:eastAsia="宋体" w:cs="宋体"/>
          <w:color w:val="000000" w:themeColor="text1"/>
          <w:szCs w:val="21"/>
          <w:highlight w:val="none"/>
          <w14:textFill>
            <w14:solidFill>
              <w14:schemeClr w14:val="tx1"/>
            </w14:solidFill>
          </w14:textFill>
        </w:rPr>
        <w:t>的顺序编制。因项目次序混乱而影响评标效率及评标结果者，投标人自负其责。</w:t>
      </w:r>
    </w:p>
    <w:p w14:paraId="6E40CD9A">
      <w:pPr>
        <w:pStyle w:val="5"/>
        <w:spacing w:before="120" w:after="120"/>
        <w:jc w:val="center"/>
        <w:outlineLvl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br w:type="page"/>
      </w:r>
      <w:bookmarkEnd w:id="271"/>
      <w:bookmarkStart w:id="284" w:name="_Toc2368"/>
      <w:bookmarkStart w:id="285" w:name="_Toc4146"/>
      <w:bookmarkStart w:id="286" w:name="_Toc124"/>
      <w:r>
        <w:rPr>
          <w:rFonts w:hint="eastAsia" w:ascii="宋体" w:hAnsi="宋体" w:eastAsia="宋体" w:cs="宋体"/>
          <w:b/>
          <w:bCs/>
          <w:color w:val="000000" w:themeColor="text1"/>
          <w:sz w:val="28"/>
          <w:szCs w:val="28"/>
          <w:highlight w:val="none"/>
          <w14:textFill>
            <w14:solidFill>
              <w14:schemeClr w14:val="tx1"/>
            </w14:solidFill>
          </w14:textFill>
        </w:rPr>
        <w:t>二、</w:t>
      </w:r>
      <w:r>
        <w:rPr>
          <w:rFonts w:hint="eastAsia" w:ascii="宋体" w:hAnsi="宋体" w:eastAsia="宋体" w:cs="宋体"/>
          <w:b/>
          <w:bCs/>
          <w:color w:val="000000" w:themeColor="text1"/>
          <w:sz w:val="28"/>
          <w:szCs w:val="28"/>
          <w:highlight w:val="none"/>
          <w:lang w:eastAsia="zh-CN"/>
          <w14:textFill>
            <w14:solidFill>
              <w14:schemeClr w14:val="tx1"/>
            </w14:solidFill>
          </w14:textFill>
        </w:rPr>
        <w:t>投标函</w:t>
      </w:r>
      <w:r>
        <w:rPr>
          <w:rFonts w:hint="eastAsia" w:ascii="宋体" w:hAnsi="宋体" w:eastAsia="宋体" w:cs="宋体"/>
          <w:b/>
          <w:bCs/>
          <w:color w:val="000000" w:themeColor="text1"/>
          <w:sz w:val="28"/>
          <w:szCs w:val="28"/>
          <w:highlight w:val="none"/>
          <w14:textFill>
            <w14:solidFill>
              <w14:schemeClr w14:val="tx1"/>
            </w14:solidFill>
          </w14:textFill>
        </w:rPr>
        <w:t>及承诺函</w:t>
      </w:r>
      <w:bookmarkEnd w:id="284"/>
      <w:bookmarkEnd w:id="285"/>
      <w:bookmarkEnd w:id="286"/>
    </w:p>
    <w:p w14:paraId="568DF19D">
      <w:pPr>
        <w:pStyle w:val="6"/>
        <w:keepNext/>
        <w:keepLines/>
        <w:pageBreakBefore w:val="0"/>
        <w:widowControl w:val="0"/>
        <w:kinsoku/>
        <w:wordWrap/>
        <w:overflowPunct/>
        <w:topLinePunct w:val="0"/>
        <w:autoSpaceDE/>
        <w:autoSpaceDN/>
        <w:bidi w:val="0"/>
        <w:adjustRightInd/>
        <w:snapToGrid/>
        <w:spacing w:before="80" w:after="60" w:line="240" w:lineRule="auto"/>
        <w:jc w:val="center"/>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（一）</w:t>
      </w:r>
      <w:r>
        <w:rPr>
          <w:rFonts w:hint="eastAsia" w:ascii="宋体" w:hAnsi="宋体" w:eastAsia="宋体" w:cs="宋体"/>
          <w:b w:val="0"/>
          <w:bCs w:val="0"/>
          <w:color w:val="000000" w:themeColor="text1"/>
          <w:highlight w:val="none"/>
          <w14:textFill>
            <w14:solidFill>
              <w14:schemeClr w14:val="tx1"/>
            </w14:solidFill>
          </w14:textFill>
        </w:rPr>
        <w:t>投标函</w:t>
      </w:r>
    </w:p>
    <w:p w14:paraId="3F19E666">
      <w:pPr>
        <w:rPr>
          <w:rFonts w:hint="eastAsia" w:ascii="宋体" w:hAnsi="宋体" w:eastAsia="宋体" w:cs="宋体"/>
          <w:color w:val="000000" w:themeColor="text1"/>
          <w:szCs w:val="21"/>
          <w:highlight w:val="none"/>
          <w14:textFill>
            <w14:solidFill>
              <w14:schemeClr w14:val="tx1"/>
            </w14:solidFill>
          </w14:textFill>
        </w:rPr>
      </w:pPr>
    </w:p>
    <w:p w14:paraId="66682627">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lang w:eastAsia="zh-CN"/>
          <w14:textFill>
            <w14:solidFill>
              <w14:schemeClr w14:val="tx1"/>
            </w14:solidFill>
          </w14:textFill>
        </w:rPr>
        <w:t>深圳市友和招标有限公司</w:t>
      </w:r>
    </w:p>
    <w:p w14:paraId="2D19BA04">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根据贵方发布的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的招标公告</w:t>
      </w:r>
      <w:r>
        <w:rPr>
          <w:rFonts w:hint="eastAsia" w:ascii="宋体" w:hAnsi="宋体" w:eastAsia="宋体" w:cs="宋体"/>
          <w:color w:val="000000" w:themeColor="text1"/>
          <w:sz w:val="24"/>
          <w:highlight w:val="none"/>
          <w:u w:val="single"/>
          <w14:textFill>
            <w14:solidFill>
              <w14:schemeClr w14:val="tx1"/>
            </w14:solidFill>
          </w14:textFill>
        </w:rPr>
        <w:t>（项目编号为      ）</w:t>
      </w:r>
      <w:r>
        <w:rPr>
          <w:rFonts w:hint="eastAsia" w:ascii="宋体" w:hAnsi="宋体" w:eastAsia="宋体" w:cs="宋体"/>
          <w:color w:val="000000" w:themeColor="text1"/>
          <w:sz w:val="24"/>
          <w:highlight w:val="none"/>
          <w14:textFill>
            <w14:solidFill>
              <w14:schemeClr w14:val="tx1"/>
            </w14:solidFill>
          </w14:textFill>
        </w:rPr>
        <w:t>，本人经我方法定代表人授权正式代表投标人（投标人的名称     ），提交下述投标文件正本1份，副本</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份。</w:t>
      </w:r>
    </w:p>
    <w:p w14:paraId="192C8869">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据此函，本人代表投标方保证，所提供的全部资料是真实的。本人承诺：</w:t>
      </w:r>
    </w:p>
    <w:p w14:paraId="44AB90A0">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（1）我方愿以开标一览表中的投标报价并按招标文件要求承包上述项目并修补其任何缺陷；</w:t>
      </w:r>
    </w:p>
    <w:p w14:paraId="4957EA3D">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（2）我们</w:t>
      </w:r>
      <w:r>
        <w:rPr>
          <w:rFonts w:hint="eastAsia" w:ascii="宋体" w:hAnsi="宋体" w:eastAsia="宋体" w:cs="宋体"/>
          <w:color w:val="000000" w:themeColor="text1"/>
          <w:sz w:val="24"/>
          <w:highlight w:val="none"/>
          <w:lang w:eastAsia="zh-CN"/>
          <w14:textFill>
            <w14:solidFill>
              <w14:schemeClr w14:val="tx1"/>
            </w14:solidFill>
          </w14:textFill>
        </w:rPr>
        <w:t>会</w:t>
      </w:r>
      <w:r>
        <w:rPr>
          <w:rFonts w:hint="eastAsia" w:ascii="宋体" w:hAnsi="宋体" w:eastAsia="宋体" w:cs="宋体"/>
          <w:color w:val="000000" w:themeColor="text1"/>
          <w:sz w:val="24"/>
          <w:highlight w:val="none"/>
          <w14:textFill>
            <w14:solidFill>
              <w14:schemeClr w14:val="tx1"/>
            </w14:solidFill>
          </w14:textFill>
        </w:rPr>
        <w:t>根据招标文件的规定，完成合同的责任和义务。</w:t>
      </w:r>
    </w:p>
    <w:p w14:paraId="1B544BB7">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（3）我们已详细审核了全部招标文件，包括招标文件修改书（如有），参考资料及有关附件，我们完全理解并同意放弃对这方面有不清楚或误解的问题的权利。</w:t>
      </w:r>
    </w:p>
    <w:p w14:paraId="29F5B10D">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（4）我们同意在第</w:t>
      </w:r>
      <w:r>
        <w:rPr>
          <w:rFonts w:hint="eastAsia" w:ascii="宋体" w:hAnsi="宋体" w:eastAsia="宋体" w:cs="宋体"/>
          <w:color w:val="000000" w:themeColor="text1"/>
          <w:sz w:val="24"/>
          <w:highlight w:val="none"/>
          <w:lang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册第20条规定的开标日期起遵循本投标文件，并在第</w:t>
      </w:r>
      <w:r>
        <w:rPr>
          <w:rFonts w:hint="eastAsia" w:ascii="宋体" w:hAnsi="宋体" w:eastAsia="宋体" w:cs="宋体"/>
          <w:color w:val="000000" w:themeColor="text1"/>
          <w:sz w:val="24"/>
          <w:highlight w:val="none"/>
          <w:lang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册第15条规定的投标有效期满之前均具有约束力，并有可能中标。</w:t>
      </w:r>
    </w:p>
    <w:p w14:paraId="3B93CC4E">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（5）如</w:t>
      </w:r>
      <w:r>
        <w:rPr>
          <w:rFonts w:hint="eastAsia" w:ascii="宋体" w:hAnsi="宋体" w:eastAsia="宋体" w:cs="宋体"/>
          <w:color w:val="000000" w:themeColor="text1"/>
          <w:sz w:val="24"/>
          <w:highlight w:val="none"/>
          <w:lang w:eastAsia="zh-CN"/>
          <w14:textFill>
            <w14:solidFill>
              <w14:schemeClr w14:val="tx1"/>
            </w14:solidFill>
          </w14:textFill>
        </w:rPr>
        <w:t>我方</w:t>
      </w:r>
      <w:r>
        <w:rPr>
          <w:rFonts w:hint="eastAsia" w:ascii="宋体" w:hAnsi="宋体" w:eastAsia="宋体" w:cs="宋体"/>
          <w:color w:val="000000" w:themeColor="text1"/>
          <w:sz w:val="24"/>
          <w:highlight w:val="none"/>
          <w14:textFill>
            <w14:solidFill>
              <w14:schemeClr w14:val="tx1"/>
            </w14:solidFill>
          </w14:textFill>
        </w:rPr>
        <w:t>在开标后规定的投标有效期内撤回投标或在中标后放弃中标，愿意接受主管部门的处理处罚。</w:t>
      </w:r>
    </w:p>
    <w:p w14:paraId="7C1D8EB8">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（6）同意向贵方提供贵方可能要求的与本投标有关的任何证据或资料。</w:t>
      </w:r>
    </w:p>
    <w:p w14:paraId="354870F4">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（7）我们完全理解贵方不一定要接受最低报价的投标或收到的任何投标。</w:t>
      </w:r>
    </w:p>
    <w:p w14:paraId="641E4DF6">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（8）我方为本投标和中标后的合同实施要付给招标代理机构的招标代理服务费如下：</w:t>
      </w:r>
    </w:p>
    <w:p w14:paraId="251852B3">
      <w:pPr>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招标代理机构的名称：</w:t>
      </w:r>
      <w:r>
        <w:rPr>
          <w:rFonts w:hint="eastAsia" w:ascii="宋体" w:hAnsi="宋体" w:eastAsia="宋体" w:cs="宋体"/>
          <w:color w:val="000000" w:themeColor="text1"/>
          <w:sz w:val="24"/>
          <w:highlight w:val="none"/>
          <w:lang w:eastAsia="zh-CN"/>
          <w14:textFill>
            <w14:solidFill>
              <w14:schemeClr w14:val="tx1"/>
            </w14:solidFill>
          </w14:textFill>
        </w:rPr>
        <w:t>深圳市友和招标有限公司</w:t>
      </w:r>
    </w:p>
    <w:p w14:paraId="675A9C72">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招标代理服务费：按第一册第40条“招标代理服务费”标准支付。</w:t>
      </w:r>
    </w:p>
    <w:p w14:paraId="3607855C">
      <w:pPr>
        <w:ind w:firstLine="420" w:firstLineChars="200"/>
        <w:rPr>
          <w:rFonts w:hint="eastAsia" w:ascii="宋体" w:hAnsi="宋体" w:eastAsia="宋体" w:cs="宋体"/>
          <w:color w:val="000000" w:themeColor="text1"/>
          <w:szCs w:val="21"/>
          <w:highlight w:val="none"/>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03"/>
        <w:gridCol w:w="2419"/>
      </w:tblGrid>
      <w:tr w14:paraId="3ACB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noWrap w:val="0"/>
            <w:vAlign w:val="top"/>
          </w:tcPr>
          <w:p w14:paraId="246A3F7B">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与本投标有关的正式通信方式：</w:t>
            </w:r>
          </w:p>
        </w:tc>
      </w:tr>
      <w:tr w14:paraId="79E9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03" w:type="dxa"/>
            <w:noWrap w:val="0"/>
            <w:vAlign w:val="top"/>
          </w:tcPr>
          <w:p w14:paraId="14CAB312">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p>
        </w:tc>
        <w:tc>
          <w:tcPr>
            <w:tcW w:w="2419" w:type="dxa"/>
            <w:noWrap w:val="0"/>
            <w:vAlign w:val="top"/>
          </w:tcPr>
          <w:p w14:paraId="07BDE199">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tc>
      </w:tr>
      <w:tr w14:paraId="1243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noWrap w:val="0"/>
            <w:vAlign w:val="top"/>
          </w:tcPr>
          <w:p w14:paraId="2C3DDFDA">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电话、手机、传真或电传：</w:t>
            </w:r>
          </w:p>
        </w:tc>
      </w:tr>
    </w:tbl>
    <w:p w14:paraId="0F65231F">
      <w:pPr>
        <w:ind w:firstLine="5075" w:firstLineChars="2417"/>
        <w:rPr>
          <w:rFonts w:hint="eastAsia" w:ascii="宋体" w:hAnsi="宋体" w:eastAsia="宋体" w:cs="宋体"/>
          <w:color w:val="000000" w:themeColor="text1"/>
          <w:szCs w:val="21"/>
          <w:highlight w:val="none"/>
          <w14:textFill>
            <w14:solidFill>
              <w14:schemeClr w14:val="tx1"/>
            </w14:solidFill>
          </w14:textFill>
        </w:rPr>
      </w:pPr>
    </w:p>
    <w:p w14:paraId="0D0F0BC6">
      <w:pPr>
        <w:ind w:firstLine="5075" w:firstLineChars="2417"/>
        <w:rPr>
          <w:rFonts w:hint="eastAsia" w:ascii="宋体" w:hAnsi="宋体" w:eastAsia="宋体" w:cs="宋体"/>
          <w:color w:val="000000" w:themeColor="text1"/>
          <w:szCs w:val="21"/>
          <w:highlight w:val="none"/>
          <w14:textFill>
            <w14:solidFill>
              <w14:schemeClr w14:val="tx1"/>
            </w14:solidFill>
          </w14:textFill>
        </w:rPr>
      </w:pPr>
    </w:p>
    <w:p w14:paraId="1F4D675B">
      <w:pPr>
        <w:ind w:firstLine="5075" w:firstLineChars="2417"/>
        <w:rPr>
          <w:rFonts w:hint="eastAsia" w:ascii="宋体" w:hAnsi="宋体" w:eastAsia="宋体" w:cs="宋体"/>
          <w:color w:val="000000" w:themeColor="text1"/>
          <w:szCs w:val="21"/>
          <w:highlight w:val="none"/>
          <w14:textFill>
            <w14:solidFill>
              <w14:schemeClr w14:val="tx1"/>
            </w14:solidFill>
          </w14:textFill>
        </w:rPr>
      </w:pPr>
    </w:p>
    <w:p w14:paraId="13F4C868">
      <w:pPr>
        <w:ind w:firstLine="3600" w:firstLineChars="15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法定代表人或其授权委托人（</w:t>
      </w:r>
      <w:r>
        <w:rPr>
          <w:rFonts w:hint="eastAsia" w:ascii="宋体" w:hAnsi="宋体" w:eastAsia="宋体" w:cs="宋体"/>
          <w:b/>
          <w:color w:val="000000" w:themeColor="text1"/>
          <w:sz w:val="24"/>
          <w:highlight w:val="none"/>
          <w14:textFill>
            <w14:solidFill>
              <w14:schemeClr w14:val="tx1"/>
            </w14:solidFill>
          </w14:textFill>
        </w:rPr>
        <w:t>签名或盖私章</w:t>
      </w:r>
      <w:r>
        <w:rPr>
          <w:rFonts w:hint="eastAsia" w:ascii="宋体" w:hAnsi="宋体" w:eastAsia="宋体" w:cs="宋体"/>
          <w:color w:val="000000" w:themeColor="text1"/>
          <w:sz w:val="24"/>
          <w:highlight w:val="none"/>
          <w14:textFill>
            <w14:solidFill>
              <w14:schemeClr w14:val="tx1"/>
            </w14:solidFill>
          </w14:textFill>
        </w:rPr>
        <w:t>）：</w:t>
      </w:r>
    </w:p>
    <w:p w14:paraId="11B8ED2C">
      <w:pPr>
        <w:jc w:val="left"/>
        <w:rPr>
          <w:rFonts w:hint="eastAsia" w:ascii="宋体" w:hAnsi="宋体" w:eastAsia="宋体" w:cs="宋体"/>
          <w:color w:val="000000" w:themeColor="text1"/>
          <w:sz w:val="24"/>
          <w:highlight w:val="none"/>
          <w14:textFill>
            <w14:solidFill>
              <w14:schemeClr w14:val="tx1"/>
            </w14:solidFill>
          </w14:textFill>
        </w:rPr>
      </w:pPr>
    </w:p>
    <w:p w14:paraId="058395BD">
      <w:pPr>
        <w:ind w:firstLine="3600" w:firstLineChars="15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eastAsia="宋体" w:cs="宋体"/>
          <w:b/>
          <w:color w:val="000000" w:themeColor="text1"/>
          <w:sz w:val="24"/>
          <w:highlight w:val="none"/>
          <w14:textFill>
            <w14:solidFill>
              <w14:schemeClr w14:val="tx1"/>
            </w14:solidFill>
          </w14:textFill>
        </w:rPr>
        <w:t>盖公章</w:t>
      </w:r>
      <w:r>
        <w:rPr>
          <w:rFonts w:hint="eastAsia" w:ascii="宋体" w:hAnsi="宋体" w:eastAsia="宋体" w:cs="宋体"/>
          <w:color w:val="000000" w:themeColor="text1"/>
          <w:sz w:val="24"/>
          <w:highlight w:val="none"/>
          <w14:textFill>
            <w14:solidFill>
              <w14:schemeClr w14:val="tx1"/>
            </w14:solidFill>
          </w14:textFill>
        </w:rPr>
        <w:t>）：</w:t>
      </w:r>
    </w:p>
    <w:p w14:paraId="7A2B800E">
      <w:pPr>
        <w:jc w:val="left"/>
        <w:rPr>
          <w:rFonts w:hint="eastAsia" w:ascii="宋体" w:hAnsi="宋体" w:eastAsia="宋体" w:cs="宋体"/>
          <w:color w:val="000000" w:themeColor="text1"/>
          <w:sz w:val="24"/>
          <w:highlight w:val="none"/>
          <w14:textFill>
            <w14:solidFill>
              <w14:schemeClr w14:val="tx1"/>
            </w14:solidFill>
          </w14:textFill>
        </w:rPr>
      </w:pPr>
    </w:p>
    <w:p w14:paraId="062012B0">
      <w:pPr>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05C14EB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D67222F">
      <w:pPr>
        <w:pStyle w:val="6"/>
        <w:keepNext/>
        <w:keepLines/>
        <w:pageBreakBefore w:val="0"/>
        <w:widowControl w:val="0"/>
        <w:kinsoku/>
        <w:wordWrap/>
        <w:overflowPunct/>
        <w:topLinePunct w:val="0"/>
        <w:autoSpaceDE/>
        <w:autoSpaceDN/>
        <w:bidi w:val="0"/>
        <w:adjustRightInd/>
        <w:snapToGrid/>
        <w:spacing w:before="80" w:after="60" w:line="24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（二）</w:t>
      </w:r>
      <w:r>
        <w:rPr>
          <w:rFonts w:hint="eastAsia" w:ascii="宋体" w:hAnsi="宋体" w:eastAsia="宋体" w:cs="宋体"/>
          <w:b w:val="0"/>
          <w:bCs w:val="0"/>
          <w:color w:val="000000" w:themeColor="text1"/>
          <w:sz w:val="24"/>
          <w:szCs w:val="24"/>
          <w:highlight w:val="none"/>
          <w14:textFill>
            <w14:solidFill>
              <w14:schemeClr w14:val="tx1"/>
            </w14:solidFill>
          </w14:textFill>
        </w:rPr>
        <w:t>政府采购投标及履约承诺函</w:t>
      </w:r>
    </w:p>
    <w:p w14:paraId="6987E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lang w:eastAsia="zh-CN"/>
          <w14:textFill>
            <w14:solidFill>
              <w14:schemeClr w14:val="tx1"/>
            </w14:solidFill>
          </w14:textFill>
        </w:rPr>
        <w:t>深圳市友和招标有限公司</w:t>
      </w:r>
    </w:p>
    <w:p w14:paraId="16034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我公司承诺：</w:t>
      </w:r>
    </w:p>
    <w:p w14:paraId="69D51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1.我公司已完全理解该项目招标公告所列明的全部条件，亦保证我公司完全符合本项目的投标条件。</w:t>
      </w:r>
    </w:p>
    <w:p w14:paraId="5E4E9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2.我公司严格按照贵方提供的标书样本填写和提交相关内容，保证所提交的投标资料全部真实有效，并愿意向贵方及采购人提供任何与本项目有关的数据、情况和技术资料。</w:t>
      </w:r>
    </w:p>
    <w:p w14:paraId="4063CC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3.我公司对本招标项目所提供的货物、工程或服务未侵犯知识产权。我公司已清楚，提供虚假承诺或者被有关单位确认为侵犯知识产权的，三年内不得参加政府采购活动。</w:t>
      </w:r>
    </w:p>
    <w:p w14:paraId="4A786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4.我公司参与本项目政府采购活动时不存在被有关部门禁止参与政府采购活动且在有效期内的情况。</w:t>
      </w:r>
    </w:p>
    <w:p w14:paraId="25DE93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5.我公司具备《中华人民共和国政府采购法》第二十二条第一款的条件。</w:t>
      </w:r>
    </w:p>
    <w:p w14:paraId="0BFC44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6.我公司未被列入失信被执行人、</w:t>
      </w:r>
      <w:r>
        <w:rPr>
          <w:rFonts w:hint="eastAsia" w:ascii="宋体" w:hAnsi="宋体" w:eastAsia="宋体" w:cs="宋体"/>
          <w:color w:val="000000" w:themeColor="text1"/>
          <w:sz w:val="21"/>
          <w:szCs w:val="21"/>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1"/>
          <w:szCs w:val="21"/>
          <w:highlight w:val="none"/>
          <w14:textFill>
            <w14:solidFill>
              <w14:schemeClr w14:val="tx1"/>
            </w14:solidFill>
          </w14:textFill>
        </w:rPr>
        <w:t>、政府采购严重违法失信行为记录名单。</w:t>
      </w:r>
    </w:p>
    <w:p w14:paraId="7A4137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我公司参与该项目投标，严格遵守政府采购相关法律，不造假，不围标、串标、陪标。我公司已清楚，如违反上述要求，投标将作无效处理，被列入不良记录名单并在网上曝光，同时将被提请政府采购主管部门给予一定年限内禁止参与政府采购活动或其他处罚。</w:t>
      </w:r>
    </w:p>
    <w:p w14:paraId="068DA0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我公司如果中标，做到守信，不偷工减料，依照本项目招标文件需求内容、签署的采购合同及本公司在投标中所作的一切承诺履约。我公司对本项目的报价负责，中标后将严格按照本项目招标文件需求、签署的采购合同及我公司在投标中所作的全部承诺履行。</w:t>
      </w:r>
    </w:p>
    <w:p w14:paraId="1E67B8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0C9B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BB008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10.我公司承诺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未</w:t>
      </w:r>
      <w:r>
        <w:rPr>
          <w:rFonts w:hint="eastAsia" w:ascii="宋体" w:hAnsi="宋体" w:eastAsia="宋体" w:cs="宋体"/>
          <w:color w:val="000000" w:themeColor="text1"/>
          <w:sz w:val="21"/>
          <w:szCs w:val="21"/>
          <w:highlight w:val="none"/>
          <w:u w:val="single"/>
          <w14:textFill>
            <w14:solidFill>
              <w14:schemeClr w14:val="tx1"/>
            </w14:solidFill>
          </w14:textFill>
        </w:rPr>
        <w:t>以联合体投标，</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未</w:t>
      </w:r>
      <w:r>
        <w:rPr>
          <w:rFonts w:hint="eastAsia" w:ascii="宋体" w:hAnsi="宋体" w:eastAsia="宋体" w:cs="宋体"/>
          <w:color w:val="000000" w:themeColor="text1"/>
          <w:sz w:val="21"/>
          <w:szCs w:val="21"/>
          <w:highlight w:val="none"/>
          <w:u w:val="single"/>
          <w14:textFill>
            <w14:solidFill>
              <w14:schemeClr w14:val="tx1"/>
            </w14:solidFill>
          </w14:textFill>
        </w:rPr>
        <w:t>选用</w:t>
      </w:r>
      <w:r>
        <w:rPr>
          <w:rFonts w:hint="eastAsia" w:ascii="宋体" w:hAnsi="宋体" w:eastAsia="宋体" w:cs="宋体"/>
          <w:color w:val="000000" w:themeColor="text1"/>
          <w:sz w:val="21"/>
          <w:szCs w:val="21"/>
          <w:highlight w:val="none"/>
          <w14:textFill>
            <w14:solidFill>
              <w14:schemeClr w14:val="tx1"/>
            </w14:solidFill>
          </w14:textFill>
        </w:rPr>
        <w:t>进口产品参与投标,中标后项目不转包，未经采购人同意不进行分包。</w:t>
      </w:r>
    </w:p>
    <w:p w14:paraId="600EEF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11.我公司不存在单位法定代表人（负责人）为同一人或者存在直接控股、管理关系的不同供应商，同时参加本项目投标之情形；我公司未为本项目提供过整体设计、规范编制或者项目管理、监理、检测等服务。</w:t>
      </w:r>
    </w:p>
    <w:p w14:paraId="2D44CE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我公司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在参加政府采购活动前三年内未因违法经营受到刑事处罚或责令停产停业、吊销许可证或执照、较大数额罚款等行政处罚。</w:t>
      </w:r>
    </w:p>
    <w:p w14:paraId="720FD2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我公司</w:t>
      </w:r>
      <w:r>
        <w:rPr>
          <w:rFonts w:hint="eastAsia" w:ascii="宋体" w:hAnsi="宋体" w:eastAsia="宋体" w:cs="宋体"/>
          <w:color w:val="000000" w:themeColor="text1"/>
          <w:sz w:val="21"/>
          <w:szCs w:val="21"/>
          <w:highlight w:val="none"/>
          <w:lang w:eastAsia="zh-CN"/>
          <w14:textFill>
            <w14:solidFill>
              <w14:schemeClr w14:val="tx1"/>
            </w14:solidFill>
          </w14:textFill>
        </w:rPr>
        <w:t>未</w:t>
      </w:r>
      <w:r>
        <w:rPr>
          <w:rFonts w:hint="eastAsia" w:ascii="宋体" w:hAnsi="宋体" w:eastAsia="宋体" w:cs="宋体"/>
          <w:color w:val="000000" w:themeColor="text1"/>
          <w:sz w:val="21"/>
          <w:szCs w:val="21"/>
          <w:highlight w:val="none"/>
          <w:lang w:val="en-US" w:eastAsia="zh-CN"/>
          <w14:textFill>
            <w14:solidFill>
              <w14:schemeClr w14:val="tx1"/>
            </w14:solidFill>
          </w14:textFill>
        </w:rPr>
        <w:t>为本项目提供整体设计、规范编制或者项目管理、监理、检测等</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32A34E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我公司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cs="宋体"/>
          <w:color w:val="000000" w:themeColor="text1"/>
          <w:sz w:val="21"/>
          <w:szCs w:val="21"/>
          <w:highlight w:val="none"/>
          <w:lang w:val="en-US" w:eastAsia="zh-CN"/>
          <w14:textFill>
            <w14:solidFill>
              <w14:schemeClr w14:val="tx1"/>
            </w14:solidFill>
          </w14:textFill>
        </w:rPr>
        <w:t>参与本项目投标前三年内，在经营活动中没有重大违法记录。</w:t>
      </w:r>
    </w:p>
    <w:p w14:paraId="0B2051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我公司</w:t>
      </w:r>
      <w:r>
        <w:rPr>
          <w:rFonts w:hint="eastAsia" w:ascii="宋体" w:hAnsi="宋体" w:cs="宋体"/>
          <w:color w:val="000000" w:themeColor="text1"/>
          <w:sz w:val="21"/>
          <w:szCs w:val="21"/>
          <w:highlight w:val="none"/>
          <w:lang w:val="en-US" w:eastAsia="zh-CN"/>
          <w14:textFill>
            <w14:solidFill>
              <w14:schemeClr w14:val="tx1"/>
            </w14:solidFill>
          </w14:textFill>
        </w:rPr>
        <w:t>近三年内无违法经营及食品安全事故等不良记录。</w:t>
      </w:r>
    </w:p>
    <w:p w14:paraId="53A7C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以上承诺，如有违反，愿依照国家相关法律法规处理，并承担由此给采购人带来的损失。</w:t>
      </w:r>
    </w:p>
    <w:p w14:paraId="4D6C82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81EB8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1D226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w:t>
      </w:r>
      <w:r>
        <w:rPr>
          <w:rFonts w:hint="eastAsia" w:ascii="宋体" w:hAnsi="宋体" w:eastAsia="宋体" w:cs="宋体"/>
          <w:b/>
          <w:color w:val="000000" w:themeColor="text1"/>
          <w:sz w:val="21"/>
          <w:szCs w:val="21"/>
          <w:highlight w:val="none"/>
          <w14:textFill>
            <w14:solidFill>
              <w14:schemeClr w14:val="tx1"/>
            </w14:solidFill>
          </w14:textFill>
        </w:rPr>
        <w:t>签名或盖私章</w:t>
      </w:r>
      <w:r>
        <w:rPr>
          <w:rFonts w:hint="eastAsia" w:ascii="宋体" w:hAnsi="宋体" w:eastAsia="宋体" w:cs="宋体"/>
          <w:color w:val="000000" w:themeColor="text1"/>
          <w:sz w:val="21"/>
          <w:szCs w:val="21"/>
          <w:highlight w:val="none"/>
          <w14:textFill>
            <w14:solidFill>
              <w14:schemeClr w14:val="tx1"/>
            </w14:solidFill>
          </w14:textFill>
        </w:rPr>
        <w:t>）：</w:t>
      </w:r>
    </w:p>
    <w:p w14:paraId="21FE0F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投标单位（</w:t>
      </w:r>
      <w:r>
        <w:rPr>
          <w:rFonts w:hint="eastAsia" w:ascii="宋体" w:hAnsi="宋体" w:eastAsia="宋体" w:cs="宋体"/>
          <w:b/>
          <w:color w:val="000000" w:themeColor="text1"/>
          <w:sz w:val="21"/>
          <w:szCs w:val="21"/>
          <w:highlight w:val="none"/>
          <w14:textFill>
            <w14:solidFill>
              <w14:schemeClr w14:val="tx1"/>
            </w14:solidFill>
          </w14:textFill>
        </w:rPr>
        <w:t>盖公章</w:t>
      </w:r>
      <w:r>
        <w:rPr>
          <w:rFonts w:hint="eastAsia" w:ascii="宋体" w:hAnsi="宋体" w:eastAsia="宋体" w:cs="宋体"/>
          <w:color w:val="000000" w:themeColor="text1"/>
          <w:sz w:val="21"/>
          <w:szCs w:val="21"/>
          <w:highlight w:val="none"/>
          <w14:textFill>
            <w14:solidFill>
              <w14:schemeClr w14:val="tx1"/>
            </w14:solidFill>
          </w14:textFill>
        </w:rPr>
        <w:t>）：</w:t>
      </w:r>
    </w:p>
    <w:p w14:paraId="01970D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r>
        <w:rPr>
          <w:rFonts w:hint="eastAsia" w:ascii="宋体" w:hAnsi="宋体" w:eastAsia="宋体" w:cs="宋体"/>
          <w:color w:val="000000" w:themeColor="text1"/>
          <w:highlight w:val="none"/>
          <w14:textFill>
            <w14:solidFill>
              <w14:schemeClr w14:val="tx1"/>
            </w14:solidFill>
          </w14:textFill>
        </w:rPr>
        <w:br w:type="page"/>
      </w:r>
    </w:p>
    <w:p w14:paraId="533FA483">
      <w:pPr>
        <w:pStyle w:val="6"/>
        <w:keepNext/>
        <w:keepLines/>
        <w:pageBreakBefore w:val="0"/>
        <w:widowControl w:val="0"/>
        <w:kinsoku/>
        <w:wordWrap/>
        <w:overflowPunct/>
        <w:topLinePunct w:val="0"/>
        <w:autoSpaceDE/>
        <w:autoSpaceDN/>
        <w:bidi w:val="0"/>
        <w:adjustRightInd/>
        <w:snapToGrid/>
        <w:spacing w:before="80" w:after="60" w:line="240" w:lineRule="auto"/>
        <w:jc w:val="center"/>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（三）</w:t>
      </w:r>
      <w:r>
        <w:rPr>
          <w:rFonts w:hint="eastAsia" w:ascii="宋体" w:hAnsi="宋体" w:eastAsia="宋体" w:cs="宋体"/>
          <w:b w:val="0"/>
          <w:bCs w:val="0"/>
          <w:color w:val="000000" w:themeColor="text1"/>
          <w:highlight w:val="none"/>
          <w14:textFill>
            <w14:solidFill>
              <w14:schemeClr w14:val="tx1"/>
            </w14:solidFill>
          </w14:textFill>
        </w:rPr>
        <w:t>诚信承诺函</w:t>
      </w:r>
    </w:p>
    <w:p w14:paraId="34019E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p>
    <w:p w14:paraId="6BADDF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lang w:eastAsia="zh-CN"/>
          <w14:textFill>
            <w14:solidFill>
              <w14:schemeClr w14:val="tx1"/>
            </w14:solidFill>
          </w14:textFill>
        </w:rPr>
        <w:t>深圳市友和招标有限公司</w:t>
      </w:r>
      <w:r>
        <w:rPr>
          <w:rFonts w:hint="eastAsia" w:ascii="宋体" w:hAnsi="宋体" w:eastAsia="宋体" w:cs="宋体"/>
          <w:color w:val="000000" w:themeColor="text1"/>
          <w:sz w:val="24"/>
          <w:highlight w:val="none"/>
          <w14:textFill>
            <w14:solidFill>
              <w14:schemeClr w14:val="tx1"/>
            </w14:solidFill>
          </w14:textFill>
        </w:rPr>
        <w:t>：</w:t>
      </w:r>
    </w:p>
    <w:p w14:paraId="00BEDB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我公司承诺近三年在采购招标投标活动中，不存在以下情形：</w:t>
      </w:r>
    </w:p>
    <w:p w14:paraId="691006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（一）被纪检监察部门立案调查，违法违规事实成立的；</w:t>
      </w:r>
    </w:p>
    <w:p w14:paraId="42E6CD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（二）未按本条例规定签订、履行采购合同，造成严重后果的；</w:t>
      </w:r>
    </w:p>
    <w:p w14:paraId="13F9D2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（三）隐瞒真实情况，提供虚假资料的；</w:t>
      </w:r>
    </w:p>
    <w:p w14:paraId="5D6347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（四）以非法手段排斥其他供应商参与竞争的；</w:t>
      </w:r>
    </w:p>
    <w:p w14:paraId="0C8FCC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（五）与其他采购参加人串通投标的；</w:t>
      </w:r>
    </w:p>
    <w:p w14:paraId="13F9F8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（六）在采购活动中应当回避而未回避的； </w:t>
      </w:r>
    </w:p>
    <w:p w14:paraId="617036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（七）恶意投诉的； </w:t>
      </w:r>
    </w:p>
    <w:p w14:paraId="389C0B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（八）向采购项目相关人行贿或者提供其他不当利益的； </w:t>
      </w:r>
    </w:p>
    <w:p w14:paraId="27A29B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（九）阻碍、抗拒主管部门监督检查的；</w:t>
      </w:r>
    </w:p>
    <w:p w14:paraId="700B2A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（十）履约检查不合格或者评价为差的；</w:t>
      </w:r>
    </w:p>
    <w:p w14:paraId="0543AB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（十一）主管部门认定的其他情形。</w:t>
      </w:r>
    </w:p>
    <w:p w14:paraId="2914E4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如我司存在以上情形，被有关主管部门按照《中华人民共和国政府采购法》第77条处罚、或者上述行为超出法定追诉时效未被追诉、或者上述情节轻微未给予禁止参加政府采购的行政处罚，我司自愿承担虚假应标以及其他一切不利的法律后果。</w:t>
      </w:r>
    </w:p>
    <w:p w14:paraId="1AF3A0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我司</w:t>
      </w:r>
      <w:r>
        <w:rPr>
          <w:rFonts w:hint="eastAsia" w:ascii="宋体" w:hAnsi="宋体" w:eastAsia="宋体" w:cs="宋体"/>
          <w:color w:val="auto"/>
          <w:sz w:val="24"/>
          <w:szCs w:val="24"/>
          <w:lang w:eastAsia="zh-CN"/>
        </w:rPr>
        <w:t>参与政府采购活动中</w:t>
      </w:r>
      <w:r>
        <w:rPr>
          <w:rFonts w:hint="eastAsia" w:ascii="宋体" w:hAnsi="宋体" w:cs="宋体"/>
          <w:color w:val="auto"/>
          <w:sz w:val="24"/>
          <w:szCs w:val="24"/>
          <w:lang w:eastAsia="zh-CN"/>
        </w:rPr>
        <w:t>不</w:t>
      </w:r>
      <w:r>
        <w:rPr>
          <w:rFonts w:hint="eastAsia" w:ascii="宋体" w:hAnsi="宋体" w:eastAsia="宋体" w:cs="宋体"/>
          <w:color w:val="auto"/>
          <w:sz w:val="24"/>
          <w:szCs w:val="24"/>
          <w:lang w:eastAsia="zh-CN"/>
        </w:rPr>
        <w:t>存在诚信相关问题且</w:t>
      </w:r>
      <w:r>
        <w:rPr>
          <w:rFonts w:hint="eastAsia" w:ascii="宋体" w:hAnsi="宋体" w:cs="宋体"/>
          <w:color w:val="auto"/>
          <w:sz w:val="24"/>
          <w:szCs w:val="24"/>
          <w:lang w:eastAsia="zh-CN"/>
        </w:rPr>
        <w:t>未</w:t>
      </w:r>
      <w:r>
        <w:rPr>
          <w:rFonts w:hint="eastAsia" w:ascii="宋体" w:hAnsi="宋体" w:eastAsia="宋体" w:cs="宋体"/>
          <w:color w:val="auto"/>
          <w:sz w:val="24"/>
          <w:szCs w:val="24"/>
          <w:lang w:eastAsia="zh-CN"/>
        </w:rPr>
        <w:t>在主管部门相关处理措施实施期限内</w:t>
      </w:r>
      <w:r>
        <w:rPr>
          <w:rFonts w:hint="eastAsia" w:ascii="宋体" w:hAnsi="宋体" w:cs="宋体"/>
          <w:color w:val="auto"/>
          <w:sz w:val="24"/>
          <w:szCs w:val="24"/>
          <w:lang w:eastAsia="zh-CN"/>
        </w:rPr>
        <w:t>。</w:t>
      </w:r>
    </w:p>
    <w:p w14:paraId="70EA1F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特此承诺。</w:t>
      </w:r>
    </w:p>
    <w:p w14:paraId="3E84FD5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4"/>
          <w:highlight w:val="none"/>
          <w14:textFill>
            <w14:solidFill>
              <w14:schemeClr w14:val="tx1"/>
            </w14:solidFill>
          </w14:textFill>
        </w:rPr>
      </w:pPr>
    </w:p>
    <w:p w14:paraId="5FF7182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4"/>
          <w:highlight w:val="none"/>
          <w14:textFill>
            <w14:solidFill>
              <w14:schemeClr w14:val="tx1"/>
            </w14:solidFill>
          </w14:textFill>
        </w:rPr>
      </w:pPr>
    </w:p>
    <w:p w14:paraId="4C8F87E2">
      <w:pPr>
        <w:keepNext w:val="0"/>
        <w:keepLines w:val="0"/>
        <w:pageBreakBefore w:val="0"/>
        <w:widowControl w:val="0"/>
        <w:kinsoku/>
        <w:wordWrap/>
        <w:overflowPunct/>
        <w:topLinePunct w:val="0"/>
        <w:autoSpaceDE/>
        <w:autoSpaceDN/>
        <w:bidi w:val="0"/>
        <w:adjustRightInd/>
        <w:snapToGrid/>
        <w:spacing w:line="400" w:lineRule="exact"/>
        <w:ind w:firstLine="3600" w:firstLineChars="15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法定代表人或其授权委托人（</w:t>
      </w:r>
      <w:r>
        <w:rPr>
          <w:rFonts w:hint="eastAsia" w:ascii="宋体" w:hAnsi="宋体" w:eastAsia="宋体" w:cs="宋体"/>
          <w:b/>
          <w:color w:val="000000" w:themeColor="text1"/>
          <w:sz w:val="24"/>
          <w:highlight w:val="none"/>
          <w14:textFill>
            <w14:solidFill>
              <w14:schemeClr w14:val="tx1"/>
            </w14:solidFill>
          </w14:textFill>
        </w:rPr>
        <w:t>签名或盖私章</w:t>
      </w:r>
      <w:r>
        <w:rPr>
          <w:rFonts w:hint="eastAsia" w:ascii="宋体" w:hAnsi="宋体" w:eastAsia="宋体" w:cs="宋体"/>
          <w:color w:val="000000" w:themeColor="text1"/>
          <w:sz w:val="24"/>
          <w:highlight w:val="none"/>
          <w14:textFill>
            <w14:solidFill>
              <w14:schemeClr w14:val="tx1"/>
            </w14:solidFill>
          </w14:textFill>
        </w:rPr>
        <w:t>）：</w:t>
      </w:r>
    </w:p>
    <w:p w14:paraId="5D4563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p>
    <w:p w14:paraId="16025111">
      <w:pPr>
        <w:keepNext w:val="0"/>
        <w:keepLines w:val="0"/>
        <w:pageBreakBefore w:val="0"/>
        <w:widowControl w:val="0"/>
        <w:kinsoku/>
        <w:wordWrap/>
        <w:overflowPunct/>
        <w:topLinePunct w:val="0"/>
        <w:autoSpaceDE/>
        <w:autoSpaceDN/>
        <w:bidi w:val="0"/>
        <w:adjustRightInd/>
        <w:snapToGrid/>
        <w:spacing w:line="400" w:lineRule="exact"/>
        <w:ind w:firstLine="3600" w:firstLineChars="15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eastAsia="宋体" w:cs="宋体"/>
          <w:b/>
          <w:color w:val="000000" w:themeColor="text1"/>
          <w:sz w:val="24"/>
          <w:highlight w:val="none"/>
          <w14:textFill>
            <w14:solidFill>
              <w14:schemeClr w14:val="tx1"/>
            </w14:solidFill>
          </w14:textFill>
        </w:rPr>
        <w:t>盖公章</w:t>
      </w:r>
      <w:r>
        <w:rPr>
          <w:rFonts w:hint="eastAsia" w:ascii="宋体" w:hAnsi="宋体" w:eastAsia="宋体" w:cs="宋体"/>
          <w:color w:val="000000" w:themeColor="text1"/>
          <w:sz w:val="24"/>
          <w:highlight w:val="none"/>
          <w14:textFill>
            <w14:solidFill>
              <w14:schemeClr w14:val="tx1"/>
            </w14:solidFill>
          </w14:textFill>
        </w:rPr>
        <w:t>）：</w:t>
      </w:r>
    </w:p>
    <w:p w14:paraId="250A73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p>
    <w:p w14:paraId="51E2615F">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6EFBF294">
      <w:pP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br w:type="page"/>
      </w:r>
    </w:p>
    <w:p w14:paraId="5A27499E">
      <w:pPr>
        <w:pStyle w:val="6"/>
        <w:keepNext/>
        <w:keepLines/>
        <w:pageBreakBefore w:val="0"/>
        <w:widowControl w:val="0"/>
        <w:kinsoku/>
        <w:wordWrap/>
        <w:overflowPunct/>
        <w:topLinePunct w:val="0"/>
        <w:autoSpaceDE/>
        <w:autoSpaceDN/>
        <w:bidi w:val="0"/>
        <w:adjustRightInd/>
        <w:snapToGrid/>
        <w:spacing w:before="80" w:after="60" w:line="240" w:lineRule="auto"/>
        <w:jc w:val="center"/>
        <w:textAlignment w:val="auto"/>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highlight w:val="none"/>
          <w:lang w:eastAsia="zh-CN"/>
          <w14:textFill>
            <w14:solidFill>
              <w14:schemeClr w14:val="tx1"/>
            </w14:solidFill>
          </w14:textFill>
        </w:rPr>
        <w:t>（四）中小企业声明函及残疾人福利性单位声明函</w:t>
      </w:r>
    </w:p>
    <w:p w14:paraId="05E445F3">
      <w:pPr>
        <w:spacing w:line="240" w:lineRule="atLeas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（或省级以上监狱管理局、戒毒管理局（含新疆生产建设兵团）出具的属于监狱企业的证明文件）</w:t>
      </w:r>
    </w:p>
    <w:p w14:paraId="1674DDD9">
      <w:pPr>
        <w:spacing w:line="240" w:lineRule="atLeas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不符合优惠政策要求的投标人无需提供相应的声明函</w:t>
      </w:r>
      <w:r>
        <w:rPr>
          <w:rFonts w:hint="eastAsia" w:ascii="宋体" w:hAnsi="宋体" w:eastAsia="宋体" w:cs="宋体"/>
          <w:color w:val="000000" w:themeColor="text1"/>
          <w:szCs w:val="21"/>
          <w:highlight w:val="none"/>
          <w14:textFill>
            <w14:solidFill>
              <w14:schemeClr w14:val="tx1"/>
            </w14:solidFill>
          </w14:textFill>
        </w:rPr>
        <w:t>，此项填“无”。声明函的有效性最终由评审委员会判定；</w:t>
      </w:r>
      <w:r>
        <w:rPr>
          <w:rFonts w:hint="eastAsia" w:ascii="宋体" w:hAnsi="宋体" w:eastAsia="宋体" w:cs="宋体"/>
          <w:b/>
          <w:bCs/>
          <w:color w:val="000000" w:themeColor="text1"/>
          <w:szCs w:val="21"/>
          <w:highlight w:val="none"/>
          <w14:textFill>
            <w14:solidFill>
              <w14:schemeClr w14:val="tx1"/>
            </w14:solidFill>
          </w14:textFill>
        </w:rPr>
        <w:t>如评审委员会判定声明函无效，相关供应商不享受价格扣除（但不作投标无效处理）</w:t>
      </w:r>
      <w:r>
        <w:rPr>
          <w:rFonts w:hint="eastAsia" w:ascii="宋体" w:hAnsi="宋体" w:eastAsia="宋体" w:cs="宋体"/>
          <w:color w:val="000000" w:themeColor="text1"/>
          <w:szCs w:val="21"/>
          <w:highlight w:val="none"/>
          <w:lang w:eastAsia="zh-CN"/>
          <w14:textFill>
            <w14:solidFill>
              <w14:schemeClr w14:val="tx1"/>
            </w14:solidFill>
          </w14:textFill>
        </w:rPr>
        <w:t>）</w:t>
      </w:r>
    </w:p>
    <w:p w14:paraId="22D5A94E">
      <w:pPr>
        <w:spacing w:line="240" w:lineRule="atLeast"/>
        <w:rPr>
          <w:rFonts w:hint="eastAsia" w:ascii="宋体" w:hAnsi="宋体" w:eastAsia="宋体" w:cs="宋体"/>
          <w:color w:val="000000" w:themeColor="text1"/>
          <w:szCs w:val="21"/>
          <w:highlight w:val="none"/>
          <w14:textFill>
            <w14:solidFill>
              <w14:schemeClr w14:val="tx1"/>
            </w14:solidFill>
          </w14:textFill>
        </w:rPr>
      </w:pPr>
    </w:p>
    <w:p w14:paraId="49EB2880">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（1）中小企业声明函(服务）</w:t>
      </w:r>
    </w:p>
    <w:p w14:paraId="0D2BAFB5">
      <w:pPr>
        <w:spacing w:line="2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深圳市龙岗区消防救援大队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的 </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eastAsia="zh-CN"/>
          <w14:textFill>
            <w14:solidFill>
              <w14:schemeClr w14:val="tx1"/>
            </w14:solidFill>
          </w14:textFill>
        </w:rPr>
        <w:t>广东省深圳市龙岗区消防救援大队2024年食堂物资配送服务采购项目（A/B包）</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采购活动，服务全部由符合政策要求的中小企业承接。本企业的具体情况如下：</w:t>
      </w:r>
    </w:p>
    <w:p w14:paraId="6AF816EB">
      <w:pPr>
        <w:spacing w:line="2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1. （</w:t>
      </w:r>
      <w:r>
        <w:rPr>
          <w:rFonts w:hint="eastAsia" w:ascii="宋体" w:hAnsi="宋体" w:cs="宋体"/>
          <w:color w:val="000000" w:themeColor="text1"/>
          <w:szCs w:val="21"/>
          <w:highlight w:val="none"/>
          <w:u w:val="single"/>
          <w:lang w:eastAsia="zh-CN"/>
          <w14:textFill>
            <w14:solidFill>
              <w14:schemeClr w14:val="tx1"/>
            </w14:solidFill>
          </w14:textFill>
        </w:rPr>
        <w:t>广东省深圳市龙岗区消防救援大队2024年食堂物资配送服务采购项目（A/B包）</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餐饮业</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承建（承接）企业为</w:t>
      </w:r>
      <w:r>
        <w:rPr>
          <w:rFonts w:hint="eastAsia" w:ascii="宋体" w:hAnsi="宋体" w:eastAsia="宋体" w:cs="宋体"/>
          <w:color w:val="000000" w:themeColor="text1"/>
          <w:szCs w:val="21"/>
          <w:highlight w:val="none"/>
          <w:u w:val="single"/>
          <w14:textFill>
            <w14:solidFill>
              <w14:schemeClr w14:val="tx1"/>
            </w14:solidFill>
          </w14:textFill>
        </w:rPr>
        <w:t xml:space="preserve">  （企业名称）  </w:t>
      </w:r>
      <w:r>
        <w:rPr>
          <w:rFonts w:hint="eastAsia" w:ascii="宋体" w:hAnsi="宋体" w:eastAsia="宋体" w:cs="宋体"/>
          <w:color w:val="000000" w:themeColor="text1"/>
          <w:szCs w:val="21"/>
          <w:highlight w:val="none"/>
          <w14:textFill>
            <w14:solidFill>
              <w14:schemeClr w14:val="tx1"/>
            </w14:solidFill>
          </w14:textFill>
        </w:rPr>
        <w:t>，从业人员人，营业 收入为万元，资产总额为 万元，属于</w:t>
      </w:r>
      <w:r>
        <w:rPr>
          <w:rFonts w:hint="eastAsia" w:ascii="宋体" w:hAnsi="宋体" w:eastAsia="宋体" w:cs="宋体"/>
          <w:color w:val="000000" w:themeColor="text1"/>
          <w:szCs w:val="21"/>
          <w:highlight w:val="none"/>
          <w:u w:val="single"/>
          <w14:textFill>
            <w14:solidFill>
              <w14:schemeClr w14:val="tx1"/>
            </w14:solidFill>
          </w14:textFill>
        </w:rPr>
        <w:t xml:space="preserve">   （中型企业、 小型企业、微型企业）  </w:t>
      </w:r>
      <w:r>
        <w:rPr>
          <w:rFonts w:hint="eastAsia" w:ascii="宋体" w:hAnsi="宋体" w:eastAsia="宋体" w:cs="宋体"/>
          <w:color w:val="000000" w:themeColor="text1"/>
          <w:szCs w:val="21"/>
          <w:highlight w:val="none"/>
          <w14:textFill>
            <w14:solidFill>
              <w14:schemeClr w14:val="tx1"/>
            </w14:solidFill>
          </w14:textFill>
        </w:rPr>
        <w:t xml:space="preserve">； </w:t>
      </w:r>
    </w:p>
    <w:p w14:paraId="0D14C614">
      <w:pPr>
        <w:spacing w:line="2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u w:val="single"/>
          <w14:textFill>
            <w14:solidFill>
              <w14:schemeClr w14:val="tx1"/>
            </w14:solidFill>
          </w14:textFill>
        </w:rPr>
        <w:t xml:space="preserve">    （标的名称）     </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eastAsia="宋体" w:cs="宋体"/>
          <w:color w:val="000000" w:themeColor="text1"/>
          <w:szCs w:val="21"/>
          <w:highlight w:val="none"/>
          <w:u w:val="single"/>
          <w14:textFill>
            <w14:solidFill>
              <w14:schemeClr w14:val="tx1"/>
            </w14:solidFill>
          </w14:textFill>
        </w:rPr>
        <w:t xml:space="preserve">  （采购文件中明确的所属行业）   </w:t>
      </w:r>
      <w:r>
        <w:rPr>
          <w:rFonts w:hint="eastAsia" w:ascii="宋体" w:hAnsi="宋体" w:eastAsia="宋体" w:cs="宋体"/>
          <w:color w:val="000000" w:themeColor="text1"/>
          <w:szCs w:val="21"/>
          <w:highlight w:val="none"/>
          <w14:textFill>
            <w14:solidFill>
              <w14:schemeClr w14:val="tx1"/>
            </w14:solidFill>
          </w14:textFill>
        </w:rPr>
        <w:t>； 承建（承接）企业为</w:t>
      </w:r>
      <w:r>
        <w:rPr>
          <w:rFonts w:hint="eastAsia" w:ascii="宋体" w:hAnsi="宋体" w:eastAsia="宋体" w:cs="宋体"/>
          <w:color w:val="000000" w:themeColor="text1"/>
          <w:szCs w:val="21"/>
          <w:highlight w:val="none"/>
          <w:u w:val="single"/>
          <w14:textFill>
            <w14:solidFill>
              <w14:schemeClr w14:val="tx1"/>
            </w14:solidFill>
          </w14:textFill>
        </w:rPr>
        <w:t xml:space="preserve">  （企业名称）  </w:t>
      </w:r>
      <w:r>
        <w:rPr>
          <w:rFonts w:hint="eastAsia" w:ascii="宋体" w:hAnsi="宋体" w:eastAsia="宋体" w:cs="宋体"/>
          <w:color w:val="000000" w:themeColor="text1"/>
          <w:szCs w:val="21"/>
          <w:highlight w:val="none"/>
          <w14:textFill>
            <w14:solidFill>
              <w14:schemeClr w14:val="tx1"/>
            </w14:solidFill>
          </w14:textFill>
        </w:rPr>
        <w:t>，从业人员人，营业 收入为万元，资产总额为 万元，属于</w:t>
      </w:r>
      <w:r>
        <w:rPr>
          <w:rFonts w:hint="eastAsia" w:ascii="宋体" w:hAnsi="宋体" w:eastAsia="宋体" w:cs="宋体"/>
          <w:color w:val="000000" w:themeColor="text1"/>
          <w:szCs w:val="21"/>
          <w:highlight w:val="none"/>
          <w:u w:val="single"/>
          <w14:textFill>
            <w14:solidFill>
              <w14:schemeClr w14:val="tx1"/>
            </w14:solidFill>
          </w14:textFill>
        </w:rPr>
        <w:t xml:space="preserve">   （中型企业、 小型企业、微型企业）  </w:t>
      </w:r>
      <w:r>
        <w:rPr>
          <w:rFonts w:hint="eastAsia" w:ascii="宋体" w:hAnsi="宋体" w:eastAsia="宋体" w:cs="宋体"/>
          <w:color w:val="000000" w:themeColor="text1"/>
          <w:szCs w:val="21"/>
          <w:highlight w:val="none"/>
          <w14:textFill>
            <w14:solidFill>
              <w14:schemeClr w14:val="tx1"/>
            </w14:solidFill>
          </w14:textFill>
        </w:rPr>
        <w:t xml:space="preserve">； </w:t>
      </w:r>
    </w:p>
    <w:p w14:paraId="33CEF8CB">
      <w:pPr>
        <w:spacing w:line="2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58B6273F">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6809FD96">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5E68E6A1">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企业名称：</w:t>
      </w:r>
    </w:p>
    <w:p w14:paraId="3A5ADF31">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14:paraId="63E86DB3">
      <w:pPr>
        <w:rPr>
          <w:rFonts w:hint="eastAsia" w:ascii="宋体" w:hAnsi="宋体" w:eastAsia="宋体" w:cs="宋体"/>
          <w:b/>
          <w:bCs/>
          <w:color w:val="000000" w:themeColor="text1"/>
          <w:szCs w:val="21"/>
          <w:highlight w:val="none"/>
          <w14:textFill>
            <w14:solidFill>
              <w14:schemeClr w14:val="tx1"/>
            </w14:solidFill>
          </w14:textFill>
        </w:rPr>
      </w:pPr>
    </w:p>
    <w:p w14:paraId="7CF58A97">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（2）残疾人福利性单位声明函（仅限残疾人福利性单位）</w:t>
      </w:r>
    </w:p>
    <w:p w14:paraId="027E392E">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CC2040">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FCF2B76">
      <w:pPr>
        <w:wordWrap w:val="0"/>
        <w:ind w:right="420"/>
        <w:rPr>
          <w:rFonts w:hint="eastAsia" w:ascii="宋体" w:hAnsi="宋体" w:eastAsia="宋体" w:cs="宋体"/>
          <w:color w:val="000000" w:themeColor="text1"/>
          <w:szCs w:val="21"/>
          <w:highlight w:val="none"/>
          <w14:textFill>
            <w14:solidFill>
              <w14:schemeClr w14:val="tx1"/>
            </w14:solidFill>
          </w14:textFill>
        </w:rPr>
      </w:pPr>
    </w:p>
    <w:p w14:paraId="3E3DF7DB">
      <w:pPr>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p>
    <w:p w14:paraId="15316745">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（3）省级以上监狱管理局、戒毒管理局（含新疆生产建设兵团）出具的属于监狱企业的证明文件（样表）</w:t>
      </w:r>
    </w:p>
    <w:p w14:paraId="767001CA">
      <w:pPr>
        <w:jc w:val="center"/>
        <w:rPr>
          <w:rFonts w:hint="eastAsia" w:ascii="宋体" w:hAnsi="宋体" w:eastAsia="宋体" w:cs="宋体"/>
          <w:b/>
          <w:color w:val="000000" w:themeColor="text1"/>
          <w:szCs w:val="21"/>
          <w:highlight w:val="none"/>
          <w14:textFill>
            <w14:solidFill>
              <w14:schemeClr w14:val="tx1"/>
            </w14:solidFill>
          </w14:textFill>
        </w:rPr>
      </w:pPr>
    </w:p>
    <w:p w14:paraId="236A09D3">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本单位郑重声明，根据《财政部司法部关于政府采购支持监狱企业发展有关问题的通知》（财库〔2014〕68号）的规定，本单位为符合条件的监狱企业，且本单位参加</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（采购单位名称）</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CCE9657">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本单位对上述声明的真实性负责。如有虚假，将依法承担相应责任。</w:t>
      </w:r>
    </w:p>
    <w:p w14:paraId="5678F88F">
      <w:pPr>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附：省级以上监狱管理局、戒毒管理局（含新疆生产建设兵团）出具的监狱企业证明文件。</w:t>
      </w:r>
    </w:p>
    <w:p w14:paraId="7F7D8241">
      <w:pPr>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16DEFBB">
      <w:pPr>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3A762A9">
      <w:pPr>
        <w:ind w:firstLine="3600" w:firstLineChars="15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法定代表人或其授权委托人（</w:t>
      </w:r>
      <w:r>
        <w:rPr>
          <w:rFonts w:hint="eastAsia" w:ascii="宋体" w:hAnsi="宋体" w:eastAsia="宋体" w:cs="宋体"/>
          <w:b/>
          <w:color w:val="000000" w:themeColor="text1"/>
          <w:sz w:val="24"/>
          <w:highlight w:val="none"/>
          <w14:textFill>
            <w14:solidFill>
              <w14:schemeClr w14:val="tx1"/>
            </w14:solidFill>
          </w14:textFill>
        </w:rPr>
        <w:t>签名或盖私章</w:t>
      </w:r>
      <w:r>
        <w:rPr>
          <w:rFonts w:hint="eastAsia" w:ascii="宋体" w:hAnsi="宋体" w:eastAsia="宋体" w:cs="宋体"/>
          <w:color w:val="000000" w:themeColor="text1"/>
          <w:sz w:val="24"/>
          <w:highlight w:val="none"/>
          <w14:textFill>
            <w14:solidFill>
              <w14:schemeClr w14:val="tx1"/>
            </w14:solidFill>
          </w14:textFill>
        </w:rPr>
        <w:t>）：</w:t>
      </w:r>
    </w:p>
    <w:p w14:paraId="386CE86A">
      <w:pPr>
        <w:jc w:val="left"/>
        <w:rPr>
          <w:rFonts w:hint="eastAsia" w:ascii="宋体" w:hAnsi="宋体" w:eastAsia="宋体" w:cs="宋体"/>
          <w:color w:val="000000" w:themeColor="text1"/>
          <w:sz w:val="24"/>
          <w:highlight w:val="none"/>
          <w14:textFill>
            <w14:solidFill>
              <w14:schemeClr w14:val="tx1"/>
            </w14:solidFill>
          </w14:textFill>
        </w:rPr>
      </w:pPr>
    </w:p>
    <w:p w14:paraId="29EDFC7C">
      <w:pPr>
        <w:ind w:firstLine="3600" w:firstLineChars="15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eastAsia="宋体" w:cs="宋体"/>
          <w:b/>
          <w:color w:val="000000" w:themeColor="text1"/>
          <w:sz w:val="24"/>
          <w:highlight w:val="none"/>
          <w14:textFill>
            <w14:solidFill>
              <w14:schemeClr w14:val="tx1"/>
            </w14:solidFill>
          </w14:textFill>
        </w:rPr>
        <w:t>盖公章</w:t>
      </w:r>
      <w:r>
        <w:rPr>
          <w:rFonts w:hint="eastAsia" w:ascii="宋体" w:hAnsi="宋体" w:eastAsia="宋体" w:cs="宋体"/>
          <w:color w:val="000000" w:themeColor="text1"/>
          <w:sz w:val="24"/>
          <w:highlight w:val="none"/>
          <w14:textFill>
            <w14:solidFill>
              <w14:schemeClr w14:val="tx1"/>
            </w14:solidFill>
          </w14:textFill>
        </w:rPr>
        <w:t>）：</w:t>
      </w:r>
    </w:p>
    <w:p w14:paraId="3CF3606F">
      <w:pPr>
        <w:jc w:val="left"/>
        <w:rPr>
          <w:rFonts w:hint="eastAsia" w:ascii="宋体" w:hAnsi="宋体" w:eastAsia="宋体" w:cs="宋体"/>
          <w:color w:val="000000" w:themeColor="text1"/>
          <w:sz w:val="24"/>
          <w:highlight w:val="none"/>
          <w14:textFill>
            <w14:solidFill>
              <w14:schemeClr w14:val="tx1"/>
            </w14:solidFill>
          </w14:textFill>
        </w:rPr>
      </w:pPr>
    </w:p>
    <w:p w14:paraId="3475B09D">
      <w:pPr>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35167B7D">
      <w:pP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287" w:name="_Toc17394"/>
    </w:p>
    <w:p w14:paraId="0E0C5DBF">
      <w:pPr>
        <w:pStyle w:val="5"/>
        <w:jc w:val="center"/>
        <w:outlineLvl w:val="0"/>
        <w:rPr>
          <w:rFonts w:hint="eastAsia" w:ascii="宋体" w:hAnsi="宋体" w:eastAsia="宋体" w:cs="宋体"/>
          <w:color w:val="000000" w:themeColor="text1"/>
          <w:highlight w:val="none"/>
          <w14:textFill>
            <w14:solidFill>
              <w14:schemeClr w14:val="tx1"/>
            </w14:solidFill>
          </w14:textFill>
        </w:rPr>
      </w:pPr>
      <w:bookmarkStart w:id="288" w:name="_Toc26663"/>
      <w:r>
        <w:rPr>
          <w:rFonts w:hint="eastAsia" w:ascii="宋体" w:hAnsi="宋体" w:eastAsia="宋体" w:cs="宋体"/>
          <w:b/>
          <w:bCs/>
          <w:color w:val="000000" w:themeColor="text1"/>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、法定代表人（负责人或</w:t>
      </w:r>
      <w:r>
        <w:rPr>
          <w:rFonts w:hint="eastAsia" w:ascii="宋体" w:hAnsi="宋体" w:eastAsia="宋体" w:cs="宋体"/>
          <w:b/>
          <w:bCs/>
          <w:color w:val="000000" w:themeColor="text1"/>
          <w:sz w:val="28"/>
          <w:szCs w:val="28"/>
          <w:highlight w:val="none"/>
          <w:lang w:eastAsia="zh-CN"/>
          <w14:textFill>
            <w14:solidFill>
              <w14:schemeClr w14:val="tx1"/>
            </w14:solidFill>
          </w14:textFill>
        </w:rPr>
        <w:t>执行事务合伙人</w:t>
      </w:r>
      <w:r>
        <w:rPr>
          <w:rFonts w:hint="eastAsia" w:ascii="宋体" w:hAnsi="宋体" w:eastAsia="宋体" w:cs="宋体"/>
          <w:b/>
          <w:bCs/>
          <w:color w:val="000000" w:themeColor="text1"/>
          <w:sz w:val="28"/>
          <w:szCs w:val="28"/>
          <w:highlight w:val="none"/>
          <w14:textFill>
            <w14:solidFill>
              <w14:schemeClr w14:val="tx1"/>
            </w14:solidFill>
          </w14:textFill>
        </w:rPr>
        <w:t>）资格证明书</w:t>
      </w:r>
      <w:bookmarkEnd w:id="287"/>
      <w:bookmarkEnd w:id="288"/>
    </w:p>
    <w:p w14:paraId="4E9609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lang w:eastAsia="zh-CN"/>
          <w14:textFill>
            <w14:solidFill>
              <w14:schemeClr w14:val="tx1"/>
            </w14:solidFill>
          </w14:textFill>
        </w:rPr>
        <w:t>深圳市友和招标有限公司</w:t>
      </w:r>
      <w:r>
        <w:rPr>
          <w:rFonts w:hint="eastAsia" w:ascii="宋体" w:hAnsi="宋体" w:eastAsia="宋体" w:cs="宋体"/>
          <w:color w:val="000000" w:themeColor="text1"/>
          <w:sz w:val="24"/>
          <w:highlight w:val="none"/>
          <w14:textFill>
            <w14:solidFill>
              <w14:schemeClr w14:val="tx1"/>
            </w14:solidFill>
          </w14:textFill>
        </w:rPr>
        <w:t>：</w:t>
      </w:r>
    </w:p>
    <w:p w14:paraId="1C6555DD">
      <w:pPr>
        <w:spacing w:line="480" w:lineRule="exact"/>
        <w:rPr>
          <w:rFonts w:hint="eastAsia" w:ascii="宋体" w:hAnsi="宋体" w:eastAsia="宋体" w:cs="宋体"/>
          <w:color w:val="000000" w:themeColor="text1"/>
          <w:sz w:val="24"/>
          <w:highlight w:val="none"/>
          <w14:textFill>
            <w14:solidFill>
              <w14:schemeClr w14:val="tx1"/>
            </w14:solidFill>
          </w14:textFill>
        </w:rPr>
      </w:pPr>
    </w:p>
    <w:p w14:paraId="500EF209">
      <w:pPr>
        <w:spacing w:line="40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C296E23">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F2FE9FF">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性别：</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年龄：</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390BC3C">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职务：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84D7090">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联系电话或手机号码</w:t>
      </w:r>
      <w:r>
        <w:rPr>
          <w:rFonts w:hint="eastAsia" w:ascii="宋体" w:hAnsi="宋体" w:eastAsia="宋体" w:cs="宋体"/>
          <w:color w:val="000000" w:themeColor="text1"/>
          <w:sz w:val="24"/>
          <w:highlight w:val="none"/>
          <w:u w:val="single"/>
          <w14:textFill>
            <w14:solidFill>
              <w14:schemeClr w14:val="tx1"/>
            </w14:solidFill>
          </w14:textFill>
        </w:rPr>
        <w:t>：（如法定代表人为投标人代表，则必须需填写此项）</w:t>
      </w:r>
      <w:r>
        <w:rPr>
          <w:rFonts w:hint="eastAsia" w:ascii="宋体" w:hAnsi="宋体" w:eastAsia="宋体" w:cs="宋体"/>
          <w:color w:val="000000" w:themeColor="text1"/>
          <w:sz w:val="24"/>
          <w:highlight w:val="none"/>
          <w14:textFill>
            <w14:solidFill>
              <w14:schemeClr w14:val="tx1"/>
            </w14:solidFill>
          </w14:textFill>
        </w:rPr>
        <w:t>。</w:t>
      </w:r>
    </w:p>
    <w:p w14:paraId="0B85B6C2">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我系</w:t>
      </w:r>
      <w:r>
        <w:rPr>
          <w:rFonts w:hint="eastAsia" w:ascii="宋体" w:hAnsi="宋体" w:eastAsia="宋体" w:cs="宋体"/>
          <w:color w:val="000000" w:themeColor="text1"/>
          <w:sz w:val="24"/>
          <w:highlight w:val="none"/>
          <w:u w:val="single"/>
          <w14:textFill>
            <w14:solidFill>
              <w14:schemeClr w14:val="tx1"/>
            </w14:solidFill>
          </w14:textFill>
        </w:rPr>
        <w:t xml:space="preserve">  投标人名称 </w:t>
      </w:r>
      <w:r>
        <w:rPr>
          <w:rFonts w:hint="eastAsia" w:ascii="宋体" w:hAnsi="宋体" w:eastAsia="宋体" w:cs="宋体"/>
          <w:color w:val="000000" w:themeColor="text1"/>
          <w:sz w:val="24"/>
          <w:highlight w:val="none"/>
          <w14:textFill>
            <w14:solidFill>
              <w14:schemeClr w14:val="tx1"/>
            </w14:solidFill>
          </w14:textFill>
        </w:rPr>
        <w:t>的法定代表人（负责人或执行事务合伙人）。本证明书用于</w:t>
      </w:r>
      <w:r>
        <w:rPr>
          <w:rFonts w:hint="eastAsia" w:ascii="宋体" w:hAnsi="宋体" w:eastAsia="宋体" w:cs="宋体"/>
          <w:color w:val="000000" w:themeColor="text1"/>
          <w:sz w:val="24"/>
          <w:highlight w:val="none"/>
          <w:u w:val="single"/>
          <w14:textFill>
            <w14:solidFill>
              <w14:schemeClr w14:val="tx1"/>
            </w14:solidFill>
          </w14:textFill>
        </w:rPr>
        <w:t xml:space="preserve"> 投标人名称 </w:t>
      </w:r>
      <w:r>
        <w:rPr>
          <w:rFonts w:hint="eastAsia" w:ascii="宋体" w:hAnsi="宋体" w:eastAsia="宋体" w:cs="宋体"/>
          <w:color w:val="000000" w:themeColor="text1"/>
          <w:sz w:val="24"/>
          <w:highlight w:val="none"/>
          <w14:textFill>
            <w14:solidFill>
              <w14:schemeClr w14:val="tx1"/>
            </w14:solidFill>
          </w14:textFill>
        </w:rPr>
        <w:t>签署</w:t>
      </w:r>
      <w:r>
        <w:rPr>
          <w:rFonts w:hint="eastAsia" w:ascii="宋体" w:hAnsi="宋体" w:eastAsia="宋体" w:cs="宋体"/>
          <w:color w:val="000000" w:themeColor="text1"/>
          <w:sz w:val="24"/>
          <w:highlight w:val="none"/>
          <w:u w:val="single"/>
          <w14:textFill>
            <w14:solidFill>
              <w14:schemeClr w14:val="tx1"/>
            </w14:solidFill>
          </w14:textFill>
        </w:rPr>
        <w:t xml:space="preserve"> 项目名称（项目编号）</w:t>
      </w:r>
      <w:r>
        <w:rPr>
          <w:rFonts w:hint="eastAsia" w:ascii="宋体" w:hAnsi="宋体" w:eastAsia="宋体" w:cs="宋体"/>
          <w:color w:val="000000" w:themeColor="text1"/>
          <w:sz w:val="24"/>
          <w:highlight w:val="none"/>
          <w14:textFill>
            <w14:solidFill>
              <w14:schemeClr w14:val="tx1"/>
            </w14:solidFill>
          </w14:textFill>
        </w:rPr>
        <w:t>项目的投标文件、进行合同投标、签署合同和处理与之有关的一切事务。</w:t>
      </w:r>
    </w:p>
    <w:p w14:paraId="35A39E42">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2257241E">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    年  月  日</w:t>
      </w:r>
    </w:p>
    <w:p w14:paraId="1F00B8CF">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注：法定代表人为企业事业单位、国家机关、社会团体的主要行政负责人。</w:t>
      </w:r>
    </w:p>
    <w:p w14:paraId="30C211DF">
      <w:pPr>
        <w:snapToGrid w:val="0"/>
        <w:ind w:firstLine="4080" w:firstLineChars="1700"/>
        <w:rPr>
          <w:rFonts w:hint="eastAsia" w:ascii="宋体" w:hAnsi="宋体" w:eastAsia="宋体" w:cs="宋体"/>
          <w:bCs/>
          <w:color w:val="000000" w:themeColor="text1"/>
          <w:sz w:val="24"/>
          <w:highlight w:val="none"/>
          <w14:textFill>
            <w14:solidFill>
              <w14:schemeClr w14:val="tx1"/>
            </w14:solidFill>
          </w14:textFill>
        </w:rPr>
      </w:pPr>
    </w:p>
    <w:p w14:paraId="19C85834">
      <w:pPr>
        <w:snapToGrid w:val="0"/>
        <w:jc w:val="center"/>
        <w:rPr>
          <w:rFonts w:hint="eastAsia" w:ascii="宋体" w:hAnsi="宋体" w:eastAsia="宋体" w:cs="宋体"/>
          <w:bCs/>
          <w:color w:val="000000" w:themeColor="text1"/>
          <w:sz w:val="24"/>
          <w:highlight w:val="none"/>
          <w14:textFill>
            <w14:solidFill>
              <w14:schemeClr w14:val="tx1"/>
            </w14:solidFill>
          </w14:textFill>
        </w:rPr>
      </w:pPr>
    </w:p>
    <w:p w14:paraId="42FE5A50">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1029" name="文本框 3"/>
                <wp:cNvGraphicFramePr/>
                <a:graphic xmlns:a="http://schemas.openxmlformats.org/drawingml/2006/main">
                  <a:graphicData uri="http://schemas.microsoft.com/office/word/2010/wordprocessingShape">
                    <wps:wsp>
                      <wps:cNvSpPr/>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BC71C9">
                            <w:pPr>
                              <w:widowControl/>
                              <w:jc w:val="left"/>
                              <w:rPr>
                                <w:rFonts w:ascii="宋体" w:hAnsi="宋体" w:cs="宋体"/>
                                <w:kern w:val="0"/>
                                <w:sz w:val="24"/>
                              </w:rPr>
                            </w:pPr>
                          </w:p>
                          <w:p w14:paraId="58BD1A0E">
                            <w:pPr>
                              <w:widowControl/>
                              <w:jc w:val="left"/>
                            </w:pPr>
                          </w:p>
                          <w:p w14:paraId="1FD547B4">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2A3AC726">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upright="1"/>
                    </wps:wsp>
                  </a:graphicData>
                </a:graphic>
              </wp:anchor>
            </w:drawing>
          </mc:Choice>
          <mc:Fallback>
            <w:pict>
              <v:rect id="文本框 3" o:spid="_x0000_s1026" o:spt="1" style="position:absolute;left:0pt;margin-left:0.15pt;margin-top:8.65pt;height:151.25pt;width:222.9pt;z-index:251659264;mso-width-relative:page;mso-height-relative:page;" fillcolor="#FFFFFF" filled="t" stroked="t" coordsize="21600,21600" o:gfxdata="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E12cTVAAAA&#10;BwEAAA8AAAAAAAAAAQAgAAAAIgAAAGRycy9kb3ducmV2LnhtbFBLAQIUABQAAAAIAIdO4kBS1ama&#10;IAIAAFUEAAAOAAAAAAAAAAEAIAAAACQBAABkcnMvZTJvRG9jLnhtbFBLBQYAAAAABgAGAFkBAAC2&#10;BQAAAAA=&#10;">
                <v:fill on="t" focussize="0,0"/>
                <v:stroke color="#000000" joinstyle="miter"/>
                <v:imagedata o:title=""/>
                <o:lock v:ext="edit" aspectratio="f"/>
                <v:textbox>
                  <w:txbxContent>
                    <w:p w14:paraId="63BC71C9">
                      <w:pPr>
                        <w:widowControl/>
                        <w:jc w:val="left"/>
                        <w:rPr>
                          <w:rFonts w:ascii="宋体" w:hAnsi="宋体" w:cs="宋体"/>
                          <w:kern w:val="0"/>
                          <w:sz w:val="24"/>
                        </w:rPr>
                      </w:pPr>
                    </w:p>
                    <w:p w14:paraId="58BD1A0E">
                      <w:pPr>
                        <w:widowControl/>
                        <w:jc w:val="left"/>
                      </w:pPr>
                    </w:p>
                    <w:p w14:paraId="1FD547B4">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2A3AC726">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rect>
            </w:pict>
          </mc:Fallback>
        </mc:AlternateContent>
      </w:r>
    </w:p>
    <w:p w14:paraId="638D4ECC">
      <w:pP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77401A2A">
      <w:pP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5D4C9057">
      <w:pP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0B3EBC0F">
      <w:pPr>
        <w:rPr>
          <w:rFonts w:hint="eastAsia" w:ascii="宋体" w:hAnsi="宋体" w:eastAsia="宋体" w:cs="宋体"/>
          <w:color w:val="000000" w:themeColor="text1"/>
          <w:sz w:val="24"/>
          <w:highlight w:val="none"/>
          <w14:textFill>
            <w14:solidFill>
              <w14:schemeClr w14:val="tx1"/>
            </w14:solidFill>
          </w14:textFill>
        </w:rPr>
      </w:pPr>
    </w:p>
    <w:p w14:paraId="2D3EC4F5">
      <w:pPr>
        <w:rPr>
          <w:rFonts w:hint="eastAsia" w:ascii="宋体" w:hAnsi="宋体" w:eastAsia="宋体" w:cs="宋体"/>
          <w:color w:val="000000" w:themeColor="text1"/>
          <w:sz w:val="24"/>
          <w:highlight w:val="none"/>
          <w14:textFill>
            <w14:solidFill>
              <w14:schemeClr w14:val="tx1"/>
            </w14:solidFill>
          </w14:textFill>
        </w:rPr>
      </w:pPr>
    </w:p>
    <w:p w14:paraId="772D42E8">
      <w:pPr>
        <w:spacing w:after="60"/>
        <w:rPr>
          <w:rFonts w:hint="eastAsia" w:ascii="宋体" w:hAnsi="宋体" w:eastAsia="宋体" w:cs="宋体"/>
          <w:color w:val="000000" w:themeColor="text1"/>
          <w:sz w:val="24"/>
          <w:highlight w:val="none"/>
          <w14:textFill>
            <w14:solidFill>
              <w14:schemeClr w14:val="tx1"/>
            </w14:solidFill>
          </w14:textFill>
        </w:rPr>
      </w:pPr>
    </w:p>
    <w:p w14:paraId="7BFB255D">
      <w:pPr>
        <w:rPr>
          <w:rFonts w:hint="eastAsia" w:ascii="宋体" w:hAnsi="宋体" w:eastAsia="宋体" w:cs="宋体"/>
          <w:color w:val="000000" w:themeColor="text1"/>
          <w:sz w:val="24"/>
          <w:highlight w:val="none"/>
          <w14:textFill>
            <w14:solidFill>
              <w14:schemeClr w14:val="tx1"/>
            </w14:solidFill>
          </w14:textFill>
        </w:rPr>
      </w:pPr>
    </w:p>
    <w:p w14:paraId="03D9F60D">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column">
                  <wp:posOffset>2999740</wp:posOffset>
                </wp:positionH>
                <wp:positionV relativeFrom="paragraph">
                  <wp:posOffset>-1908810</wp:posOffset>
                </wp:positionV>
                <wp:extent cx="2782570" cy="1920875"/>
                <wp:effectExtent l="5080" t="4445" r="12700" b="17780"/>
                <wp:wrapNone/>
                <wp:docPr id="1030" name="文本框 4"/>
                <wp:cNvGraphicFramePr/>
                <a:graphic xmlns:a="http://schemas.openxmlformats.org/drawingml/2006/main">
                  <a:graphicData uri="http://schemas.microsoft.com/office/word/2010/wordprocessingShape">
                    <wps:wsp>
                      <wps:cNvSpPr/>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C3A76B">
                            <w:pPr>
                              <w:widowControl/>
                              <w:jc w:val="left"/>
                              <w:rPr>
                                <w:rFonts w:ascii="宋体" w:hAnsi="宋体" w:cs="宋体"/>
                                <w:kern w:val="0"/>
                                <w:sz w:val="24"/>
                              </w:rPr>
                            </w:pPr>
                          </w:p>
                          <w:p w14:paraId="16B2FD97">
                            <w:pPr>
                              <w:widowControl/>
                              <w:jc w:val="left"/>
                            </w:pPr>
                          </w:p>
                          <w:p w14:paraId="67ADBD7E">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0B383F3C">
                            <w:pPr>
                              <w:jc w:val="center"/>
                              <w:rPr>
                                <w:rFonts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upright="1"/>
                    </wps:wsp>
                  </a:graphicData>
                </a:graphic>
              </wp:anchor>
            </w:drawing>
          </mc:Choice>
          <mc:Fallback>
            <w:pict>
              <v:rect id="文本框 4" o:spid="_x0000_s1026" o:spt="1" style="position:absolute;left:0pt;margin-left:236.2pt;margin-top:-150.3pt;height:151.25pt;width:219.1pt;z-index:251660288;mso-width-relative:page;mso-height-relative:page;" fillcolor="#FFFFFF" filled="t" stroked="t" coordsize="21600,21600" o:gfxdata="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W8b+tcA&#10;AAAKAQAADwAAAAAAAAABACAAAAAiAAAAZHJzL2Rvd25yZXYueG1sUEsBAhQAFAAAAAgAh07iQEo5&#10;xmEgAgAAVQQAAA4AAAAAAAAAAQAgAAAAJgEAAGRycy9lMm9Eb2MueG1sUEsFBgAAAAAGAAYAWQEA&#10;ALgFAAAAAA==&#10;">
                <v:fill on="t" focussize="0,0"/>
                <v:stroke color="#000000" joinstyle="miter"/>
                <v:imagedata o:title=""/>
                <o:lock v:ext="edit" aspectratio="f"/>
                <v:textbox>
                  <w:txbxContent>
                    <w:p w14:paraId="7BC3A76B">
                      <w:pPr>
                        <w:widowControl/>
                        <w:jc w:val="left"/>
                        <w:rPr>
                          <w:rFonts w:ascii="宋体" w:hAnsi="宋体" w:cs="宋体"/>
                          <w:kern w:val="0"/>
                          <w:sz w:val="24"/>
                        </w:rPr>
                      </w:pPr>
                    </w:p>
                    <w:p w14:paraId="16B2FD97">
                      <w:pPr>
                        <w:widowControl/>
                        <w:jc w:val="left"/>
                      </w:pPr>
                    </w:p>
                    <w:p w14:paraId="67ADBD7E">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0B383F3C">
                      <w:pPr>
                        <w:jc w:val="center"/>
                        <w:rPr>
                          <w:rFonts w:ascii="仿宋" w:hAnsi="仿宋" w:eastAsia="仿宋" w:cs="仿宋"/>
                          <w:bCs/>
                          <w:sz w:val="28"/>
                          <w:szCs w:val="28"/>
                        </w:rPr>
                      </w:pPr>
                      <w:r>
                        <w:rPr>
                          <w:rFonts w:hint="eastAsia" w:ascii="仿宋" w:hAnsi="仿宋" w:eastAsia="仿宋" w:cs="仿宋"/>
                          <w:bCs/>
                          <w:sz w:val="28"/>
                          <w:szCs w:val="28"/>
                        </w:rPr>
                        <w:t>身份证反面</w:t>
                      </w:r>
                    </w:p>
                  </w:txbxContent>
                </v:textbox>
              </v:rect>
            </w:pict>
          </mc:Fallback>
        </mc:AlternateContent>
      </w:r>
    </w:p>
    <w:p w14:paraId="22E8981E">
      <w:pPr>
        <w:snapToGrid w:val="0"/>
        <w:ind w:left="840" w:hanging="840" w:hangingChars="3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说明：</w:t>
      </w:r>
    </w:p>
    <w:p w14:paraId="5CA9E8FB">
      <w:pPr>
        <w:snapToGrid w:val="0"/>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1.本证明书要求投标人提供</w:t>
      </w:r>
      <w:r>
        <w:rPr>
          <w:rFonts w:hint="eastAsia" w:ascii="宋体" w:hAnsi="宋体" w:eastAsia="宋体" w:cs="宋体"/>
          <w:b/>
          <w:bCs/>
          <w:color w:val="000000" w:themeColor="text1"/>
          <w:sz w:val="24"/>
          <w:highlight w:val="none"/>
          <w14:textFill>
            <w14:solidFill>
              <w14:schemeClr w14:val="tx1"/>
            </w14:solidFill>
          </w14:textFill>
        </w:rPr>
        <w:t>加盖公章</w:t>
      </w:r>
      <w:r>
        <w:rPr>
          <w:rFonts w:hint="eastAsia" w:ascii="宋体" w:hAnsi="宋体" w:eastAsia="宋体" w:cs="宋体"/>
          <w:bCs/>
          <w:color w:val="000000" w:themeColor="text1"/>
          <w:sz w:val="24"/>
          <w:highlight w:val="none"/>
          <w14:textFill>
            <w14:solidFill>
              <w14:schemeClr w14:val="tx1"/>
            </w14:solidFill>
          </w14:textFill>
        </w:rPr>
        <w:t>后的原件方为有效；</w:t>
      </w:r>
    </w:p>
    <w:p w14:paraId="6EED027F">
      <w:pPr>
        <w:snapToGrid w:val="0"/>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2.须提供法定代表人（负责人或执行事务合伙人）的身份证复印件；港澳台居民可提供来往通行证复印件；非中国国籍管辖范围人员，可提供公安部门认可的身份证明材料复印件；</w:t>
      </w:r>
    </w:p>
    <w:p w14:paraId="6C0E790A">
      <w:pPr>
        <w:snapToGrid w:val="0"/>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3.招投标文件中涉及需法定代表人授权和签字（或盖私章）之处，非法人组织可由负责人或执行事务合伙人执行。</w:t>
      </w:r>
    </w:p>
    <w:p w14:paraId="3D78B24D">
      <w:pPr>
        <w:snapToGrid w:val="0"/>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4.如是法定代表人（负责人或执行事务合伙人）直接参与投标，必须填写《法定代表人（负责人或执行事务合伙人）资格证明书》，可不用填写《法定代表人（负责人或执行事务合伙人）授权书》。</w:t>
      </w:r>
    </w:p>
    <w:p w14:paraId="03128318">
      <w:pPr>
        <w:pStyle w:val="5"/>
        <w:spacing w:before="120" w:after="120"/>
        <w:jc w:val="center"/>
        <w:outlineLvl w:val="0"/>
        <w:rPr>
          <w:rFonts w:hint="eastAsia" w:ascii="宋体" w:hAnsi="宋体" w:eastAsia="宋体" w:cs="宋体"/>
          <w:b w:val="0"/>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289" w:name="_Toc31180"/>
      <w:bookmarkStart w:id="290" w:name="_Toc29688"/>
      <w:r>
        <w:rPr>
          <w:rFonts w:hint="eastAsia" w:ascii="宋体" w:hAnsi="宋体" w:eastAsia="宋体" w:cs="宋体"/>
          <w:b/>
          <w:bCs/>
          <w:color w:val="000000" w:themeColor="text1"/>
          <w:sz w:val="28"/>
          <w:szCs w:val="28"/>
          <w:highlight w:val="none"/>
          <w:lang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、法定代表人（</w:t>
      </w:r>
      <w:r>
        <w:rPr>
          <w:rFonts w:hint="eastAsia" w:ascii="宋体" w:hAnsi="宋体" w:eastAsia="宋体" w:cs="宋体"/>
          <w:b/>
          <w:bCs/>
          <w:color w:val="000000" w:themeColor="text1"/>
          <w:sz w:val="28"/>
          <w:szCs w:val="28"/>
          <w:highlight w:val="none"/>
          <w:lang w:eastAsia="zh-CN"/>
          <w14:textFill>
            <w14:solidFill>
              <w14:schemeClr w14:val="tx1"/>
            </w14:solidFill>
          </w14:textFill>
        </w:rPr>
        <w:t>负责人或执行事务合伙人</w:t>
      </w:r>
      <w:r>
        <w:rPr>
          <w:rFonts w:hint="eastAsia" w:ascii="宋体" w:hAnsi="宋体" w:eastAsia="宋体" w:cs="宋体"/>
          <w:b/>
          <w:bCs/>
          <w:color w:val="000000" w:themeColor="text1"/>
          <w:sz w:val="28"/>
          <w:szCs w:val="28"/>
          <w:highlight w:val="none"/>
          <w14:textFill>
            <w14:solidFill>
              <w14:schemeClr w14:val="tx1"/>
            </w14:solidFill>
          </w14:textFill>
        </w:rPr>
        <w:t>）授权书</w:t>
      </w:r>
      <w:bookmarkEnd w:id="289"/>
      <w:bookmarkEnd w:id="290"/>
    </w:p>
    <w:p w14:paraId="07271D2D">
      <w:pPr>
        <w:rPr>
          <w:rFonts w:hint="eastAsia" w:ascii="宋体" w:hAnsi="宋体" w:eastAsia="宋体" w:cs="宋体"/>
          <w:bCs/>
          <w:color w:val="000000" w:themeColor="text1"/>
          <w:sz w:val="24"/>
          <w:highlight w:val="none"/>
          <w14:textFill>
            <w14:solidFill>
              <w14:schemeClr w14:val="tx1"/>
            </w14:solidFill>
          </w14:textFill>
        </w:rPr>
      </w:pPr>
    </w:p>
    <w:p w14:paraId="5F4B6A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lang w:eastAsia="zh-CN"/>
          <w14:textFill>
            <w14:solidFill>
              <w14:schemeClr w14:val="tx1"/>
            </w14:solidFill>
          </w14:textFill>
        </w:rPr>
        <w:t>深圳市友和招标有限公司</w:t>
      </w:r>
      <w:r>
        <w:rPr>
          <w:rFonts w:hint="eastAsia" w:ascii="宋体" w:hAnsi="宋体" w:eastAsia="宋体" w:cs="宋体"/>
          <w:color w:val="000000" w:themeColor="text1"/>
          <w:sz w:val="24"/>
          <w:highlight w:val="none"/>
          <w14:textFill>
            <w14:solidFill>
              <w14:schemeClr w14:val="tx1"/>
            </w14:solidFill>
          </w14:textFill>
        </w:rPr>
        <w:t>：</w:t>
      </w:r>
    </w:p>
    <w:p w14:paraId="34A2BFE8">
      <w:pPr>
        <w:rPr>
          <w:rFonts w:hint="eastAsia" w:ascii="宋体" w:hAnsi="宋体" w:eastAsia="宋体" w:cs="宋体"/>
          <w:bCs/>
          <w:color w:val="000000" w:themeColor="text1"/>
          <w:sz w:val="24"/>
          <w:highlight w:val="none"/>
          <w14:textFill>
            <w14:solidFill>
              <w14:schemeClr w14:val="tx1"/>
            </w14:solidFill>
          </w14:textFill>
        </w:rPr>
      </w:pPr>
    </w:p>
    <w:p w14:paraId="2ABF9635">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本授权委托书声明：我</w:t>
      </w:r>
      <w:r>
        <w:rPr>
          <w:rFonts w:hint="eastAsia" w:ascii="宋体" w:hAnsi="宋体" w:eastAsia="宋体" w:cs="宋体"/>
          <w:color w:val="000000" w:themeColor="text1"/>
          <w:sz w:val="24"/>
          <w:highlight w:val="none"/>
          <w:u w:val="single"/>
          <w14:textFill>
            <w14:solidFill>
              <w14:schemeClr w14:val="tx1"/>
            </w14:solidFill>
          </w14:textFill>
        </w:rPr>
        <w:t xml:space="preserve">  姓名  </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 xml:space="preserve">  投标人名称  </w:t>
      </w:r>
      <w:r>
        <w:rPr>
          <w:rFonts w:hint="eastAsia" w:ascii="宋体" w:hAnsi="宋体" w:eastAsia="宋体" w:cs="宋体"/>
          <w:color w:val="000000" w:themeColor="text1"/>
          <w:sz w:val="24"/>
          <w:highlight w:val="none"/>
          <w14:textFill>
            <w14:solidFill>
              <w14:schemeClr w14:val="tx1"/>
            </w14:solidFill>
          </w14:textFill>
        </w:rPr>
        <w:t>的法定代表人（负责人或执行事务合伙人），现授权委托</w:t>
      </w:r>
      <w:r>
        <w:rPr>
          <w:rFonts w:hint="eastAsia" w:ascii="宋体" w:hAnsi="宋体" w:eastAsia="宋体" w:cs="宋体"/>
          <w:color w:val="000000" w:themeColor="text1"/>
          <w:sz w:val="24"/>
          <w:highlight w:val="none"/>
          <w:u w:val="single"/>
          <w14:textFill>
            <w14:solidFill>
              <w14:schemeClr w14:val="tx1"/>
            </w14:solidFill>
          </w14:textFill>
        </w:rPr>
        <w:t xml:space="preserve">  姓名  </w:t>
      </w:r>
      <w:r>
        <w:rPr>
          <w:rFonts w:hint="eastAsia" w:ascii="宋体" w:hAnsi="宋体" w:eastAsia="宋体" w:cs="宋体"/>
          <w:color w:val="000000" w:themeColor="text1"/>
          <w:sz w:val="24"/>
          <w:highlight w:val="none"/>
          <w14:textFill>
            <w14:solidFill>
              <w14:schemeClr w14:val="tx1"/>
            </w14:solidFill>
          </w14:textFill>
        </w:rPr>
        <w:t>为我公司签署本项目已递交的投标文件的法定代表人的授权委托代理人，代理人全权代表我所签署的本项目已递交的投标文件内容我均承认。</w:t>
      </w:r>
    </w:p>
    <w:p w14:paraId="19639BBF">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法定代表人的签字（或盖私章）：</w:t>
      </w:r>
    </w:p>
    <w:p w14:paraId="578B71BE">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被授权人签字（或盖私章）：</w:t>
      </w:r>
    </w:p>
    <w:p w14:paraId="20B2620B">
      <w:pPr>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投标单位（盖公章）：</w:t>
      </w:r>
    </w:p>
    <w:p w14:paraId="6BA6D4A7">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代理人无转委托权，特此委托。</w:t>
      </w:r>
    </w:p>
    <w:p w14:paraId="6F191309">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CC96148">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代理人：   性别：  年龄：</w:t>
      </w:r>
    </w:p>
    <w:p w14:paraId="5D0EB13B">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         手机：</w:t>
      </w:r>
    </w:p>
    <w:p w14:paraId="2664F682">
      <w:pPr>
        <w:spacing w:line="40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       职务：</w:t>
      </w:r>
    </w:p>
    <w:p w14:paraId="67BB6674">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p>
    <w:p w14:paraId="06424A10">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w:t>
      </w:r>
    </w:p>
    <w:p w14:paraId="56A0320E">
      <w:pPr>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授权委托日期：   年 月 日</w:t>
      </w:r>
    </w:p>
    <w:p w14:paraId="60AB891E">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0" distR="0" simplePos="0" relativeHeight="251661312" behindDoc="0" locked="0" layoutInCell="1" allowOverlap="1">
                <wp:simplePos x="0" y="0"/>
                <wp:positionH relativeFrom="column">
                  <wp:posOffset>1905</wp:posOffset>
                </wp:positionH>
                <wp:positionV relativeFrom="paragraph">
                  <wp:posOffset>109855</wp:posOffset>
                </wp:positionV>
                <wp:extent cx="2830830" cy="1702435"/>
                <wp:effectExtent l="4445" t="4445" r="22225" b="7620"/>
                <wp:wrapNone/>
                <wp:docPr id="1031" name="文本框 1"/>
                <wp:cNvGraphicFramePr/>
                <a:graphic xmlns:a="http://schemas.openxmlformats.org/drawingml/2006/main">
                  <a:graphicData uri="http://schemas.microsoft.com/office/word/2010/wordprocessingShape">
                    <wps:wsp>
                      <wps:cNvSpPr/>
                      <wps:spPr>
                        <a:xfrm>
                          <a:off x="0" y="0"/>
                          <a:ext cx="2830830" cy="1702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699E78">
                            <w:pPr>
                              <w:widowControl/>
                              <w:jc w:val="left"/>
                              <w:rPr>
                                <w:rFonts w:ascii="宋体" w:hAnsi="宋体" w:cs="宋体"/>
                                <w:kern w:val="0"/>
                                <w:sz w:val="24"/>
                              </w:rPr>
                            </w:pPr>
                          </w:p>
                          <w:p w14:paraId="297971A2">
                            <w:pPr>
                              <w:widowControl/>
                              <w:jc w:val="left"/>
                            </w:pPr>
                          </w:p>
                          <w:p w14:paraId="4D2B07DD">
                            <w:pPr>
                              <w:jc w:val="center"/>
                              <w:rPr>
                                <w:rFonts w:ascii="仿宋" w:hAnsi="仿宋" w:eastAsia="仿宋" w:cs="仿宋"/>
                                <w:bCs/>
                                <w:sz w:val="22"/>
                                <w:szCs w:val="22"/>
                              </w:rPr>
                            </w:pPr>
                            <w:r>
                              <w:rPr>
                                <w:rFonts w:hint="eastAsia" w:ascii="仿宋" w:hAnsi="仿宋" w:eastAsia="仿宋" w:cs="仿宋"/>
                                <w:bCs/>
                                <w:sz w:val="24"/>
                              </w:rPr>
                              <w:t>被授权人身份证正面</w:t>
                            </w:r>
                          </w:p>
                        </w:txbxContent>
                      </wps:txbx>
                      <wps:bodyPr vert="horz" wrap="square" anchor="t" upright="1"/>
                    </wps:wsp>
                  </a:graphicData>
                </a:graphic>
              </wp:anchor>
            </w:drawing>
          </mc:Choice>
          <mc:Fallback>
            <w:pict>
              <v:rect id="文本框 1" o:spid="_x0000_s1026" o:spt="1" style="position:absolute;left:0pt;margin-left:0.15pt;margin-top:8.65pt;height:134.05pt;width:222.9pt;z-index:251661312;mso-width-relative:page;mso-height-relative:page;" fillcolor="#FFFFFF" filled="t" stroked="t" coordsize="21600,21600" o:gfxdata="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X2JlrWAAAA&#10;BwEAAA8AAAAAAAAAAQAgAAAAIgAAAGRycy9kb3ducmV2LnhtbFBLAQIUABQAAAAIAIdO4kDfDTJY&#10;HwIAAFUEAAAOAAAAAAAAAAEAIAAAACUBAABkcnMvZTJvRG9jLnhtbFBLBQYAAAAABgAGAFkBAAC2&#10;BQAAAAA=&#10;">
                <v:fill on="t" focussize="0,0"/>
                <v:stroke color="#000000" joinstyle="miter"/>
                <v:imagedata o:title=""/>
                <o:lock v:ext="edit" aspectratio="f"/>
                <v:textbox>
                  <w:txbxContent>
                    <w:p w14:paraId="72699E78">
                      <w:pPr>
                        <w:widowControl/>
                        <w:jc w:val="left"/>
                        <w:rPr>
                          <w:rFonts w:ascii="宋体" w:hAnsi="宋体" w:cs="宋体"/>
                          <w:kern w:val="0"/>
                          <w:sz w:val="24"/>
                        </w:rPr>
                      </w:pPr>
                    </w:p>
                    <w:p w14:paraId="297971A2">
                      <w:pPr>
                        <w:widowControl/>
                        <w:jc w:val="left"/>
                      </w:pPr>
                    </w:p>
                    <w:p w14:paraId="4D2B07DD">
                      <w:pPr>
                        <w:jc w:val="center"/>
                        <w:rPr>
                          <w:rFonts w:ascii="仿宋" w:hAnsi="仿宋" w:eastAsia="仿宋" w:cs="仿宋"/>
                          <w:bCs/>
                          <w:sz w:val="22"/>
                          <w:szCs w:val="22"/>
                        </w:rPr>
                      </w:pPr>
                      <w:r>
                        <w:rPr>
                          <w:rFonts w:hint="eastAsia" w:ascii="仿宋" w:hAnsi="仿宋" w:eastAsia="仿宋" w:cs="仿宋"/>
                          <w:bCs/>
                          <w:sz w:val="24"/>
                        </w:rPr>
                        <w:t>被授权人身份证正面</w:t>
                      </w:r>
                    </w:p>
                  </w:txbxContent>
                </v:textbox>
              </v:rect>
            </w:pict>
          </mc:Fallback>
        </mc:AlternateContent>
      </w:r>
    </w:p>
    <w:p w14:paraId="6757D741">
      <w:pP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1BDD16BA">
      <w:pP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395C4E21">
      <w:pP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76556317">
      <w:pPr>
        <w:rPr>
          <w:rFonts w:hint="eastAsia" w:ascii="宋体" w:hAnsi="宋体" w:eastAsia="宋体" w:cs="宋体"/>
          <w:color w:val="000000" w:themeColor="text1"/>
          <w:sz w:val="24"/>
          <w:highlight w:val="none"/>
          <w14:textFill>
            <w14:solidFill>
              <w14:schemeClr w14:val="tx1"/>
            </w14:solidFill>
          </w14:textFill>
        </w:rPr>
      </w:pPr>
    </w:p>
    <w:p w14:paraId="25A67BD9">
      <w:pPr>
        <w:rPr>
          <w:rFonts w:hint="eastAsia" w:ascii="宋体" w:hAnsi="宋体" w:eastAsia="宋体" w:cs="宋体"/>
          <w:color w:val="000000" w:themeColor="text1"/>
          <w:sz w:val="24"/>
          <w:highlight w:val="none"/>
          <w14:textFill>
            <w14:solidFill>
              <w14:schemeClr w14:val="tx1"/>
            </w14:solidFill>
          </w14:textFill>
        </w:rPr>
      </w:pPr>
    </w:p>
    <w:p w14:paraId="7E0219D6">
      <w:pPr>
        <w:rPr>
          <w:rFonts w:hint="eastAsia" w:ascii="宋体" w:hAnsi="宋体" w:eastAsia="宋体" w:cs="宋体"/>
          <w:color w:val="000000" w:themeColor="text1"/>
          <w:sz w:val="24"/>
          <w:highlight w:val="none"/>
          <w14:textFill>
            <w14:solidFill>
              <w14:schemeClr w14:val="tx1"/>
            </w14:solidFill>
          </w14:textFill>
        </w:rPr>
      </w:pPr>
    </w:p>
    <w:p w14:paraId="1D137A86">
      <w:pPr>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0" distR="0" simplePos="0" relativeHeight="251662336" behindDoc="0" locked="0" layoutInCell="1" allowOverlap="1">
                <wp:simplePos x="0" y="0"/>
                <wp:positionH relativeFrom="column">
                  <wp:posOffset>2999740</wp:posOffset>
                </wp:positionH>
                <wp:positionV relativeFrom="paragraph">
                  <wp:posOffset>-1908810</wp:posOffset>
                </wp:positionV>
                <wp:extent cx="2782570" cy="1702435"/>
                <wp:effectExtent l="4445" t="4445" r="13335" b="7620"/>
                <wp:wrapNone/>
                <wp:docPr id="1032" name="文本框 2"/>
                <wp:cNvGraphicFramePr/>
                <a:graphic xmlns:a="http://schemas.openxmlformats.org/drawingml/2006/main">
                  <a:graphicData uri="http://schemas.microsoft.com/office/word/2010/wordprocessingShape">
                    <wps:wsp>
                      <wps:cNvSpPr/>
                      <wps:spPr>
                        <a:xfrm>
                          <a:off x="0" y="0"/>
                          <a:ext cx="2782570" cy="1702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1C8903">
                            <w:pPr>
                              <w:widowControl/>
                              <w:jc w:val="left"/>
                              <w:rPr>
                                <w:rFonts w:ascii="宋体" w:hAnsi="宋体" w:cs="宋体"/>
                                <w:kern w:val="0"/>
                                <w:sz w:val="24"/>
                              </w:rPr>
                            </w:pPr>
                          </w:p>
                          <w:p w14:paraId="719E9A24">
                            <w:pPr>
                              <w:widowControl/>
                              <w:jc w:val="left"/>
                            </w:pPr>
                          </w:p>
                          <w:p w14:paraId="7DF79151">
                            <w:pPr>
                              <w:jc w:val="center"/>
                              <w:rPr>
                                <w:rFonts w:ascii="仿宋" w:hAnsi="仿宋" w:eastAsia="仿宋" w:cs="仿宋"/>
                                <w:bCs/>
                                <w:sz w:val="24"/>
                              </w:rPr>
                            </w:pPr>
                            <w:r>
                              <w:rPr>
                                <w:rFonts w:hint="eastAsia" w:ascii="仿宋" w:hAnsi="仿宋" w:eastAsia="仿宋" w:cs="仿宋"/>
                                <w:bCs/>
                                <w:sz w:val="24"/>
                              </w:rPr>
                              <w:t>被授权人身份证反面</w:t>
                            </w:r>
                          </w:p>
                        </w:txbxContent>
                      </wps:txbx>
                      <wps:bodyPr vert="horz" wrap="square" anchor="t" upright="1"/>
                    </wps:wsp>
                  </a:graphicData>
                </a:graphic>
              </wp:anchor>
            </w:drawing>
          </mc:Choice>
          <mc:Fallback>
            <w:pict>
              <v:rect id="文本框 2" o:spid="_x0000_s1026" o:spt="1" style="position:absolute;left:0pt;margin-left:236.2pt;margin-top:-150.3pt;height:134.05pt;width:219.1pt;z-index:251662336;mso-width-relative:page;mso-height-relative:page;" fillcolor="#FFFFFF" filled="t" stroked="t" coordsize="21600,21600" o:gfxdata="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wWhGn&#10;2QAAAAwBAAAPAAAAAAAAAAEAIAAAACIAAABkcnMvZG93bnJldi54bWxQSwECFAAUAAAACACHTuJA&#10;SJh1xyACAABVBAAADgAAAAAAAAABACAAAAAoAQAAZHJzL2Uyb0RvYy54bWxQSwUGAAAAAAYABgBZ&#10;AQAAugUAAAAA&#10;">
                <v:fill on="t" focussize="0,0"/>
                <v:stroke color="#000000" joinstyle="miter"/>
                <v:imagedata o:title=""/>
                <o:lock v:ext="edit" aspectratio="f"/>
                <v:textbox>
                  <w:txbxContent>
                    <w:p w14:paraId="3D1C8903">
                      <w:pPr>
                        <w:widowControl/>
                        <w:jc w:val="left"/>
                        <w:rPr>
                          <w:rFonts w:ascii="宋体" w:hAnsi="宋体" w:cs="宋体"/>
                          <w:kern w:val="0"/>
                          <w:sz w:val="24"/>
                        </w:rPr>
                      </w:pPr>
                    </w:p>
                    <w:p w14:paraId="719E9A24">
                      <w:pPr>
                        <w:widowControl/>
                        <w:jc w:val="left"/>
                      </w:pPr>
                    </w:p>
                    <w:p w14:paraId="7DF79151">
                      <w:pPr>
                        <w:jc w:val="center"/>
                        <w:rPr>
                          <w:rFonts w:ascii="仿宋" w:hAnsi="仿宋" w:eastAsia="仿宋" w:cs="仿宋"/>
                          <w:bCs/>
                          <w:sz w:val="24"/>
                        </w:rPr>
                      </w:pPr>
                      <w:r>
                        <w:rPr>
                          <w:rFonts w:hint="eastAsia" w:ascii="仿宋" w:hAnsi="仿宋" w:eastAsia="仿宋" w:cs="仿宋"/>
                          <w:bCs/>
                          <w:sz w:val="24"/>
                        </w:rPr>
                        <w:t>被授权人身份证反面</w:t>
                      </w:r>
                    </w:p>
                  </w:txbxContent>
                </v:textbox>
              </v:rect>
            </w:pict>
          </mc:Fallback>
        </mc:AlternateContent>
      </w:r>
      <w:r>
        <w:rPr>
          <w:rFonts w:hint="eastAsia" w:ascii="宋体" w:hAnsi="宋体" w:eastAsia="宋体" w:cs="宋体"/>
          <w:bCs/>
          <w:color w:val="000000" w:themeColor="text1"/>
          <w:sz w:val="24"/>
          <w:highlight w:val="none"/>
          <w14:textFill>
            <w14:solidFill>
              <w14:schemeClr w14:val="tx1"/>
            </w14:solidFill>
          </w14:textFill>
        </w:rPr>
        <w:t>说明：</w:t>
      </w:r>
    </w:p>
    <w:p w14:paraId="40D39872">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1.本授权书要求投标人提供有</w:t>
      </w:r>
      <w:r>
        <w:rPr>
          <w:rFonts w:hint="eastAsia" w:ascii="宋体" w:hAnsi="宋体" w:eastAsia="宋体" w:cs="宋体"/>
          <w:b/>
          <w:bCs/>
          <w:color w:val="000000" w:themeColor="text1"/>
          <w:sz w:val="24"/>
          <w:highlight w:val="none"/>
          <w14:textFill>
            <w14:solidFill>
              <w14:schemeClr w14:val="tx1"/>
            </w14:solidFill>
          </w14:textFill>
        </w:rPr>
        <w:t>被授权人签字、法定代表人的签字（或盖私章）和加盖公章</w:t>
      </w:r>
      <w:r>
        <w:rPr>
          <w:rFonts w:hint="eastAsia" w:ascii="宋体" w:hAnsi="宋体" w:eastAsia="宋体" w:cs="宋体"/>
          <w:bCs/>
          <w:color w:val="000000" w:themeColor="text1"/>
          <w:sz w:val="24"/>
          <w:highlight w:val="none"/>
          <w14:textFill>
            <w14:solidFill>
              <w14:schemeClr w14:val="tx1"/>
            </w14:solidFill>
          </w14:textFill>
        </w:rPr>
        <w:t>后的原件方为有效；</w:t>
      </w:r>
    </w:p>
    <w:p w14:paraId="425A2BA6">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2.提供被授权人的身份证复印件；港澳台居民可提供来往通行证复印件；非中国国籍管辖范围人员，可提供公安部门认可的身份证明材料复印件。</w:t>
      </w:r>
    </w:p>
    <w:p w14:paraId="767FFFEB">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如是代理人（受托人）参与投标，则必须提供《法定代表人（负责人或执行事务合伙人）资格证明书》和《法定代表人（负责人或执行事务合伙人）授权书》，且《投标函》的委托代理人与《法定代表人（负责人或执行事务合伙人）授权书》的代理人（受托人）必须一致。</w:t>
      </w:r>
    </w:p>
    <w:p w14:paraId="2D7C105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8E1B63E">
      <w:pPr>
        <w:pStyle w:val="5"/>
        <w:spacing w:before="120" w:after="120"/>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291" w:name="_Toc11461"/>
      <w:bookmarkStart w:id="292" w:name="_Toc8241"/>
      <w:r>
        <w:rPr>
          <w:rFonts w:hint="eastAsia" w:ascii="宋体" w:hAnsi="宋体" w:eastAsia="宋体" w:cs="宋体"/>
          <w:b/>
          <w:bCs/>
          <w:color w:val="000000" w:themeColor="text1"/>
          <w:sz w:val="28"/>
          <w:szCs w:val="28"/>
          <w:highlight w:val="none"/>
          <w:lang w:eastAsia="zh-CN"/>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、供应商情况介绍</w:t>
      </w:r>
      <w:bookmarkEnd w:id="291"/>
      <w:bookmarkEnd w:id="292"/>
    </w:p>
    <w:p w14:paraId="6433E589">
      <w:pPr>
        <w:spacing w:line="360" w:lineRule="auto"/>
        <w:outlineLvl w:val="1"/>
        <w:rPr>
          <w:rFonts w:hint="eastAsia" w:ascii="宋体" w:hAnsi="宋体" w:eastAsia="宋体" w:cs="宋体"/>
          <w:b/>
          <w:color w:val="000000" w:themeColor="text1"/>
          <w:szCs w:val="21"/>
          <w:highlight w:val="none"/>
          <w14:textFill>
            <w14:solidFill>
              <w14:schemeClr w14:val="tx1"/>
            </w14:solidFill>
          </w14:textFill>
        </w:rPr>
      </w:pPr>
      <w:bookmarkStart w:id="293" w:name="_Toc10277"/>
      <w:bookmarkStart w:id="294" w:name="_Toc26139"/>
      <w:bookmarkStart w:id="295" w:name="_Toc32462"/>
      <w:bookmarkStart w:id="296" w:name="_Toc9473"/>
      <w:bookmarkStart w:id="297" w:name="_Toc22787"/>
      <w:r>
        <w:rPr>
          <w:rFonts w:hint="eastAsia" w:ascii="宋体" w:hAnsi="宋体" w:eastAsia="宋体" w:cs="宋体"/>
          <w:b/>
          <w:color w:val="000000" w:themeColor="text1"/>
          <w:szCs w:val="21"/>
          <w:highlight w:val="none"/>
          <w14:textFill>
            <w14:solidFill>
              <w14:schemeClr w14:val="tx1"/>
            </w14:solidFill>
          </w14:textFill>
        </w:rPr>
        <w:t>（一）供应商一览表</w:t>
      </w:r>
      <w:bookmarkEnd w:id="293"/>
      <w:bookmarkEnd w:id="294"/>
      <w:bookmarkEnd w:id="295"/>
      <w:bookmarkEnd w:id="296"/>
      <w:bookmarkEnd w:id="297"/>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4316"/>
      </w:tblGrid>
      <w:tr w14:paraId="6748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14:paraId="12252E2A">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2898" w:type="dxa"/>
            <w:noWrap w:val="0"/>
            <w:vAlign w:val="center"/>
          </w:tcPr>
          <w:p w14:paraId="68F580C3">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  目</w:t>
            </w:r>
          </w:p>
        </w:tc>
        <w:tc>
          <w:tcPr>
            <w:tcW w:w="4316" w:type="dxa"/>
            <w:noWrap w:val="0"/>
            <w:vAlign w:val="center"/>
          </w:tcPr>
          <w:p w14:paraId="5F913385">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内容及说明</w:t>
            </w:r>
          </w:p>
        </w:tc>
      </w:tr>
      <w:tr w14:paraId="4DC0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noWrap w:val="0"/>
            <w:vAlign w:val="center"/>
          </w:tcPr>
          <w:p w14:paraId="76640B1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p>
        </w:tc>
        <w:tc>
          <w:tcPr>
            <w:tcW w:w="2898" w:type="dxa"/>
            <w:noWrap w:val="0"/>
            <w:vAlign w:val="center"/>
          </w:tcPr>
          <w:p w14:paraId="79D409A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营业执照/事业单位法人证书或其他证明材料</w:t>
            </w:r>
          </w:p>
        </w:tc>
        <w:tc>
          <w:tcPr>
            <w:tcW w:w="4316" w:type="dxa"/>
            <w:noWrap w:val="0"/>
            <w:vAlign w:val="center"/>
          </w:tcPr>
          <w:p w14:paraId="1A05FFF7">
            <w:pPr>
              <w:jc w:val="left"/>
              <w:rPr>
                <w:rFonts w:hint="eastAsia" w:ascii="宋体" w:hAnsi="宋体" w:eastAsia="宋体" w:cs="宋体"/>
                <w:color w:val="000000" w:themeColor="text1"/>
                <w:szCs w:val="21"/>
                <w:highlight w:val="none"/>
                <w14:textFill>
                  <w14:solidFill>
                    <w14:schemeClr w14:val="tx1"/>
                  </w14:solidFill>
                </w14:textFill>
              </w:rPr>
            </w:pPr>
          </w:p>
        </w:tc>
      </w:tr>
      <w:tr w14:paraId="5037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noWrap w:val="0"/>
            <w:vAlign w:val="center"/>
          </w:tcPr>
          <w:p w14:paraId="0A406986">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3CC71DF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1.注册年度及注册编号</w:t>
            </w:r>
          </w:p>
        </w:tc>
        <w:tc>
          <w:tcPr>
            <w:tcW w:w="4316" w:type="dxa"/>
            <w:noWrap w:val="0"/>
            <w:vAlign w:val="center"/>
          </w:tcPr>
          <w:p w14:paraId="6616B340">
            <w:pPr>
              <w:jc w:val="left"/>
              <w:rPr>
                <w:rFonts w:hint="eastAsia" w:ascii="宋体" w:hAnsi="宋体" w:eastAsia="宋体" w:cs="宋体"/>
                <w:color w:val="000000" w:themeColor="text1"/>
                <w:szCs w:val="21"/>
                <w:highlight w:val="none"/>
                <w14:textFill>
                  <w14:solidFill>
                    <w14:schemeClr w14:val="tx1"/>
                  </w14:solidFill>
                </w14:textFill>
              </w:rPr>
            </w:pPr>
          </w:p>
        </w:tc>
      </w:tr>
      <w:tr w14:paraId="4244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noWrap w:val="0"/>
            <w:vAlign w:val="center"/>
          </w:tcPr>
          <w:p w14:paraId="7476E16E">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2BAA736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2.注册资金（万元）：</w:t>
            </w:r>
          </w:p>
        </w:tc>
        <w:tc>
          <w:tcPr>
            <w:tcW w:w="4316" w:type="dxa"/>
            <w:noWrap w:val="0"/>
            <w:vAlign w:val="center"/>
          </w:tcPr>
          <w:p w14:paraId="55759CA0">
            <w:pPr>
              <w:jc w:val="left"/>
              <w:rPr>
                <w:rFonts w:hint="eastAsia" w:ascii="宋体" w:hAnsi="宋体" w:eastAsia="宋体" w:cs="宋体"/>
                <w:color w:val="000000" w:themeColor="text1"/>
                <w:szCs w:val="21"/>
                <w:highlight w:val="none"/>
                <w14:textFill>
                  <w14:solidFill>
                    <w14:schemeClr w14:val="tx1"/>
                  </w14:solidFill>
                </w14:textFill>
              </w:rPr>
            </w:pPr>
          </w:p>
        </w:tc>
      </w:tr>
      <w:tr w14:paraId="1758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noWrap w:val="0"/>
            <w:vAlign w:val="center"/>
          </w:tcPr>
          <w:p w14:paraId="160BB04B">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452B0A7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3.经营场所：</w:t>
            </w:r>
          </w:p>
        </w:tc>
        <w:tc>
          <w:tcPr>
            <w:tcW w:w="4316" w:type="dxa"/>
            <w:noWrap w:val="0"/>
            <w:vAlign w:val="center"/>
          </w:tcPr>
          <w:p w14:paraId="37C21CE8">
            <w:pPr>
              <w:jc w:val="left"/>
              <w:rPr>
                <w:rFonts w:hint="eastAsia" w:ascii="宋体" w:hAnsi="宋体" w:eastAsia="宋体" w:cs="宋体"/>
                <w:color w:val="000000" w:themeColor="text1"/>
                <w:szCs w:val="21"/>
                <w:highlight w:val="none"/>
                <w14:textFill>
                  <w14:solidFill>
                    <w14:schemeClr w14:val="tx1"/>
                  </w14:solidFill>
                </w14:textFill>
              </w:rPr>
            </w:pPr>
          </w:p>
        </w:tc>
      </w:tr>
      <w:tr w14:paraId="5A11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noWrap w:val="0"/>
            <w:vAlign w:val="center"/>
          </w:tcPr>
          <w:p w14:paraId="7EA27AFA">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2AFAD48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4.有效期：</w:t>
            </w:r>
          </w:p>
        </w:tc>
        <w:tc>
          <w:tcPr>
            <w:tcW w:w="4316" w:type="dxa"/>
            <w:noWrap w:val="0"/>
            <w:vAlign w:val="center"/>
          </w:tcPr>
          <w:p w14:paraId="6EEABC46">
            <w:pPr>
              <w:jc w:val="center"/>
              <w:rPr>
                <w:rFonts w:hint="eastAsia" w:ascii="宋体" w:hAnsi="宋体" w:eastAsia="宋体" w:cs="宋体"/>
                <w:color w:val="000000" w:themeColor="text1"/>
                <w:szCs w:val="21"/>
                <w:highlight w:val="none"/>
                <w14:textFill>
                  <w14:solidFill>
                    <w14:schemeClr w14:val="tx1"/>
                  </w14:solidFill>
                </w14:textFill>
              </w:rPr>
            </w:pPr>
          </w:p>
        </w:tc>
      </w:tr>
      <w:tr w14:paraId="6304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noWrap w:val="0"/>
            <w:vAlign w:val="center"/>
          </w:tcPr>
          <w:p w14:paraId="1B1720D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w:t>
            </w:r>
          </w:p>
        </w:tc>
        <w:tc>
          <w:tcPr>
            <w:tcW w:w="2898" w:type="dxa"/>
            <w:noWrap w:val="0"/>
            <w:vAlign w:val="center"/>
          </w:tcPr>
          <w:p w14:paraId="3659C82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其他资格（质）证书</w:t>
            </w:r>
          </w:p>
        </w:tc>
        <w:tc>
          <w:tcPr>
            <w:tcW w:w="4316" w:type="dxa"/>
            <w:noWrap w:val="0"/>
            <w:vAlign w:val="center"/>
          </w:tcPr>
          <w:p w14:paraId="60EA216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（可按表格格式扩展）</w:t>
            </w:r>
          </w:p>
        </w:tc>
      </w:tr>
      <w:tr w14:paraId="352B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14:paraId="21F5ADCD">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2C80CA5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1.证书名称</w:t>
            </w:r>
          </w:p>
        </w:tc>
        <w:tc>
          <w:tcPr>
            <w:tcW w:w="4316" w:type="dxa"/>
            <w:noWrap w:val="0"/>
            <w:vAlign w:val="center"/>
          </w:tcPr>
          <w:p w14:paraId="43740F8C">
            <w:pPr>
              <w:jc w:val="left"/>
              <w:rPr>
                <w:rFonts w:hint="eastAsia" w:ascii="宋体" w:hAnsi="宋体" w:eastAsia="宋体" w:cs="宋体"/>
                <w:color w:val="000000" w:themeColor="text1"/>
                <w:szCs w:val="21"/>
                <w:highlight w:val="none"/>
                <w14:textFill>
                  <w14:solidFill>
                    <w14:schemeClr w14:val="tx1"/>
                  </w14:solidFill>
                </w14:textFill>
              </w:rPr>
            </w:pPr>
          </w:p>
        </w:tc>
      </w:tr>
      <w:tr w14:paraId="3F19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14:paraId="58FAF4CF">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1E591AF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2.批准单位</w:t>
            </w:r>
          </w:p>
        </w:tc>
        <w:tc>
          <w:tcPr>
            <w:tcW w:w="4316" w:type="dxa"/>
            <w:noWrap w:val="0"/>
            <w:vAlign w:val="center"/>
          </w:tcPr>
          <w:p w14:paraId="5CE9D43D">
            <w:pPr>
              <w:jc w:val="left"/>
              <w:rPr>
                <w:rFonts w:hint="eastAsia" w:ascii="宋体" w:hAnsi="宋体" w:eastAsia="宋体" w:cs="宋体"/>
                <w:color w:val="000000" w:themeColor="text1"/>
                <w:szCs w:val="21"/>
                <w:highlight w:val="none"/>
                <w14:textFill>
                  <w14:solidFill>
                    <w14:schemeClr w14:val="tx1"/>
                  </w14:solidFill>
                </w14:textFill>
              </w:rPr>
            </w:pPr>
          </w:p>
        </w:tc>
      </w:tr>
      <w:tr w14:paraId="0FC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14:paraId="1EFED72F">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26E67C2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3.等级</w:t>
            </w:r>
          </w:p>
        </w:tc>
        <w:tc>
          <w:tcPr>
            <w:tcW w:w="4316" w:type="dxa"/>
            <w:noWrap w:val="0"/>
            <w:vAlign w:val="center"/>
          </w:tcPr>
          <w:p w14:paraId="0FE27804">
            <w:pPr>
              <w:jc w:val="left"/>
              <w:rPr>
                <w:rFonts w:hint="eastAsia" w:ascii="宋体" w:hAnsi="宋体" w:eastAsia="宋体" w:cs="宋体"/>
                <w:color w:val="000000" w:themeColor="text1"/>
                <w:szCs w:val="21"/>
                <w:highlight w:val="none"/>
                <w14:textFill>
                  <w14:solidFill>
                    <w14:schemeClr w14:val="tx1"/>
                  </w14:solidFill>
                </w14:textFill>
              </w:rPr>
            </w:pPr>
          </w:p>
        </w:tc>
      </w:tr>
      <w:tr w14:paraId="6723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14:paraId="51194871">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7DF160F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4.批准时间及编号</w:t>
            </w:r>
          </w:p>
        </w:tc>
        <w:tc>
          <w:tcPr>
            <w:tcW w:w="4316" w:type="dxa"/>
            <w:noWrap w:val="0"/>
            <w:vAlign w:val="center"/>
          </w:tcPr>
          <w:p w14:paraId="61CABC21">
            <w:pPr>
              <w:jc w:val="left"/>
              <w:rPr>
                <w:rFonts w:hint="eastAsia" w:ascii="宋体" w:hAnsi="宋体" w:eastAsia="宋体" w:cs="宋体"/>
                <w:color w:val="000000" w:themeColor="text1"/>
                <w:szCs w:val="21"/>
                <w:highlight w:val="none"/>
                <w14:textFill>
                  <w14:solidFill>
                    <w14:schemeClr w14:val="tx1"/>
                  </w14:solidFill>
                </w14:textFill>
              </w:rPr>
            </w:pPr>
          </w:p>
        </w:tc>
      </w:tr>
      <w:tr w14:paraId="16FF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14:paraId="41A2781B">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0734AEE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5.有效期</w:t>
            </w:r>
          </w:p>
        </w:tc>
        <w:tc>
          <w:tcPr>
            <w:tcW w:w="4316" w:type="dxa"/>
            <w:noWrap w:val="0"/>
            <w:vAlign w:val="center"/>
          </w:tcPr>
          <w:p w14:paraId="7622DE88">
            <w:pPr>
              <w:jc w:val="left"/>
              <w:rPr>
                <w:rFonts w:hint="eastAsia" w:ascii="宋体" w:hAnsi="宋体" w:eastAsia="宋体" w:cs="宋体"/>
                <w:color w:val="000000" w:themeColor="text1"/>
                <w:szCs w:val="21"/>
                <w:highlight w:val="none"/>
                <w14:textFill>
                  <w14:solidFill>
                    <w14:schemeClr w14:val="tx1"/>
                  </w14:solidFill>
                </w14:textFill>
              </w:rPr>
            </w:pPr>
          </w:p>
        </w:tc>
      </w:tr>
      <w:tr w14:paraId="280D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restart"/>
            <w:noWrap w:val="0"/>
            <w:vAlign w:val="center"/>
          </w:tcPr>
          <w:p w14:paraId="43AF2C5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w:t>
            </w:r>
          </w:p>
        </w:tc>
        <w:tc>
          <w:tcPr>
            <w:tcW w:w="2898" w:type="dxa"/>
            <w:noWrap w:val="0"/>
            <w:vAlign w:val="center"/>
          </w:tcPr>
          <w:p w14:paraId="4BE46DF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w:t>
            </w:r>
          </w:p>
        </w:tc>
        <w:tc>
          <w:tcPr>
            <w:tcW w:w="4316" w:type="dxa"/>
            <w:noWrap w:val="0"/>
            <w:vAlign w:val="center"/>
          </w:tcPr>
          <w:p w14:paraId="780D7BA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投标人认为需补充的其他说明</w:t>
            </w:r>
          </w:p>
        </w:tc>
      </w:tr>
      <w:tr w14:paraId="1350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14:paraId="4B76AC04">
            <w:pPr>
              <w:jc w:val="center"/>
              <w:rPr>
                <w:rFonts w:hint="eastAsia" w:ascii="宋体" w:hAnsi="宋体" w:eastAsia="宋体" w:cs="宋体"/>
                <w:color w:val="000000" w:themeColor="text1"/>
                <w:szCs w:val="21"/>
                <w:highlight w:val="none"/>
                <w14:textFill>
                  <w14:solidFill>
                    <w14:schemeClr w14:val="tx1"/>
                  </w14:solidFill>
                </w14:textFill>
              </w:rPr>
            </w:pPr>
          </w:p>
        </w:tc>
        <w:tc>
          <w:tcPr>
            <w:tcW w:w="2898" w:type="dxa"/>
            <w:noWrap w:val="0"/>
            <w:vAlign w:val="center"/>
          </w:tcPr>
          <w:p w14:paraId="203135E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316" w:type="dxa"/>
            <w:noWrap w:val="0"/>
            <w:vAlign w:val="center"/>
          </w:tcPr>
          <w:p w14:paraId="1AF09140">
            <w:pPr>
              <w:jc w:val="left"/>
              <w:rPr>
                <w:rFonts w:hint="eastAsia" w:ascii="宋体" w:hAnsi="宋体" w:eastAsia="宋体" w:cs="宋体"/>
                <w:color w:val="000000" w:themeColor="text1"/>
                <w:szCs w:val="21"/>
                <w:highlight w:val="none"/>
                <w14:textFill>
                  <w14:solidFill>
                    <w14:schemeClr w14:val="tx1"/>
                  </w14:solidFill>
                </w14:textFill>
              </w:rPr>
            </w:pPr>
          </w:p>
        </w:tc>
      </w:tr>
    </w:tbl>
    <w:p w14:paraId="4A6EA3A4">
      <w:pPr>
        <w:snapToGrid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ab/>
      </w:r>
      <w:r>
        <w:rPr>
          <w:rFonts w:hint="eastAsia" w:ascii="宋体" w:hAnsi="宋体" w:eastAsia="宋体" w:cs="宋体"/>
          <w:b/>
          <w:color w:val="000000" w:themeColor="text1"/>
          <w:szCs w:val="21"/>
          <w:highlight w:val="none"/>
          <w14:textFill>
            <w14:solidFill>
              <w14:schemeClr w14:val="tx1"/>
            </w14:solidFill>
          </w14:textFill>
        </w:rPr>
        <w:t>注：在按要求填写好此表格后，各投标单位可以用其他的方式，就公司整体情况作出详细的介绍（可以提供相应文字、照片等）。</w:t>
      </w:r>
    </w:p>
    <w:p w14:paraId="5F99F720">
      <w:pPr>
        <w:snapToGrid w:val="0"/>
        <w:rPr>
          <w:rFonts w:hint="eastAsia" w:ascii="宋体" w:hAnsi="宋体" w:eastAsia="宋体" w:cs="宋体"/>
          <w:bCs/>
          <w:color w:val="000000" w:themeColor="text1"/>
          <w:szCs w:val="21"/>
          <w:highlight w:val="none"/>
          <w14:textFill>
            <w14:solidFill>
              <w14:schemeClr w14:val="tx1"/>
            </w14:solidFill>
          </w14:textFill>
        </w:rPr>
      </w:pPr>
    </w:p>
    <w:p w14:paraId="52F6D98A">
      <w:pPr>
        <w:snapToGrid w:val="0"/>
        <w:outlineLvl w:val="1"/>
        <w:rPr>
          <w:rFonts w:hint="eastAsia" w:ascii="宋体" w:hAnsi="宋体" w:eastAsia="宋体" w:cs="宋体"/>
          <w:b/>
          <w:color w:val="000000" w:themeColor="text1"/>
          <w:szCs w:val="21"/>
          <w:highlight w:val="none"/>
          <w14:textFill>
            <w14:solidFill>
              <w14:schemeClr w14:val="tx1"/>
            </w14:solidFill>
          </w14:textFill>
        </w:rPr>
      </w:pPr>
      <w:bookmarkStart w:id="298" w:name="_Toc8131"/>
      <w:bookmarkStart w:id="299" w:name="_Toc12132"/>
      <w:bookmarkStart w:id="300" w:name="_Toc30351"/>
      <w:bookmarkStart w:id="301" w:name="_Toc29072"/>
      <w:bookmarkStart w:id="302" w:name="_Toc24046"/>
      <w:r>
        <w:rPr>
          <w:rFonts w:hint="eastAsia" w:ascii="宋体" w:hAnsi="宋体" w:eastAsia="宋体" w:cs="宋体"/>
          <w:b/>
          <w:color w:val="000000" w:themeColor="text1"/>
          <w:szCs w:val="21"/>
          <w:highlight w:val="none"/>
          <w14:textFill>
            <w14:solidFill>
              <w14:schemeClr w14:val="tx1"/>
            </w14:solidFill>
          </w14:textFill>
        </w:rPr>
        <w:t>（二）供应商资格证明文件</w:t>
      </w:r>
      <w:bookmarkEnd w:id="298"/>
      <w:bookmarkEnd w:id="299"/>
      <w:bookmarkEnd w:id="300"/>
      <w:bookmarkEnd w:id="301"/>
      <w:bookmarkEnd w:id="302"/>
    </w:p>
    <w:p w14:paraId="174755FC">
      <w:pPr>
        <w:snapToGrid w:val="0"/>
        <w:ind w:firstLine="420" w:firstLineChars="200"/>
        <w:outlineLvl w:val="2"/>
        <w:rPr>
          <w:rFonts w:hint="eastAsia" w:ascii="宋体" w:hAnsi="宋体" w:eastAsia="宋体" w:cs="宋体"/>
          <w:bCs/>
          <w:color w:val="000000" w:themeColor="text1"/>
          <w:szCs w:val="21"/>
          <w:highlight w:val="none"/>
          <w14:textFill>
            <w14:solidFill>
              <w14:schemeClr w14:val="tx1"/>
            </w14:solidFill>
          </w14:textFill>
        </w:rPr>
      </w:pPr>
      <w:bookmarkStart w:id="303" w:name="_Toc11462"/>
      <w:bookmarkStart w:id="304" w:name="_Toc10265"/>
      <w:bookmarkStart w:id="305" w:name="_Toc5370"/>
      <w:bookmarkStart w:id="306" w:name="_Toc6707"/>
      <w:bookmarkStart w:id="307" w:name="_Toc5975"/>
      <w:bookmarkStart w:id="308" w:name="_Toc12259"/>
      <w:bookmarkStart w:id="309" w:name="_Toc17813"/>
      <w:r>
        <w:rPr>
          <w:rFonts w:hint="eastAsia" w:ascii="宋体" w:hAnsi="宋体" w:eastAsia="宋体" w:cs="宋体"/>
          <w:bCs/>
          <w:color w:val="000000" w:themeColor="text1"/>
          <w:szCs w:val="21"/>
          <w:highlight w:val="none"/>
          <w14:textFill>
            <w14:solidFill>
              <w14:schemeClr w14:val="tx1"/>
            </w14:solidFill>
          </w14:textFill>
        </w:rPr>
        <w:t>1.投标人资格要求的证明文件：</w:t>
      </w:r>
      <w:bookmarkEnd w:id="303"/>
      <w:bookmarkEnd w:id="304"/>
      <w:bookmarkEnd w:id="305"/>
      <w:bookmarkEnd w:id="306"/>
      <w:bookmarkEnd w:id="307"/>
      <w:bookmarkEnd w:id="308"/>
      <w:bookmarkEnd w:id="309"/>
    </w:p>
    <w:p w14:paraId="6BE90238">
      <w:pPr>
        <w:snapToGrid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（1）营业执照复印件（</w:t>
      </w:r>
      <w:r>
        <w:rPr>
          <w:rFonts w:hint="eastAsia" w:ascii="宋体" w:hAnsi="宋体" w:eastAsia="宋体" w:cs="宋体"/>
          <w:color w:val="000000" w:themeColor="text1"/>
          <w:highlight w:val="none"/>
          <w14:textFill>
            <w14:solidFill>
              <w14:schemeClr w14:val="tx1"/>
            </w14:solidFill>
          </w14:textFill>
        </w:rPr>
        <w:t>加盖投标人公章）</w:t>
      </w:r>
      <w:r>
        <w:rPr>
          <w:rFonts w:hint="eastAsia" w:ascii="宋体" w:hAnsi="宋体" w:eastAsia="宋体" w:cs="宋体"/>
          <w:bCs/>
          <w:color w:val="000000" w:themeColor="text1"/>
          <w:szCs w:val="21"/>
          <w:highlight w:val="none"/>
          <w14:textFill>
            <w14:solidFill>
              <w14:schemeClr w14:val="tx1"/>
            </w14:solidFill>
          </w14:textFill>
        </w:rPr>
        <w:t>；</w:t>
      </w:r>
    </w:p>
    <w:p w14:paraId="48A06987">
      <w:pPr>
        <w:snapToGrid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（2）提供招标公告中关于投标人资格要求的相关资格证明文件复印件（</w:t>
      </w:r>
      <w:r>
        <w:rPr>
          <w:rFonts w:hint="eastAsia" w:ascii="宋体" w:hAnsi="宋体" w:eastAsia="宋体" w:cs="宋体"/>
          <w:color w:val="000000" w:themeColor="text1"/>
          <w:highlight w:val="none"/>
          <w14:textFill>
            <w14:solidFill>
              <w14:schemeClr w14:val="tx1"/>
            </w14:solidFill>
          </w14:textFill>
        </w:rPr>
        <w:t>加盖投标人公章）</w:t>
      </w:r>
      <w:r>
        <w:rPr>
          <w:rFonts w:hint="eastAsia" w:ascii="宋体" w:hAnsi="宋体" w:eastAsia="宋体" w:cs="宋体"/>
          <w:bCs/>
          <w:color w:val="000000" w:themeColor="text1"/>
          <w:szCs w:val="21"/>
          <w:highlight w:val="none"/>
          <w14:textFill>
            <w14:solidFill>
              <w14:schemeClr w14:val="tx1"/>
            </w14:solidFill>
          </w14:textFill>
        </w:rPr>
        <w:t>。</w:t>
      </w:r>
    </w:p>
    <w:p w14:paraId="0B911E3E">
      <w:pPr>
        <w:snapToGrid w:val="0"/>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59BFD0F6">
      <w:pPr>
        <w:snapToGrid w:val="0"/>
        <w:outlineLvl w:val="1"/>
        <w:rPr>
          <w:rFonts w:hint="eastAsia" w:ascii="宋体" w:hAnsi="宋体" w:eastAsia="宋体" w:cs="宋体"/>
          <w:b/>
          <w:color w:val="000000" w:themeColor="text1"/>
          <w:szCs w:val="21"/>
          <w:highlight w:val="none"/>
          <w:lang w:eastAsia="zh-CN"/>
          <w14:textFill>
            <w14:solidFill>
              <w14:schemeClr w14:val="tx1"/>
            </w14:solidFill>
          </w14:textFill>
        </w:rPr>
      </w:pPr>
      <w:bookmarkStart w:id="310" w:name="_Toc19819"/>
      <w:bookmarkStart w:id="311" w:name="_Toc15862"/>
      <w:bookmarkStart w:id="312" w:name="_Toc21592"/>
      <w:bookmarkStart w:id="313" w:name="_Toc24098"/>
      <w:bookmarkStart w:id="314" w:name="_Toc32145"/>
      <w:r>
        <w:rPr>
          <w:rFonts w:hint="eastAsia" w:ascii="宋体" w:hAnsi="宋体" w:eastAsia="宋体" w:cs="宋体"/>
          <w:b/>
          <w:color w:val="000000" w:themeColor="text1"/>
          <w:szCs w:val="21"/>
          <w:highlight w:val="none"/>
          <w14:textFill>
            <w14:solidFill>
              <w14:schemeClr w14:val="tx1"/>
            </w14:solidFill>
          </w14:textFill>
        </w:rPr>
        <w:t>（三）评分表商务部分相关证明材料</w:t>
      </w:r>
      <w:bookmarkEnd w:id="310"/>
      <w:bookmarkEnd w:id="311"/>
      <w:bookmarkEnd w:id="312"/>
      <w:bookmarkEnd w:id="313"/>
      <w:bookmarkEnd w:id="314"/>
    </w:p>
    <w:p w14:paraId="0D1D3A14">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FC4E38D">
      <w:pPr>
        <w:snapToGrid w:val="0"/>
        <w:outlineLvl w:val="1"/>
        <w:rPr>
          <w:rFonts w:hint="eastAsia" w:ascii="仿宋" w:hAnsi="仿宋" w:eastAsia="仿宋" w:cs="仿宋"/>
          <w:b/>
          <w:color w:val="000000"/>
          <w:szCs w:val="21"/>
          <w:lang w:eastAsia="zh-CN"/>
        </w:rPr>
      </w:pPr>
      <w:bookmarkStart w:id="315" w:name="_Toc21012"/>
      <w:bookmarkStart w:id="316" w:name="_Toc30297"/>
      <w:bookmarkStart w:id="317" w:name="_Toc5504"/>
      <w:r>
        <w:rPr>
          <w:rFonts w:hint="eastAsia" w:ascii="仿宋" w:hAnsi="仿宋" w:eastAsia="仿宋" w:cs="仿宋"/>
          <w:b/>
          <w:color w:val="000000"/>
          <w:szCs w:val="21"/>
          <w:lang w:eastAsia="zh-CN"/>
        </w:rPr>
        <w:t>（</w:t>
      </w:r>
      <w:r>
        <w:rPr>
          <w:rFonts w:hint="eastAsia" w:ascii="仿宋" w:hAnsi="仿宋" w:eastAsia="仿宋" w:cs="仿宋"/>
          <w:b/>
          <w:color w:val="000000"/>
          <w:szCs w:val="21"/>
          <w:lang w:val="en-US" w:eastAsia="zh-CN"/>
        </w:rPr>
        <w:t>四</w:t>
      </w:r>
      <w:r>
        <w:rPr>
          <w:rFonts w:hint="eastAsia" w:ascii="仿宋" w:hAnsi="仿宋" w:eastAsia="仿宋" w:cs="仿宋"/>
          <w:b/>
          <w:color w:val="000000"/>
          <w:szCs w:val="21"/>
          <w:lang w:eastAsia="zh-CN"/>
        </w:rPr>
        <w:t>）供应商法定代表人（负责人）、主要经营负责人、项目投标授权代表人、项目负责人、主要技术人员缴纳社会保险情况（提供开标前一个月的社保缴纳情况）。</w:t>
      </w:r>
      <w:bookmarkEnd w:id="315"/>
    </w:p>
    <w:p w14:paraId="07AC1360">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FF0000"/>
          <w:szCs w:val="21"/>
          <w:highlight w:val="yellow"/>
          <w:lang w:eastAsia="zh-CN"/>
        </w:rPr>
      </w:pPr>
      <w:r>
        <w:rPr>
          <w:rFonts w:hint="eastAsia" w:ascii="仿宋" w:hAnsi="仿宋" w:eastAsia="仿宋" w:cs="仿宋"/>
          <w:b/>
          <w:color w:val="FF0000"/>
          <w:szCs w:val="21"/>
          <w:lang w:eastAsia="zh-CN"/>
        </w:rPr>
        <w:t>（注：根据《深圳经济特区政府采购条例实施细则》第七十五条规定，以下内容将作为评审委员会和主管部门判定本项目不同投标供应商是否涉嫌、属于串通投标的重要依据，请供应商认真填报，并保证所填信息的真实、准确和完整。）</w:t>
      </w:r>
    </w:p>
    <w:p w14:paraId="4D3954F6">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p>
    <w:p w14:paraId="727C9D24">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1.情况一览表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2346"/>
        <w:gridCol w:w="1009"/>
        <w:gridCol w:w="1677"/>
        <w:gridCol w:w="2087"/>
        <w:gridCol w:w="1030"/>
      </w:tblGrid>
      <w:tr w14:paraId="0FF0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Align w:val="center"/>
          </w:tcPr>
          <w:p w14:paraId="7FC9898C">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序号</w:t>
            </w:r>
          </w:p>
        </w:tc>
        <w:tc>
          <w:tcPr>
            <w:tcW w:w="2346" w:type="dxa"/>
            <w:vAlign w:val="center"/>
          </w:tcPr>
          <w:p w14:paraId="03858E6F">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内容</w:t>
            </w:r>
          </w:p>
        </w:tc>
        <w:tc>
          <w:tcPr>
            <w:tcW w:w="1009" w:type="dxa"/>
            <w:vAlign w:val="center"/>
          </w:tcPr>
          <w:p w14:paraId="481E4A87">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姓名</w:t>
            </w:r>
          </w:p>
        </w:tc>
        <w:tc>
          <w:tcPr>
            <w:tcW w:w="1677" w:type="dxa"/>
            <w:vAlign w:val="center"/>
          </w:tcPr>
          <w:p w14:paraId="6F077158">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身份证号</w:t>
            </w:r>
          </w:p>
        </w:tc>
        <w:tc>
          <w:tcPr>
            <w:tcW w:w="2087" w:type="dxa"/>
            <w:vAlign w:val="center"/>
          </w:tcPr>
          <w:p w14:paraId="7E5F2469">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社保缴纳单位</w:t>
            </w:r>
          </w:p>
        </w:tc>
        <w:tc>
          <w:tcPr>
            <w:tcW w:w="1030" w:type="dxa"/>
            <w:vAlign w:val="center"/>
          </w:tcPr>
          <w:p w14:paraId="63962AB4">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社保缴纳年月</w:t>
            </w:r>
          </w:p>
        </w:tc>
      </w:tr>
      <w:tr w14:paraId="392A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47123B3C">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1</w:t>
            </w:r>
          </w:p>
        </w:tc>
        <w:tc>
          <w:tcPr>
            <w:tcW w:w="2346" w:type="dxa"/>
          </w:tcPr>
          <w:p w14:paraId="5E5FD55F">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color w:val="FF0000"/>
                <w:vertAlign w:val="baseline"/>
                <w:lang w:eastAsia="zh-CN"/>
              </w:rPr>
            </w:pPr>
            <w:r>
              <w:rPr>
                <w:rFonts w:hint="eastAsia" w:ascii="仿宋" w:hAnsi="仿宋" w:eastAsia="仿宋" w:cs="仿宋"/>
                <w:b/>
                <w:color w:val="FF0000"/>
                <w:szCs w:val="21"/>
                <w:lang w:eastAsia="zh-CN"/>
              </w:rPr>
              <w:t>法定代表人（负责人）</w:t>
            </w:r>
          </w:p>
        </w:tc>
        <w:tc>
          <w:tcPr>
            <w:tcW w:w="1009" w:type="dxa"/>
          </w:tcPr>
          <w:p w14:paraId="0F433376">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40A50682">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501A7F11">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34CDF653">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r>
      <w:tr w14:paraId="3B45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4908F4F1">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2</w:t>
            </w:r>
          </w:p>
        </w:tc>
        <w:tc>
          <w:tcPr>
            <w:tcW w:w="2346" w:type="dxa"/>
          </w:tcPr>
          <w:p w14:paraId="1E0BE5D9">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FF0000"/>
                <w:szCs w:val="21"/>
                <w:lang w:eastAsia="zh-CN"/>
              </w:rPr>
            </w:pPr>
            <w:r>
              <w:rPr>
                <w:rFonts w:hint="eastAsia" w:ascii="仿宋" w:hAnsi="仿宋" w:eastAsia="仿宋" w:cs="仿宋"/>
                <w:b/>
                <w:color w:val="FF0000"/>
                <w:szCs w:val="21"/>
                <w:lang w:eastAsia="zh-CN"/>
              </w:rPr>
              <w:t>主要经营负责人</w:t>
            </w:r>
          </w:p>
        </w:tc>
        <w:tc>
          <w:tcPr>
            <w:tcW w:w="1009" w:type="dxa"/>
          </w:tcPr>
          <w:p w14:paraId="36F8FB9F">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4453A7F6">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36D4C7EC">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550D9B35">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r>
      <w:tr w14:paraId="47F3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6CD7A17D">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3</w:t>
            </w:r>
          </w:p>
        </w:tc>
        <w:tc>
          <w:tcPr>
            <w:tcW w:w="2346" w:type="dxa"/>
          </w:tcPr>
          <w:p w14:paraId="2C2D1E9E">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FF0000"/>
                <w:szCs w:val="21"/>
                <w:lang w:eastAsia="zh-CN"/>
              </w:rPr>
            </w:pPr>
            <w:r>
              <w:rPr>
                <w:rFonts w:hint="eastAsia" w:ascii="仿宋" w:hAnsi="仿宋" w:eastAsia="仿宋" w:cs="仿宋"/>
                <w:b/>
                <w:color w:val="FF0000"/>
                <w:szCs w:val="21"/>
                <w:lang w:eastAsia="zh-CN"/>
              </w:rPr>
              <w:t>项目投标授权代表人</w:t>
            </w:r>
          </w:p>
        </w:tc>
        <w:tc>
          <w:tcPr>
            <w:tcW w:w="1009" w:type="dxa"/>
          </w:tcPr>
          <w:p w14:paraId="71C6AE03">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2294195A">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635A076E">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42D7E393">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r>
      <w:tr w14:paraId="58DE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49FA8265">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4</w:t>
            </w:r>
          </w:p>
        </w:tc>
        <w:tc>
          <w:tcPr>
            <w:tcW w:w="2346" w:type="dxa"/>
          </w:tcPr>
          <w:p w14:paraId="13738AD0">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FF0000"/>
                <w:szCs w:val="21"/>
                <w:lang w:eastAsia="zh-CN"/>
              </w:rPr>
            </w:pPr>
            <w:r>
              <w:rPr>
                <w:rFonts w:hint="eastAsia" w:ascii="仿宋" w:hAnsi="仿宋" w:eastAsia="仿宋" w:cs="仿宋"/>
                <w:b/>
                <w:color w:val="FF0000"/>
                <w:szCs w:val="21"/>
                <w:lang w:eastAsia="zh-CN"/>
              </w:rPr>
              <w:t>项目负责人</w:t>
            </w:r>
          </w:p>
        </w:tc>
        <w:tc>
          <w:tcPr>
            <w:tcW w:w="1009" w:type="dxa"/>
          </w:tcPr>
          <w:p w14:paraId="59AE6877">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441C7892">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68103291">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20F251BD">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r>
      <w:tr w14:paraId="4351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569883AA">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5</w:t>
            </w:r>
          </w:p>
        </w:tc>
        <w:tc>
          <w:tcPr>
            <w:tcW w:w="2346" w:type="dxa"/>
          </w:tcPr>
          <w:p w14:paraId="142BD16C">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default" w:ascii="仿宋" w:hAnsi="仿宋" w:eastAsia="仿宋" w:cs="仿宋"/>
                <w:b/>
                <w:color w:val="FF0000"/>
                <w:szCs w:val="21"/>
                <w:lang w:val="en-US" w:eastAsia="zh-CN"/>
              </w:rPr>
            </w:pPr>
            <w:r>
              <w:rPr>
                <w:rFonts w:hint="eastAsia" w:ascii="仿宋" w:hAnsi="仿宋" w:eastAsia="仿宋" w:cs="仿宋"/>
                <w:b/>
                <w:color w:val="FF0000"/>
                <w:szCs w:val="21"/>
                <w:lang w:eastAsia="zh-CN"/>
              </w:rPr>
              <w:t>主要技术人员</w:t>
            </w:r>
            <w:r>
              <w:rPr>
                <w:rFonts w:hint="eastAsia" w:ascii="仿宋" w:hAnsi="仿宋" w:eastAsia="仿宋" w:cs="仿宋"/>
                <w:b/>
                <w:color w:val="FF0000"/>
                <w:szCs w:val="21"/>
                <w:lang w:val="en-US" w:eastAsia="zh-CN"/>
              </w:rPr>
              <w:t>1</w:t>
            </w:r>
          </w:p>
        </w:tc>
        <w:tc>
          <w:tcPr>
            <w:tcW w:w="1009" w:type="dxa"/>
          </w:tcPr>
          <w:p w14:paraId="576B8F04">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56BDFF4B">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2EDE74D1">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695ECF0D">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r>
      <w:tr w14:paraId="2D52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2CDCE12E">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6</w:t>
            </w:r>
          </w:p>
        </w:tc>
        <w:tc>
          <w:tcPr>
            <w:tcW w:w="2346" w:type="dxa"/>
          </w:tcPr>
          <w:p w14:paraId="031C8CB9">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FF0000"/>
                <w:szCs w:val="21"/>
                <w:lang w:eastAsia="zh-CN"/>
              </w:rPr>
            </w:pPr>
            <w:r>
              <w:rPr>
                <w:rFonts w:hint="eastAsia" w:ascii="仿宋" w:hAnsi="仿宋" w:eastAsia="仿宋" w:cs="仿宋"/>
                <w:b/>
                <w:color w:val="FF0000"/>
                <w:szCs w:val="21"/>
                <w:lang w:eastAsia="zh-CN"/>
              </w:rPr>
              <w:t>主要技术人员</w:t>
            </w:r>
            <w:r>
              <w:rPr>
                <w:rFonts w:hint="eastAsia" w:ascii="仿宋" w:hAnsi="仿宋" w:eastAsia="仿宋" w:cs="仿宋"/>
                <w:b/>
                <w:color w:val="FF0000"/>
                <w:szCs w:val="21"/>
                <w:lang w:val="en-US" w:eastAsia="zh-CN"/>
              </w:rPr>
              <w:t>2</w:t>
            </w:r>
          </w:p>
        </w:tc>
        <w:tc>
          <w:tcPr>
            <w:tcW w:w="1009" w:type="dxa"/>
          </w:tcPr>
          <w:p w14:paraId="54106A66">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484001C7">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09D8E57F">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466EFAFE">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r>
      <w:tr w14:paraId="4706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6E47BECA">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7</w:t>
            </w:r>
          </w:p>
        </w:tc>
        <w:tc>
          <w:tcPr>
            <w:tcW w:w="2346" w:type="dxa"/>
          </w:tcPr>
          <w:p w14:paraId="12B43C43">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FF0000"/>
                <w:szCs w:val="21"/>
                <w:lang w:eastAsia="zh-CN"/>
              </w:rPr>
            </w:pPr>
            <w:r>
              <w:rPr>
                <w:rFonts w:hint="eastAsia" w:ascii="仿宋" w:hAnsi="仿宋" w:eastAsia="仿宋" w:cs="仿宋"/>
                <w:b/>
                <w:color w:val="FF0000"/>
                <w:szCs w:val="21"/>
                <w:lang w:eastAsia="zh-CN"/>
              </w:rPr>
              <w:t>……</w:t>
            </w:r>
          </w:p>
        </w:tc>
        <w:tc>
          <w:tcPr>
            <w:tcW w:w="1009" w:type="dxa"/>
          </w:tcPr>
          <w:p w14:paraId="7EC4D834">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134E8727">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4375C71D">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1838EAB3">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仿宋" w:hAnsi="仿宋" w:eastAsia="仿宋" w:cs="仿宋"/>
                <w:b/>
                <w:color w:val="auto"/>
                <w:szCs w:val="21"/>
                <w:lang w:eastAsia="zh-CN"/>
              </w:rPr>
            </w:pPr>
          </w:p>
        </w:tc>
      </w:tr>
    </w:tbl>
    <w:p w14:paraId="5BB77995">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p>
    <w:p w14:paraId="0C201371">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2.证明材料：</w:t>
      </w:r>
    </w:p>
    <w:p w14:paraId="28C9EFDB">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eastAsia="zh-CN"/>
        </w:rPr>
      </w:pPr>
      <w:r>
        <w:rPr>
          <w:rFonts w:hint="eastAsia" w:ascii="仿宋" w:hAnsi="仿宋" w:eastAsia="仿宋" w:cs="仿宋"/>
          <w:b w:val="0"/>
          <w:bCs/>
          <w:color w:val="FF0000"/>
          <w:szCs w:val="21"/>
          <w:lang w:val="en-US" w:eastAsia="zh-CN"/>
        </w:rPr>
        <w:t>（1）</w:t>
      </w:r>
      <w:r>
        <w:rPr>
          <w:rFonts w:hint="eastAsia" w:ascii="仿宋" w:hAnsi="仿宋" w:eastAsia="仿宋" w:cs="仿宋"/>
          <w:b w:val="0"/>
          <w:bCs/>
          <w:color w:val="FF0000"/>
          <w:szCs w:val="21"/>
          <w:lang w:eastAsia="zh-CN"/>
        </w:rPr>
        <w:t>法定代表人（负责人）</w:t>
      </w:r>
    </w:p>
    <w:p w14:paraId="7F4482F4">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开标前一个月的社保缴纳凭证：</w:t>
      </w:r>
    </w:p>
    <w:p w14:paraId="151020C2">
      <w:pPr>
        <w:pStyle w:val="2"/>
        <w:keepNext w:val="0"/>
        <w:keepLines w:val="0"/>
        <w:pageBreakBefore w:val="0"/>
        <w:widowControl w:val="0"/>
        <w:kinsoku/>
        <w:wordWrap/>
        <w:overflowPunct/>
        <w:topLinePunct w:val="0"/>
        <w:autoSpaceDE/>
        <w:autoSpaceDN/>
        <w:bidi w:val="0"/>
        <w:adjustRightInd/>
        <w:textAlignment w:val="auto"/>
        <w:outlineLvl w:val="9"/>
        <w:rPr>
          <w:rFonts w:hint="default"/>
          <w:b w:val="0"/>
          <w:bCs/>
          <w:color w:val="FF0000"/>
          <w:lang w:val="en-US" w:eastAsia="zh-CN"/>
        </w:rPr>
      </w:pPr>
    </w:p>
    <w:p w14:paraId="4BD81DEF">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eastAsia="zh-CN"/>
        </w:rPr>
      </w:pPr>
      <w:r>
        <w:rPr>
          <w:rFonts w:hint="eastAsia" w:ascii="仿宋" w:hAnsi="仿宋" w:eastAsia="仿宋" w:cs="仿宋"/>
          <w:b w:val="0"/>
          <w:bCs/>
          <w:color w:val="FF0000"/>
          <w:szCs w:val="21"/>
          <w:lang w:val="en-US" w:eastAsia="zh-CN"/>
        </w:rPr>
        <w:t>（2）</w:t>
      </w:r>
      <w:r>
        <w:rPr>
          <w:rFonts w:hint="eastAsia" w:ascii="仿宋" w:hAnsi="仿宋" w:eastAsia="仿宋" w:cs="仿宋"/>
          <w:b w:val="0"/>
          <w:bCs/>
          <w:color w:val="FF0000"/>
          <w:szCs w:val="21"/>
          <w:lang w:eastAsia="zh-CN"/>
        </w:rPr>
        <w:t>主要经营负责人</w:t>
      </w:r>
    </w:p>
    <w:p w14:paraId="2C5DAEE7">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身份证复印件（正反面）：</w:t>
      </w:r>
    </w:p>
    <w:p w14:paraId="2883944C">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开标前一个月的社保缴纳凭证：</w:t>
      </w:r>
    </w:p>
    <w:p w14:paraId="7EE2324D">
      <w:pPr>
        <w:pStyle w:val="2"/>
        <w:keepNext w:val="0"/>
        <w:keepLines w:val="0"/>
        <w:pageBreakBefore w:val="0"/>
        <w:widowControl w:val="0"/>
        <w:kinsoku/>
        <w:wordWrap/>
        <w:overflowPunct/>
        <w:topLinePunct w:val="0"/>
        <w:autoSpaceDE/>
        <w:autoSpaceDN/>
        <w:bidi w:val="0"/>
        <w:adjustRightInd/>
        <w:textAlignment w:val="auto"/>
        <w:outlineLvl w:val="9"/>
        <w:rPr>
          <w:rFonts w:hint="default"/>
          <w:b w:val="0"/>
          <w:bCs/>
          <w:color w:val="FF0000"/>
          <w:lang w:val="en-US" w:eastAsia="zh-CN"/>
        </w:rPr>
      </w:pPr>
    </w:p>
    <w:p w14:paraId="0E6B49CF">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eastAsia="zh-CN"/>
        </w:rPr>
      </w:pPr>
      <w:r>
        <w:rPr>
          <w:rFonts w:hint="eastAsia" w:ascii="仿宋" w:hAnsi="仿宋" w:eastAsia="仿宋" w:cs="仿宋"/>
          <w:b w:val="0"/>
          <w:bCs/>
          <w:color w:val="FF0000"/>
          <w:szCs w:val="21"/>
          <w:lang w:val="en-US" w:eastAsia="zh-CN"/>
        </w:rPr>
        <w:t>（3）</w:t>
      </w:r>
      <w:r>
        <w:rPr>
          <w:rFonts w:hint="eastAsia" w:ascii="仿宋" w:hAnsi="仿宋" w:eastAsia="仿宋" w:cs="仿宋"/>
          <w:b w:val="0"/>
          <w:bCs/>
          <w:color w:val="FF0000"/>
          <w:szCs w:val="21"/>
          <w:lang w:eastAsia="zh-CN"/>
        </w:rPr>
        <w:t>项目投标授权代表人</w:t>
      </w:r>
    </w:p>
    <w:p w14:paraId="1E1C991A">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开标前一个月的社保缴纳凭证：</w:t>
      </w:r>
    </w:p>
    <w:p w14:paraId="08EFB03C">
      <w:pPr>
        <w:pStyle w:val="2"/>
        <w:keepNext w:val="0"/>
        <w:keepLines w:val="0"/>
        <w:pageBreakBefore w:val="0"/>
        <w:widowControl w:val="0"/>
        <w:kinsoku/>
        <w:wordWrap/>
        <w:overflowPunct/>
        <w:topLinePunct w:val="0"/>
        <w:autoSpaceDE/>
        <w:autoSpaceDN/>
        <w:bidi w:val="0"/>
        <w:adjustRightInd/>
        <w:textAlignment w:val="auto"/>
        <w:outlineLvl w:val="9"/>
        <w:rPr>
          <w:rFonts w:hint="default"/>
          <w:b w:val="0"/>
          <w:bCs/>
          <w:color w:val="FF0000"/>
          <w:lang w:val="en-US" w:eastAsia="zh-CN"/>
        </w:rPr>
      </w:pPr>
    </w:p>
    <w:p w14:paraId="62CB7117">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eastAsia="zh-CN"/>
        </w:rPr>
      </w:pPr>
      <w:r>
        <w:rPr>
          <w:rFonts w:hint="eastAsia" w:ascii="仿宋" w:hAnsi="仿宋" w:eastAsia="仿宋" w:cs="仿宋"/>
          <w:b w:val="0"/>
          <w:bCs/>
          <w:color w:val="FF0000"/>
          <w:szCs w:val="21"/>
          <w:lang w:val="en-US" w:eastAsia="zh-CN"/>
        </w:rPr>
        <w:t>（4）</w:t>
      </w:r>
      <w:r>
        <w:rPr>
          <w:rFonts w:hint="eastAsia" w:ascii="仿宋" w:hAnsi="仿宋" w:eastAsia="仿宋" w:cs="仿宋"/>
          <w:b w:val="0"/>
          <w:bCs/>
          <w:color w:val="FF0000"/>
          <w:szCs w:val="21"/>
          <w:lang w:eastAsia="zh-CN"/>
        </w:rPr>
        <w:t>项目负责人</w:t>
      </w:r>
    </w:p>
    <w:p w14:paraId="224E2D34">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身份证复印件（正反面）：</w:t>
      </w:r>
    </w:p>
    <w:p w14:paraId="019232A8">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开标前一个月的社保缴纳凭证：</w:t>
      </w:r>
    </w:p>
    <w:p w14:paraId="63CA1ECC">
      <w:pPr>
        <w:pStyle w:val="2"/>
        <w:keepNext w:val="0"/>
        <w:keepLines w:val="0"/>
        <w:pageBreakBefore w:val="0"/>
        <w:widowControl w:val="0"/>
        <w:kinsoku/>
        <w:wordWrap/>
        <w:overflowPunct/>
        <w:topLinePunct w:val="0"/>
        <w:autoSpaceDE/>
        <w:autoSpaceDN/>
        <w:bidi w:val="0"/>
        <w:adjustRightInd/>
        <w:textAlignment w:val="auto"/>
        <w:outlineLvl w:val="9"/>
        <w:rPr>
          <w:rFonts w:hint="default"/>
          <w:b w:val="0"/>
          <w:bCs/>
          <w:color w:val="FF0000"/>
          <w:lang w:val="en-US" w:eastAsia="zh-CN"/>
        </w:rPr>
      </w:pPr>
    </w:p>
    <w:p w14:paraId="5AE833C7">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eastAsia="zh-CN"/>
        </w:rPr>
      </w:pPr>
      <w:r>
        <w:rPr>
          <w:rFonts w:hint="eastAsia" w:ascii="仿宋" w:hAnsi="仿宋" w:eastAsia="仿宋" w:cs="仿宋"/>
          <w:b w:val="0"/>
          <w:bCs/>
          <w:color w:val="FF0000"/>
          <w:szCs w:val="21"/>
          <w:lang w:val="en-US" w:eastAsia="zh-CN"/>
        </w:rPr>
        <w:t>（5）</w:t>
      </w:r>
      <w:r>
        <w:rPr>
          <w:rFonts w:hint="eastAsia" w:ascii="仿宋" w:hAnsi="仿宋" w:eastAsia="仿宋" w:cs="仿宋"/>
          <w:b w:val="0"/>
          <w:bCs/>
          <w:color w:val="FF0000"/>
          <w:szCs w:val="21"/>
          <w:lang w:eastAsia="zh-CN"/>
        </w:rPr>
        <w:t>主要技术人员</w:t>
      </w:r>
      <w:r>
        <w:rPr>
          <w:rFonts w:hint="eastAsia" w:ascii="仿宋" w:hAnsi="仿宋" w:eastAsia="仿宋" w:cs="仿宋"/>
          <w:b w:val="0"/>
          <w:bCs/>
          <w:color w:val="FF0000"/>
          <w:szCs w:val="21"/>
          <w:lang w:val="en-US" w:eastAsia="zh-CN"/>
        </w:rPr>
        <w:t>1</w:t>
      </w:r>
    </w:p>
    <w:p w14:paraId="2DCBF92D">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身份证复印件（正反面）：</w:t>
      </w:r>
    </w:p>
    <w:p w14:paraId="6867E354">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开标前一个月的社保缴纳凭证：</w:t>
      </w:r>
    </w:p>
    <w:p w14:paraId="75B61570">
      <w:pPr>
        <w:pStyle w:val="2"/>
        <w:keepNext w:val="0"/>
        <w:keepLines w:val="0"/>
        <w:pageBreakBefore w:val="0"/>
        <w:widowControl w:val="0"/>
        <w:kinsoku/>
        <w:wordWrap/>
        <w:overflowPunct/>
        <w:topLinePunct w:val="0"/>
        <w:autoSpaceDE/>
        <w:autoSpaceDN/>
        <w:bidi w:val="0"/>
        <w:adjustRightInd/>
        <w:textAlignment w:val="auto"/>
        <w:outlineLvl w:val="9"/>
        <w:rPr>
          <w:rFonts w:hint="default"/>
          <w:b w:val="0"/>
          <w:bCs/>
          <w:color w:val="FF0000"/>
          <w:lang w:val="en-US" w:eastAsia="zh-CN"/>
        </w:rPr>
      </w:pPr>
    </w:p>
    <w:p w14:paraId="22745101">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（6）</w:t>
      </w:r>
      <w:r>
        <w:rPr>
          <w:rFonts w:hint="eastAsia" w:ascii="仿宋" w:hAnsi="仿宋" w:eastAsia="仿宋" w:cs="仿宋"/>
          <w:b w:val="0"/>
          <w:bCs/>
          <w:color w:val="FF0000"/>
          <w:szCs w:val="21"/>
          <w:lang w:eastAsia="zh-CN"/>
        </w:rPr>
        <w:t>主要技术人员</w:t>
      </w:r>
      <w:r>
        <w:rPr>
          <w:rFonts w:hint="eastAsia" w:ascii="仿宋" w:hAnsi="仿宋" w:eastAsia="仿宋" w:cs="仿宋"/>
          <w:b w:val="0"/>
          <w:bCs/>
          <w:color w:val="FF0000"/>
          <w:szCs w:val="21"/>
          <w:lang w:val="en-US" w:eastAsia="zh-CN"/>
        </w:rPr>
        <w:t>2</w:t>
      </w:r>
    </w:p>
    <w:p w14:paraId="3037E6E4">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身份证复印件（正反面）：</w:t>
      </w:r>
    </w:p>
    <w:p w14:paraId="7A5060E0">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开标前一个月的社保缴纳凭证：</w:t>
      </w:r>
    </w:p>
    <w:p w14:paraId="45C42B62">
      <w:pPr>
        <w:pStyle w:val="2"/>
        <w:keepNext w:val="0"/>
        <w:keepLines w:val="0"/>
        <w:pageBreakBefore w:val="0"/>
        <w:widowControl w:val="0"/>
        <w:kinsoku/>
        <w:wordWrap/>
        <w:overflowPunct/>
        <w:topLinePunct w:val="0"/>
        <w:autoSpaceDE/>
        <w:autoSpaceDN/>
        <w:bidi w:val="0"/>
        <w:adjustRightInd/>
        <w:textAlignment w:val="auto"/>
        <w:outlineLvl w:val="9"/>
        <w:rPr>
          <w:rFonts w:hint="default"/>
          <w:b w:val="0"/>
          <w:bCs/>
          <w:color w:val="FF0000"/>
          <w:lang w:val="en-US" w:eastAsia="zh-CN"/>
        </w:rPr>
      </w:pPr>
    </w:p>
    <w:p w14:paraId="4AAB3D38">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FF0000"/>
          <w:szCs w:val="21"/>
          <w:lang w:val="en-US" w:eastAsia="zh-CN"/>
        </w:rPr>
      </w:pPr>
      <w:r>
        <w:rPr>
          <w:rFonts w:hint="eastAsia" w:ascii="仿宋" w:hAnsi="仿宋" w:eastAsia="仿宋" w:cs="仿宋"/>
          <w:b w:val="0"/>
          <w:bCs/>
          <w:color w:val="FF0000"/>
          <w:szCs w:val="21"/>
          <w:lang w:val="en-US" w:eastAsia="zh-CN"/>
        </w:rPr>
        <w:t>（7）……</w:t>
      </w:r>
    </w:p>
    <w:p w14:paraId="0FA8254C">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2CA02448">
      <w:pPr>
        <w:pStyle w:val="5"/>
        <w:spacing w:before="120" w:after="120"/>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318" w:name="_Toc11683"/>
      <w:r>
        <w:rPr>
          <w:rFonts w:hint="eastAsia" w:ascii="宋体" w:hAnsi="宋体" w:eastAsia="宋体" w:cs="宋体"/>
          <w:b/>
          <w:bCs/>
          <w:color w:val="000000" w:themeColor="text1"/>
          <w:sz w:val="28"/>
          <w:szCs w:val="28"/>
          <w:highlight w:val="none"/>
          <w:lang w:eastAsia="zh-CN"/>
          <w14:textFill>
            <w14:solidFill>
              <w14:schemeClr w14:val="tx1"/>
            </w14:solidFill>
          </w14:textFill>
        </w:rPr>
        <w:t>七</w:t>
      </w:r>
      <w:r>
        <w:rPr>
          <w:rFonts w:hint="eastAsia" w:ascii="宋体" w:hAnsi="宋体" w:eastAsia="宋体" w:cs="宋体"/>
          <w:b/>
          <w:bCs/>
          <w:color w:val="000000" w:themeColor="text1"/>
          <w:sz w:val="28"/>
          <w:szCs w:val="28"/>
          <w:highlight w:val="none"/>
          <w14:textFill>
            <w14:solidFill>
              <w14:schemeClr w14:val="tx1"/>
            </w14:solidFill>
          </w14:textFill>
        </w:rPr>
        <w:t>、投标人同类项目业绩情况</w:t>
      </w:r>
      <w:bookmarkEnd w:id="316"/>
      <w:bookmarkEnd w:id="317"/>
      <w:bookmarkEnd w:id="318"/>
    </w:p>
    <w:p w14:paraId="556687AC">
      <w:pPr>
        <w:spacing w:after="6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（参考格式，投标人可根据招标文件要求和自身实际情况修改）</w:t>
      </w:r>
    </w:p>
    <w:p w14:paraId="0E87525A">
      <w:pPr>
        <w:spacing w:after="60"/>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同类项目业绩清单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670"/>
        <w:gridCol w:w="1704"/>
        <w:gridCol w:w="1704"/>
        <w:gridCol w:w="1705"/>
      </w:tblGrid>
      <w:tr w14:paraId="65A2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14:paraId="63FB10D2">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序号</w:t>
            </w:r>
          </w:p>
        </w:tc>
        <w:tc>
          <w:tcPr>
            <w:tcW w:w="2670" w:type="dxa"/>
            <w:noWrap w:val="0"/>
            <w:vAlign w:val="top"/>
          </w:tcPr>
          <w:p w14:paraId="571FDD81">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委托单位</w:t>
            </w:r>
          </w:p>
        </w:tc>
        <w:tc>
          <w:tcPr>
            <w:tcW w:w="1704" w:type="dxa"/>
            <w:noWrap w:val="0"/>
            <w:vAlign w:val="top"/>
          </w:tcPr>
          <w:p w14:paraId="251616FB">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项目名称</w:t>
            </w:r>
          </w:p>
        </w:tc>
        <w:tc>
          <w:tcPr>
            <w:tcW w:w="1704" w:type="dxa"/>
            <w:noWrap w:val="0"/>
            <w:vAlign w:val="top"/>
          </w:tcPr>
          <w:p w14:paraId="50290735">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服务时间</w:t>
            </w:r>
          </w:p>
        </w:tc>
        <w:tc>
          <w:tcPr>
            <w:tcW w:w="1705" w:type="dxa"/>
            <w:noWrap w:val="0"/>
            <w:vAlign w:val="top"/>
          </w:tcPr>
          <w:p w14:paraId="7E1187A3">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p>
        </w:tc>
      </w:tr>
      <w:tr w14:paraId="2D5F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14:paraId="58F8B134">
            <w:pPr>
              <w:rPr>
                <w:rFonts w:hint="eastAsia" w:ascii="宋体" w:hAnsi="宋体" w:eastAsia="宋体" w:cs="宋体"/>
                <w:color w:val="000000" w:themeColor="text1"/>
                <w:highlight w:val="none"/>
                <w14:textFill>
                  <w14:solidFill>
                    <w14:schemeClr w14:val="tx1"/>
                  </w14:solidFill>
                </w14:textFill>
              </w:rPr>
            </w:pPr>
          </w:p>
        </w:tc>
        <w:tc>
          <w:tcPr>
            <w:tcW w:w="2670" w:type="dxa"/>
            <w:noWrap w:val="0"/>
            <w:vAlign w:val="top"/>
          </w:tcPr>
          <w:p w14:paraId="6588C315">
            <w:pPr>
              <w:rPr>
                <w:rFonts w:hint="eastAsia" w:ascii="宋体" w:hAnsi="宋体" w:eastAsia="宋体" w:cs="宋体"/>
                <w:color w:val="000000" w:themeColor="text1"/>
                <w:highlight w:val="none"/>
                <w14:textFill>
                  <w14:solidFill>
                    <w14:schemeClr w14:val="tx1"/>
                  </w14:solidFill>
                </w14:textFill>
              </w:rPr>
            </w:pPr>
          </w:p>
        </w:tc>
        <w:tc>
          <w:tcPr>
            <w:tcW w:w="1704" w:type="dxa"/>
            <w:noWrap w:val="0"/>
            <w:vAlign w:val="top"/>
          </w:tcPr>
          <w:p w14:paraId="53F3E0F7">
            <w:pPr>
              <w:rPr>
                <w:rFonts w:hint="eastAsia" w:ascii="宋体" w:hAnsi="宋体" w:eastAsia="宋体" w:cs="宋体"/>
                <w:color w:val="000000" w:themeColor="text1"/>
                <w:highlight w:val="none"/>
                <w14:textFill>
                  <w14:solidFill>
                    <w14:schemeClr w14:val="tx1"/>
                  </w14:solidFill>
                </w14:textFill>
              </w:rPr>
            </w:pPr>
          </w:p>
        </w:tc>
        <w:tc>
          <w:tcPr>
            <w:tcW w:w="1704" w:type="dxa"/>
            <w:noWrap w:val="0"/>
            <w:vAlign w:val="top"/>
          </w:tcPr>
          <w:p w14:paraId="0BE34AE1">
            <w:pPr>
              <w:rPr>
                <w:rFonts w:hint="eastAsia" w:ascii="宋体" w:hAnsi="宋体" w:eastAsia="宋体" w:cs="宋体"/>
                <w:color w:val="000000" w:themeColor="text1"/>
                <w:highlight w:val="none"/>
                <w14:textFill>
                  <w14:solidFill>
                    <w14:schemeClr w14:val="tx1"/>
                  </w14:solidFill>
                </w14:textFill>
              </w:rPr>
            </w:pPr>
          </w:p>
        </w:tc>
        <w:tc>
          <w:tcPr>
            <w:tcW w:w="1705" w:type="dxa"/>
            <w:noWrap w:val="0"/>
            <w:vAlign w:val="top"/>
          </w:tcPr>
          <w:p w14:paraId="401B640B">
            <w:pPr>
              <w:rPr>
                <w:rFonts w:hint="eastAsia" w:ascii="宋体" w:hAnsi="宋体" w:eastAsia="宋体" w:cs="宋体"/>
                <w:color w:val="000000" w:themeColor="text1"/>
                <w:highlight w:val="none"/>
                <w14:textFill>
                  <w14:solidFill>
                    <w14:schemeClr w14:val="tx1"/>
                  </w14:solidFill>
                </w14:textFill>
              </w:rPr>
            </w:pPr>
          </w:p>
        </w:tc>
      </w:tr>
      <w:tr w14:paraId="4B89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14:paraId="433FB033">
            <w:pPr>
              <w:rPr>
                <w:rFonts w:hint="eastAsia" w:ascii="宋体" w:hAnsi="宋体" w:eastAsia="宋体" w:cs="宋体"/>
                <w:color w:val="000000" w:themeColor="text1"/>
                <w:highlight w:val="none"/>
                <w14:textFill>
                  <w14:solidFill>
                    <w14:schemeClr w14:val="tx1"/>
                  </w14:solidFill>
                </w14:textFill>
              </w:rPr>
            </w:pPr>
          </w:p>
        </w:tc>
        <w:tc>
          <w:tcPr>
            <w:tcW w:w="2670" w:type="dxa"/>
            <w:noWrap w:val="0"/>
            <w:vAlign w:val="top"/>
          </w:tcPr>
          <w:p w14:paraId="5C4E4D3E">
            <w:pPr>
              <w:rPr>
                <w:rFonts w:hint="eastAsia" w:ascii="宋体" w:hAnsi="宋体" w:eastAsia="宋体" w:cs="宋体"/>
                <w:color w:val="000000" w:themeColor="text1"/>
                <w:highlight w:val="none"/>
                <w14:textFill>
                  <w14:solidFill>
                    <w14:schemeClr w14:val="tx1"/>
                  </w14:solidFill>
                </w14:textFill>
              </w:rPr>
            </w:pPr>
          </w:p>
        </w:tc>
        <w:tc>
          <w:tcPr>
            <w:tcW w:w="1704" w:type="dxa"/>
            <w:noWrap w:val="0"/>
            <w:vAlign w:val="top"/>
          </w:tcPr>
          <w:p w14:paraId="4280E7CA">
            <w:pPr>
              <w:rPr>
                <w:rFonts w:hint="eastAsia" w:ascii="宋体" w:hAnsi="宋体" w:eastAsia="宋体" w:cs="宋体"/>
                <w:color w:val="000000" w:themeColor="text1"/>
                <w:highlight w:val="none"/>
                <w14:textFill>
                  <w14:solidFill>
                    <w14:schemeClr w14:val="tx1"/>
                  </w14:solidFill>
                </w14:textFill>
              </w:rPr>
            </w:pPr>
          </w:p>
        </w:tc>
        <w:tc>
          <w:tcPr>
            <w:tcW w:w="1704" w:type="dxa"/>
            <w:noWrap w:val="0"/>
            <w:vAlign w:val="top"/>
          </w:tcPr>
          <w:p w14:paraId="6F551AD4">
            <w:pPr>
              <w:rPr>
                <w:rFonts w:hint="eastAsia" w:ascii="宋体" w:hAnsi="宋体" w:eastAsia="宋体" w:cs="宋体"/>
                <w:color w:val="000000" w:themeColor="text1"/>
                <w:highlight w:val="none"/>
                <w14:textFill>
                  <w14:solidFill>
                    <w14:schemeClr w14:val="tx1"/>
                  </w14:solidFill>
                </w14:textFill>
              </w:rPr>
            </w:pPr>
          </w:p>
        </w:tc>
        <w:tc>
          <w:tcPr>
            <w:tcW w:w="1705" w:type="dxa"/>
            <w:noWrap w:val="0"/>
            <w:vAlign w:val="top"/>
          </w:tcPr>
          <w:p w14:paraId="4EAA7ABB">
            <w:pPr>
              <w:rPr>
                <w:rFonts w:hint="eastAsia" w:ascii="宋体" w:hAnsi="宋体" w:eastAsia="宋体" w:cs="宋体"/>
                <w:color w:val="000000" w:themeColor="text1"/>
                <w:highlight w:val="none"/>
                <w14:textFill>
                  <w14:solidFill>
                    <w14:schemeClr w14:val="tx1"/>
                  </w14:solidFill>
                </w14:textFill>
              </w:rPr>
            </w:pPr>
          </w:p>
        </w:tc>
      </w:tr>
      <w:tr w14:paraId="0EC7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14:paraId="73CF6525">
            <w:pPr>
              <w:rPr>
                <w:rFonts w:hint="eastAsia" w:ascii="宋体" w:hAnsi="宋体" w:eastAsia="宋体" w:cs="宋体"/>
                <w:color w:val="000000" w:themeColor="text1"/>
                <w:highlight w:val="none"/>
                <w14:textFill>
                  <w14:solidFill>
                    <w14:schemeClr w14:val="tx1"/>
                  </w14:solidFill>
                </w14:textFill>
              </w:rPr>
            </w:pPr>
          </w:p>
        </w:tc>
        <w:tc>
          <w:tcPr>
            <w:tcW w:w="2670" w:type="dxa"/>
            <w:noWrap w:val="0"/>
            <w:vAlign w:val="top"/>
          </w:tcPr>
          <w:p w14:paraId="135594B4">
            <w:pPr>
              <w:rPr>
                <w:rFonts w:hint="eastAsia" w:ascii="宋体" w:hAnsi="宋体" w:eastAsia="宋体" w:cs="宋体"/>
                <w:color w:val="000000" w:themeColor="text1"/>
                <w:highlight w:val="none"/>
                <w14:textFill>
                  <w14:solidFill>
                    <w14:schemeClr w14:val="tx1"/>
                  </w14:solidFill>
                </w14:textFill>
              </w:rPr>
            </w:pPr>
          </w:p>
        </w:tc>
        <w:tc>
          <w:tcPr>
            <w:tcW w:w="1704" w:type="dxa"/>
            <w:noWrap w:val="0"/>
            <w:vAlign w:val="top"/>
          </w:tcPr>
          <w:p w14:paraId="6B20B1EF">
            <w:pPr>
              <w:rPr>
                <w:rFonts w:hint="eastAsia" w:ascii="宋体" w:hAnsi="宋体" w:eastAsia="宋体" w:cs="宋体"/>
                <w:color w:val="000000" w:themeColor="text1"/>
                <w:highlight w:val="none"/>
                <w14:textFill>
                  <w14:solidFill>
                    <w14:schemeClr w14:val="tx1"/>
                  </w14:solidFill>
                </w14:textFill>
              </w:rPr>
            </w:pPr>
          </w:p>
        </w:tc>
        <w:tc>
          <w:tcPr>
            <w:tcW w:w="1704" w:type="dxa"/>
            <w:noWrap w:val="0"/>
            <w:vAlign w:val="top"/>
          </w:tcPr>
          <w:p w14:paraId="3678CBC0">
            <w:pPr>
              <w:rPr>
                <w:rFonts w:hint="eastAsia" w:ascii="宋体" w:hAnsi="宋体" w:eastAsia="宋体" w:cs="宋体"/>
                <w:color w:val="000000" w:themeColor="text1"/>
                <w:highlight w:val="none"/>
                <w14:textFill>
                  <w14:solidFill>
                    <w14:schemeClr w14:val="tx1"/>
                  </w14:solidFill>
                </w14:textFill>
              </w:rPr>
            </w:pPr>
          </w:p>
        </w:tc>
        <w:tc>
          <w:tcPr>
            <w:tcW w:w="1705" w:type="dxa"/>
            <w:noWrap w:val="0"/>
            <w:vAlign w:val="top"/>
          </w:tcPr>
          <w:p w14:paraId="50B4CAA7">
            <w:pPr>
              <w:rPr>
                <w:rFonts w:hint="eastAsia" w:ascii="宋体" w:hAnsi="宋体" w:eastAsia="宋体" w:cs="宋体"/>
                <w:color w:val="000000" w:themeColor="text1"/>
                <w:highlight w:val="none"/>
                <w14:textFill>
                  <w14:solidFill>
                    <w14:schemeClr w14:val="tx1"/>
                  </w14:solidFill>
                </w14:textFill>
              </w:rPr>
            </w:pPr>
          </w:p>
        </w:tc>
      </w:tr>
    </w:tbl>
    <w:p w14:paraId="66B4701A">
      <w:pPr>
        <w:ind w:firstLine="420" w:firstLineChars="200"/>
        <w:jc w:val="left"/>
        <w:rPr>
          <w:rFonts w:hint="eastAsia" w:ascii="宋体" w:hAnsi="宋体" w:eastAsia="宋体" w:cs="宋体"/>
          <w:color w:val="000000" w:themeColor="text1"/>
          <w:highlight w:val="none"/>
          <w14:textFill>
            <w14:solidFill>
              <w14:schemeClr w14:val="tx1"/>
            </w14:solidFill>
          </w14:textFill>
        </w:rPr>
      </w:pPr>
    </w:p>
    <w:p w14:paraId="16C30CE3">
      <w:pPr>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highlight w:val="none"/>
          <w:lang w:eastAsia="zh-CN"/>
          <w14:textFill>
            <w14:solidFill>
              <w14:schemeClr w14:val="tx1"/>
            </w14:solidFill>
          </w14:textFill>
        </w:rPr>
        <w:t>参考格式</w:t>
      </w:r>
      <w:r>
        <w:rPr>
          <w:rFonts w:hint="eastAsia" w:ascii="宋体" w:hAnsi="宋体" w:eastAsia="宋体" w:cs="宋体"/>
          <w:color w:val="000000" w:themeColor="text1"/>
          <w:highlight w:val="none"/>
          <w14:textFill>
            <w14:solidFill>
              <w14:schemeClr w14:val="tx1"/>
            </w14:solidFill>
          </w14:textFill>
        </w:rPr>
        <w:t>填写上述表格</w:t>
      </w:r>
    </w:p>
    <w:p w14:paraId="08A83AFE">
      <w:pPr>
        <w:rPr>
          <w:rFonts w:hint="eastAsia" w:ascii="宋体" w:hAnsi="宋体" w:eastAsia="宋体" w:cs="宋体"/>
          <w:color w:val="000000" w:themeColor="text1"/>
          <w:sz w:val="28"/>
          <w:szCs w:val="28"/>
          <w:highlight w:val="none"/>
          <w14:textFill>
            <w14:solidFill>
              <w14:schemeClr w14:val="tx1"/>
            </w14:solidFill>
          </w14:textFill>
        </w:rPr>
      </w:pPr>
    </w:p>
    <w:p w14:paraId="24CDCA28">
      <w:pPr>
        <w:pStyle w:val="10"/>
        <w:rPr>
          <w:rFonts w:hint="eastAsia" w:ascii="宋体" w:hAnsi="宋体" w:eastAsia="宋体" w:cs="宋体"/>
          <w:color w:val="000000" w:themeColor="text1"/>
          <w:highlight w:val="none"/>
          <w14:textFill>
            <w14:solidFill>
              <w14:schemeClr w14:val="tx1"/>
            </w14:solidFill>
          </w14:textFill>
        </w:rPr>
      </w:pPr>
    </w:p>
    <w:p w14:paraId="6DEB5FA3">
      <w:pPr>
        <w:ind w:firstLine="3150" w:firstLineChars="15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法定代表人或其授权委托人（</w:t>
      </w:r>
      <w:r>
        <w:rPr>
          <w:rFonts w:hint="eastAsia" w:ascii="宋体" w:hAnsi="宋体" w:eastAsia="宋体" w:cs="宋体"/>
          <w:b/>
          <w:color w:val="000000" w:themeColor="text1"/>
          <w:highlight w:val="none"/>
          <w14:textFill>
            <w14:solidFill>
              <w14:schemeClr w14:val="tx1"/>
            </w14:solidFill>
          </w14:textFill>
        </w:rPr>
        <w:t>签名或盖私章</w:t>
      </w:r>
      <w:r>
        <w:rPr>
          <w:rFonts w:hint="eastAsia" w:ascii="宋体" w:hAnsi="宋体" w:eastAsia="宋体" w:cs="宋体"/>
          <w:color w:val="000000" w:themeColor="text1"/>
          <w:highlight w:val="none"/>
          <w14:textFill>
            <w14:solidFill>
              <w14:schemeClr w14:val="tx1"/>
            </w14:solidFill>
          </w14:textFill>
        </w:rPr>
        <w:t>）：</w:t>
      </w:r>
    </w:p>
    <w:p w14:paraId="7A1337CF">
      <w:pPr>
        <w:jc w:val="left"/>
        <w:rPr>
          <w:rFonts w:hint="eastAsia" w:ascii="宋体" w:hAnsi="宋体" w:eastAsia="宋体" w:cs="宋体"/>
          <w:color w:val="000000" w:themeColor="text1"/>
          <w:highlight w:val="none"/>
          <w14:textFill>
            <w14:solidFill>
              <w14:schemeClr w14:val="tx1"/>
            </w14:solidFill>
          </w14:textFill>
        </w:rPr>
      </w:pPr>
    </w:p>
    <w:p w14:paraId="55C9D7F6">
      <w:pPr>
        <w:ind w:firstLine="3150" w:firstLineChars="15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w:t>
      </w:r>
      <w:r>
        <w:rPr>
          <w:rFonts w:hint="eastAsia" w:ascii="宋体" w:hAnsi="宋体" w:eastAsia="宋体" w:cs="宋体"/>
          <w:b/>
          <w:color w:val="000000" w:themeColor="text1"/>
          <w:highlight w:val="none"/>
          <w14:textFill>
            <w14:solidFill>
              <w14:schemeClr w14:val="tx1"/>
            </w14:solidFill>
          </w14:textFill>
        </w:rPr>
        <w:t>盖公章</w:t>
      </w:r>
      <w:r>
        <w:rPr>
          <w:rFonts w:hint="eastAsia" w:ascii="宋体" w:hAnsi="宋体" w:eastAsia="宋体" w:cs="宋体"/>
          <w:color w:val="000000" w:themeColor="text1"/>
          <w:highlight w:val="none"/>
          <w14:textFill>
            <w14:solidFill>
              <w14:schemeClr w14:val="tx1"/>
            </w14:solidFill>
          </w14:textFill>
        </w:rPr>
        <w:t>）：</w:t>
      </w:r>
    </w:p>
    <w:p w14:paraId="425FB999">
      <w:pPr>
        <w:jc w:val="left"/>
        <w:rPr>
          <w:rFonts w:hint="eastAsia" w:ascii="宋体" w:hAnsi="宋体" w:eastAsia="宋体" w:cs="宋体"/>
          <w:color w:val="000000" w:themeColor="text1"/>
          <w:highlight w:val="none"/>
          <w14:textFill>
            <w14:solidFill>
              <w14:schemeClr w14:val="tx1"/>
            </w14:solidFill>
          </w14:textFill>
        </w:rPr>
      </w:pPr>
    </w:p>
    <w:p w14:paraId="6D41D761">
      <w:pPr>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14:paraId="2FDD4A74">
      <w:pPr>
        <w:pStyle w:val="5"/>
        <w:spacing w:before="120" w:after="120"/>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07CAFCBC">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48738699">
      <w:pPr>
        <w:pStyle w:val="5"/>
        <w:spacing w:before="120" w:after="120"/>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319" w:name="_Toc29446"/>
      <w:bookmarkStart w:id="320" w:name="_Toc6767"/>
      <w:r>
        <w:rPr>
          <w:rFonts w:hint="eastAsia" w:ascii="宋体" w:hAnsi="宋体" w:eastAsia="宋体" w:cs="宋体"/>
          <w:b/>
          <w:bCs/>
          <w:color w:val="000000" w:themeColor="text1"/>
          <w:sz w:val="28"/>
          <w:szCs w:val="28"/>
          <w:highlight w:val="none"/>
          <w:lang w:eastAsia="zh-CN"/>
          <w14:textFill>
            <w14:solidFill>
              <w14:schemeClr w14:val="tx1"/>
            </w14:solidFill>
          </w14:textFill>
        </w:rPr>
        <w:t>八</w:t>
      </w:r>
      <w:r>
        <w:rPr>
          <w:rFonts w:hint="eastAsia" w:ascii="宋体" w:hAnsi="宋体" w:eastAsia="宋体" w:cs="宋体"/>
          <w:b/>
          <w:bCs/>
          <w:color w:val="000000" w:themeColor="text1"/>
          <w:sz w:val="28"/>
          <w:szCs w:val="28"/>
          <w:highlight w:val="none"/>
          <w14:textFill>
            <w14:solidFill>
              <w14:schemeClr w14:val="tx1"/>
            </w14:solidFill>
          </w14:textFill>
        </w:rPr>
        <w:t>、项目团队情况</w:t>
      </w:r>
      <w:bookmarkEnd w:id="319"/>
      <w:bookmarkEnd w:id="320"/>
    </w:p>
    <w:p w14:paraId="66CD64C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（参考格式，投标人可根据招标文件要求和自身实际情况修改）</w:t>
      </w:r>
    </w:p>
    <w:p w14:paraId="05EF1D12">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b/>
          <w:color w:val="000000" w:themeColor="text1"/>
          <w:szCs w:val="21"/>
          <w:highlight w:val="none"/>
          <w14:textFill>
            <w14:solidFill>
              <w14:schemeClr w14:val="tx1"/>
            </w14:solidFill>
          </w14:textFill>
        </w:rPr>
      </w:pPr>
    </w:p>
    <w:p w14:paraId="48185AC5">
      <w:pPr>
        <w:snapToGrid w:val="0"/>
        <w:outlineLvl w:val="1"/>
        <w:rPr>
          <w:rFonts w:hint="eastAsia" w:ascii="宋体" w:hAnsi="宋体" w:eastAsia="宋体" w:cs="宋体"/>
          <w:b/>
          <w:color w:val="000000" w:themeColor="text1"/>
          <w:szCs w:val="21"/>
          <w:highlight w:val="none"/>
          <w14:textFill>
            <w14:solidFill>
              <w14:schemeClr w14:val="tx1"/>
            </w14:solidFill>
          </w14:textFill>
        </w:rPr>
      </w:pPr>
      <w:bookmarkStart w:id="321" w:name="_Toc17839"/>
      <w:bookmarkStart w:id="322" w:name="_Toc22927"/>
      <w:bookmarkStart w:id="323" w:name="_Toc27236"/>
      <w:bookmarkStart w:id="324" w:name="_Toc22912"/>
      <w:bookmarkStart w:id="325" w:name="_Toc16402"/>
      <w:r>
        <w:rPr>
          <w:rFonts w:hint="eastAsia" w:ascii="宋体" w:hAnsi="宋体" w:eastAsia="宋体" w:cs="宋体"/>
          <w:b/>
          <w:color w:val="000000" w:themeColor="text1"/>
          <w:szCs w:val="21"/>
          <w:highlight w:val="none"/>
          <w14:textFill>
            <w14:solidFill>
              <w14:schemeClr w14:val="tx1"/>
            </w14:solidFill>
          </w14:textFill>
        </w:rPr>
        <w:t>（一）拟安排的项目负责人情况（仅限一人）</w:t>
      </w:r>
      <w:bookmarkEnd w:id="321"/>
      <w:bookmarkEnd w:id="322"/>
      <w:bookmarkEnd w:id="323"/>
      <w:bookmarkEnd w:id="324"/>
      <w:bookmarkEnd w:id="325"/>
    </w:p>
    <w:p w14:paraId="7D293D11">
      <w:pPr>
        <w:spacing w:after="60"/>
        <w:jc w:val="center"/>
        <w:rPr>
          <w:rFonts w:hint="eastAsia" w:ascii="宋体" w:hAnsi="宋体" w:eastAsia="宋体" w:cs="宋体"/>
          <w:color w:val="000000" w:themeColor="text1"/>
          <w:highlight w:val="none"/>
          <w14:textFill>
            <w14:solidFill>
              <w14:schemeClr w14:val="tx1"/>
            </w14:solidFill>
          </w14:textFill>
        </w:rPr>
      </w:pPr>
    </w:p>
    <w:p w14:paraId="60FCF0E8">
      <w:pPr>
        <w:spacing w:after="60"/>
        <w:jc w:val="center"/>
        <w:outlineLvl w:val="1"/>
        <w:rPr>
          <w:rFonts w:hint="eastAsia" w:ascii="宋体" w:hAnsi="宋体" w:eastAsia="宋体" w:cs="宋体"/>
          <w:b/>
          <w:bCs/>
          <w:color w:val="000000" w:themeColor="text1"/>
          <w:sz w:val="24"/>
          <w:highlight w:val="none"/>
          <w14:textFill>
            <w14:solidFill>
              <w14:schemeClr w14:val="tx1"/>
            </w14:solidFill>
          </w14:textFill>
        </w:rPr>
      </w:pPr>
      <w:bookmarkStart w:id="326" w:name="_Toc22462"/>
      <w:bookmarkStart w:id="327" w:name="_Toc17692"/>
      <w:bookmarkStart w:id="328" w:name="_Toc18133"/>
      <w:bookmarkStart w:id="329" w:name="_Toc19699"/>
      <w:bookmarkStart w:id="330" w:name="_Toc3009"/>
      <w:bookmarkStart w:id="331" w:name="_Toc6559"/>
      <w:r>
        <w:rPr>
          <w:rFonts w:hint="eastAsia" w:ascii="宋体" w:hAnsi="宋体" w:eastAsia="宋体" w:cs="宋体"/>
          <w:b/>
          <w:color w:val="000000" w:themeColor="text1"/>
          <w:sz w:val="24"/>
          <w:highlight w:val="none"/>
          <w14:textFill>
            <w14:solidFill>
              <w14:schemeClr w14:val="tx1"/>
            </w14:solidFill>
          </w14:textFill>
        </w:rPr>
        <w:t>项目负责人简历表</w:t>
      </w:r>
      <w:bookmarkEnd w:id="326"/>
      <w:bookmarkEnd w:id="327"/>
      <w:bookmarkEnd w:id="328"/>
      <w:bookmarkEnd w:id="329"/>
      <w:bookmarkEnd w:id="330"/>
      <w:bookmarkEnd w:id="331"/>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14:paraId="01AC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0" w:type="dxa"/>
            <w:noWrap w:val="0"/>
            <w:vAlign w:val="center"/>
          </w:tcPr>
          <w:p w14:paraId="330FE5A4">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姓名</w:t>
            </w:r>
          </w:p>
        </w:tc>
        <w:tc>
          <w:tcPr>
            <w:tcW w:w="2339" w:type="dxa"/>
            <w:gridSpan w:val="2"/>
            <w:noWrap w:val="0"/>
            <w:vAlign w:val="center"/>
          </w:tcPr>
          <w:p w14:paraId="5178A459">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084" w:type="dxa"/>
            <w:noWrap w:val="0"/>
            <w:vAlign w:val="center"/>
          </w:tcPr>
          <w:p w14:paraId="517CD1A1">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性别</w:t>
            </w:r>
          </w:p>
        </w:tc>
        <w:tc>
          <w:tcPr>
            <w:tcW w:w="1761" w:type="dxa"/>
            <w:gridSpan w:val="2"/>
            <w:noWrap w:val="0"/>
            <w:vAlign w:val="center"/>
          </w:tcPr>
          <w:p w14:paraId="7FF8C209">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118" w:type="dxa"/>
            <w:noWrap w:val="0"/>
            <w:vAlign w:val="center"/>
          </w:tcPr>
          <w:p w14:paraId="7B2BCF1C">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年龄</w:t>
            </w:r>
          </w:p>
        </w:tc>
        <w:tc>
          <w:tcPr>
            <w:tcW w:w="1548" w:type="dxa"/>
            <w:gridSpan w:val="2"/>
            <w:noWrap w:val="0"/>
            <w:vAlign w:val="center"/>
          </w:tcPr>
          <w:p w14:paraId="7A1ECF3E">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r>
      <w:tr w14:paraId="1CBB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18975FEF">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职务</w:t>
            </w:r>
          </w:p>
        </w:tc>
        <w:tc>
          <w:tcPr>
            <w:tcW w:w="2339" w:type="dxa"/>
            <w:gridSpan w:val="2"/>
            <w:noWrap w:val="0"/>
            <w:vAlign w:val="center"/>
          </w:tcPr>
          <w:p w14:paraId="6DF96EA0">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084" w:type="dxa"/>
            <w:noWrap w:val="0"/>
            <w:vAlign w:val="center"/>
          </w:tcPr>
          <w:p w14:paraId="2D9AD987">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职称</w:t>
            </w:r>
          </w:p>
        </w:tc>
        <w:tc>
          <w:tcPr>
            <w:tcW w:w="1761" w:type="dxa"/>
            <w:gridSpan w:val="2"/>
            <w:noWrap w:val="0"/>
            <w:vAlign w:val="center"/>
          </w:tcPr>
          <w:p w14:paraId="148353E9">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118" w:type="dxa"/>
            <w:noWrap w:val="0"/>
            <w:vAlign w:val="center"/>
          </w:tcPr>
          <w:p w14:paraId="15E3BE37">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学历</w:t>
            </w:r>
          </w:p>
        </w:tc>
        <w:tc>
          <w:tcPr>
            <w:tcW w:w="1548" w:type="dxa"/>
            <w:gridSpan w:val="2"/>
            <w:noWrap w:val="0"/>
            <w:vAlign w:val="center"/>
          </w:tcPr>
          <w:p w14:paraId="5541972F">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r>
      <w:tr w14:paraId="064D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14:paraId="43613B61">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参加工作时间</w:t>
            </w:r>
          </w:p>
        </w:tc>
        <w:tc>
          <w:tcPr>
            <w:tcW w:w="3423" w:type="dxa"/>
            <w:gridSpan w:val="3"/>
            <w:noWrap w:val="0"/>
            <w:vAlign w:val="center"/>
          </w:tcPr>
          <w:p w14:paraId="204FD685">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879" w:type="dxa"/>
            <w:gridSpan w:val="3"/>
            <w:noWrap w:val="0"/>
            <w:vAlign w:val="center"/>
          </w:tcPr>
          <w:p w14:paraId="32539814">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从事项目经理/</w:t>
            </w:r>
          </w:p>
          <w:p w14:paraId="447E6640">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项目负责人年限</w:t>
            </w:r>
          </w:p>
        </w:tc>
        <w:tc>
          <w:tcPr>
            <w:tcW w:w="1548" w:type="dxa"/>
            <w:gridSpan w:val="2"/>
            <w:noWrap w:val="0"/>
            <w:vAlign w:val="center"/>
          </w:tcPr>
          <w:p w14:paraId="03F03EC6">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r>
      <w:tr w14:paraId="614E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noWrap w:val="0"/>
            <w:vAlign w:val="center"/>
          </w:tcPr>
          <w:p w14:paraId="17315A4D">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资格证书编号</w:t>
            </w:r>
          </w:p>
        </w:tc>
        <w:tc>
          <w:tcPr>
            <w:tcW w:w="5511" w:type="dxa"/>
            <w:gridSpan w:val="6"/>
            <w:noWrap w:val="0"/>
            <w:vAlign w:val="center"/>
          </w:tcPr>
          <w:p w14:paraId="4144B2AB">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r>
      <w:tr w14:paraId="080E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noWrap w:val="0"/>
            <w:vAlign w:val="center"/>
          </w:tcPr>
          <w:p w14:paraId="765B439E">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在</w:t>
            </w:r>
            <w:r>
              <w:rPr>
                <w:rFonts w:hint="eastAsia" w:ascii="宋体" w:hAnsi="宋体" w:eastAsia="宋体" w:cs="宋体"/>
                <w:color w:val="000000" w:themeColor="text1"/>
                <w:sz w:val="20"/>
                <w:szCs w:val="20"/>
                <w:highlight w:val="none"/>
                <w:lang w:eastAsia="zh-CN"/>
                <w14:textFill>
                  <w14:solidFill>
                    <w14:schemeClr w14:val="tx1"/>
                  </w14:solidFill>
                </w14:textFill>
              </w:rPr>
              <w:t>办</w:t>
            </w:r>
            <w:r>
              <w:rPr>
                <w:rFonts w:hint="eastAsia" w:ascii="宋体" w:hAnsi="宋体" w:eastAsia="宋体" w:cs="宋体"/>
                <w:color w:val="000000" w:themeColor="text1"/>
                <w:sz w:val="20"/>
                <w:szCs w:val="20"/>
                <w:highlight w:val="none"/>
                <w14:textFill>
                  <w14:solidFill>
                    <w14:schemeClr w14:val="tx1"/>
                  </w14:solidFill>
                </w14:textFill>
              </w:rPr>
              <w:t>和已完成项目情况</w:t>
            </w:r>
          </w:p>
        </w:tc>
      </w:tr>
      <w:tr w14:paraId="3BBB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14:paraId="5AB8856D">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委托</w:t>
            </w:r>
            <w:r>
              <w:rPr>
                <w:rFonts w:hint="eastAsia" w:ascii="宋体" w:hAnsi="宋体" w:eastAsia="宋体" w:cs="宋体"/>
                <w:color w:val="000000" w:themeColor="text1"/>
                <w:sz w:val="20"/>
                <w:szCs w:val="20"/>
                <w:highlight w:val="none"/>
                <w14:textFill>
                  <w14:solidFill>
                    <w14:schemeClr w14:val="tx1"/>
                  </w14:solidFill>
                </w14:textFill>
              </w:rPr>
              <w:t>单位</w:t>
            </w:r>
          </w:p>
        </w:tc>
        <w:tc>
          <w:tcPr>
            <w:tcW w:w="2064" w:type="dxa"/>
            <w:noWrap w:val="0"/>
            <w:vAlign w:val="center"/>
          </w:tcPr>
          <w:p w14:paraId="79CAEBD2">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项目名称</w:t>
            </w:r>
          </w:p>
        </w:tc>
        <w:tc>
          <w:tcPr>
            <w:tcW w:w="1084" w:type="dxa"/>
            <w:noWrap w:val="0"/>
            <w:vAlign w:val="center"/>
          </w:tcPr>
          <w:p w14:paraId="44BC01B0">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规模</w:t>
            </w:r>
          </w:p>
        </w:tc>
        <w:tc>
          <w:tcPr>
            <w:tcW w:w="1400" w:type="dxa"/>
            <w:noWrap w:val="0"/>
            <w:vAlign w:val="center"/>
          </w:tcPr>
          <w:p w14:paraId="0A2D652B">
            <w:pPr>
              <w:spacing w:before="20" w:after="20"/>
              <w:jc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起止时间</w:t>
            </w:r>
          </w:p>
        </w:tc>
        <w:tc>
          <w:tcPr>
            <w:tcW w:w="1943" w:type="dxa"/>
            <w:gridSpan w:val="3"/>
            <w:noWrap w:val="0"/>
            <w:vAlign w:val="center"/>
          </w:tcPr>
          <w:p w14:paraId="5D69F7C8">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状态（</w:t>
            </w:r>
            <w:r>
              <w:rPr>
                <w:rFonts w:hint="eastAsia" w:ascii="宋体" w:hAnsi="宋体" w:eastAsia="宋体" w:cs="宋体"/>
                <w:color w:val="000000" w:themeColor="text1"/>
                <w:sz w:val="20"/>
                <w:szCs w:val="20"/>
                <w:highlight w:val="none"/>
                <w:lang w:eastAsia="zh-CN"/>
                <w14:textFill>
                  <w14:solidFill>
                    <w14:schemeClr w14:val="tx1"/>
                  </w14:solidFill>
                </w14:textFill>
              </w:rPr>
              <w:t>在办</w:t>
            </w:r>
            <w:r>
              <w:rPr>
                <w:rFonts w:hint="eastAsia" w:ascii="宋体" w:hAnsi="宋体" w:eastAsia="宋体" w:cs="宋体"/>
                <w:color w:val="000000" w:themeColor="text1"/>
                <w:sz w:val="20"/>
                <w:szCs w:val="20"/>
                <w:highlight w:val="none"/>
                <w14:textFill>
                  <w14:solidFill>
                    <w14:schemeClr w14:val="tx1"/>
                  </w14:solidFill>
                </w14:textFill>
              </w:rPr>
              <w:t>或</w:t>
            </w:r>
            <w:r>
              <w:rPr>
                <w:rFonts w:hint="eastAsia" w:ascii="宋体" w:hAnsi="宋体" w:eastAsia="宋体" w:cs="宋体"/>
                <w:color w:val="000000" w:themeColor="text1"/>
                <w:sz w:val="20"/>
                <w:szCs w:val="20"/>
                <w:highlight w:val="none"/>
                <w:lang w:eastAsia="zh-CN"/>
                <w14:textFill>
                  <w14:solidFill>
                    <w14:schemeClr w14:val="tx1"/>
                  </w14:solidFill>
                </w14:textFill>
              </w:rPr>
              <w:t>完成</w:t>
            </w:r>
            <w:r>
              <w:rPr>
                <w:rFonts w:hint="eastAsia" w:ascii="宋体" w:hAnsi="宋体" w:eastAsia="宋体" w:cs="宋体"/>
                <w:color w:val="000000" w:themeColor="text1"/>
                <w:sz w:val="20"/>
                <w:szCs w:val="20"/>
                <w:highlight w:val="none"/>
                <w14:textFill>
                  <w14:solidFill>
                    <w14:schemeClr w14:val="tx1"/>
                  </w14:solidFill>
                </w14:textFill>
              </w:rPr>
              <w:t>）</w:t>
            </w:r>
          </w:p>
        </w:tc>
        <w:tc>
          <w:tcPr>
            <w:tcW w:w="1084" w:type="dxa"/>
            <w:noWrap w:val="0"/>
            <w:vAlign w:val="center"/>
          </w:tcPr>
          <w:p w14:paraId="608476A6">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备注</w:t>
            </w:r>
          </w:p>
        </w:tc>
      </w:tr>
      <w:tr w14:paraId="41E0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noWrap w:val="0"/>
            <w:vAlign w:val="center"/>
          </w:tcPr>
          <w:p w14:paraId="47B0EBCA">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064" w:type="dxa"/>
            <w:noWrap w:val="0"/>
            <w:vAlign w:val="center"/>
          </w:tcPr>
          <w:p w14:paraId="67378448">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084" w:type="dxa"/>
            <w:noWrap w:val="0"/>
            <w:vAlign w:val="center"/>
          </w:tcPr>
          <w:p w14:paraId="1672017B">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400" w:type="dxa"/>
            <w:noWrap w:val="0"/>
            <w:vAlign w:val="center"/>
          </w:tcPr>
          <w:p w14:paraId="189D74E3">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943" w:type="dxa"/>
            <w:gridSpan w:val="3"/>
            <w:noWrap w:val="0"/>
            <w:vAlign w:val="center"/>
          </w:tcPr>
          <w:p w14:paraId="46887202">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1084" w:type="dxa"/>
            <w:noWrap w:val="0"/>
            <w:vAlign w:val="center"/>
          </w:tcPr>
          <w:p w14:paraId="1273F3CB">
            <w:pPr>
              <w:spacing w:before="20" w:after="20"/>
              <w:jc w:val="center"/>
              <w:rPr>
                <w:rFonts w:hint="eastAsia" w:ascii="宋体" w:hAnsi="宋体" w:eastAsia="宋体" w:cs="宋体"/>
                <w:color w:val="000000" w:themeColor="text1"/>
                <w:sz w:val="20"/>
                <w:szCs w:val="20"/>
                <w:highlight w:val="none"/>
                <w14:textFill>
                  <w14:solidFill>
                    <w14:schemeClr w14:val="tx1"/>
                  </w14:solidFill>
                </w14:textFill>
              </w:rPr>
            </w:pPr>
          </w:p>
        </w:tc>
      </w:tr>
    </w:tbl>
    <w:p w14:paraId="6259C57B">
      <w:pPr>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注：填写上述表格，并按评分表要求提供投标人相关证明资料。</w:t>
      </w:r>
    </w:p>
    <w:p w14:paraId="1B811056">
      <w:pPr>
        <w:ind w:firstLine="420" w:firstLineChars="200"/>
        <w:rPr>
          <w:rFonts w:hint="eastAsia" w:ascii="宋体" w:hAnsi="宋体" w:eastAsia="宋体" w:cs="宋体"/>
          <w:color w:val="000000" w:themeColor="text1"/>
          <w:highlight w:val="none"/>
          <w14:textFill>
            <w14:solidFill>
              <w14:schemeClr w14:val="tx1"/>
            </w14:solidFill>
          </w14:textFill>
        </w:rPr>
      </w:pPr>
    </w:p>
    <w:p w14:paraId="1425C495">
      <w:pPr>
        <w:ind w:firstLine="420" w:firstLineChars="200"/>
        <w:rPr>
          <w:rFonts w:hint="eastAsia" w:ascii="宋体" w:hAnsi="宋体" w:eastAsia="宋体" w:cs="宋体"/>
          <w:color w:val="000000" w:themeColor="text1"/>
          <w:highlight w:val="none"/>
          <w14:textFill>
            <w14:solidFill>
              <w14:schemeClr w14:val="tx1"/>
            </w14:solidFill>
          </w14:textFill>
        </w:rPr>
      </w:pPr>
    </w:p>
    <w:p w14:paraId="642EDF08">
      <w:pPr>
        <w:snapToGrid w:val="0"/>
        <w:outlineLvl w:val="1"/>
        <w:rPr>
          <w:rFonts w:hint="eastAsia" w:ascii="宋体" w:hAnsi="宋体" w:eastAsia="宋体" w:cs="宋体"/>
          <w:b/>
          <w:color w:val="000000" w:themeColor="text1"/>
          <w:szCs w:val="21"/>
          <w:highlight w:val="none"/>
          <w14:textFill>
            <w14:solidFill>
              <w14:schemeClr w14:val="tx1"/>
            </w14:solidFill>
          </w14:textFill>
        </w:rPr>
      </w:pPr>
      <w:bookmarkStart w:id="332" w:name="_Toc24706"/>
      <w:bookmarkStart w:id="333" w:name="_Toc29781"/>
      <w:bookmarkStart w:id="334" w:name="_Toc13984"/>
      <w:bookmarkStart w:id="335" w:name="_Toc9034"/>
      <w:bookmarkStart w:id="336" w:name="_Toc12510"/>
      <w:r>
        <w:rPr>
          <w:rFonts w:hint="eastAsia" w:ascii="宋体" w:hAnsi="宋体" w:eastAsia="宋体" w:cs="宋体"/>
          <w:b/>
          <w:color w:val="000000" w:themeColor="text1"/>
          <w:szCs w:val="21"/>
          <w:highlight w:val="none"/>
          <w14:textFill>
            <w14:solidFill>
              <w14:schemeClr w14:val="tx1"/>
            </w14:solidFill>
          </w14:textFill>
        </w:rPr>
        <w:t>（二）拟安排的项目主要团队成员情况（项目负责人除外）</w:t>
      </w:r>
      <w:bookmarkEnd w:id="332"/>
      <w:bookmarkEnd w:id="333"/>
      <w:bookmarkEnd w:id="334"/>
      <w:bookmarkEnd w:id="335"/>
      <w:bookmarkEnd w:id="336"/>
    </w:p>
    <w:p w14:paraId="5A51BD19">
      <w:pPr>
        <w:spacing w:after="60"/>
        <w:jc w:val="center"/>
        <w:rPr>
          <w:rFonts w:hint="eastAsia" w:ascii="宋体" w:hAnsi="宋体" w:eastAsia="宋体" w:cs="宋体"/>
          <w:color w:val="000000" w:themeColor="text1"/>
          <w:highlight w:val="none"/>
          <w14:textFill>
            <w14:solidFill>
              <w14:schemeClr w14:val="tx1"/>
            </w14:solidFill>
          </w14:textFill>
        </w:rPr>
      </w:pPr>
    </w:p>
    <w:p w14:paraId="7E1418B9">
      <w:pPr>
        <w:spacing w:after="60"/>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337" w:name="_Toc18478"/>
      <w:bookmarkStart w:id="338" w:name="_Toc9424"/>
      <w:bookmarkStart w:id="339" w:name="_Toc18505"/>
      <w:bookmarkStart w:id="340" w:name="_Toc1118"/>
      <w:bookmarkStart w:id="341" w:name="_Toc17314"/>
      <w:bookmarkStart w:id="342" w:name="_Toc12084"/>
      <w:r>
        <w:rPr>
          <w:rFonts w:hint="eastAsia" w:ascii="宋体" w:hAnsi="宋体" w:eastAsia="宋体" w:cs="宋体"/>
          <w:b/>
          <w:color w:val="000000" w:themeColor="text1"/>
          <w:sz w:val="24"/>
          <w:highlight w:val="none"/>
          <w14:textFill>
            <w14:solidFill>
              <w14:schemeClr w14:val="tx1"/>
            </w14:solidFill>
          </w14:textFill>
        </w:rPr>
        <w:t>拟派团队成员清单</w:t>
      </w:r>
      <w:bookmarkEnd w:id="337"/>
      <w:bookmarkEnd w:id="338"/>
      <w:bookmarkEnd w:id="339"/>
      <w:bookmarkEnd w:id="340"/>
      <w:bookmarkEnd w:id="341"/>
      <w:bookmarkEnd w:id="342"/>
    </w:p>
    <w:tbl>
      <w:tblPr>
        <w:tblStyle w:val="36"/>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14:paraId="32BA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14:paraId="1A6FD68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542" w:type="pct"/>
            <w:noWrap w:val="0"/>
            <w:vAlign w:val="center"/>
          </w:tcPr>
          <w:p w14:paraId="1A7AE59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532" w:type="pct"/>
            <w:noWrap w:val="0"/>
            <w:vAlign w:val="center"/>
          </w:tcPr>
          <w:p w14:paraId="40EA225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岗位</w:t>
            </w:r>
          </w:p>
        </w:tc>
        <w:tc>
          <w:tcPr>
            <w:tcW w:w="556" w:type="pct"/>
            <w:noWrap w:val="0"/>
            <w:vAlign w:val="center"/>
          </w:tcPr>
          <w:p w14:paraId="087942A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531" w:type="pct"/>
            <w:noWrap w:val="0"/>
            <w:vAlign w:val="center"/>
          </w:tcPr>
          <w:p w14:paraId="60CE8AB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学历</w:t>
            </w:r>
          </w:p>
        </w:tc>
        <w:tc>
          <w:tcPr>
            <w:tcW w:w="911" w:type="pct"/>
            <w:noWrap w:val="0"/>
            <w:vAlign w:val="center"/>
          </w:tcPr>
          <w:p w14:paraId="485C987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资质证书情况</w:t>
            </w:r>
          </w:p>
        </w:tc>
        <w:tc>
          <w:tcPr>
            <w:tcW w:w="965" w:type="pct"/>
            <w:noWrap w:val="0"/>
            <w:vAlign w:val="center"/>
          </w:tcPr>
          <w:p w14:paraId="76B7E5A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经验年限</w:t>
            </w:r>
          </w:p>
        </w:tc>
        <w:tc>
          <w:tcPr>
            <w:tcW w:w="577" w:type="pct"/>
            <w:noWrap w:val="0"/>
            <w:vAlign w:val="center"/>
          </w:tcPr>
          <w:p w14:paraId="6AC338C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14:paraId="51F8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5846D1D0">
            <w:pPr>
              <w:rPr>
                <w:rFonts w:hint="eastAsia" w:ascii="宋体" w:hAnsi="宋体" w:eastAsia="宋体" w:cs="宋体"/>
                <w:color w:val="000000" w:themeColor="text1"/>
                <w:highlight w:val="none"/>
                <w14:textFill>
                  <w14:solidFill>
                    <w14:schemeClr w14:val="tx1"/>
                  </w14:solidFill>
                </w14:textFill>
              </w:rPr>
            </w:pPr>
          </w:p>
        </w:tc>
        <w:tc>
          <w:tcPr>
            <w:tcW w:w="542" w:type="pct"/>
            <w:noWrap w:val="0"/>
            <w:vAlign w:val="top"/>
          </w:tcPr>
          <w:p w14:paraId="6C7CB058">
            <w:pPr>
              <w:rPr>
                <w:rFonts w:hint="eastAsia" w:ascii="宋体" w:hAnsi="宋体" w:eastAsia="宋体" w:cs="宋体"/>
                <w:color w:val="000000" w:themeColor="text1"/>
                <w:highlight w:val="none"/>
                <w14:textFill>
                  <w14:solidFill>
                    <w14:schemeClr w14:val="tx1"/>
                  </w14:solidFill>
                </w14:textFill>
              </w:rPr>
            </w:pPr>
          </w:p>
        </w:tc>
        <w:tc>
          <w:tcPr>
            <w:tcW w:w="532" w:type="pct"/>
            <w:noWrap w:val="0"/>
            <w:vAlign w:val="top"/>
          </w:tcPr>
          <w:p w14:paraId="1F8C3B1A">
            <w:pPr>
              <w:rPr>
                <w:rFonts w:hint="eastAsia" w:ascii="宋体" w:hAnsi="宋体" w:eastAsia="宋体" w:cs="宋体"/>
                <w:color w:val="000000" w:themeColor="text1"/>
                <w:highlight w:val="none"/>
                <w14:textFill>
                  <w14:solidFill>
                    <w14:schemeClr w14:val="tx1"/>
                  </w14:solidFill>
                </w14:textFill>
              </w:rPr>
            </w:pPr>
          </w:p>
        </w:tc>
        <w:tc>
          <w:tcPr>
            <w:tcW w:w="556" w:type="pct"/>
            <w:noWrap w:val="0"/>
            <w:vAlign w:val="top"/>
          </w:tcPr>
          <w:p w14:paraId="0B2A4990">
            <w:pPr>
              <w:rPr>
                <w:rFonts w:hint="eastAsia" w:ascii="宋体" w:hAnsi="宋体" w:eastAsia="宋体" w:cs="宋体"/>
                <w:color w:val="000000" w:themeColor="text1"/>
                <w:highlight w:val="none"/>
                <w14:textFill>
                  <w14:solidFill>
                    <w14:schemeClr w14:val="tx1"/>
                  </w14:solidFill>
                </w14:textFill>
              </w:rPr>
            </w:pPr>
          </w:p>
        </w:tc>
        <w:tc>
          <w:tcPr>
            <w:tcW w:w="531" w:type="pct"/>
            <w:noWrap w:val="0"/>
            <w:vAlign w:val="top"/>
          </w:tcPr>
          <w:p w14:paraId="1533D97B">
            <w:pPr>
              <w:rPr>
                <w:rFonts w:hint="eastAsia" w:ascii="宋体" w:hAnsi="宋体" w:eastAsia="宋体" w:cs="宋体"/>
                <w:color w:val="000000" w:themeColor="text1"/>
                <w:highlight w:val="none"/>
                <w14:textFill>
                  <w14:solidFill>
                    <w14:schemeClr w14:val="tx1"/>
                  </w14:solidFill>
                </w14:textFill>
              </w:rPr>
            </w:pPr>
          </w:p>
        </w:tc>
        <w:tc>
          <w:tcPr>
            <w:tcW w:w="911" w:type="pct"/>
            <w:noWrap w:val="0"/>
            <w:vAlign w:val="top"/>
          </w:tcPr>
          <w:p w14:paraId="3C9385D0">
            <w:pPr>
              <w:rPr>
                <w:rFonts w:hint="eastAsia" w:ascii="宋体" w:hAnsi="宋体" w:eastAsia="宋体" w:cs="宋体"/>
                <w:color w:val="000000" w:themeColor="text1"/>
                <w:highlight w:val="none"/>
                <w14:textFill>
                  <w14:solidFill>
                    <w14:schemeClr w14:val="tx1"/>
                  </w14:solidFill>
                </w14:textFill>
              </w:rPr>
            </w:pPr>
          </w:p>
        </w:tc>
        <w:tc>
          <w:tcPr>
            <w:tcW w:w="965" w:type="pct"/>
            <w:noWrap w:val="0"/>
            <w:vAlign w:val="top"/>
          </w:tcPr>
          <w:p w14:paraId="0DA8A516">
            <w:pPr>
              <w:rPr>
                <w:rFonts w:hint="eastAsia" w:ascii="宋体" w:hAnsi="宋体" w:eastAsia="宋体" w:cs="宋体"/>
                <w:color w:val="000000" w:themeColor="text1"/>
                <w:highlight w:val="none"/>
                <w14:textFill>
                  <w14:solidFill>
                    <w14:schemeClr w14:val="tx1"/>
                  </w14:solidFill>
                </w14:textFill>
              </w:rPr>
            </w:pPr>
          </w:p>
        </w:tc>
        <w:tc>
          <w:tcPr>
            <w:tcW w:w="577" w:type="pct"/>
            <w:noWrap w:val="0"/>
            <w:vAlign w:val="top"/>
          </w:tcPr>
          <w:p w14:paraId="22ECF9DF">
            <w:pPr>
              <w:rPr>
                <w:rFonts w:hint="eastAsia" w:ascii="宋体" w:hAnsi="宋体" w:eastAsia="宋体" w:cs="宋体"/>
                <w:color w:val="000000" w:themeColor="text1"/>
                <w:highlight w:val="none"/>
                <w14:textFill>
                  <w14:solidFill>
                    <w14:schemeClr w14:val="tx1"/>
                  </w14:solidFill>
                </w14:textFill>
              </w:rPr>
            </w:pPr>
          </w:p>
        </w:tc>
      </w:tr>
      <w:tr w14:paraId="47E9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61218C77">
            <w:pPr>
              <w:rPr>
                <w:rFonts w:hint="eastAsia" w:ascii="宋体" w:hAnsi="宋体" w:eastAsia="宋体" w:cs="宋体"/>
                <w:color w:val="000000" w:themeColor="text1"/>
                <w:highlight w:val="none"/>
                <w14:textFill>
                  <w14:solidFill>
                    <w14:schemeClr w14:val="tx1"/>
                  </w14:solidFill>
                </w14:textFill>
              </w:rPr>
            </w:pPr>
          </w:p>
        </w:tc>
        <w:tc>
          <w:tcPr>
            <w:tcW w:w="542" w:type="pct"/>
            <w:noWrap w:val="0"/>
            <w:vAlign w:val="top"/>
          </w:tcPr>
          <w:p w14:paraId="4881B28A">
            <w:pPr>
              <w:rPr>
                <w:rFonts w:hint="eastAsia" w:ascii="宋体" w:hAnsi="宋体" w:eastAsia="宋体" w:cs="宋体"/>
                <w:color w:val="000000" w:themeColor="text1"/>
                <w:highlight w:val="none"/>
                <w14:textFill>
                  <w14:solidFill>
                    <w14:schemeClr w14:val="tx1"/>
                  </w14:solidFill>
                </w14:textFill>
              </w:rPr>
            </w:pPr>
          </w:p>
        </w:tc>
        <w:tc>
          <w:tcPr>
            <w:tcW w:w="532" w:type="pct"/>
            <w:noWrap w:val="0"/>
            <w:vAlign w:val="top"/>
          </w:tcPr>
          <w:p w14:paraId="2D4737D1">
            <w:pPr>
              <w:rPr>
                <w:rFonts w:hint="eastAsia" w:ascii="宋体" w:hAnsi="宋体" w:eastAsia="宋体" w:cs="宋体"/>
                <w:color w:val="000000" w:themeColor="text1"/>
                <w:highlight w:val="none"/>
                <w14:textFill>
                  <w14:solidFill>
                    <w14:schemeClr w14:val="tx1"/>
                  </w14:solidFill>
                </w14:textFill>
              </w:rPr>
            </w:pPr>
          </w:p>
        </w:tc>
        <w:tc>
          <w:tcPr>
            <w:tcW w:w="556" w:type="pct"/>
            <w:noWrap w:val="0"/>
            <w:vAlign w:val="top"/>
          </w:tcPr>
          <w:p w14:paraId="6700D3EB">
            <w:pPr>
              <w:rPr>
                <w:rFonts w:hint="eastAsia" w:ascii="宋体" w:hAnsi="宋体" w:eastAsia="宋体" w:cs="宋体"/>
                <w:color w:val="000000" w:themeColor="text1"/>
                <w:highlight w:val="none"/>
                <w14:textFill>
                  <w14:solidFill>
                    <w14:schemeClr w14:val="tx1"/>
                  </w14:solidFill>
                </w14:textFill>
              </w:rPr>
            </w:pPr>
          </w:p>
        </w:tc>
        <w:tc>
          <w:tcPr>
            <w:tcW w:w="531" w:type="pct"/>
            <w:noWrap w:val="0"/>
            <w:vAlign w:val="top"/>
          </w:tcPr>
          <w:p w14:paraId="355176A3">
            <w:pPr>
              <w:rPr>
                <w:rFonts w:hint="eastAsia" w:ascii="宋体" w:hAnsi="宋体" w:eastAsia="宋体" w:cs="宋体"/>
                <w:color w:val="000000" w:themeColor="text1"/>
                <w:highlight w:val="none"/>
                <w14:textFill>
                  <w14:solidFill>
                    <w14:schemeClr w14:val="tx1"/>
                  </w14:solidFill>
                </w14:textFill>
              </w:rPr>
            </w:pPr>
          </w:p>
        </w:tc>
        <w:tc>
          <w:tcPr>
            <w:tcW w:w="911" w:type="pct"/>
            <w:noWrap w:val="0"/>
            <w:vAlign w:val="top"/>
          </w:tcPr>
          <w:p w14:paraId="522D188A">
            <w:pPr>
              <w:rPr>
                <w:rFonts w:hint="eastAsia" w:ascii="宋体" w:hAnsi="宋体" w:eastAsia="宋体" w:cs="宋体"/>
                <w:color w:val="000000" w:themeColor="text1"/>
                <w:highlight w:val="none"/>
                <w14:textFill>
                  <w14:solidFill>
                    <w14:schemeClr w14:val="tx1"/>
                  </w14:solidFill>
                </w14:textFill>
              </w:rPr>
            </w:pPr>
          </w:p>
        </w:tc>
        <w:tc>
          <w:tcPr>
            <w:tcW w:w="965" w:type="pct"/>
            <w:noWrap w:val="0"/>
            <w:vAlign w:val="top"/>
          </w:tcPr>
          <w:p w14:paraId="340E8872">
            <w:pPr>
              <w:rPr>
                <w:rFonts w:hint="eastAsia" w:ascii="宋体" w:hAnsi="宋体" w:eastAsia="宋体" w:cs="宋体"/>
                <w:color w:val="000000" w:themeColor="text1"/>
                <w:highlight w:val="none"/>
                <w14:textFill>
                  <w14:solidFill>
                    <w14:schemeClr w14:val="tx1"/>
                  </w14:solidFill>
                </w14:textFill>
              </w:rPr>
            </w:pPr>
          </w:p>
        </w:tc>
        <w:tc>
          <w:tcPr>
            <w:tcW w:w="577" w:type="pct"/>
            <w:noWrap w:val="0"/>
            <w:vAlign w:val="top"/>
          </w:tcPr>
          <w:p w14:paraId="645881C7">
            <w:pPr>
              <w:rPr>
                <w:rFonts w:hint="eastAsia" w:ascii="宋体" w:hAnsi="宋体" w:eastAsia="宋体" w:cs="宋体"/>
                <w:color w:val="000000" w:themeColor="text1"/>
                <w:highlight w:val="none"/>
                <w14:textFill>
                  <w14:solidFill>
                    <w14:schemeClr w14:val="tx1"/>
                  </w14:solidFill>
                </w14:textFill>
              </w:rPr>
            </w:pPr>
          </w:p>
        </w:tc>
      </w:tr>
      <w:tr w14:paraId="7371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14:paraId="11558C25">
            <w:pPr>
              <w:rPr>
                <w:rFonts w:hint="eastAsia" w:ascii="宋体" w:hAnsi="宋体" w:eastAsia="宋体" w:cs="宋体"/>
                <w:color w:val="000000" w:themeColor="text1"/>
                <w:highlight w:val="none"/>
                <w14:textFill>
                  <w14:solidFill>
                    <w14:schemeClr w14:val="tx1"/>
                  </w14:solidFill>
                </w14:textFill>
              </w:rPr>
            </w:pPr>
          </w:p>
        </w:tc>
        <w:tc>
          <w:tcPr>
            <w:tcW w:w="542" w:type="pct"/>
            <w:noWrap w:val="0"/>
            <w:vAlign w:val="top"/>
          </w:tcPr>
          <w:p w14:paraId="76E6CFF1">
            <w:pPr>
              <w:rPr>
                <w:rFonts w:hint="eastAsia" w:ascii="宋体" w:hAnsi="宋体" w:eastAsia="宋体" w:cs="宋体"/>
                <w:color w:val="000000" w:themeColor="text1"/>
                <w:highlight w:val="none"/>
                <w14:textFill>
                  <w14:solidFill>
                    <w14:schemeClr w14:val="tx1"/>
                  </w14:solidFill>
                </w14:textFill>
              </w:rPr>
            </w:pPr>
          </w:p>
        </w:tc>
        <w:tc>
          <w:tcPr>
            <w:tcW w:w="532" w:type="pct"/>
            <w:noWrap w:val="0"/>
            <w:vAlign w:val="top"/>
          </w:tcPr>
          <w:p w14:paraId="6A50AB2B">
            <w:pPr>
              <w:rPr>
                <w:rFonts w:hint="eastAsia" w:ascii="宋体" w:hAnsi="宋体" w:eastAsia="宋体" w:cs="宋体"/>
                <w:color w:val="000000" w:themeColor="text1"/>
                <w:highlight w:val="none"/>
                <w14:textFill>
                  <w14:solidFill>
                    <w14:schemeClr w14:val="tx1"/>
                  </w14:solidFill>
                </w14:textFill>
              </w:rPr>
            </w:pPr>
          </w:p>
        </w:tc>
        <w:tc>
          <w:tcPr>
            <w:tcW w:w="556" w:type="pct"/>
            <w:noWrap w:val="0"/>
            <w:vAlign w:val="top"/>
          </w:tcPr>
          <w:p w14:paraId="7DE45FCD">
            <w:pPr>
              <w:rPr>
                <w:rFonts w:hint="eastAsia" w:ascii="宋体" w:hAnsi="宋体" w:eastAsia="宋体" w:cs="宋体"/>
                <w:color w:val="000000" w:themeColor="text1"/>
                <w:highlight w:val="none"/>
                <w14:textFill>
                  <w14:solidFill>
                    <w14:schemeClr w14:val="tx1"/>
                  </w14:solidFill>
                </w14:textFill>
              </w:rPr>
            </w:pPr>
          </w:p>
        </w:tc>
        <w:tc>
          <w:tcPr>
            <w:tcW w:w="531" w:type="pct"/>
            <w:noWrap w:val="0"/>
            <w:vAlign w:val="top"/>
          </w:tcPr>
          <w:p w14:paraId="12C98E9E">
            <w:pPr>
              <w:rPr>
                <w:rFonts w:hint="eastAsia" w:ascii="宋体" w:hAnsi="宋体" w:eastAsia="宋体" w:cs="宋体"/>
                <w:color w:val="000000" w:themeColor="text1"/>
                <w:highlight w:val="none"/>
                <w14:textFill>
                  <w14:solidFill>
                    <w14:schemeClr w14:val="tx1"/>
                  </w14:solidFill>
                </w14:textFill>
              </w:rPr>
            </w:pPr>
          </w:p>
        </w:tc>
        <w:tc>
          <w:tcPr>
            <w:tcW w:w="911" w:type="pct"/>
            <w:noWrap w:val="0"/>
            <w:vAlign w:val="top"/>
          </w:tcPr>
          <w:p w14:paraId="2592FFEB">
            <w:pPr>
              <w:rPr>
                <w:rFonts w:hint="eastAsia" w:ascii="宋体" w:hAnsi="宋体" w:eastAsia="宋体" w:cs="宋体"/>
                <w:color w:val="000000" w:themeColor="text1"/>
                <w:highlight w:val="none"/>
                <w14:textFill>
                  <w14:solidFill>
                    <w14:schemeClr w14:val="tx1"/>
                  </w14:solidFill>
                </w14:textFill>
              </w:rPr>
            </w:pPr>
          </w:p>
        </w:tc>
        <w:tc>
          <w:tcPr>
            <w:tcW w:w="965" w:type="pct"/>
            <w:noWrap w:val="0"/>
            <w:vAlign w:val="top"/>
          </w:tcPr>
          <w:p w14:paraId="5AB08A6C">
            <w:pPr>
              <w:rPr>
                <w:rFonts w:hint="eastAsia" w:ascii="宋体" w:hAnsi="宋体" w:eastAsia="宋体" w:cs="宋体"/>
                <w:color w:val="000000" w:themeColor="text1"/>
                <w:highlight w:val="none"/>
                <w14:textFill>
                  <w14:solidFill>
                    <w14:schemeClr w14:val="tx1"/>
                  </w14:solidFill>
                </w14:textFill>
              </w:rPr>
            </w:pPr>
          </w:p>
        </w:tc>
        <w:tc>
          <w:tcPr>
            <w:tcW w:w="577" w:type="pct"/>
            <w:noWrap w:val="0"/>
            <w:vAlign w:val="top"/>
          </w:tcPr>
          <w:p w14:paraId="46F7A171">
            <w:pPr>
              <w:rPr>
                <w:rFonts w:hint="eastAsia" w:ascii="宋体" w:hAnsi="宋体" w:eastAsia="宋体" w:cs="宋体"/>
                <w:color w:val="000000" w:themeColor="text1"/>
                <w:highlight w:val="none"/>
                <w14:textFill>
                  <w14:solidFill>
                    <w14:schemeClr w14:val="tx1"/>
                  </w14:solidFill>
                </w14:textFill>
              </w:rPr>
            </w:pPr>
          </w:p>
        </w:tc>
      </w:tr>
    </w:tbl>
    <w:p w14:paraId="3BC156E5">
      <w:pPr>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注：填写上述表格，并按评分表要求提供投标人相关证明资料。</w:t>
      </w:r>
    </w:p>
    <w:p w14:paraId="4691937A">
      <w:pPr>
        <w:jc w:val="left"/>
        <w:rPr>
          <w:rFonts w:hint="eastAsia" w:ascii="宋体" w:hAnsi="宋体" w:eastAsia="宋体" w:cs="宋体"/>
          <w:color w:val="000000" w:themeColor="text1"/>
          <w:highlight w:val="none"/>
          <w14:textFill>
            <w14:solidFill>
              <w14:schemeClr w14:val="tx1"/>
            </w14:solidFill>
          </w14:textFill>
        </w:rPr>
      </w:pPr>
    </w:p>
    <w:p w14:paraId="7C63FD1A">
      <w:pPr>
        <w:pStyle w:val="10"/>
        <w:rPr>
          <w:rFonts w:hint="eastAsia" w:ascii="宋体" w:hAnsi="宋体" w:eastAsia="宋体" w:cs="宋体"/>
          <w:color w:val="000000" w:themeColor="text1"/>
          <w:highlight w:val="none"/>
          <w14:textFill>
            <w14:solidFill>
              <w14:schemeClr w14:val="tx1"/>
            </w14:solidFill>
          </w14:textFill>
        </w:rPr>
      </w:pPr>
    </w:p>
    <w:p w14:paraId="38DF0D75">
      <w:pPr>
        <w:rPr>
          <w:rFonts w:hint="eastAsia" w:ascii="宋体" w:hAnsi="宋体" w:eastAsia="宋体" w:cs="宋体"/>
          <w:color w:val="000000" w:themeColor="text1"/>
          <w:highlight w:val="none"/>
          <w14:textFill>
            <w14:solidFill>
              <w14:schemeClr w14:val="tx1"/>
            </w14:solidFill>
          </w14:textFill>
        </w:rPr>
      </w:pPr>
    </w:p>
    <w:p w14:paraId="2DE0C00E">
      <w:pPr>
        <w:keepNext w:val="0"/>
        <w:keepLines w:val="0"/>
        <w:pageBreakBefore w:val="0"/>
        <w:widowControl w:val="0"/>
        <w:kinsoku/>
        <w:wordWrap/>
        <w:overflowPunct/>
        <w:topLinePunct w:val="0"/>
        <w:autoSpaceDE/>
        <w:autoSpaceDN/>
        <w:bidi w:val="0"/>
        <w:adjustRightInd/>
        <w:snapToGrid/>
        <w:ind w:firstLine="3150" w:firstLineChars="1500"/>
        <w:jc w:val="left"/>
        <w:textAlignment w:val="auto"/>
        <w:outlineLvl w:val="9"/>
        <w:rPr>
          <w:rFonts w:hint="eastAsia" w:ascii="宋体" w:hAnsi="宋体" w:eastAsia="宋体" w:cs="宋体"/>
          <w:color w:val="000000" w:themeColor="text1"/>
          <w:highlight w:val="none"/>
          <w14:textFill>
            <w14:solidFill>
              <w14:schemeClr w14:val="tx1"/>
            </w14:solidFill>
          </w14:textFill>
        </w:rPr>
      </w:pPr>
      <w:bookmarkStart w:id="343" w:name="_Toc3070"/>
      <w:r>
        <w:rPr>
          <w:rFonts w:hint="eastAsia" w:ascii="宋体" w:hAnsi="宋体" w:eastAsia="宋体" w:cs="宋体"/>
          <w:color w:val="000000" w:themeColor="text1"/>
          <w:highlight w:val="none"/>
          <w14:textFill>
            <w14:solidFill>
              <w14:schemeClr w14:val="tx1"/>
            </w14:solidFill>
          </w14:textFill>
        </w:rPr>
        <w:t>法定代表人或其授权委托人（</w:t>
      </w:r>
      <w:r>
        <w:rPr>
          <w:rFonts w:hint="eastAsia" w:ascii="宋体" w:hAnsi="宋体" w:eastAsia="宋体" w:cs="宋体"/>
          <w:b/>
          <w:color w:val="000000" w:themeColor="text1"/>
          <w:highlight w:val="none"/>
          <w14:textFill>
            <w14:solidFill>
              <w14:schemeClr w14:val="tx1"/>
            </w14:solidFill>
          </w14:textFill>
        </w:rPr>
        <w:t>签名或盖私章</w:t>
      </w:r>
      <w:r>
        <w:rPr>
          <w:rFonts w:hint="eastAsia" w:ascii="宋体" w:hAnsi="宋体" w:eastAsia="宋体" w:cs="宋体"/>
          <w:color w:val="000000" w:themeColor="text1"/>
          <w:highlight w:val="none"/>
          <w14:textFill>
            <w14:solidFill>
              <w14:schemeClr w14:val="tx1"/>
            </w14:solidFill>
          </w14:textFill>
        </w:rPr>
        <w:t>）：</w:t>
      </w:r>
      <w:bookmarkEnd w:id="343"/>
    </w:p>
    <w:p w14:paraId="4362BF15">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themeColor="text1"/>
          <w:highlight w:val="none"/>
          <w14:textFill>
            <w14:solidFill>
              <w14:schemeClr w14:val="tx1"/>
            </w14:solidFill>
          </w14:textFill>
        </w:rPr>
      </w:pPr>
    </w:p>
    <w:p w14:paraId="0F1957CF">
      <w:pPr>
        <w:keepNext w:val="0"/>
        <w:keepLines w:val="0"/>
        <w:pageBreakBefore w:val="0"/>
        <w:widowControl w:val="0"/>
        <w:kinsoku/>
        <w:wordWrap/>
        <w:overflowPunct/>
        <w:topLinePunct w:val="0"/>
        <w:autoSpaceDE/>
        <w:autoSpaceDN/>
        <w:bidi w:val="0"/>
        <w:adjustRightInd/>
        <w:snapToGrid/>
        <w:ind w:firstLine="3150" w:firstLineChars="1500"/>
        <w:jc w:val="left"/>
        <w:textAlignment w:val="auto"/>
        <w:outlineLvl w:val="9"/>
        <w:rPr>
          <w:rFonts w:hint="eastAsia" w:ascii="宋体" w:hAnsi="宋体" w:eastAsia="宋体" w:cs="宋体"/>
          <w:color w:val="000000" w:themeColor="text1"/>
          <w:highlight w:val="none"/>
          <w14:textFill>
            <w14:solidFill>
              <w14:schemeClr w14:val="tx1"/>
            </w14:solidFill>
          </w14:textFill>
        </w:rPr>
      </w:pPr>
      <w:bookmarkStart w:id="344" w:name="_Toc5325"/>
      <w:r>
        <w:rPr>
          <w:rFonts w:hint="eastAsia" w:ascii="宋体" w:hAnsi="宋体" w:eastAsia="宋体" w:cs="宋体"/>
          <w:color w:val="000000" w:themeColor="text1"/>
          <w:highlight w:val="none"/>
          <w14:textFill>
            <w14:solidFill>
              <w14:schemeClr w14:val="tx1"/>
            </w14:solidFill>
          </w14:textFill>
        </w:rPr>
        <w:t>投标单位（</w:t>
      </w:r>
      <w:r>
        <w:rPr>
          <w:rFonts w:hint="eastAsia" w:ascii="宋体" w:hAnsi="宋体" w:eastAsia="宋体" w:cs="宋体"/>
          <w:b/>
          <w:color w:val="000000" w:themeColor="text1"/>
          <w:highlight w:val="none"/>
          <w14:textFill>
            <w14:solidFill>
              <w14:schemeClr w14:val="tx1"/>
            </w14:solidFill>
          </w14:textFill>
        </w:rPr>
        <w:t>盖公章</w:t>
      </w:r>
      <w:r>
        <w:rPr>
          <w:rFonts w:hint="eastAsia" w:ascii="宋体" w:hAnsi="宋体" w:eastAsia="宋体" w:cs="宋体"/>
          <w:color w:val="000000" w:themeColor="text1"/>
          <w:highlight w:val="none"/>
          <w14:textFill>
            <w14:solidFill>
              <w14:schemeClr w14:val="tx1"/>
            </w14:solidFill>
          </w14:textFill>
        </w:rPr>
        <w:t>）：</w:t>
      </w:r>
      <w:bookmarkEnd w:id="344"/>
    </w:p>
    <w:p w14:paraId="597EC13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themeColor="text1"/>
          <w:highlight w:val="none"/>
          <w14:textFill>
            <w14:solidFill>
              <w14:schemeClr w14:val="tx1"/>
            </w14:solidFill>
          </w14:textFill>
        </w:rPr>
      </w:pPr>
    </w:p>
    <w:p w14:paraId="17ED33F1">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14:paraId="6D7751C0">
      <w:pPr>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32F7F7B7">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48A640EE">
      <w:pPr>
        <w:pStyle w:val="5"/>
        <w:spacing w:before="120" w:after="120"/>
        <w:jc w:val="center"/>
        <w:outlineLvl w:val="0"/>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345" w:name="_Toc6301"/>
      <w:bookmarkStart w:id="346" w:name="_Toc9518"/>
      <w:r>
        <w:rPr>
          <w:rFonts w:hint="eastAsia" w:ascii="宋体" w:hAnsi="宋体" w:eastAsia="宋体" w:cs="宋体"/>
          <w:b/>
          <w:bCs/>
          <w:color w:val="000000" w:themeColor="text1"/>
          <w:sz w:val="28"/>
          <w:szCs w:val="28"/>
          <w:highlight w:val="none"/>
          <w:lang w:eastAsia="zh-CN"/>
          <w14:textFill>
            <w14:solidFill>
              <w14:schemeClr w14:val="tx1"/>
            </w14:solidFill>
          </w14:textFill>
        </w:rPr>
        <w:t>九</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eastAsia="zh-CN"/>
          <w14:textFill>
            <w14:solidFill>
              <w14:schemeClr w14:val="tx1"/>
            </w14:solidFill>
          </w14:textFill>
        </w:rPr>
        <w:t>项目实施方案</w:t>
      </w:r>
      <w:bookmarkEnd w:id="345"/>
      <w:bookmarkEnd w:id="346"/>
    </w:p>
    <w:p w14:paraId="6A463EF2">
      <w:p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注：此处由投标人根据评分表要求内容及自身情况拟写。</w:t>
      </w:r>
    </w:p>
    <w:p w14:paraId="1A9B2D41">
      <w:pPr>
        <w:rPr>
          <w:rFonts w:hint="eastAsia" w:ascii="宋体" w:hAnsi="宋体" w:eastAsia="宋体" w:cs="宋体"/>
          <w:color w:val="000000" w:themeColor="text1"/>
          <w:highlight w:val="none"/>
          <w14:textFill>
            <w14:solidFill>
              <w14:schemeClr w14:val="tx1"/>
            </w14:solidFill>
          </w14:textFill>
        </w:rPr>
      </w:pPr>
    </w:p>
    <w:p w14:paraId="56045170">
      <w:pPr>
        <w:rPr>
          <w:rFonts w:hint="eastAsia" w:ascii="宋体" w:hAnsi="宋体" w:eastAsia="宋体" w:cs="宋体"/>
          <w:color w:val="000000" w:themeColor="text1"/>
          <w:highlight w:val="none"/>
          <w:lang w:eastAsia="zh-CN"/>
          <w14:textFill>
            <w14:solidFill>
              <w14:schemeClr w14:val="tx1"/>
            </w14:solidFill>
          </w14:textFill>
        </w:rPr>
      </w:pPr>
    </w:p>
    <w:p w14:paraId="6774DF3E">
      <w:pPr>
        <w:rPr>
          <w:rFonts w:hint="eastAsia" w:ascii="宋体" w:hAnsi="宋体" w:eastAsia="宋体" w:cs="宋体"/>
          <w:color w:val="000000" w:themeColor="text1"/>
          <w:highlight w:val="none"/>
          <w14:textFill>
            <w14:solidFill>
              <w14:schemeClr w14:val="tx1"/>
            </w14:solidFill>
          </w14:textFill>
        </w:rPr>
      </w:pPr>
    </w:p>
    <w:p w14:paraId="0540A8C2">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0377CAA0">
      <w:pPr>
        <w:pStyle w:val="5"/>
        <w:spacing w:before="120" w:after="120"/>
        <w:jc w:val="center"/>
        <w:outlineLvl w:val="0"/>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347" w:name="_Toc26325"/>
      <w:bookmarkStart w:id="348" w:name="_Toc6924"/>
      <w:bookmarkStart w:id="349" w:name="_Toc18539"/>
      <w:r>
        <w:rPr>
          <w:rFonts w:hint="eastAsia" w:ascii="宋体" w:hAnsi="宋体" w:eastAsia="宋体" w:cs="宋体"/>
          <w:b/>
          <w:bCs/>
          <w:color w:val="000000" w:themeColor="text1"/>
          <w:sz w:val="28"/>
          <w:szCs w:val="28"/>
          <w:highlight w:val="none"/>
          <w:lang w:eastAsia="zh-CN"/>
          <w14:textFill>
            <w14:solidFill>
              <w14:schemeClr w14:val="tx1"/>
            </w14:solidFill>
          </w14:textFill>
        </w:rPr>
        <w:t>十、</w:t>
      </w:r>
      <w:bookmarkStart w:id="350" w:name="_Hlk72092634"/>
      <w:r>
        <w:rPr>
          <w:rFonts w:hint="eastAsia" w:ascii="宋体" w:hAnsi="宋体" w:eastAsia="宋体" w:cs="宋体"/>
          <w:b/>
          <w:bCs/>
          <w:color w:val="000000" w:themeColor="text1"/>
          <w:sz w:val="28"/>
          <w:szCs w:val="28"/>
          <w:highlight w:val="none"/>
          <w:lang w:eastAsia="zh-CN"/>
          <w14:textFill>
            <w14:solidFill>
              <w14:schemeClr w14:val="tx1"/>
            </w14:solidFill>
          </w14:textFill>
        </w:rPr>
        <w:t>实质性条款响应情况表</w:t>
      </w:r>
      <w:bookmarkEnd w:id="347"/>
      <w:bookmarkEnd w:id="348"/>
      <w:bookmarkEnd w:id="350"/>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948"/>
        <w:gridCol w:w="1260"/>
        <w:gridCol w:w="1260"/>
        <w:gridCol w:w="1262"/>
      </w:tblGrid>
      <w:tr w14:paraId="04AE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3" w:type="pct"/>
            <w:vAlign w:val="center"/>
          </w:tcPr>
          <w:p w14:paraId="56E2D703">
            <w:pPr>
              <w:adjustRightInd w:val="0"/>
              <w:snapToGrid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bookmarkStart w:id="351" w:name="_Hlk72092651"/>
            <w:r>
              <w:rPr>
                <w:rFonts w:hint="eastAsia" w:ascii="宋体" w:hAnsi="宋体" w:eastAsia="宋体" w:cs="宋体"/>
                <w:b/>
                <w:bCs/>
                <w:color w:val="000000" w:themeColor="text1"/>
                <w:sz w:val="24"/>
                <w:highlight w:val="none"/>
                <w14:textFill>
                  <w14:solidFill>
                    <w14:schemeClr w14:val="tx1"/>
                  </w14:solidFill>
                </w14:textFill>
              </w:rPr>
              <w:t>序号</w:t>
            </w:r>
          </w:p>
        </w:tc>
        <w:tc>
          <w:tcPr>
            <w:tcW w:w="2316" w:type="pct"/>
            <w:vAlign w:val="center"/>
          </w:tcPr>
          <w:p w14:paraId="13490516">
            <w:pPr>
              <w:adjustRightInd w:val="0"/>
              <w:snapToGrid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实质性条款具体内容</w:t>
            </w:r>
          </w:p>
        </w:tc>
        <w:tc>
          <w:tcPr>
            <w:tcW w:w="739" w:type="pct"/>
            <w:vAlign w:val="center"/>
          </w:tcPr>
          <w:p w14:paraId="544C076E">
            <w:pPr>
              <w:adjustRightInd w:val="0"/>
              <w:snapToGrid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投标响应</w:t>
            </w:r>
          </w:p>
        </w:tc>
        <w:tc>
          <w:tcPr>
            <w:tcW w:w="739" w:type="pct"/>
            <w:vAlign w:val="center"/>
          </w:tcPr>
          <w:p w14:paraId="6A895FCC">
            <w:pPr>
              <w:adjustRightInd w:val="0"/>
              <w:snapToGrid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偏离情况</w:t>
            </w:r>
          </w:p>
        </w:tc>
        <w:tc>
          <w:tcPr>
            <w:tcW w:w="740" w:type="pct"/>
            <w:vAlign w:val="center"/>
          </w:tcPr>
          <w:p w14:paraId="435EBE1A">
            <w:pPr>
              <w:adjustRightInd w:val="0"/>
              <w:snapToGrid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说明</w:t>
            </w:r>
          </w:p>
        </w:tc>
      </w:tr>
      <w:bookmarkEnd w:id="351"/>
      <w:tr w14:paraId="282E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63" w:type="pct"/>
            <w:vAlign w:val="center"/>
          </w:tcPr>
          <w:p w14:paraId="72B8A034">
            <w:pPr>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948" w:type="dxa"/>
            <w:vAlign w:val="center"/>
          </w:tcPr>
          <w:p w14:paraId="52927F2A">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完全满足本项目服务期限的要求。</w:t>
            </w:r>
          </w:p>
        </w:tc>
        <w:tc>
          <w:tcPr>
            <w:tcW w:w="739" w:type="pct"/>
          </w:tcPr>
          <w:p w14:paraId="7411EDDE">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39" w:type="pct"/>
          </w:tcPr>
          <w:p w14:paraId="35FCF5B3">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40" w:type="pct"/>
          </w:tcPr>
          <w:p w14:paraId="0DB43C52">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FE0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63" w:type="pct"/>
            <w:vAlign w:val="center"/>
          </w:tcPr>
          <w:p w14:paraId="1D3A3B0C">
            <w:pPr>
              <w:adjustRightInd w:val="0"/>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3948" w:type="dxa"/>
            <w:vAlign w:val="center"/>
          </w:tcPr>
          <w:p w14:paraId="2325B51E">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完全满足本项目★标记条款的要求。</w:t>
            </w:r>
          </w:p>
        </w:tc>
        <w:tc>
          <w:tcPr>
            <w:tcW w:w="739" w:type="pct"/>
          </w:tcPr>
          <w:p w14:paraId="0020FA3F">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39" w:type="pct"/>
          </w:tcPr>
          <w:p w14:paraId="667C3FA3">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40" w:type="pct"/>
          </w:tcPr>
          <w:p w14:paraId="7B2068AF">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29BF25E1">
      <w:pPr>
        <w:rPr>
          <w:rFonts w:hint="eastAsia" w:ascii="宋体" w:hAnsi="宋体" w:eastAsia="宋体" w:cs="宋体"/>
          <w:b/>
          <w:color w:val="000000" w:themeColor="text1"/>
          <w:sz w:val="24"/>
          <w:highlight w:val="none"/>
          <w14:textFill>
            <w14:solidFill>
              <w14:schemeClr w14:val="tx1"/>
            </w14:solidFill>
          </w14:textFill>
        </w:rPr>
      </w:pPr>
    </w:p>
    <w:p w14:paraId="6B3F5B52">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w:t>
      </w:r>
    </w:p>
    <w:p w14:paraId="4EE8B10E">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 上表所列各项均为不可负偏离条款</w:t>
      </w:r>
      <w:r>
        <w:rPr>
          <w:rFonts w:hint="eastAsia" w:ascii="宋体" w:hAnsi="宋体" w:eastAsia="宋体" w:cs="宋体"/>
          <w:color w:val="000000" w:themeColor="text1"/>
          <w:sz w:val="24"/>
          <w:highlight w:val="none"/>
          <w14:textFill>
            <w14:solidFill>
              <w14:schemeClr w14:val="tx1"/>
            </w14:solidFill>
          </w14:textFill>
        </w:rPr>
        <w:t>，投标文件对其中任意一条不满足的将作投标无效处理</w:t>
      </w:r>
      <w:r>
        <w:rPr>
          <w:rFonts w:hint="eastAsia" w:ascii="宋体" w:hAnsi="宋体" w:eastAsia="宋体" w:cs="宋体"/>
          <w:bCs/>
          <w:color w:val="000000" w:themeColor="text1"/>
          <w:sz w:val="24"/>
          <w:highlight w:val="none"/>
          <w14:textFill>
            <w14:solidFill>
              <w14:schemeClr w14:val="tx1"/>
            </w14:solidFill>
          </w14:textFill>
        </w:rPr>
        <w:t>。</w:t>
      </w:r>
    </w:p>
    <w:p w14:paraId="120DD0CB">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2.“投标响应”一栏应当详细填写投标人自身响应情况，而不能不合理照搬照抄招实质性条款具体内容。</w:t>
      </w:r>
    </w:p>
    <w:p w14:paraId="37783472">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1FFD74E0">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4.评审委员会有权对投标响应情况作出判断（作出评审结论）。</w:t>
      </w:r>
    </w:p>
    <w:p w14:paraId="504B1AD0">
      <w:pPr>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5.实质性响应条款“投标响应情况”与投标文件其它内容冲突的，以实质性响应条款“投标响应情况”为准。</w:t>
      </w:r>
    </w:p>
    <w:p w14:paraId="73FAF093">
      <w:pPr>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3D0726B1">
      <w:pP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br w:type="page"/>
      </w:r>
    </w:p>
    <w:p w14:paraId="547F2FAE">
      <w:pPr>
        <w:pStyle w:val="5"/>
        <w:spacing w:before="120" w:after="120"/>
        <w:jc w:val="center"/>
        <w:outlineLvl w:val="0"/>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352" w:name="_Toc30153"/>
      <w:r>
        <w:rPr>
          <w:rFonts w:hint="eastAsia" w:ascii="宋体" w:hAnsi="宋体" w:eastAsia="宋体" w:cs="宋体"/>
          <w:b/>
          <w:bCs/>
          <w:color w:val="000000" w:themeColor="text1"/>
          <w:sz w:val="28"/>
          <w:szCs w:val="28"/>
          <w:highlight w:val="none"/>
          <w:lang w:eastAsia="zh-CN"/>
          <w14:textFill>
            <w14:solidFill>
              <w14:schemeClr w14:val="tx1"/>
            </w14:solidFill>
          </w14:textFill>
        </w:rPr>
        <w:t>十一、</w:t>
      </w:r>
      <w:r>
        <w:rPr>
          <w:rFonts w:hint="eastAsia" w:ascii="宋体" w:hAnsi="宋体" w:eastAsia="宋体" w:cs="宋体"/>
          <w:b/>
          <w:bCs/>
          <w:color w:val="000000" w:themeColor="text1"/>
          <w:sz w:val="28"/>
          <w:szCs w:val="28"/>
          <w:highlight w:val="none"/>
          <w14:textFill>
            <w14:solidFill>
              <w14:schemeClr w14:val="tx1"/>
            </w14:solidFill>
          </w14:textFill>
        </w:rPr>
        <w:t>服务条款偏离表</w:t>
      </w:r>
      <w:bookmarkEnd w:id="349"/>
      <w:bookmarkEnd w:id="352"/>
    </w:p>
    <w:p w14:paraId="1CA79D49">
      <w:pPr>
        <w:spacing w:line="360" w:lineRule="auto"/>
        <w:rPr>
          <w:rFonts w:hint="eastAsia" w:ascii="宋体" w:hAnsi="宋体" w:eastAsia="宋体" w:cs="宋体"/>
          <w:bCs/>
          <w:color w:val="000000" w:themeColor="text1"/>
          <w:szCs w:val="21"/>
          <w:highlight w:val="none"/>
          <w14:textFill>
            <w14:solidFill>
              <w14:schemeClr w14:val="tx1"/>
            </w14:solidFill>
          </w14:textFill>
        </w:rPr>
      </w:pPr>
    </w:p>
    <w:p w14:paraId="28158AA3">
      <w:pPr>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投标人名称：                               项目编号：</w:t>
      </w:r>
    </w:p>
    <w:tbl>
      <w:tblPr>
        <w:tblStyle w:val="35"/>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7"/>
        <w:gridCol w:w="1560"/>
        <w:gridCol w:w="1230"/>
        <w:gridCol w:w="1110"/>
      </w:tblGrid>
      <w:tr w14:paraId="6D2F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817" w:type="dxa"/>
            <w:noWrap w:val="0"/>
            <w:vAlign w:val="center"/>
          </w:tcPr>
          <w:p w14:paraId="4ADD30A7">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3917" w:type="dxa"/>
            <w:noWrap w:val="0"/>
            <w:vAlign w:val="center"/>
          </w:tcPr>
          <w:p w14:paraId="135CA155">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招标服务</w:t>
            </w:r>
            <w:r>
              <w:rPr>
                <w:rFonts w:hint="eastAsia" w:ascii="宋体" w:hAnsi="宋体" w:eastAsia="宋体" w:cs="宋体"/>
                <w:b/>
                <w:bCs/>
                <w:color w:val="000000" w:themeColor="text1"/>
                <w:szCs w:val="21"/>
                <w:highlight w:val="none"/>
                <w:lang w:eastAsia="zh-CN"/>
                <w14:textFill>
                  <w14:solidFill>
                    <w14:schemeClr w14:val="tx1"/>
                  </w14:solidFill>
                </w14:textFill>
              </w:rPr>
              <w:t>条款</w:t>
            </w:r>
          </w:p>
        </w:tc>
        <w:tc>
          <w:tcPr>
            <w:tcW w:w="1560" w:type="dxa"/>
            <w:noWrap w:val="0"/>
            <w:vAlign w:val="center"/>
          </w:tcPr>
          <w:p w14:paraId="04315959">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投标服务响应</w:t>
            </w:r>
          </w:p>
        </w:tc>
        <w:tc>
          <w:tcPr>
            <w:tcW w:w="1230" w:type="dxa"/>
            <w:noWrap w:val="0"/>
            <w:vAlign w:val="center"/>
          </w:tcPr>
          <w:p w14:paraId="731FF489">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偏离情况</w:t>
            </w:r>
          </w:p>
        </w:tc>
        <w:tc>
          <w:tcPr>
            <w:tcW w:w="1110" w:type="dxa"/>
            <w:noWrap w:val="0"/>
            <w:vAlign w:val="center"/>
          </w:tcPr>
          <w:p w14:paraId="70239D50">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w:t>
            </w:r>
          </w:p>
        </w:tc>
      </w:tr>
      <w:tr w14:paraId="2227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6E925F76">
            <w:pPr>
              <w:jc w:val="center"/>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w:t>
            </w:r>
          </w:p>
        </w:tc>
        <w:tc>
          <w:tcPr>
            <w:tcW w:w="3917" w:type="dxa"/>
            <w:noWrap w:val="0"/>
            <w:vAlign w:val="center"/>
          </w:tcPr>
          <w:p w14:paraId="7D8F9482">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服务工作内容</w:t>
            </w:r>
          </w:p>
          <w:p w14:paraId="1A1502CA">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（1）配送食品全部经过国家规定的职能部门检验并有检测报告，安全可靠，从来未出现配送食品安全事故，并出具相关承诺书。</w:t>
            </w:r>
          </w:p>
          <w:p w14:paraId="26D46B64">
            <w:pPr>
              <w:widowControl/>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w:t>
            </w:r>
            <w:r>
              <w:rPr>
                <w:rFonts w:hint="eastAsia" w:ascii="宋体" w:hAnsi="宋体" w:eastAsia="宋体" w:cs="宋体"/>
                <w:color w:val="000000" w:themeColor="text1"/>
                <w:kern w:val="0"/>
                <w:szCs w:val="21"/>
                <w:highlight w:val="none"/>
                <w14:textFill>
                  <w14:solidFill>
                    <w14:schemeClr w14:val="tx1"/>
                  </w14:solidFill>
                </w14:textFill>
              </w:rPr>
              <w:t>期：采购人选定中标供应商并签订合同后正式进入试供期。试供期为配送的第一个月，主要考察中标供应商的货物质量、服务、信誉等方面。试供期满且经采购人综合考察认为合格的，合同继续执行；若试供期间出现质量、服务等难以磨合等问题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采购人有权终止合同，给采购人造成的损失，由供应商全部负责。由中标候选人承接配菜工作。</w:t>
            </w:r>
          </w:p>
          <w:p w14:paraId="0BD2EA16">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供应商试供期过后，连续两个月履约考核分数低于70分的，采购人有权终止合同，给采购人造成的损失，由中标供应商全部负责。采购人可以按照评标委员会提出的中标候选人名单排序依次确定其他中标候选人承接配菜工作，也可以重新招标。</w:t>
            </w:r>
          </w:p>
          <w:p w14:paraId="1EA8C3BC">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★（3）所供食品的质量要求：</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中标供应商每月均需提供所供食品的安全检测报告。</w:t>
            </w:r>
            <w:r>
              <w:rPr>
                <w:rFonts w:hint="eastAsia" w:ascii="宋体" w:hAnsi="宋体" w:eastAsia="宋体" w:cs="宋体"/>
                <w:color w:val="000000" w:themeColor="text1"/>
                <w:kern w:val="0"/>
                <w:szCs w:val="21"/>
                <w:highlight w:val="none"/>
                <w14:textFill>
                  <w14:solidFill>
                    <w14:schemeClr w14:val="tx1"/>
                  </w14:solidFill>
                </w14:textFill>
              </w:rPr>
              <w:t>所供食品均符合《国家食品卫生标准》、《中华人民共和国食品安全法》</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华人民共和国动物防疫法》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相关证明；干杂类须是正规厂家并具有合格证书且无任何添加剂的优质产品。配送的蔬菜肉类需具有追踪溯源体系，并可追踪溯源。严禁配送假冒、变质、过期的产品，不得弄虚作假或以次充好，对于不符合质量的品种采购人有权要求退货或换货。因供应的货物质量达不到国家有关食品安全标准而造成食物中毒或其它后果，经公安机关或卫生防疫部门鉴定属于中标供应商（配送单位）责任的，其产生的一切法律和经济责任全部由中标供应商承担。</w:t>
            </w:r>
          </w:p>
          <w:p w14:paraId="356A3BCB">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数量及验收要求：中标供应商应保证所供货物品种和数量、重量的准确性，采购人和中标供应商应分别建立采购和供应台账，确定专人（不少于两人）负责验收和送货，以采购人的验货数量为准，中标供应商每次随货送上一式两份的送货清单，供采购人验货后签字确认，双方各持一份，作为送、收货的凭证。对于出现质量、数量不符合要求等现象，采购人有权要求供应商及时退换，并按合同约定作出相应罚款处罚，中标供应商必须无条件退换，并保证员工正常就餐。</w:t>
            </w:r>
          </w:p>
          <w:p w14:paraId="03666DE2">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送货时间要求：根据采购人实际需要协商确定具体的送货时间。采购人应提前（在具体合同中约定）向中标供应商以传真或电子文件等方式提交购货计划，并说明购货品种、数量及其他需要说明的事项。中标供应商在接到购货订单通知后，应按采购人订购单的要求送货。</w:t>
            </w:r>
            <w:r>
              <w:rPr>
                <w:rFonts w:hint="eastAsia" w:ascii="宋体" w:hAnsi="宋体" w:eastAsia="宋体" w:cs="宋体"/>
                <w:color w:val="000000" w:themeColor="text1"/>
                <w:kern w:val="0"/>
                <w:szCs w:val="21"/>
                <w:highlight w:val="none"/>
                <w:lang w:val="en-US" w:eastAsia="zh-CN"/>
                <w14:textFill>
                  <w14:solidFill>
                    <w14:schemeClr w14:val="tx1"/>
                  </w14:solidFill>
                </w14:textFill>
              </w:rPr>
              <w:t>未经采购人同意，任何情况不得出现要求采购人“囤菜”的现象。</w:t>
            </w:r>
            <w:r>
              <w:rPr>
                <w:rFonts w:hint="eastAsia" w:ascii="宋体" w:hAnsi="宋体" w:eastAsia="宋体" w:cs="宋体"/>
                <w:color w:val="000000" w:themeColor="text1"/>
                <w:kern w:val="0"/>
                <w:szCs w:val="21"/>
                <w:highlight w:val="none"/>
                <w14:textFill>
                  <w14:solidFill>
                    <w14:schemeClr w14:val="tx1"/>
                  </w14:solidFill>
                </w14:textFill>
              </w:rPr>
              <w:t>极个别产品因质量太差或没有货源时应及时反馈到采购人并协商调整，保证所需货物准时到达。如若迟到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或要求采购人“囤菜”</w:t>
            </w:r>
            <w:r>
              <w:rPr>
                <w:rFonts w:hint="eastAsia" w:ascii="宋体" w:hAnsi="宋体" w:eastAsia="宋体" w:cs="宋体"/>
                <w:color w:val="000000" w:themeColor="text1"/>
                <w:kern w:val="0"/>
                <w:szCs w:val="21"/>
                <w:highlight w:val="none"/>
                <w14:textFill>
                  <w14:solidFill>
                    <w14:schemeClr w14:val="tx1"/>
                  </w14:solidFill>
                </w14:textFill>
              </w:rPr>
              <w:t>，须承担相关违约责任，由双方签订具体送货合同时约定处罚条款。</w:t>
            </w:r>
          </w:p>
          <w:p w14:paraId="42EFED7F">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（6）如配送的货物不符合要求，一次提出口头警告并要求供应商做出书面保证，二次扣当天货款10%，第三次扣当天货款10%并解除合同。不符合要求达到三次的，采购人可解除供货合同。</w:t>
            </w:r>
          </w:p>
          <w:p w14:paraId="4FA1D96A">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14:textFill>
                  <w14:solidFill>
                    <w14:schemeClr w14:val="tx1"/>
                  </w14:solidFill>
                </w14:textFill>
              </w:rPr>
              <w:t>应急情况</w:t>
            </w:r>
            <w:r>
              <w:rPr>
                <w:rFonts w:hint="eastAsia" w:ascii="宋体" w:hAnsi="宋体" w:eastAsia="宋体" w:cs="宋体"/>
                <w:color w:val="000000" w:themeColor="text1"/>
                <w:kern w:val="0"/>
                <w:szCs w:val="21"/>
                <w:highlight w:val="none"/>
                <w14:textFill>
                  <w14:solidFill>
                    <w14:schemeClr w14:val="tx1"/>
                  </w14:solidFill>
                </w14:textFill>
              </w:rPr>
              <w:t>处理：对于采购人临时有客餐任务或临时增加员工用餐时，中标供应商需在接到采购人口头或书面通知1小时内将货物送到采购人的指定地点，派专人负责跟踪服务，保证用餐正常。</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采购方出现停水停电等不可预知的因素导致未能做饭，中标供应商应在接到采购人口头或书面通知2小时内将即食饭菜送到采购人的指定地点。</w:t>
            </w:r>
          </w:p>
          <w:p w14:paraId="0C51A9AB">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（8）在供货过程中，采购人对所供货物有任何意见，可随时向中标供应商反映，中标供应商应及时改进，否则，采购人有权中断与中标供应商的合作，一方终止合同须提前五个工作日通知对方。</w:t>
            </w:r>
          </w:p>
          <w:p w14:paraId="0B7A58F2">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（9）因配送运输中出现人身安全事故，中标供应商独立承担一切刑事、民事责任，与采购人无关。</w:t>
            </w:r>
          </w:p>
          <w:p w14:paraId="53CC39CF">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（10）中标供应商应随时按采购人要求提供各类货物清晰准确的原产地以及检测报告。</w:t>
            </w:r>
          </w:p>
          <w:p w14:paraId="60AB5A4C">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中标供应商应该按照采购人的要求，建立完整的各类物品追踪溯源体系，应当建立专门台账，按深圳市《食品进货索证和台账登记本》模板，按格式如实记录配送给采购人的各类物品，留存相关检验合格证明、资质证明、营业执照等有效资料，并可追踪溯源，采购人有权定期检查。</w:t>
            </w:r>
          </w:p>
          <w:p w14:paraId="7F7F5487">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采购人有权对中标供应商配送的各类物品自行或者委托第三方检测机构进行检测，按国家有关标准，若检测不合格，采购人予以书面警告，并对该批货物予以没收销毁，不必退还中标供应商，防止二次流通至社会市场；书面警告后再出现同样情况，视情况严重性，采购人有权扣除中标供应商当天总货款的10％或直接单方解除服务合同，并不用对中标供应商做任何赔偿。</w:t>
            </w:r>
          </w:p>
          <w:p w14:paraId="78487D3B">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中标供应商若因采购物资现场初加工的实际需要，采购人可提供初加工操作场地，但中标供应商应服从采购人的管理，严格遵守国家的有关法律法规。若有违反，首次发现采购人将予以书面警告；书面警告后再出现同类情况，采购人有权扣除供货商方当天总货款的10％；屡禁不止、情节严重的，采购人有权没收履约保证金，且采购人可直接解除服务合同。</w:t>
            </w:r>
          </w:p>
          <w:p w14:paraId="736CCB80">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中标单位需协助采购人在扶贫平台完成扶贫产品的采购工作，并负责与扶贫单位就采购的菜品品种、数量、质量标准、配送时间等具体事宜进行全面对接与协调，确保扶贫菜品供应满足采购人食堂需求并把关食品质量，保障食堂正常运营不受影响。由中标单位配合采购人提供完整的结算资料后，采购人等确认无误后直接支付至扶贫单位指定账户，确保专款专用，助力扶贫事业发展。</w:t>
            </w:r>
          </w:p>
        </w:tc>
        <w:tc>
          <w:tcPr>
            <w:tcW w:w="1560" w:type="dxa"/>
            <w:noWrap w:val="0"/>
            <w:vAlign w:val="center"/>
          </w:tcPr>
          <w:p w14:paraId="30E84859">
            <w:pPr>
              <w:spacing w:line="40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230" w:type="dxa"/>
            <w:noWrap w:val="0"/>
            <w:vAlign w:val="center"/>
          </w:tcPr>
          <w:p w14:paraId="32116CA0">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110" w:type="dxa"/>
            <w:noWrap w:val="0"/>
            <w:vAlign w:val="center"/>
          </w:tcPr>
          <w:p w14:paraId="21804487">
            <w:pPr>
              <w:jc w:val="center"/>
              <w:rPr>
                <w:rFonts w:hint="eastAsia" w:ascii="宋体" w:hAnsi="宋体" w:eastAsia="宋体" w:cs="宋体"/>
                <w:bCs/>
                <w:color w:val="000000" w:themeColor="text1"/>
                <w:szCs w:val="21"/>
                <w:highlight w:val="none"/>
                <w14:textFill>
                  <w14:solidFill>
                    <w14:schemeClr w14:val="tx1"/>
                  </w14:solidFill>
                </w14:textFill>
              </w:rPr>
            </w:pPr>
          </w:p>
        </w:tc>
      </w:tr>
      <w:tr w14:paraId="2AB2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0EAB00E6">
            <w:pPr>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2</w:t>
            </w:r>
          </w:p>
        </w:tc>
        <w:tc>
          <w:tcPr>
            <w:tcW w:w="3917" w:type="dxa"/>
            <w:noWrap w:val="0"/>
            <w:vAlign w:val="center"/>
          </w:tcPr>
          <w:p w14:paraId="3037A5EB">
            <w:pPr>
              <w:widowControl/>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工作时间要求</w:t>
            </w:r>
          </w:p>
          <w:p w14:paraId="610450DD">
            <w:pPr>
              <w:widowControl/>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采购人提前一天以书面(含传真、电邮)或电话等方式向中标单位下订单，说明送货品种、时间、地点和特殊要求等，中标人须按采购人订购要求进行送货。</w:t>
            </w:r>
          </w:p>
          <w:p w14:paraId="1A50DED4">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食材必须在次日早上5:30点前送达采购方指定地点。应急工作加班用餐等特殊情况需另外配送食材，需于下单后1小时内补送到场，价格按照附近市场价付款。</w:t>
            </w:r>
          </w:p>
        </w:tc>
        <w:tc>
          <w:tcPr>
            <w:tcW w:w="1560" w:type="dxa"/>
            <w:noWrap w:val="0"/>
            <w:vAlign w:val="center"/>
          </w:tcPr>
          <w:p w14:paraId="57840132">
            <w:pPr>
              <w:spacing w:line="40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230" w:type="dxa"/>
            <w:noWrap w:val="0"/>
            <w:vAlign w:val="center"/>
          </w:tcPr>
          <w:p w14:paraId="32EAA91F">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110" w:type="dxa"/>
            <w:noWrap w:val="0"/>
            <w:vAlign w:val="center"/>
          </w:tcPr>
          <w:p w14:paraId="06D8E65E">
            <w:pPr>
              <w:jc w:val="center"/>
              <w:rPr>
                <w:rFonts w:hint="eastAsia" w:ascii="宋体" w:hAnsi="宋体" w:eastAsia="宋体" w:cs="宋体"/>
                <w:bCs/>
                <w:color w:val="000000" w:themeColor="text1"/>
                <w:szCs w:val="21"/>
                <w:highlight w:val="none"/>
                <w14:textFill>
                  <w14:solidFill>
                    <w14:schemeClr w14:val="tx1"/>
                  </w14:solidFill>
                </w14:textFill>
              </w:rPr>
            </w:pPr>
          </w:p>
        </w:tc>
      </w:tr>
      <w:tr w14:paraId="13FC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7BDCAAF5">
            <w:pPr>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3</w:t>
            </w:r>
          </w:p>
        </w:tc>
        <w:tc>
          <w:tcPr>
            <w:tcW w:w="3917" w:type="dxa"/>
            <w:noWrap w:val="0"/>
            <w:vAlign w:val="center"/>
          </w:tcPr>
          <w:p w14:paraId="35059F82">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质量标准</w:t>
            </w:r>
          </w:p>
          <w:p w14:paraId="568FD9AD">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《中华人民共和国食品安全法》、《餐饮业和集体用餐配送单位卫生规范》、产品国家标准等。</w:t>
            </w:r>
          </w:p>
        </w:tc>
        <w:tc>
          <w:tcPr>
            <w:tcW w:w="1560" w:type="dxa"/>
            <w:noWrap w:val="0"/>
            <w:vAlign w:val="center"/>
          </w:tcPr>
          <w:p w14:paraId="3F032635">
            <w:pPr>
              <w:spacing w:line="40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230" w:type="dxa"/>
            <w:noWrap w:val="0"/>
            <w:vAlign w:val="center"/>
          </w:tcPr>
          <w:p w14:paraId="19E3183D">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110" w:type="dxa"/>
            <w:noWrap w:val="0"/>
            <w:vAlign w:val="center"/>
          </w:tcPr>
          <w:p w14:paraId="60A30E21">
            <w:pPr>
              <w:jc w:val="center"/>
              <w:rPr>
                <w:rFonts w:hint="eastAsia" w:ascii="宋体" w:hAnsi="宋体" w:eastAsia="宋体" w:cs="宋体"/>
                <w:bCs/>
                <w:color w:val="000000" w:themeColor="text1"/>
                <w:szCs w:val="21"/>
                <w:highlight w:val="none"/>
                <w14:textFill>
                  <w14:solidFill>
                    <w14:schemeClr w14:val="tx1"/>
                  </w14:solidFill>
                </w14:textFill>
              </w:rPr>
            </w:pPr>
          </w:p>
        </w:tc>
      </w:tr>
      <w:tr w14:paraId="1C53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0BAD6764">
            <w:pPr>
              <w:jc w:val="center"/>
              <w:rPr>
                <w:rFonts w:hint="default"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4</w:t>
            </w:r>
          </w:p>
        </w:tc>
        <w:tc>
          <w:tcPr>
            <w:tcW w:w="3917" w:type="dxa"/>
            <w:noWrap w:val="0"/>
            <w:vAlign w:val="center"/>
          </w:tcPr>
          <w:p w14:paraId="7B0605A9">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四</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人员要求</w:t>
            </w:r>
          </w:p>
          <w:p w14:paraId="5C9A462C">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（1）中标供应商所有员工凭健康证上岗，同时应成立食堂配送项目专项服务小组，负责相关工作及提供各种服务。</w:t>
            </w:r>
          </w:p>
          <w:p w14:paraId="42BEF739">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（2）每次配送人员不少于3人，司机1人。</w:t>
            </w:r>
          </w:p>
        </w:tc>
        <w:tc>
          <w:tcPr>
            <w:tcW w:w="1560" w:type="dxa"/>
            <w:noWrap w:val="0"/>
            <w:vAlign w:val="center"/>
          </w:tcPr>
          <w:p w14:paraId="02008091">
            <w:pPr>
              <w:spacing w:line="40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230" w:type="dxa"/>
            <w:noWrap w:val="0"/>
            <w:vAlign w:val="center"/>
          </w:tcPr>
          <w:p w14:paraId="75F1E874">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110" w:type="dxa"/>
            <w:noWrap w:val="0"/>
            <w:vAlign w:val="center"/>
          </w:tcPr>
          <w:p w14:paraId="06019D57">
            <w:pPr>
              <w:jc w:val="center"/>
              <w:rPr>
                <w:rFonts w:hint="eastAsia" w:ascii="宋体" w:hAnsi="宋体" w:eastAsia="宋体" w:cs="宋体"/>
                <w:bCs/>
                <w:color w:val="000000" w:themeColor="text1"/>
                <w:szCs w:val="21"/>
                <w:highlight w:val="none"/>
                <w14:textFill>
                  <w14:solidFill>
                    <w14:schemeClr w14:val="tx1"/>
                  </w14:solidFill>
                </w14:textFill>
              </w:rPr>
            </w:pPr>
          </w:p>
        </w:tc>
      </w:tr>
      <w:tr w14:paraId="7B63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6DCCE047">
            <w:pPr>
              <w:jc w:val="center"/>
              <w:rPr>
                <w:rFonts w:hint="default"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5</w:t>
            </w:r>
          </w:p>
        </w:tc>
        <w:tc>
          <w:tcPr>
            <w:tcW w:w="3917" w:type="dxa"/>
            <w:noWrap w:val="0"/>
            <w:vAlign w:val="center"/>
          </w:tcPr>
          <w:p w14:paraId="4428D3C7">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五</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设备要求</w:t>
            </w:r>
          </w:p>
          <w:p w14:paraId="5B667726">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拥有自有或租赁的配送场地及冷库、配送车辆。</w:t>
            </w:r>
          </w:p>
        </w:tc>
        <w:tc>
          <w:tcPr>
            <w:tcW w:w="1560" w:type="dxa"/>
            <w:noWrap w:val="0"/>
            <w:vAlign w:val="center"/>
          </w:tcPr>
          <w:p w14:paraId="518E2209">
            <w:pPr>
              <w:spacing w:line="40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1230" w:type="dxa"/>
            <w:noWrap w:val="0"/>
            <w:vAlign w:val="center"/>
          </w:tcPr>
          <w:p w14:paraId="347B409D">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110" w:type="dxa"/>
            <w:noWrap w:val="0"/>
            <w:vAlign w:val="center"/>
          </w:tcPr>
          <w:p w14:paraId="2DC7F900">
            <w:pPr>
              <w:jc w:val="center"/>
              <w:rPr>
                <w:rFonts w:hint="eastAsia" w:ascii="宋体" w:hAnsi="宋体" w:eastAsia="宋体" w:cs="宋体"/>
                <w:bCs/>
                <w:color w:val="000000" w:themeColor="text1"/>
                <w:szCs w:val="21"/>
                <w:highlight w:val="none"/>
                <w14:textFill>
                  <w14:solidFill>
                    <w14:schemeClr w14:val="tx1"/>
                  </w14:solidFill>
                </w14:textFill>
              </w:rPr>
            </w:pPr>
          </w:p>
        </w:tc>
      </w:tr>
    </w:tbl>
    <w:p w14:paraId="001C95CC">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p w14:paraId="3C70B300">
      <w:pPr>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eastAsia="zh-CN"/>
          <w14:textFill>
            <w14:solidFill>
              <w14:schemeClr w14:val="tx1"/>
            </w14:solidFill>
          </w14:textFill>
        </w:rPr>
        <w:t>招标服务条款</w:t>
      </w:r>
      <w:r>
        <w:rPr>
          <w:rFonts w:hint="eastAsia" w:ascii="宋体" w:hAnsi="宋体" w:eastAsia="宋体" w:cs="宋体"/>
          <w:bCs/>
          <w:color w:val="000000" w:themeColor="text1"/>
          <w:szCs w:val="21"/>
          <w:highlight w:val="none"/>
          <w14:textFill>
            <w14:solidFill>
              <w14:schemeClr w14:val="tx1"/>
            </w14:solidFill>
          </w14:textFill>
        </w:rPr>
        <w:t>”一栏是招标文件第</w:t>
      </w:r>
      <w:r>
        <w:rPr>
          <w:rFonts w:hint="eastAsia" w:ascii="宋体" w:hAnsi="宋体" w:eastAsia="宋体" w:cs="宋体"/>
          <w:bCs/>
          <w:color w:val="000000" w:themeColor="text1"/>
          <w:szCs w:val="21"/>
          <w:highlight w:val="none"/>
          <w:lang w:eastAsia="zh-CN"/>
          <w14:textFill>
            <w14:solidFill>
              <w14:schemeClr w14:val="tx1"/>
            </w14:solidFill>
          </w14:textFill>
        </w:rPr>
        <w:t>二</w:t>
      </w:r>
      <w:r>
        <w:rPr>
          <w:rFonts w:hint="eastAsia" w:ascii="宋体" w:hAnsi="宋体" w:eastAsia="宋体" w:cs="宋体"/>
          <w:bCs/>
          <w:color w:val="000000" w:themeColor="text1"/>
          <w:szCs w:val="21"/>
          <w:highlight w:val="none"/>
          <w14:textFill>
            <w14:solidFill>
              <w14:schemeClr w14:val="tx1"/>
            </w14:solidFill>
          </w14:textFill>
        </w:rPr>
        <w:t>册第三章“二、</w:t>
      </w:r>
      <w:r>
        <w:rPr>
          <w:rFonts w:hint="eastAsia" w:ascii="宋体" w:hAnsi="宋体" w:eastAsia="宋体" w:cs="宋体"/>
          <w:bCs/>
          <w:color w:val="000000" w:themeColor="text1"/>
          <w:szCs w:val="21"/>
          <w:highlight w:val="none"/>
          <w:lang w:val="en-US" w:eastAsia="zh-CN"/>
          <w14:textFill>
            <w14:solidFill>
              <w14:schemeClr w14:val="tx1"/>
            </w14:solidFill>
          </w14:textFill>
        </w:rPr>
        <w:t>技术要求</w:t>
      </w:r>
      <w:r>
        <w:rPr>
          <w:rFonts w:hint="eastAsia" w:ascii="宋体" w:hAnsi="宋体" w:eastAsia="宋体" w:cs="宋体"/>
          <w:bCs/>
          <w:color w:val="000000" w:themeColor="text1"/>
          <w:szCs w:val="21"/>
          <w:highlight w:val="none"/>
          <w14:textFill>
            <w14:solidFill>
              <w14:schemeClr w14:val="tx1"/>
            </w14:solidFill>
          </w14:textFill>
        </w:rPr>
        <w:t>”的全部内容；</w:t>
      </w:r>
    </w:p>
    <w:p w14:paraId="30A904B4">
      <w:pPr>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2.“投标服务响应”一栏是投标人根据自身情况填写对“</w:t>
      </w:r>
      <w:r>
        <w:rPr>
          <w:rFonts w:hint="eastAsia" w:ascii="宋体" w:hAnsi="宋体" w:eastAsia="宋体" w:cs="宋体"/>
          <w:bCs/>
          <w:color w:val="000000" w:themeColor="text1"/>
          <w:szCs w:val="21"/>
          <w:highlight w:val="none"/>
          <w:lang w:val="en-US" w:eastAsia="zh-CN"/>
          <w14:textFill>
            <w14:solidFill>
              <w14:schemeClr w14:val="tx1"/>
            </w14:solidFill>
          </w14:textFill>
        </w:rPr>
        <w:t>技术</w:t>
      </w:r>
      <w:r>
        <w:rPr>
          <w:rFonts w:hint="eastAsia" w:ascii="宋体" w:hAnsi="宋体" w:eastAsia="宋体" w:cs="宋体"/>
          <w:bCs/>
          <w:color w:val="000000" w:themeColor="text1"/>
          <w:szCs w:val="21"/>
          <w:highlight w:val="none"/>
          <w14:textFill>
            <w14:solidFill>
              <w14:schemeClr w14:val="tx1"/>
            </w14:solidFill>
          </w14:textFill>
        </w:rPr>
        <w:t>要求”的响应；并列明响应的具体内容。</w:t>
      </w:r>
    </w:p>
    <w:p w14:paraId="72868F87">
      <w:pPr>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3.“偏离情况”一栏填写如实填写“正偏离”、“负偏离”或“无偏离”，其中：“正偏离”表示“投标响应优于</w:t>
      </w:r>
      <w:r>
        <w:rPr>
          <w:rFonts w:hint="eastAsia" w:ascii="宋体" w:hAnsi="宋体" w:eastAsia="宋体" w:cs="宋体"/>
          <w:bCs/>
          <w:color w:val="000000" w:themeColor="text1"/>
          <w:szCs w:val="21"/>
          <w:highlight w:val="none"/>
          <w:lang w:eastAsia="zh-CN"/>
          <w14:textFill>
            <w14:solidFill>
              <w14:schemeClr w14:val="tx1"/>
            </w14:solidFill>
          </w14:textFill>
        </w:rPr>
        <w:t>招标</w:t>
      </w:r>
      <w:r>
        <w:rPr>
          <w:rFonts w:hint="eastAsia" w:ascii="宋体" w:hAnsi="宋体" w:eastAsia="宋体" w:cs="宋体"/>
          <w:bCs/>
          <w:color w:val="000000" w:themeColor="text1"/>
          <w:szCs w:val="21"/>
          <w:highlight w:val="none"/>
          <w14:textFill>
            <w14:solidFill>
              <w14:schemeClr w14:val="tx1"/>
            </w14:solidFill>
          </w14:textFill>
        </w:rPr>
        <w:t>服务</w:t>
      </w:r>
      <w:r>
        <w:rPr>
          <w:rFonts w:hint="eastAsia" w:ascii="宋体" w:hAnsi="宋体" w:eastAsia="宋体" w:cs="宋体"/>
          <w:bCs/>
          <w:color w:val="000000" w:themeColor="text1"/>
          <w:szCs w:val="21"/>
          <w:highlight w:val="none"/>
          <w:lang w:eastAsia="zh-CN"/>
          <w14:textFill>
            <w14:solidFill>
              <w14:schemeClr w14:val="tx1"/>
            </w14:solidFill>
          </w14:textFill>
        </w:rPr>
        <w:t>条款</w:t>
      </w:r>
      <w:r>
        <w:rPr>
          <w:rFonts w:hint="eastAsia" w:ascii="宋体" w:hAnsi="宋体" w:eastAsia="宋体" w:cs="宋体"/>
          <w:bCs/>
          <w:color w:val="000000" w:themeColor="text1"/>
          <w:szCs w:val="21"/>
          <w:highlight w:val="none"/>
          <w14:textFill>
            <w14:solidFill>
              <w14:schemeClr w14:val="tx1"/>
            </w14:solidFill>
          </w14:textFill>
        </w:rPr>
        <w:t>”，“负偏离”表示“投标响应不满足</w:t>
      </w:r>
      <w:r>
        <w:rPr>
          <w:rFonts w:hint="eastAsia" w:ascii="宋体" w:hAnsi="宋体" w:eastAsia="宋体" w:cs="宋体"/>
          <w:bCs/>
          <w:color w:val="000000" w:themeColor="text1"/>
          <w:szCs w:val="21"/>
          <w:highlight w:val="none"/>
          <w:lang w:eastAsia="zh-CN"/>
          <w14:textFill>
            <w14:solidFill>
              <w14:schemeClr w14:val="tx1"/>
            </w14:solidFill>
          </w14:textFill>
        </w:rPr>
        <w:t>招标</w:t>
      </w:r>
      <w:r>
        <w:rPr>
          <w:rFonts w:hint="eastAsia" w:ascii="宋体" w:hAnsi="宋体" w:eastAsia="宋体" w:cs="宋体"/>
          <w:bCs/>
          <w:color w:val="000000" w:themeColor="text1"/>
          <w:szCs w:val="21"/>
          <w:highlight w:val="none"/>
          <w14:textFill>
            <w14:solidFill>
              <w14:schemeClr w14:val="tx1"/>
            </w14:solidFill>
          </w14:textFill>
        </w:rPr>
        <w:t>服务</w:t>
      </w:r>
      <w:r>
        <w:rPr>
          <w:rFonts w:hint="eastAsia" w:ascii="宋体" w:hAnsi="宋体" w:eastAsia="宋体" w:cs="宋体"/>
          <w:bCs/>
          <w:color w:val="000000" w:themeColor="text1"/>
          <w:szCs w:val="21"/>
          <w:highlight w:val="none"/>
          <w:lang w:eastAsia="zh-CN"/>
          <w14:textFill>
            <w14:solidFill>
              <w14:schemeClr w14:val="tx1"/>
            </w14:solidFill>
          </w14:textFill>
        </w:rPr>
        <w:t>条款</w:t>
      </w:r>
      <w:r>
        <w:rPr>
          <w:rFonts w:hint="eastAsia" w:ascii="宋体" w:hAnsi="宋体" w:eastAsia="宋体" w:cs="宋体"/>
          <w:bCs/>
          <w:color w:val="000000" w:themeColor="text1"/>
          <w:szCs w:val="21"/>
          <w:highlight w:val="none"/>
          <w14:textFill>
            <w14:solidFill>
              <w14:schemeClr w14:val="tx1"/>
            </w14:solidFill>
          </w14:textFill>
        </w:rPr>
        <w:t>”，“无偏离”表示“投标响应与</w:t>
      </w:r>
      <w:r>
        <w:rPr>
          <w:rFonts w:hint="eastAsia" w:ascii="宋体" w:hAnsi="宋体" w:eastAsia="宋体" w:cs="宋体"/>
          <w:bCs/>
          <w:color w:val="000000" w:themeColor="text1"/>
          <w:szCs w:val="21"/>
          <w:highlight w:val="none"/>
          <w:lang w:eastAsia="zh-CN"/>
          <w14:textFill>
            <w14:solidFill>
              <w14:schemeClr w14:val="tx1"/>
            </w14:solidFill>
          </w14:textFill>
        </w:rPr>
        <w:t>招标</w:t>
      </w:r>
      <w:r>
        <w:rPr>
          <w:rFonts w:hint="eastAsia" w:ascii="宋体" w:hAnsi="宋体" w:eastAsia="宋体" w:cs="宋体"/>
          <w:bCs/>
          <w:color w:val="000000" w:themeColor="text1"/>
          <w:szCs w:val="21"/>
          <w:highlight w:val="none"/>
          <w14:textFill>
            <w14:solidFill>
              <w14:schemeClr w14:val="tx1"/>
            </w14:solidFill>
          </w14:textFill>
        </w:rPr>
        <w:t>服务</w:t>
      </w:r>
      <w:r>
        <w:rPr>
          <w:rFonts w:hint="eastAsia" w:ascii="宋体" w:hAnsi="宋体" w:eastAsia="宋体" w:cs="宋体"/>
          <w:bCs/>
          <w:color w:val="000000" w:themeColor="text1"/>
          <w:szCs w:val="21"/>
          <w:highlight w:val="none"/>
          <w:lang w:eastAsia="zh-CN"/>
          <w14:textFill>
            <w14:solidFill>
              <w14:schemeClr w14:val="tx1"/>
            </w14:solidFill>
          </w14:textFill>
        </w:rPr>
        <w:t>条款</w:t>
      </w:r>
      <w:r>
        <w:rPr>
          <w:rFonts w:hint="eastAsia" w:ascii="宋体" w:hAnsi="宋体" w:eastAsia="宋体" w:cs="宋体"/>
          <w:bCs/>
          <w:color w:val="000000" w:themeColor="text1"/>
          <w:szCs w:val="21"/>
          <w:highlight w:val="none"/>
          <w14:textFill>
            <w14:solidFill>
              <w14:schemeClr w14:val="tx1"/>
            </w14:solidFill>
          </w14:textFill>
        </w:rPr>
        <w:t>一致”。“投标服务响应”对比“</w:t>
      </w:r>
      <w:r>
        <w:rPr>
          <w:rFonts w:hint="eastAsia" w:ascii="宋体" w:hAnsi="宋体" w:eastAsia="宋体" w:cs="宋体"/>
          <w:bCs/>
          <w:color w:val="000000" w:themeColor="text1"/>
          <w:szCs w:val="21"/>
          <w:highlight w:val="none"/>
          <w:lang w:eastAsia="zh-CN"/>
          <w14:textFill>
            <w14:solidFill>
              <w14:schemeClr w14:val="tx1"/>
            </w14:solidFill>
          </w14:textFill>
        </w:rPr>
        <w:t>招标服务条款</w:t>
      </w:r>
      <w:r>
        <w:rPr>
          <w:rFonts w:hint="eastAsia" w:ascii="宋体" w:hAnsi="宋体" w:eastAsia="宋体" w:cs="宋体"/>
          <w:bCs/>
          <w:color w:val="000000" w:themeColor="text1"/>
          <w:szCs w:val="21"/>
          <w:highlight w:val="none"/>
          <w14:textFill>
            <w14:solidFill>
              <w14:schemeClr w14:val="tx1"/>
            </w14:solidFill>
          </w14:textFill>
        </w:rPr>
        <w:t>”存在响应不全（包括未响应整项</w:t>
      </w:r>
      <w:r>
        <w:rPr>
          <w:rFonts w:hint="eastAsia" w:ascii="宋体" w:hAnsi="宋体" w:eastAsia="宋体" w:cs="宋体"/>
          <w:bCs/>
          <w:color w:val="000000" w:themeColor="text1"/>
          <w:szCs w:val="21"/>
          <w:highlight w:val="none"/>
          <w:lang w:eastAsia="zh-CN"/>
          <w14:textFill>
            <w14:solidFill>
              <w14:schemeClr w14:val="tx1"/>
            </w14:solidFill>
          </w14:textFill>
        </w:rPr>
        <w:t>招标</w:t>
      </w:r>
      <w:r>
        <w:rPr>
          <w:rFonts w:hint="eastAsia" w:ascii="宋体" w:hAnsi="宋体" w:eastAsia="宋体" w:cs="宋体"/>
          <w:bCs/>
          <w:color w:val="000000" w:themeColor="text1"/>
          <w:szCs w:val="21"/>
          <w:highlight w:val="none"/>
          <w14:textFill>
            <w14:solidFill>
              <w14:schemeClr w14:val="tx1"/>
            </w14:solidFill>
          </w14:textFill>
        </w:rPr>
        <w:t>服务</w:t>
      </w:r>
      <w:r>
        <w:rPr>
          <w:rFonts w:hint="eastAsia" w:ascii="宋体" w:hAnsi="宋体" w:eastAsia="宋体" w:cs="宋体"/>
          <w:bCs/>
          <w:color w:val="000000" w:themeColor="text1"/>
          <w:szCs w:val="21"/>
          <w:highlight w:val="none"/>
          <w:lang w:eastAsia="zh-CN"/>
          <w14:textFill>
            <w14:solidFill>
              <w14:schemeClr w14:val="tx1"/>
            </w14:solidFill>
          </w14:textFill>
        </w:rPr>
        <w:t>条款</w:t>
      </w:r>
      <w:r>
        <w:rPr>
          <w:rFonts w:hint="eastAsia" w:ascii="宋体" w:hAnsi="宋体" w:eastAsia="宋体" w:cs="宋体"/>
          <w:bCs/>
          <w:color w:val="000000" w:themeColor="text1"/>
          <w:szCs w:val="21"/>
          <w:highlight w:val="none"/>
          <w14:textFill>
            <w14:solidFill>
              <w14:schemeClr w14:val="tx1"/>
            </w14:solidFill>
          </w14:textFill>
        </w:rPr>
        <w:t>或者未响应一项</w:t>
      </w:r>
      <w:r>
        <w:rPr>
          <w:rFonts w:hint="eastAsia" w:ascii="宋体" w:hAnsi="宋体" w:eastAsia="宋体" w:cs="宋体"/>
          <w:bCs/>
          <w:color w:val="000000" w:themeColor="text1"/>
          <w:szCs w:val="21"/>
          <w:highlight w:val="none"/>
          <w:lang w:eastAsia="zh-CN"/>
          <w14:textFill>
            <w14:solidFill>
              <w14:schemeClr w14:val="tx1"/>
            </w14:solidFill>
          </w14:textFill>
        </w:rPr>
        <w:t>招标</w:t>
      </w:r>
      <w:r>
        <w:rPr>
          <w:rFonts w:hint="eastAsia" w:ascii="宋体" w:hAnsi="宋体" w:eastAsia="宋体" w:cs="宋体"/>
          <w:bCs/>
          <w:color w:val="000000" w:themeColor="text1"/>
          <w:szCs w:val="21"/>
          <w:highlight w:val="none"/>
          <w14:textFill>
            <w14:solidFill>
              <w14:schemeClr w14:val="tx1"/>
            </w14:solidFill>
          </w14:textFill>
        </w:rPr>
        <w:t>服务</w:t>
      </w:r>
      <w:r>
        <w:rPr>
          <w:rFonts w:hint="eastAsia" w:ascii="宋体" w:hAnsi="宋体" w:eastAsia="宋体" w:cs="宋体"/>
          <w:bCs/>
          <w:color w:val="000000" w:themeColor="text1"/>
          <w:szCs w:val="21"/>
          <w:highlight w:val="none"/>
          <w:lang w:eastAsia="zh-CN"/>
          <w14:textFill>
            <w14:solidFill>
              <w14:schemeClr w14:val="tx1"/>
            </w14:solidFill>
          </w14:textFill>
        </w:rPr>
        <w:t>条款</w:t>
      </w:r>
      <w:r>
        <w:rPr>
          <w:rFonts w:hint="eastAsia" w:ascii="宋体" w:hAnsi="宋体" w:eastAsia="宋体" w:cs="宋体"/>
          <w:bCs/>
          <w:color w:val="000000" w:themeColor="text1"/>
          <w:szCs w:val="21"/>
          <w:highlight w:val="none"/>
          <w14:textFill>
            <w14:solidFill>
              <w14:schemeClr w14:val="tx1"/>
            </w14:solidFill>
          </w14:textFill>
        </w:rPr>
        <w:t>的部分内容），均视为“负偏离”。</w:t>
      </w:r>
    </w:p>
    <w:p w14:paraId="1429A277">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4.招标文件中标注“★”的条款均为不可偏离的实质性条款，投标文件对其中任意一条不满足的将作投标无效处理。</w:t>
      </w:r>
    </w:p>
    <w:p w14:paraId="6AC2B66E">
      <w:pP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p>
    <w:p w14:paraId="42CE3554">
      <w:pPr>
        <w:pStyle w:val="10"/>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000000" w:themeColor="text1"/>
          <w:highlight w:val="none"/>
          <w14:textFill>
            <w14:solidFill>
              <w14:schemeClr w14:val="tx1"/>
            </w14:solidFill>
          </w14:textFill>
        </w:rPr>
      </w:pPr>
    </w:p>
    <w:p w14:paraId="0339DB19">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000000" w:themeColor="text1"/>
          <w:highlight w:val="none"/>
          <w14:textFill>
            <w14:solidFill>
              <w14:schemeClr w14:val="tx1"/>
            </w14:solidFill>
          </w14:textFill>
        </w:rPr>
      </w:pPr>
    </w:p>
    <w:p w14:paraId="42564E44">
      <w:pPr>
        <w:keepNext w:val="0"/>
        <w:keepLines w:val="0"/>
        <w:pageBreakBefore w:val="0"/>
        <w:widowControl w:val="0"/>
        <w:kinsoku/>
        <w:wordWrap/>
        <w:overflowPunct/>
        <w:topLinePunct w:val="0"/>
        <w:autoSpaceDE/>
        <w:autoSpaceDN/>
        <w:bidi w:val="0"/>
        <w:adjustRightInd/>
        <w:snapToGrid/>
        <w:ind w:firstLine="3150" w:firstLineChars="1500"/>
        <w:jc w:val="left"/>
        <w:textAlignment w:val="auto"/>
        <w:outlineLvl w:val="9"/>
        <w:rPr>
          <w:rFonts w:hint="eastAsia" w:ascii="宋体" w:hAnsi="宋体" w:eastAsia="宋体" w:cs="宋体"/>
          <w:color w:val="000000" w:themeColor="text1"/>
          <w:highlight w:val="none"/>
          <w14:textFill>
            <w14:solidFill>
              <w14:schemeClr w14:val="tx1"/>
            </w14:solidFill>
          </w14:textFill>
        </w:rPr>
      </w:pPr>
      <w:bookmarkStart w:id="353" w:name="_Toc22591"/>
      <w:r>
        <w:rPr>
          <w:rFonts w:hint="eastAsia" w:ascii="宋体" w:hAnsi="宋体" w:eastAsia="宋体" w:cs="宋体"/>
          <w:color w:val="000000" w:themeColor="text1"/>
          <w:highlight w:val="none"/>
          <w14:textFill>
            <w14:solidFill>
              <w14:schemeClr w14:val="tx1"/>
            </w14:solidFill>
          </w14:textFill>
        </w:rPr>
        <w:t>法定代表人或其授权委托人（</w:t>
      </w:r>
      <w:r>
        <w:rPr>
          <w:rFonts w:hint="eastAsia" w:ascii="宋体" w:hAnsi="宋体" w:eastAsia="宋体" w:cs="宋体"/>
          <w:b/>
          <w:color w:val="000000" w:themeColor="text1"/>
          <w:highlight w:val="none"/>
          <w14:textFill>
            <w14:solidFill>
              <w14:schemeClr w14:val="tx1"/>
            </w14:solidFill>
          </w14:textFill>
        </w:rPr>
        <w:t>签名或盖私章</w:t>
      </w:r>
      <w:r>
        <w:rPr>
          <w:rFonts w:hint="eastAsia" w:ascii="宋体" w:hAnsi="宋体" w:eastAsia="宋体" w:cs="宋体"/>
          <w:color w:val="000000" w:themeColor="text1"/>
          <w:highlight w:val="none"/>
          <w14:textFill>
            <w14:solidFill>
              <w14:schemeClr w14:val="tx1"/>
            </w14:solidFill>
          </w14:textFill>
        </w:rPr>
        <w:t>）：</w:t>
      </w:r>
      <w:bookmarkEnd w:id="353"/>
    </w:p>
    <w:p w14:paraId="0028B02D">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themeColor="text1"/>
          <w:highlight w:val="none"/>
          <w14:textFill>
            <w14:solidFill>
              <w14:schemeClr w14:val="tx1"/>
            </w14:solidFill>
          </w14:textFill>
        </w:rPr>
      </w:pPr>
    </w:p>
    <w:p w14:paraId="08DFACC1">
      <w:pPr>
        <w:keepNext w:val="0"/>
        <w:keepLines w:val="0"/>
        <w:pageBreakBefore w:val="0"/>
        <w:widowControl w:val="0"/>
        <w:kinsoku/>
        <w:wordWrap/>
        <w:overflowPunct/>
        <w:topLinePunct w:val="0"/>
        <w:autoSpaceDE/>
        <w:autoSpaceDN/>
        <w:bidi w:val="0"/>
        <w:adjustRightInd/>
        <w:snapToGrid/>
        <w:ind w:firstLine="3150" w:firstLineChars="1500"/>
        <w:jc w:val="left"/>
        <w:textAlignment w:val="auto"/>
        <w:outlineLvl w:val="9"/>
        <w:rPr>
          <w:rFonts w:hint="eastAsia" w:ascii="宋体" w:hAnsi="宋体" w:eastAsia="宋体" w:cs="宋体"/>
          <w:color w:val="000000" w:themeColor="text1"/>
          <w:highlight w:val="none"/>
          <w14:textFill>
            <w14:solidFill>
              <w14:schemeClr w14:val="tx1"/>
            </w14:solidFill>
          </w14:textFill>
        </w:rPr>
      </w:pPr>
      <w:bookmarkStart w:id="354" w:name="_Toc22524"/>
      <w:r>
        <w:rPr>
          <w:rFonts w:hint="eastAsia" w:ascii="宋体" w:hAnsi="宋体" w:eastAsia="宋体" w:cs="宋体"/>
          <w:color w:val="000000" w:themeColor="text1"/>
          <w:highlight w:val="none"/>
          <w14:textFill>
            <w14:solidFill>
              <w14:schemeClr w14:val="tx1"/>
            </w14:solidFill>
          </w14:textFill>
        </w:rPr>
        <w:t>投标单位（</w:t>
      </w:r>
      <w:r>
        <w:rPr>
          <w:rFonts w:hint="eastAsia" w:ascii="宋体" w:hAnsi="宋体" w:eastAsia="宋体" w:cs="宋体"/>
          <w:b/>
          <w:color w:val="000000" w:themeColor="text1"/>
          <w:highlight w:val="none"/>
          <w14:textFill>
            <w14:solidFill>
              <w14:schemeClr w14:val="tx1"/>
            </w14:solidFill>
          </w14:textFill>
        </w:rPr>
        <w:t>盖公章</w:t>
      </w:r>
      <w:r>
        <w:rPr>
          <w:rFonts w:hint="eastAsia" w:ascii="宋体" w:hAnsi="宋体" w:eastAsia="宋体" w:cs="宋体"/>
          <w:color w:val="000000" w:themeColor="text1"/>
          <w:highlight w:val="none"/>
          <w14:textFill>
            <w14:solidFill>
              <w14:schemeClr w14:val="tx1"/>
            </w14:solidFill>
          </w14:textFill>
        </w:rPr>
        <w:t>）：</w:t>
      </w:r>
      <w:bookmarkEnd w:id="354"/>
    </w:p>
    <w:p w14:paraId="2E82A27C">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themeColor="text1"/>
          <w:highlight w:val="none"/>
          <w14:textFill>
            <w14:solidFill>
              <w14:schemeClr w14:val="tx1"/>
            </w14:solidFill>
          </w14:textFill>
        </w:rPr>
      </w:pPr>
    </w:p>
    <w:p w14:paraId="35647857">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14:paraId="3480C218">
      <w:pPr>
        <w:pStyle w:val="10"/>
        <w:rPr>
          <w:rFonts w:hint="eastAsia" w:ascii="宋体" w:hAnsi="宋体" w:eastAsia="宋体" w:cs="宋体"/>
          <w:color w:val="000000" w:themeColor="text1"/>
          <w:highlight w:val="none"/>
          <w14:textFill>
            <w14:solidFill>
              <w14:schemeClr w14:val="tx1"/>
            </w14:solidFill>
          </w14:textFill>
        </w:rPr>
      </w:pPr>
    </w:p>
    <w:p w14:paraId="054F98E7">
      <w:pPr>
        <w:pStyle w:val="5"/>
        <w:spacing w:before="120" w:after="120"/>
        <w:jc w:val="center"/>
        <w:outlineLvl w:val="0"/>
        <w:rPr>
          <w:rFonts w:hint="eastAsia" w:ascii="宋体" w:hAnsi="宋体" w:eastAsia="宋体" w:cs="宋体"/>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355" w:name="_Toc20228"/>
      <w:bookmarkStart w:id="356" w:name="_Toc20809"/>
      <w:r>
        <w:rPr>
          <w:rFonts w:hint="eastAsia" w:ascii="宋体" w:hAnsi="宋体" w:eastAsia="宋体" w:cs="宋体"/>
          <w:b/>
          <w:bCs/>
          <w:color w:val="000000" w:themeColor="text1"/>
          <w:sz w:val="28"/>
          <w:szCs w:val="28"/>
          <w:highlight w:val="none"/>
          <w14:textFill>
            <w14:solidFill>
              <w14:schemeClr w14:val="tx1"/>
            </w14:solidFill>
          </w14:textFill>
        </w:rPr>
        <w:t>十</w:t>
      </w:r>
      <w:r>
        <w:rPr>
          <w:rFonts w:hint="eastAsia" w:ascii="宋体" w:hAnsi="宋体" w:eastAsia="宋体" w:cs="宋体"/>
          <w:b/>
          <w:bCs/>
          <w:color w:val="000000" w:themeColor="text1"/>
          <w:sz w:val="28"/>
          <w:szCs w:val="28"/>
          <w:highlight w:val="none"/>
          <w:lang w:eastAsia="zh-CN"/>
          <w14:textFill>
            <w14:solidFill>
              <w14:schemeClr w14:val="tx1"/>
            </w14:solidFill>
          </w14:textFill>
        </w:rPr>
        <w:t>二</w:t>
      </w:r>
      <w:r>
        <w:rPr>
          <w:rFonts w:hint="eastAsia" w:ascii="宋体" w:hAnsi="宋体" w:eastAsia="宋体" w:cs="宋体"/>
          <w:b/>
          <w:bCs/>
          <w:color w:val="000000" w:themeColor="text1"/>
          <w:sz w:val="28"/>
          <w:szCs w:val="28"/>
          <w:highlight w:val="none"/>
          <w14:textFill>
            <w14:solidFill>
              <w14:schemeClr w14:val="tx1"/>
            </w14:solidFill>
          </w14:textFill>
        </w:rPr>
        <w:t>、商务条款偏离表</w:t>
      </w:r>
      <w:bookmarkEnd w:id="355"/>
      <w:bookmarkEnd w:id="356"/>
    </w:p>
    <w:p w14:paraId="2E3EA5AA">
      <w:pPr>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投标人名称：                                    项目编号：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5364"/>
        <w:gridCol w:w="1156"/>
        <w:gridCol w:w="851"/>
        <w:gridCol w:w="617"/>
      </w:tblGrid>
      <w:tr w14:paraId="2874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4E715751">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5364" w:type="dxa"/>
            <w:noWrap w:val="0"/>
            <w:vAlign w:val="center"/>
          </w:tcPr>
          <w:p w14:paraId="5F51ED71">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招标商务条款</w:t>
            </w:r>
          </w:p>
        </w:tc>
        <w:tc>
          <w:tcPr>
            <w:tcW w:w="1156" w:type="dxa"/>
            <w:noWrap w:val="0"/>
            <w:vAlign w:val="center"/>
          </w:tcPr>
          <w:p w14:paraId="497152BC">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投标商务响应</w:t>
            </w:r>
          </w:p>
        </w:tc>
        <w:tc>
          <w:tcPr>
            <w:tcW w:w="851" w:type="dxa"/>
            <w:noWrap w:val="0"/>
            <w:vAlign w:val="center"/>
          </w:tcPr>
          <w:p w14:paraId="7584D52F">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偏离</w:t>
            </w:r>
          </w:p>
          <w:p w14:paraId="17963935">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情况</w:t>
            </w:r>
          </w:p>
        </w:tc>
        <w:tc>
          <w:tcPr>
            <w:tcW w:w="617" w:type="dxa"/>
            <w:noWrap w:val="0"/>
            <w:vAlign w:val="center"/>
          </w:tcPr>
          <w:p w14:paraId="104978DE">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说明</w:t>
            </w:r>
          </w:p>
        </w:tc>
      </w:tr>
      <w:tr w14:paraId="705D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2C60EAA">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p>
        </w:tc>
        <w:tc>
          <w:tcPr>
            <w:tcW w:w="5364" w:type="dxa"/>
            <w:noWrap w:val="0"/>
            <w:vAlign w:val="top"/>
          </w:tcPr>
          <w:p w14:paraId="4F9EF40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服务范围：</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702"/>
            </w:tblGrid>
            <w:tr w14:paraId="4A6F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24" w:type="pct"/>
                  <w:noWrap w:val="0"/>
                  <w:vAlign w:val="center"/>
                </w:tcPr>
                <w:p w14:paraId="6AADD56A">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包号</w:t>
                  </w:r>
                </w:p>
              </w:tc>
              <w:tc>
                <w:tcPr>
                  <w:tcW w:w="4575" w:type="pct"/>
                  <w:noWrap w:val="0"/>
                  <w:vAlign w:val="center"/>
                </w:tcPr>
                <w:p w14:paraId="4FA371C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食堂配菜服务区域</w:t>
                  </w:r>
                </w:p>
              </w:tc>
            </w:tr>
            <w:tr w14:paraId="34D7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4" w:type="pct"/>
                  <w:noWrap w:val="0"/>
                  <w:vAlign w:val="center"/>
                </w:tcPr>
                <w:p w14:paraId="4CED8249">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A</w:t>
                  </w:r>
                </w:p>
              </w:tc>
              <w:tc>
                <w:tcPr>
                  <w:tcW w:w="4575" w:type="pct"/>
                  <w:noWrap w:val="0"/>
                  <w:vAlign w:val="center"/>
                </w:tcPr>
                <w:p w14:paraId="5020BC48">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龙岗街道、龙城街道、坪地街道、宝龙街道</w:t>
                  </w:r>
                </w:p>
              </w:tc>
            </w:tr>
            <w:tr w14:paraId="412A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4" w:type="pct"/>
                  <w:noWrap w:val="0"/>
                  <w:vAlign w:val="center"/>
                </w:tcPr>
                <w:p w14:paraId="3CE482A0">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B</w:t>
                  </w:r>
                </w:p>
              </w:tc>
              <w:tc>
                <w:tcPr>
                  <w:tcW w:w="4575" w:type="pct"/>
                  <w:noWrap w:val="0"/>
                  <w:vAlign w:val="center"/>
                </w:tcPr>
                <w:p w14:paraId="36C3C53B">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平湖街道、布吉街道、吉华街道、南湾街道、横岗街道、园山街道、坂田街道</w:t>
                  </w:r>
                </w:p>
              </w:tc>
            </w:tr>
          </w:tbl>
          <w:p w14:paraId="712758D4">
            <w:pPr>
              <w:rPr>
                <w:rFonts w:hint="eastAsia" w:ascii="宋体" w:hAnsi="宋体" w:eastAsia="宋体" w:cs="宋体"/>
                <w:color w:val="000000" w:themeColor="text1"/>
                <w:szCs w:val="21"/>
                <w:highlight w:val="none"/>
                <w14:textFill>
                  <w14:solidFill>
                    <w14:schemeClr w14:val="tx1"/>
                  </w14:solidFill>
                </w14:textFill>
              </w:rPr>
            </w:pPr>
          </w:p>
        </w:tc>
        <w:tc>
          <w:tcPr>
            <w:tcW w:w="1156" w:type="dxa"/>
            <w:noWrap w:val="0"/>
            <w:vAlign w:val="top"/>
          </w:tcPr>
          <w:p w14:paraId="02D084AA">
            <w:pPr>
              <w:spacing w:line="400" w:lineRule="exact"/>
              <w:jc w:val="center"/>
              <w:rPr>
                <w:rFonts w:hint="eastAsia" w:ascii="宋体" w:hAnsi="宋体" w:eastAsia="宋体" w:cs="宋体"/>
                <w:bCs/>
                <w:color w:val="000000" w:themeColor="text1"/>
                <w:szCs w:val="21"/>
                <w:highlight w:val="none"/>
                <w14:textFill>
                  <w14:solidFill>
                    <w14:schemeClr w14:val="tx1"/>
                  </w14:solidFill>
                </w14:textFill>
              </w:rPr>
            </w:pPr>
          </w:p>
        </w:tc>
        <w:tc>
          <w:tcPr>
            <w:tcW w:w="851" w:type="dxa"/>
            <w:noWrap w:val="0"/>
            <w:vAlign w:val="top"/>
          </w:tcPr>
          <w:p w14:paraId="736CAB98">
            <w:pPr>
              <w:rPr>
                <w:rFonts w:hint="eastAsia" w:ascii="宋体" w:hAnsi="宋体" w:eastAsia="宋体" w:cs="宋体"/>
                <w:bCs/>
                <w:color w:val="000000" w:themeColor="text1"/>
                <w:szCs w:val="21"/>
                <w:highlight w:val="none"/>
                <w14:textFill>
                  <w14:solidFill>
                    <w14:schemeClr w14:val="tx1"/>
                  </w14:solidFill>
                </w14:textFill>
              </w:rPr>
            </w:pPr>
          </w:p>
        </w:tc>
        <w:tc>
          <w:tcPr>
            <w:tcW w:w="617" w:type="dxa"/>
            <w:noWrap w:val="0"/>
            <w:vAlign w:val="top"/>
          </w:tcPr>
          <w:p w14:paraId="7DDA80B0">
            <w:pPr>
              <w:rPr>
                <w:rFonts w:hint="eastAsia" w:ascii="宋体" w:hAnsi="宋体" w:eastAsia="宋体" w:cs="宋体"/>
                <w:bCs/>
                <w:color w:val="000000" w:themeColor="text1"/>
                <w:szCs w:val="21"/>
                <w:highlight w:val="none"/>
                <w14:textFill>
                  <w14:solidFill>
                    <w14:schemeClr w14:val="tx1"/>
                  </w14:solidFill>
                </w14:textFill>
              </w:rPr>
            </w:pPr>
          </w:p>
        </w:tc>
      </w:tr>
      <w:tr w14:paraId="09B9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C91C5F0">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p>
        </w:tc>
        <w:tc>
          <w:tcPr>
            <w:tcW w:w="5364" w:type="dxa"/>
            <w:noWrap w:val="0"/>
            <w:vAlign w:val="top"/>
          </w:tcPr>
          <w:p w14:paraId="0F881F8D">
            <w:pPr>
              <w:pStyle w:val="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二</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配送种类：</w:t>
            </w:r>
          </w:p>
          <w:p w14:paraId="7CD35504">
            <w:pPr>
              <w:pStyle w:val="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配送食材种类：蔬菜类、鲜肉类、水产类、冻品、水果、米、面、油、副食、干货、杂货、牛奶、糕点、调配料等食材配送。</w:t>
            </w:r>
          </w:p>
          <w:p w14:paraId="7F297B11">
            <w:pPr>
              <w:pStyle w:val="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说明:根据国家消防救援局印发的《国家综合性消防救援队伍人员伙食费管理实施细则(实行)》要求，米、面、油等易存储、消耗大的主副食品由支队统一采购，具体执行时间按照支队要求执行。</w:t>
            </w:r>
          </w:p>
        </w:tc>
        <w:tc>
          <w:tcPr>
            <w:tcW w:w="1156" w:type="dxa"/>
            <w:noWrap w:val="0"/>
            <w:vAlign w:val="top"/>
          </w:tcPr>
          <w:p w14:paraId="3784EA77">
            <w:pPr>
              <w:rPr>
                <w:rFonts w:hint="eastAsia" w:ascii="宋体" w:hAnsi="宋体" w:eastAsia="宋体" w:cs="宋体"/>
                <w:bCs/>
                <w:color w:val="000000" w:themeColor="text1"/>
                <w:szCs w:val="21"/>
                <w:highlight w:val="none"/>
                <w14:textFill>
                  <w14:solidFill>
                    <w14:schemeClr w14:val="tx1"/>
                  </w14:solidFill>
                </w14:textFill>
              </w:rPr>
            </w:pPr>
          </w:p>
        </w:tc>
        <w:tc>
          <w:tcPr>
            <w:tcW w:w="851" w:type="dxa"/>
            <w:noWrap w:val="0"/>
            <w:vAlign w:val="top"/>
          </w:tcPr>
          <w:p w14:paraId="0578D0BC">
            <w:pPr>
              <w:rPr>
                <w:rFonts w:hint="eastAsia" w:ascii="宋体" w:hAnsi="宋体" w:eastAsia="宋体" w:cs="宋体"/>
                <w:bCs/>
                <w:color w:val="000000" w:themeColor="text1"/>
                <w:szCs w:val="21"/>
                <w:highlight w:val="none"/>
                <w14:textFill>
                  <w14:solidFill>
                    <w14:schemeClr w14:val="tx1"/>
                  </w14:solidFill>
                </w14:textFill>
              </w:rPr>
            </w:pPr>
          </w:p>
        </w:tc>
        <w:tc>
          <w:tcPr>
            <w:tcW w:w="617" w:type="dxa"/>
            <w:noWrap w:val="0"/>
            <w:vAlign w:val="top"/>
          </w:tcPr>
          <w:p w14:paraId="35D780D4">
            <w:pPr>
              <w:rPr>
                <w:rFonts w:hint="eastAsia" w:ascii="宋体" w:hAnsi="宋体" w:eastAsia="宋体" w:cs="宋体"/>
                <w:bCs/>
                <w:color w:val="000000" w:themeColor="text1"/>
                <w:szCs w:val="21"/>
                <w:highlight w:val="none"/>
                <w14:textFill>
                  <w14:solidFill>
                    <w14:schemeClr w14:val="tx1"/>
                  </w14:solidFill>
                </w14:textFill>
              </w:rPr>
            </w:pPr>
          </w:p>
        </w:tc>
      </w:tr>
      <w:tr w14:paraId="351A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4A092612">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w:t>
            </w:r>
          </w:p>
        </w:tc>
        <w:tc>
          <w:tcPr>
            <w:tcW w:w="5364" w:type="dxa"/>
            <w:noWrap w:val="0"/>
            <w:vAlign w:val="top"/>
          </w:tcPr>
          <w:p w14:paraId="6E743C3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三</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报价要求</w:t>
            </w:r>
          </w:p>
          <w:p w14:paraId="77F685C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（1）本项目年度总支付预算金额为：</w:t>
            </w:r>
            <w:r>
              <w:rPr>
                <w:rFonts w:hint="eastAsia" w:ascii="宋体" w:hAnsi="宋体" w:eastAsia="宋体" w:cs="宋体"/>
                <w:color w:val="000000" w:themeColor="text1"/>
                <w:szCs w:val="21"/>
                <w:highlight w:val="none"/>
                <w:lang w:val="en-US" w:eastAsia="zh-CN"/>
                <w14:textFill>
                  <w14:solidFill>
                    <w14:schemeClr w14:val="tx1"/>
                  </w14:solidFill>
                </w14:textFill>
              </w:rPr>
              <w:t>年度支付上限：22,191,253.20元；A包-10,017,279.26元；B包-12,173,973.94元。</w:t>
            </w:r>
            <w:r>
              <w:rPr>
                <w:rFonts w:hint="eastAsia" w:ascii="宋体" w:hAnsi="宋体" w:eastAsia="宋体" w:cs="宋体"/>
                <w:color w:val="000000" w:themeColor="text1"/>
                <w:szCs w:val="21"/>
                <w:highlight w:val="none"/>
                <w14:textFill>
                  <w14:solidFill>
                    <w14:schemeClr w14:val="tx1"/>
                  </w14:solidFill>
                </w14:textFill>
              </w:rPr>
              <w:t>最终以实际结算为准。</w:t>
            </w:r>
          </w:p>
          <w:p w14:paraId="0586A61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（2）本项目的投标价格为折扣率报价。</w:t>
            </w:r>
          </w:p>
          <w:p w14:paraId="302A723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①龙岗农产品批</w:t>
            </w:r>
            <w:r>
              <w:rPr>
                <w:rFonts w:hint="eastAsia" w:ascii="宋体" w:hAnsi="宋体" w:eastAsia="宋体" w:cs="宋体"/>
                <w:color w:val="000000" w:themeColor="text1"/>
                <w:szCs w:val="21"/>
                <w:highlight w:val="none"/>
                <w:lang w:val="en-US" w:eastAsia="zh-CN"/>
                <w14:textFill>
                  <w14:solidFill>
                    <w14:schemeClr w14:val="tx1"/>
                  </w14:solidFill>
                </w14:textFill>
              </w:rPr>
              <w:t>发</w:t>
            </w:r>
            <w:r>
              <w:rPr>
                <w:rFonts w:hint="eastAsia" w:ascii="宋体" w:hAnsi="宋体" w:eastAsia="宋体" w:cs="宋体"/>
                <w:color w:val="000000" w:themeColor="text1"/>
                <w:szCs w:val="21"/>
                <w:highlight w:val="none"/>
                <w14:textFill>
                  <w14:solidFill>
                    <w14:schemeClr w14:val="tx1"/>
                  </w14:solidFill>
                </w14:textFill>
              </w:rPr>
              <w:t>市场和中农网数据食堂采配平台（http://www.chinaap.com）中有价格的产品，以龙岗农产品批</w:t>
            </w:r>
            <w:r>
              <w:rPr>
                <w:rFonts w:hint="eastAsia" w:ascii="宋体" w:hAnsi="宋体" w:eastAsia="宋体" w:cs="宋体"/>
                <w:color w:val="000000" w:themeColor="text1"/>
                <w:szCs w:val="21"/>
                <w:highlight w:val="none"/>
                <w:lang w:val="en-US" w:eastAsia="zh-CN"/>
                <w14:textFill>
                  <w14:solidFill>
                    <w14:schemeClr w14:val="tx1"/>
                  </w14:solidFill>
                </w14:textFill>
              </w:rPr>
              <w:t>发</w:t>
            </w:r>
            <w:r>
              <w:rPr>
                <w:rFonts w:hint="eastAsia" w:ascii="宋体" w:hAnsi="宋体" w:eastAsia="宋体" w:cs="宋体"/>
                <w:color w:val="000000" w:themeColor="text1"/>
                <w:szCs w:val="21"/>
                <w:highlight w:val="none"/>
                <w14:textFill>
                  <w14:solidFill>
                    <w14:schemeClr w14:val="tx1"/>
                  </w14:solidFill>
                </w14:textFill>
              </w:rPr>
              <w:t>市场和中农网数据食堂采配平台（http://www.chinaap.com）每月5、15、25号（遇法定节假日顺延）公布的</w:t>
            </w:r>
            <w:r>
              <w:rPr>
                <w:rFonts w:hint="eastAsia" w:ascii="宋体" w:hAnsi="宋体" w:eastAsia="宋体" w:cs="宋体"/>
                <w:color w:val="000000" w:themeColor="text1"/>
                <w:szCs w:val="21"/>
                <w:highlight w:val="none"/>
                <w:lang w:val="en-US" w:eastAsia="zh-CN"/>
                <w14:textFill>
                  <w14:solidFill>
                    <w14:schemeClr w14:val="tx1"/>
                  </w14:solidFill>
                </w14:textFill>
              </w:rPr>
              <w:t>含费</w:t>
            </w:r>
            <w:r>
              <w:rPr>
                <w:rFonts w:hint="eastAsia" w:ascii="宋体" w:hAnsi="宋体" w:eastAsia="宋体" w:cs="宋体"/>
                <w:color w:val="000000" w:themeColor="text1"/>
                <w:szCs w:val="21"/>
                <w:highlight w:val="none"/>
                <w14:textFill>
                  <w14:solidFill>
                    <w14:schemeClr w14:val="tx1"/>
                  </w14:solidFill>
                </w14:textFill>
              </w:rPr>
              <w:t>价格取平均值为该项物资的基准价（其中蔬菜、鲜肉类产品取精品含费价），投标人结合企业自己的实力报出折扣率。</w:t>
            </w:r>
          </w:p>
          <w:p w14:paraId="7B0AF26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②蔬菜和肉类，以龙岗农产品批</w:t>
            </w:r>
            <w:r>
              <w:rPr>
                <w:rFonts w:hint="eastAsia" w:ascii="宋体" w:hAnsi="宋体" w:eastAsia="宋体" w:cs="宋体"/>
                <w:color w:val="000000" w:themeColor="text1"/>
                <w:szCs w:val="21"/>
                <w:highlight w:val="none"/>
                <w:lang w:val="en-US" w:eastAsia="zh-CN"/>
                <w14:textFill>
                  <w14:solidFill>
                    <w14:schemeClr w14:val="tx1"/>
                  </w14:solidFill>
                </w14:textFill>
              </w:rPr>
              <w:t>发</w:t>
            </w:r>
            <w:r>
              <w:rPr>
                <w:rFonts w:hint="eastAsia" w:ascii="宋体" w:hAnsi="宋体" w:eastAsia="宋体" w:cs="宋体"/>
                <w:color w:val="000000" w:themeColor="text1"/>
                <w:szCs w:val="21"/>
                <w:highlight w:val="none"/>
                <w14:textFill>
                  <w14:solidFill>
                    <w14:schemeClr w14:val="tx1"/>
                  </w14:solidFill>
                </w14:textFill>
              </w:rPr>
              <w:t>市场和中农网数据食堂采配平台（http://www.chinaap.com）每月5、15、25号精品</w:t>
            </w:r>
            <w:r>
              <w:rPr>
                <w:rFonts w:hint="eastAsia" w:ascii="宋体" w:hAnsi="宋体" w:eastAsia="宋体" w:cs="宋体"/>
                <w:color w:val="000000" w:themeColor="text1"/>
                <w:szCs w:val="21"/>
                <w:highlight w:val="none"/>
                <w:lang w:val="en-US" w:eastAsia="zh-CN"/>
                <w14:textFill>
                  <w14:solidFill>
                    <w14:schemeClr w14:val="tx1"/>
                  </w14:solidFill>
                </w14:textFill>
              </w:rPr>
              <w:t>含费</w:t>
            </w:r>
            <w:r>
              <w:rPr>
                <w:rFonts w:hint="eastAsia" w:ascii="宋体" w:hAnsi="宋体" w:eastAsia="宋体" w:cs="宋体"/>
                <w:color w:val="000000" w:themeColor="text1"/>
                <w:szCs w:val="21"/>
                <w:highlight w:val="none"/>
                <w14:textFill>
                  <w14:solidFill>
                    <w14:schemeClr w14:val="tx1"/>
                  </w14:solidFill>
                </w14:textFill>
              </w:rPr>
              <w:t>报价表取三天的平均值（平均值精确到分，即小数点后两位）确定各项物资的基准价，投标人结合企业自己的实力报出折扣率，结算时价格=基准价*折扣率；除蔬菜和肉类，以龙岗农产品批</w:t>
            </w:r>
            <w:r>
              <w:rPr>
                <w:rFonts w:hint="eastAsia" w:ascii="宋体" w:hAnsi="宋体" w:eastAsia="宋体" w:cs="宋体"/>
                <w:color w:val="000000" w:themeColor="text1"/>
                <w:szCs w:val="21"/>
                <w:highlight w:val="none"/>
                <w:lang w:val="en-US" w:eastAsia="zh-CN"/>
                <w14:textFill>
                  <w14:solidFill>
                    <w14:schemeClr w14:val="tx1"/>
                  </w14:solidFill>
                </w14:textFill>
              </w:rPr>
              <w:t>发</w:t>
            </w:r>
            <w:r>
              <w:rPr>
                <w:rFonts w:hint="eastAsia" w:ascii="宋体" w:hAnsi="宋体" w:eastAsia="宋体" w:cs="宋体"/>
                <w:color w:val="000000" w:themeColor="text1"/>
                <w:szCs w:val="21"/>
                <w:highlight w:val="none"/>
                <w14:textFill>
                  <w14:solidFill>
                    <w14:schemeClr w14:val="tx1"/>
                  </w14:solidFill>
                </w14:textFill>
              </w:rPr>
              <w:t>市场和中农网数据食堂采配平台（http://www.chinaap.com）</w:t>
            </w:r>
            <w:r>
              <w:rPr>
                <w:rFonts w:hint="eastAsia" w:ascii="宋体" w:hAnsi="宋体" w:eastAsia="宋体" w:cs="宋体"/>
                <w:color w:val="000000" w:themeColor="text1"/>
                <w:szCs w:val="21"/>
                <w:highlight w:val="none"/>
                <w:lang w:val="en-US" w:eastAsia="zh-CN"/>
                <w14:textFill>
                  <w14:solidFill>
                    <w14:schemeClr w14:val="tx1"/>
                  </w14:solidFill>
                </w14:textFill>
              </w:rPr>
              <w:t>含费</w:t>
            </w:r>
            <w:r>
              <w:rPr>
                <w:rFonts w:hint="eastAsia" w:ascii="宋体" w:hAnsi="宋体" w:eastAsia="宋体" w:cs="宋体"/>
                <w:color w:val="000000" w:themeColor="text1"/>
                <w:szCs w:val="21"/>
                <w:highlight w:val="none"/>
                <w14:textFill>
                  <w14:solidFill>
                    <w14:schemeClr w14:val="tx1"/>
                  </w14:solidFill>
                </w14:textFill>
              </w:rPr>
              <w:t>报价的基准价进行结算；龙岗农产品批</w:t>
            </w:r>
            <w:r>
              <w:rPr>
                <w:rFonts w:hint="eastAsia" w:ascii="宋体" w:hAnsi="宋体" w:eastAsia="宋体" w:cs="宋体"/>
                <w:color w:val="000000" w:themeColor="text1"/>
                <w:szCs w:val="21"/>
                <w:highlight w:val="none"/>
                <w:lang w:val="en-US" w:eastAsia="zh-CN"/>
                <w14:textFill>
                  <w14:solidFill>
                    <w14:schemeClr w14:val="tx1"/>
                  </w14:solidFill>
                </w14:textFill>
              </w:rPr>
              <w:t>发</w:t>
            </w:r>
            <w:r>
              <w:rPr>
                <w:rFonts w:hint="eastAsia" w:ascii="宋体" w:hAnsi="宋体" w:eastAsia="宋体" w:cs="宋体"/>
                <w:color w:val="000000" w:themeColor="text1"/>
                <w:szCs w:val="21"/>
                <w:highlight w:val="none"/>
                <w14:textFill>
                  <w14:solidFill>
                    <w14:schemeClr w14:val="tx1"/>
                  </w14:solidFill>
                </w14:textFill>
              </w:rPr>
              <w:t>市场和中农网数据食堂采配平台（http://www.chinaap.com）无价格的产品，则按照双方考察的市场价结算(市场价由双方成立调查小组到农贸市场进</w:t>
            </w:r>
            <w:r>
              <w:rPr>
                <w:rFonts w:hint="eastAsia" w:ascii="宋体" w:hAnsi="宋体" w:eastAsia="宋体" w:cs="宋体"/>
                <w:color w:val="000000" w:themeColor="text1"/>
                <w:szCs w:val="21"/>
                <w:highlight w:val="none"/>
                <w:lang w:val="en-US" w:eastAsia="zh-CN"/>
                <w14:textFill>
                  <w14:solidFill>
                    <w14:schemeClr w14:val="tx1"/>
                  </w14:solidFill>
                </w14:textFill>
              </w:rPr>
              <w:t>行调查</w:t>
            </w:r>
            <w:r>
              <w:rPr>
                <w:rFonts w:hint="eastAsia" w:ascii="宋体" w:hAnsi="宋体" w:eastAsia="宋体" w:cs="宋体"/>
                <w:color w:val="000000" w:themeColor="text1"/>
                <w:szCs w:val="21"/>
                <w:highlight w:val="none"/>
                <w14:textFill>
                  <w14:solidFill>
                    <w14:schemeClr w14:val="tx1"/>
                  </w14:solidFill>
                </w14:textFill>
              </w:rPr>
              <w:t>，考察后由</w:t>
            </w:r>
            <w:r>
              <w:rPr>
                <w:rFonts w:hint="eastAsia" w:ascii="宋体" w:hAnsi="宋体" w:eastAsia="宋体" w:cs="宋体"/>
                <w:color w:val="000000" w:themeColor="text1"/>
                <w:szCs w:val="21"/>
                <w:highlight w:val="none"/>
                <w:lang w:val="en-US"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确定合理的市场价)。</w:t>
            </w:r>
            <w:r>
              <w:rPr>
                <w:rFonts w:hint="eastAsia" w:ascii="宋体" w:hAnsi="宋体" w:eastAsia="宋体" w:cs="宋体"/>
                <w:color w:val="000000" w:themeColor="text1"/>
                <w:szCs w:val="21"/>
                <w:highlight w:val="none"/>
                <w:lang w:val="en-US"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所采购的蔬菜和肉类均按精品进行采购，</w:t>
            </w:r>
            <w:r>
              <w:rPr>
                <w:rFonts w:hint="eastAsia" w:ascii="宋体" w:hAnsi="宋体" w:eastAsia="宋体" w:cs="宋体"/>
                <w:color w:val="000000" w:themeColor="text1"/>
                <w:szCs w:val="21"/>
                <w:highlight w:val="none"/>
                <w:lang w:val="en-US" w:eastAsia="zh-CN"/>
                <w14:textFill>
                  <w14:solidFill>
                    <w14:schemeClr w14:val="tx1"/>
                  </w14:solidFill>
                </w14:textFill>
              </w:rPr>
              <w:t>中标人</w:t>
            </w:r>
            <w:r>
              <w:rPr>
                <w:rFonts w:hint="eastAsia" w:ascii="宋体" w:hAnsi="宋体" w:eastAsia="宋体" w:cs="宋体"/>
                <w:color w:val="000000" w:themeColor="text1"/>
                <w:szCs w:val="21"/>
                <w:highlight w:val="none"/>
                <w14:textFill>
                  <w14:solidFill>
                    <w14:schemeClr w14:val="tx1"/>
                  </w14:solidFill>
                </w14:textFill>
              </w:rPr>
              <w:t>均应按照相应精品标准进行供货。因</w:t>
            </w:r>
            <w:r>
              <w:rPr>
                <w:rFonts w:hint="eastAsia" w:ascii="宋体" w:hAnsi="宋体" w:eastAsia="宋体" w:cs="宋体"/>
                <w:color w:val="000000" w:themeColor="text1"/>
                <w:szCs w:val="21"/>
                <w:highlight w:val="none"/>
                <w:lang w:val="en-US"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单位有特殊情形需要临时加餐的，</w:t>
            </w:r>
            <w:r>
              <w:rPr>
                <w:rFonts w:hint="eastAsia" w:ascii="宋体" w:hAnsi="宋体" w:eastAsia="宋体" w:cs="宋体"/>
                <w:color w:val="000000" w:themeColor="text1"/>
                <w:szCs w:val="21"/>
                <w:highlight w:val="none"/>
                <w:lang w:val="en-US" w:eastAsia="zh-CN"/>
                <w14:textFill>
                  <w14:solidFill>
                    <w14:schemeClr w14:val="tx1"/>
                  </w14:solidFill>
                </w14:textFill>
              </w:rPr>
              <w:t>中标人</w:t>
            </w:r>
            <w:r>
              <w:rPr>
                <w:rFonts w:hint="eastAsia" w:ascii="宋体" w:hAnsi="宋体" w:eastAsia="宋体" w:cs="宋体"/>
                <w:color w:val="000000" w:themeColor="text1"/>
                <w:szCs w:val="21"/>
                <w:highlight w:val="none"/>
                <w14:textFill>
                  <w14:solidFill>
                    <w14:schemeClr w14:val="tx1"/>
                  </w14:solidFill>
                </w14:textFill>
              </w:rPr>
              <w:t>应按照</w:t>
            </w:r>
            <w:r>
              <w:rPr>
                <w:rFonts w:hint="eastAsia" w:ascii="宋体" w:hAnsi="宋体" w:eastAsia="宋体" w:cs="宋体"/>
                <w:color w:val="000000" w:themeColor="text1"/>
                <w:szCs w:val="21"/>
                <w:highlight w:val="none"/>
                <w:lang w:val="en-US"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要求增加配送</w:t>
            </w:r>
            <w:r>
              <w:rPr>
                <w:rFonts w:hint="eastAsia" w:ascii="宋体" w:hAnsi="宋体" w:eastAsia="宋体" w:cs="宋体"/>
                <w:color w:val="000000" w:themeColor="text1"/>
                <w:szCs w:val="21"/>
                <w:highlight w:val="none"/>
                <w:lang w:val="en-US"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要求的食品，</w:t>
            </w:r>
            <w:r>
              <w:rPr>
                <w:rFonts w:hint="eastAsia" w:ascii="宋体" w:hAnsi="宋体" w:eastAsia="宋体" w:cs="宋体"/>
                <w:color w:val="000000" w:themeColor="text1"/>
                <w:szCs w:val="21"/>
                <w:highlight w:val="none"/>
                <w:lang w:val="en-US" w:eastAsia="zh-CN"/>
                <w14:textFill>
                  <w14:solidFill>
                    <w14:schemeClr w14:val="tx1"/>
                  </w14:solidFill>
                </w14:textFill>
              </w:rPr>
              <w:t>中标人</w:t>
            </w:r>
            <w:r>
              <w:rPr>
                <w:rFonts w:hint="eastAsia" w:ascii="宋体" w:hAnsi="宋体" w:eastAsia="宋体" w:cs="宋体"/>
                <w:color w:val="000000" w:themeColor="text1"/>
                <w:szCs w:val="21"/>
                <w:highlight w:val="none"/>
                <w14:textFill>
                  <w14:solidFill>
                    <w14:schemeClr w14:val="tx1"/>
                  </w14:solidFill>
                </w14:textFill>
              </w:rPr>
              <w:t>应当给予配合。</w:t>
            </w:r>
          </w:p>
          <w:p w14:paraId="10736F6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如遇台风、暴雨等不可预见的原因造成个别品种及价格需临时做调整的，</w:t>
            </w:r>
            <w:r>
              <w:rPr>
                <w:rFonts w:hint="eastAsia" w:ascii="宋体" w:hAnsi="宋体" w:eastAsia="宋体" w:cs="宋体"/>
                <w:color w:val="000000" w:themeColor="text1"/>
                <w:szCs w:val="21"/>
                <w:highlight w:val="none"/>
                <w:lang w:val="en-US" w:eastAsia="zh-CN"/>
                <w14:textFill>
                  <w14:solidFill>
                    <w14:schemeClr w14:val="tx1"/>
                  </w14:solidFill>
                </w14:textFill>
              </w:rPr>
              <w:t>中标人</w:t>
            </w:r>
            <w:r>
              <w:rPr>
                <w:rFonts w:hint="eastAsia" w:ascii="宋体" w:hAnsi="宋体" w:eastAsia="宋体" w:cs="宋体"/>
                <w:color w:val="000000" w:themeColor="text1"/>
                <w:szCs w:val="21"/>
                <w:highlight w:val="none"/>
                <w14:textFill>
                  <w14:solidFill>
                    <w14:schemeClr w14:val="tx1"/>
                  </w14:solidFill>
                </w14:textFill>
              </w:rPr>
              <w:t>应事先通知</w:t>
            </w:r>
            <w:r>
              <w:rPr>
                <w:rFonts w:hint="eastAsia" w:ascii="宋体" w:hAnsi="宋体" w:eastAsia="宋体" w:cs="宋体"/>
                <w:color w:val="000000" w:themeColor="text1"/>
                <w:szCs w:val="21"/>
                <w:highlight w:val="none"/>
                <w:lang w:val="en-US"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lang w:val="en-US"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确认后方可调整。否则以原定价结算</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1156" w:type="dxa"/>
            <w:noWrap w:val="0"/>
            <w:vAlign w:val="top"/>
          </w:tcPr>
          <w:p w14:paraId="05E4E4DE">
            <w:pPr>
              <w:rPr>
                <w:rFonts w:hint="eastAsia" w:ascii="宋体" w:hAnsi="宋体" w:eastAsia="宋体" w:cs="宋体"/>
                <w:bCs/>
                <w:color w:val="000000" w:themeColor="text1"/>
                <w:szCs w:val="21"/>
                <w:highlight w:val="none"/>
                <w14:textFill>
                  <w14:solidFill>
                    <w14:schemeClr w14:val="tx1"/>
                  </w14:solidFill>
                </w14:textFill>
              </w:rPr>
            </w:pPr>
          </w:p>
        </w:tc>
        <w:tc>
          <w:tcPr>
            <w:tcW w:w="851" w:type="dxa"/>
            <w:noWrap w:val="0"/>
            <w:vAlign w:val="top"/>
          </w:tcPr>
          <w:p w14:paraId="113F1FFC">
            <w:pPr>
              <w:rPr>
                <w:rFonts w:hint="eastAsia" w:ascii="宋体" w:hAnsi="宋体" w:eastAsia="宋体" w:cs="宋体"/>
                <w:bCs/>
                <w:color w:val="000000" w:themeColor="text1"/>
                <w:szCs w:val="21"/>
                <w:highlight w:val="none"/>
                <w14:textFill>
                  <w14:solidFill>
                    <w14:schemeClr w14:val="tx1"/>
                  </w14:solidFill>
                </w14:textFill>
              </w:rPr>
            </w:pPr>
          </w:p>
        </w:tc>
        <w:tc>
          <w:tcPr>
            <w:tcW w:w="617" w:type="dxa"/>
            <w:noWrap w:val="0"/>
            <w:vAlign w:val="top"/>
          </w:tcPr>
          <w:p w14:paraId="0807A058">
            <w:pPr>
              <w:rPr>
                <w:rFonts w:hint="eastAsia" w:ascii="宋体" w:hAnsi="宋体" w:eastAsia="宋体" w:cs="宋体"/>
                <w:bCs/>
                <w:color w:val="000000" w:themeColor="text1"/>
                <w:szCs w:val="21"/>
                <w:highlight w:val="none"/>
                <w14:textFill>
                  <w14:solidFill>
                    <w14:schemeClr w14:val="tx1"/>
                  </w14:solidFill>
                </w14:textFill>
              </w:rPr>
            </w:pPr>
          </w:p>
        </w:tc>
      </w:tr>
      <w:tr w14:paraId="2C68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262EE683">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w:t>
            </w:r>
          </w:p>
        </w:tc>
        <w:tc>
          <w:tcPr>
            <w:tcW w:w="5364" w:type="dxa"/>
            <w:noWrap w:val="0"/>
            <w:vAlign w:val="top"/>
          </w:tcPr>
          <w:p w14:paraId="38AD816E">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服务期限</w:t>
            </w:r>
          </w:p>
          <w:p w14:paraId="53AFEA3E">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（1）服务期限：</w:t>
            </w:r>
            <w:r>
              <w:rPr>
                <w:rFonts w:hint="eastAsia" w:ascii="宋体" w:hAnsi="宋体" w:eastAsia="宋体" w:cs="宋体"/>
                <w:color w:val="000000" w:themeColor="text1"/>
                <w:szCs w:val="21"/>
                <w:highlight w:val="none"/>
                <w:lang w:val="en-US" w:eastAsia="zh-CN"/>
                <w14:textFill>
                  <w14:solidFill>
                    <w14:schemeClr w14:val="tx1"/>
                  </w14:solidFill>
                </w14:textFill>
              </w:rPr>
              <w:t>自</w:t>
            </w:r>
            <w:r>
              <w:rPr>
                <w:rFonts w:hint="eastAsia" w:ascii="宋体" w:hAnsi="宋体" w:eastAsia="宋体" w:cs="宋体"/>
                <w:color w:val="000000" w:themeColor="text1"/>
                <w:szCs w:val="21"/>
                <w:highlight w:val="none"/>
                <w14:textFill>
                  <w14:solidFill>
                    <w14:schemeClr w14:val="tx1"/>
                  </w14:solidFill>
                </w14:textFill>
              </w:rPr>
              <w:t>合同签订</w:t>
            </w:r>
            <w:r>
              <w:rPr>
                <w:rFonts w:hint="eastAsia" w:ascii="宋体" w:hAnsi="宋体" w:eastAsia="宋体" w:cs="宋体"/>
                <w:color w:val="000000" w:themeColor="text1"/>
                <w:szCs w:val="21"/>
                <w:highlight w:val="none"/>
                <w:lang w:val="en-US" w:eastAsia="zh-CN"/>
                <w14:textFill>
                  <w14:solidFill>
                    <w14:schemeClr w14:val="tx1"/>
                  </w14:solidFill>
                </w14:textFill>
              </w:rPr>
              <w:t>起</w:t>
            </w:r>
            <w:r>
              <w:rPr>
                <w:rFonts w:hint="eastAsia" w:ascii="宋体" w:hAnsi="宋体" w:eastAsia="宋体" w:cs="宋体"/>
                <w:color w:val="000000" w:themeColor="text1"/>
                <w:szCs w:val="21"/>
                <w:highlight w:val="none"/>
                <w14:textFill>
                  <w14:solidFill>
                    <w14:schemeClr w14:val="tx1"/>
                  </w14:solidFill>
                </w14:textFill>
              </w:rPr>
              <w:t>一年。</w:t>
            </w:r>
          </w:p>
          <w:p w14:paraId="2CA333C8">
            <w:pPr>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（2）服务地点：采购</w:t>
            </w:r>
            <w:r>
              <w:rPr>
                <w:rFonts w:hint="eastAsia" w:ascii="宋体" w:hAnsi="宋体" w:eastAsia="宋体" w:cs="宋体"/>
                <w:color w:val="000000" w:themeColor="text1"/>
                <w:szCs w:val="21"/>
                <w:highlight w:val="none"/>
                <w:lang w:val="en-US" w:eastAsia="zh-CN"/>
                <w14:textFill>
                  <w14:solidFill>
                    <w14:schemeClr w14:val="tx1"/>
                  </w14:solidFill>
                </w14:textFill>
              </w:rPr>
              <w:t>人</w:t>
            </w:r>
            <w:r>
              <w:rPr>
                <w:rFonts w:hint="eastAsia" w:ascii="宋体" w:hAnsi="宋体" w:eastAsia="宋体" w:cs="宋体"/>
                <w:color w:val="000000" w:themeColor="text1"/>
                <w:szCs w:val="21"/>
                <w:highlight w:val="none"/>
                <w14:textFill>
                  <w14:solidFill>
                    <w14:schemeClr w14:val="tx1"/>
                  </w14:solidFill>
                </w14:textFill>
              </w:rPr>
              <w:t>指定地点。</w:t>
            </w:r>
          </w:p>
        </w:tc>
        <w:tc>
          <w:tcPr>
            <w:tcW w:w="1156" w:type="dxa"/>
            <w:noWrap w:val="0"/>
            <w:vAlign w:val="top"/>
          </w:tcPr>
          <w:p w14:paraId="4D20B7C8">
            <w:pPr>
              <w:rPr>
                <w:rFonts w:hint="eastAsia" w:ascii="宋体" w:hAnsi="宋体" w:eastAsia="宋体" w:cs="宋体"/>
                <w:bCs/>
                <w:color w:val="000000" w:themeColor="text1"/>
                <w:szCs w:val="21"/>
                <w:highlight w:val="none"/>
                <w14:textFill>
                  <w14:solidFill>
                    <w14:schemeClr w14:val="tx1"/>
                  </w14:solidFill>
                </w14:textFill>
              </w:rPr>
            </w:pPr>
          </w:p>
        </w:tc>
        <w:tc>
          <w:tcPr>
            <w:tcW w:w="851" w:type="dxa"/>
            <w:noWrap w:val="0"/>
            <w:vAlign w:val="top"/>
          </w:tcPr>
          <w:p w14:paraId="223B0C3A">
            <w:pPr>
              <w:rPr>
                <w:rFonts w:hint="eastAsia" w:ascii="宋体" w:hAnsi="宋体" w:eastAsia="宋体" w:cs="宋体"/>
                <w:bCs/>
                <w:color w:val="000000" w:themeColor="text1"/>
                <w:szCs w:val="21"/>
                <w:highlight w:val="none"/>
                <w14:textFill>
                  <w14:solidFill>
                    <w14:schemeClr w14:val="tx1"/>
                  </w14:solidFill>
                </w14:textFill>
              </w:rPr>
            </w:pPr>
          </w:p>
        </w:tc>
        <w:tc>
          <w:tcPr>
            <w:tcW w:w="617" w:type="dxa"/>
            <w:noWrap w:val="0"/>
            <w:vAlign w:val="top"/>
          </w:tcPr>
          <w:p w14:paraId="0F39BA06">
            <w:pPr>
              <w:rPr>
                <w:rFonts w:hint="eastAsia" w:ascii="宋体" w:hAnsi="宋体" w:eastAsia="宋体" w:cs="宋体"/>
                <w:bCs/>
                <w:color w:val="000000" w:themeColor="text1"/>
                <w:szCs w:val="21"/>
                <w:highlight w:val="none"/>
                <w14:textFill>
                  <w14:solidFill>
                    <w14:schemeClr w14:val="tx1"/>
                  </w14:solidFill>
                </w14:textFill>
              </w:rPr>
            </w:pPr>
          </w:p>
        </w:tc>
      </w:tr>
      <w:tr w14:paraId="7946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19D25C9A">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w:t>
            </w:r>
          </w:p>
        </w:tc>
        <w:tc>
          <w:tcPr>
            <w:tcW w:w="5364" w:type="dxa"/>
            <w:noWrap w:val="0"/>
            <w:vAlign w:val="top"/>
          </w:tcPr>
          <w:p w14:paraId="37D70A8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五</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付款方式</w:t>
            </w:r>
          </w:p>
          <w:p w14:paraId="152A036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（1）货款按月结算，在办理付款手续之前双方须对供应货物的品种、数量、单价、金额等进行统计，并核实无误。</w:t>
            </w:r>
          </w:p>
          <w:p w14:paraId="357D1646">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（2）投标人在完成当月供货订单后，于次月10日前凭国家增值税发票向采购人申请付款，采购人收到发票后在20个工作日内办理支付手续。</w:t>
            </w:r>
          </w:p>
        </w:tc>
        <w:tc>
          <w:tcPr>
            <w:tcW w:w="1156" w:type="dxa"/>
            <w:noWrap w:val="0"/>
            <w:vAlign w:val="top"/>
          </w:tcPr>
          <w:p w14:paraId="58790155">
            <w:pPr>
              <w:rPr>
                <w:rFonts w:hint="eastAsia" w:ascii="宋体" w:hAnsi="宋体" w:eastAsia="宋体" w:cs="宋体"/>
                <w:bCs/>
                <w:color w:val="000000" w:themeColor="text1"/>
                <w:szCs w:val="21"/>
                <w:highlight w:val="none"/>
                <w14:textFill>
                  <w14:solidFill>
                    <w14:schemeClr w14:val="tx1"/>
                  </w14:solidFill>
                </w14:textFill>
              </w:rPr>
            </w:pPr>
          </w:p>
        </w:tc>
        <w:tc>
          <w:tcPr>
            <w:tcW w:w="851" w:type="dxa"/>
            <w:noWrap w:val="0"/>
            <w:vAlign w:val="top"/>
          </w:tcPr>
          <w:p w14:paraId="2521BC81">
            <w:pPr>
              <w:rPr>
                <w:rFonts w:hint="eastAsia" w:ascii="宋体" w:hAnsi="宋体" w:eastAsia="宋体" w:cs="宋体"/>
                <w:bCs/>
                <w:color w:val="000000" w:themeColor="text1"/>
                <w:szCs w:val="21"/>
                <w:highlight w:val="none"/>
                <w14:textFill>
                  <w14:solidFill>
                    <w14:schemeClr w14:val="tx1"/>
                  </w14:solidFill>
                </w14:textFill>
              </w:rPr>
            </w:pPr>
          </w:p>
        </w:tc>
        <w:tc>
          <w:tcPr>
            <w:tcW w:w="617" w:type="dxa"/>
            <w:noWrap w:val="0"/>
            <w:vAlign w:val="top"/>
          </w:tcPr>
          <w:p w14:paraId="08109021">
            <w:pPr>
              <w:rPr>
                <w:rFonts w:hint="eastAsia" w:ascii="宋体" w:hAnsi="宋体" w:eastAsia="宋体" w:cs="宋体"/>
                <w:bCs/>
                <w:color w:val="000000" w:themeColor="text1"/>
                <w:szCs w:val="21"/>
                <w:highlight w:val="none"/>
                <w14:textFill>
                  <w14:solidFill>
                    <w14:schemeClr w14:val="tx1"/>
                  </w14:solidFill>
                </w14:textFill>
              </w:rPr>
            </w:pPr>
          </w:p>
        </w:tc>
      </w:tr>
      <w:tr w14:paraId="36E7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16EAE1B2">
            <w:pPr>
              <w:jc w:val="center"/>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6</w:t>
            </w:r>
          </w:p>
        </w:tc>
        <w:tc>
          <w:tcPr>
            <w:tcW w:w="5364" w:type="dxa"/>
            <w:noWrap w:val="0"/>
            <w:vAlign w:val="top"/>
          </w:tcPr>
          <w:p w14:paraId="0ECD9CA4">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（六）考核方法</w:t>
            </w:r>
          </w:p>
          <w:p w14:paraId="716A3D01">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考核内容及评分细则按下表执行：</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471"/>
              <w:gridCol w:w="502"/>
              <w:gridCol w:w="2842"/>
              <w:gridCol w:w="441"/>
              <w:gridCol w:w="441"/>
            </w:tblGrid>
            <w:tr w14:paraId="1A60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CD644BD">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序号</w:t>
                  </w:r>
                </w:p>
              </w:tc>
              <w:tc>
                <w:tcPr>
                  <w:tcW w:w="0" w:type="auto"/>
                  <w:noWrap w:val="0"/>
                  <w:vAlign w:val="center"/>
                </w:tcPr>
                <w:p w14:paraId="4200E6B3">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类别</w:t>
                  </w:r>
                </w:p>
              </w:tc>
              <w:tc>
                <w:tcPr>
                  <w:tcW w:w="0" w:type="auto"/>
                  <w:noWrap w:val="0"/>
                  <w:vAlign w:val="center"/>
                </w:tcPr>
                <w:p w14:paraId="3812C840">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内容</w:t>
                  </w:r>
                </w:p>
              </w:tc>
              <w:tc>
                <w:tcPr>
                  <w:tcW w:w="0" w:type="auto"/>
                  <w:noWrap w:val="0"/>
                  <w:vAlign w:val="center"/>
                </w:tcPr>
                <w:p w14:paraId="0C86E9FF">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评分细则</w:t>
                  </w:r>
                </w:p>
              </w:tc>
              <w:tc>
                <w:tcPr>
                  <w:tcW w:w="0" w:type="auto"/>
                  <w:noWrap w:val="0"/>
                  <w:vAlign w:val="center"/>
                </w:tcPr>
                <w:p w14:paraId="7F5FDA3F">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分值</w:t>
                  </w:r>
                </w:p>
              </w:tc>
              <w:tc>
                <w:tcPr>
                  <w:tcW w:w="0" w:type="auto"/>
                  <w:noWrap w:val="0"/>
                  <w:vAlign w:val="center"/>
                </w:tcPr>
                <w:p w14:paraId="44B8B5AE">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得分</w:t>
                  </w:r>
                </w:p>
              </w:tc>
            </w:tr>
            <w:tr w14:paraId="797F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4AE7D6B">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0" w:type="auto"/>
                  <w:noWrap w:val="0"/>
                  <w:vAlign w:val="center"/>
                </w:tcPr>
                <w:p w14:paraId="53423A36">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价格方面</w:t>
                  </w:r>
                </w:p>
              </w:tc>
              <w:tc>
                <w:tcPr>
                  <w:tcW w:w="0" w:type="auto"/>
                  <w:noWrap w:val="0"/>
                  <w:vAlign w:val="center"/>
                </w:tcPr>
                <w:p w14:paraId="49CF6D86">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价格执行情况</w:t>
                  </w:r>
                </w:p>
              </w:tc>
              <w:tc>
                <w:tcPr>
                  <w:tcW w:w="0" w:type="auto"/>
                  <w:noWrap w:val="0"/>
                  <w:vAlign w:val="center"/>
                </w:tcPr>
                <w:p w14:paraId="75D39C2F">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是否依时报价（每月20日前），建立完善的报价机制；是否存在临时补货物品价格虚高的情况；是否存在对账单价格乱报、错报等的情况；是否存在月度结算对账不及时情况。每发现1次，扣2分，累计最高扣分10分。</w:t>
                  </w:r>
                </w:p>
              </w:tc>
              <w:tc>
                <w:tcPr>
                  <w:tcW w:w="0" w:type="auto"/>
                  <w:noWrap w:val="0"/>
                  <w:vAlign w:val="center"/>
                </w:tcPr>
                <w:p w14:paraId="0FA4E22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0" w:type="auto"/>
                  <w:noWrap w:val="0"/>
                  <w:vAlign w:val="center"/>
                </w:tcPr>
                <w:p w14:paraId="0E8E2758">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57B4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0" w:type="auto"/>
                  <w:vMerge w:val="restart"/>
                  <w:noWrap w:val="0"/>
                  <w:vAlign w:val="center"/>
                </w:tcPr>
                <w:p w14:paraId="67F43618">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0" w:type="auto"/>
                  <w:vMerge w:val="restart"/>
                  <w:noWrap w:val="0"/>
                  <w:vAlign w:val="center"/>
                </w:tcPr>
                <w:p w14:paraId="4142EA57">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质量方面</w:t>
                  </w:r>
                </w:p>
              </w:tc>
              <w:tc>
                <w:tcPr>
                  <w:tcW w:w="0" w:type="auto"/>
                  <w:noWrap w:val="0"/>
                  <w:vAlign w:val="center"/>
                </w:tcPr>
                <w:p w14:paraId="2F66FE1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物品质量</w:t>
                  </w:r>
                </w:p>
              </w:tc>
              <w:tc>
                <w:tcPr>
                  <w:tcW w:w="0" w:type="auto"/>
                  <w:noWrap w:val="0"/>
                  <w:vAlign w:val="center"/>
                </w:tcPr>
                <w:p w14:paraId="2F5450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配送物品是否存在霉烂、变质、过期、破损、品种不达标等不符质量要求的情况；是否存在以次充好达不到采购方要求的情况。每退换货及时补回的每次扣1分/品种，每退换货未能及时补回的每次扣2分/品种。情节严重的、影响开餐的直接扣10分，累计每月最高扣分10分。</w:t>
                  </w:r>
                </w:p>
              </w:tc>
              <w:tc>
                <w:tcPr>
                  <w:tcW w:w="0" w:type="auto"/>
                  <w:vMerge w:val="restart"/>
                  <w:noWrap w:val="0"/>
                  <w:vAlign w:val="center"/>
                </w:tcPr>
                <w:p w14:paraId="7EB463D8">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25</w:t>
                  </w:r>
                </w:p>
              </w:tc>
              <w:tc>
                <w:tcPr>
                  <w:tcW w:w="0" w:type="auto"/>
                  <w:noWrap w:val="0"/>
                  <w:vAlign w:val="center"/>
                </w:tcPr>
                <w:p w14:paraId="4EBC77EE">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104B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0" w:type="auto"/>
                  <w:vMerge w:val="continue"/>
                  <w:noWrap w:val="0"/>
                  <w:vAlign w:val="center"/>
                </w:tcPr>
                <w:p w14:paraId="4AA8502A">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vMerge w:val="continue"/>
                  <w:noWrap w:val="0"/>
                  <w:vAlign w:val="center"/>
                </w:tcPr>
                <w:p w14:paraId="43FF0A6D">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4EE46A53">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食品检测</w:t>
                  </w:r>
                </w:p>
              </w:tc>
              <w:tc>
                <w:tcPr>
                  <w:tcW w:w="0" w:type="auto"/>
                  <w:noWrap w:val="0"/>
                  <w:vAlign w:val="center"/>
                </w:tcPr>
                <w:p w14:paraId="0B53B856">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采</w:t>
                  </w:r>
                  <w:r>
                    <w:rPr>
                      <w:rFonts w:hint="eastAsia" w:ascii="宋体" w:hAnsi="宋体" w:eastAsia="宋体" w:cs="宋体"/>
                      <w:color w:val="000000" w:themeColor="text1"/>
                      <w:szCs w:val="21"/>
                      <w:highlight w:val="none"/>
                      <w:lang w:val="en-US" w:eastAsia="zh-CN"/>
                      <w14:textFill>
                        <w14:solidFill>
                          <w14:schemeClr w14:val="tx1"/>
                        </w14:solidFill>
                      </w14:textFill>
                    </w:rPr>
                    <w:cr/>
                  </w:r>
                  <w:r>
                    <w:rPr>
                      <w:rFonts w:hint="eastAsia" w:ascii="宋体" w:hAnsi="宋体" w:eastAsia="宋体" w:cs="宋体"/>
                      <w:color w:val="000000" w:themeColor="text1"/>
                      <w:szCs w:val="21"/>
                      <w:highlight w:val="none"/>
                      <w:lang w:val="en-US" w:eastAsia="zh-CN"/>
                      <w14:textFill>
                        <w14:solidFill>
                          <w14:schemeClr w14:val="tx1"/>
                        </w14:solidFill>
                      </w14:textFill>
                    </w:rPr>
                    <w:t>方对配送物品进行食品安全检测，每发现1项不合格的，直接扣10分。</w:t>
                  </w:r>
                </w:p>
              </w:tc>
              <w:tc>
                <w:tcPr>
                  <w:tcW w:w="0" w:type="auto"/>
                  <w:vMerge w:val="continue"/>
                  <w:noWrap w:val="0"/>
                  <w:vAlign w:val="center"/>
                </w:tcPr>
                <w:p w14:paraId="5371E274">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vMerge w:val="restart"/>
                  <w:noWrap w:val="0"/>
                  <w:vAlign w:val="center"/>
                </w:tcPr>
                <w:p w14:paraId="5A47FABC">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7A34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14:paraId="74DF397B">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vMerge w:val="continue"/>
                  <w:noWrap w:val="0"/>
                  <w:vAlign w:val="center"/>
                </w:tcPr>
                <w:p w14:paraId="7D08C439">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3103813B">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索证制度</w:t>
                  </w:r>
                </w:p>
              </w:tc>
              <w:tc>
                <w:tcPr>
                  <w:tcW w:w="0" w:type="auto"/>
                  <w:noWrap w:val="0"/>
                  <w:vAlign w:val="center"/>
                </w:tcPr>
                <w:p w14:paraId="0041B0BB">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是否建立相应的追踪深渊体系，专门台账档案；是否有清晰的货物</w:t>
                  </w:r>
                  <w:r>
                    <w:rPr>
                      <w:rFonts w:hint="eastAsia" w:ascii="宋体" w:hAnsi="宋体" w:eastAsia="宋体" w:cs="宋体"/>
                      <w:color w:val="000000" w:themeColor="text1"/>
                      <w:szCs w:val="21"/>
                      <w:highlight w:val="none"/>
                      <w:lang w:val="en-US" w:eastAsia="zh-CN"/>
                      <w14:textFill>
                        <w14:solidFill>
                          <w14:schemeClr w14:val="tx1"/>
                        </w14:solidFill>
                      </w14:textFill>
                    </w:rPr>
                    <w:cr/>
                  </w:r>
                  <w:r>
                    <w:rPr>
                      <w:rFonts w:hint="eastAsia" w:ascii="宋体" w:hAnsi="宋体" w:eastAsia="宋体" w:cs="宋体"/>
                      <w:color w:val="000000" w:themeColor="text1"/>
                      <w:szCs w:val="21"/>
                      <w:highlight w:val="none"/>
                      <w:lang w:val="en-US" w:eastAsia="zh-CN"/>
                      <w14:textFill>
                        <w14:solidFill>
                          <w14:schemeClr w14:val="tx1"/>
                        </w14:solidFill>
                      </w14:textFill>
                    </w:rPr>
                    <w:t>源或产地；是否及时提供相关的票、据、证等材料。每发现1次扣1分/品种，累计每月最高扣分5分。</w:t>
                  </w:r>
                </w:p>
              </w:tc>
              <w:tc>
                <w:tcPr>
                  <w:tcW w:w="0" w:type="auto"/>
                  <w:vMerge w:val="continue"/>
                  <w:noWrap w:val="0"/>
                  <w:vAlign w:val="center"/>
                </w:tcPr>
                <w:p w14:paraId="093287B9">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vMerge w:val="continue"/>
                  <w:noWrap w:val="0"/>
                  <w:vAlign w:val="center"/>
                </w:tcPr>
                <w:p w14:paraId="28478884">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26D9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54BAF95">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0" w:type="auto"/>
                  <w:noWrap w:val="0"/>
                  <w:vAlign w:val="center"/>
                </w:tcPr>
                <w:p w14:paraId="0070F561">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数量方面</w:t>
                  </w:r>
                </w:p>
              </w:tc>
              <w:tc>
                <w:tcPr>
                  <w:tcW w:w="0" w:type="auto"/>
                  <w:noWrap w:val="0"/>
                  <w:vAlign w:val="center"/>
                </w:tcPr>
                <w:p w14:paraId="3442E18D">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物品数量</w:t>
                  </w:r>
                </w:p>
              </w:tc>
              <w:tc>
                <w:tcPr>
                  <w:tcW w:w="0" w:type="auto"/>
                  <w:noWrap w:val="0"/>
                  <w:vAlign w:val="center"/>
                </w:tcPr>
                <w:p w14:paraId="1847021B">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是否存在缺斤少两的情况；是否按照采购方订单品种和数量进行配送物品。与订单数量相差10%，扣1分</w:t>
                  </w:r>
                  <w:r>
                    <w:rPr>
                      <w:rFonts w:hint="eastAsia" w:ascii="宋体" w:hAnsi="宋体" w:eastAsia="宋体" w:cs="宋体"/>
                      <w:color w:val="000000" w:themeColor="text1"/>
                      <w:szCs w:val="21"/>
                      <w:highlight w:val="none"/>
                      <w:lang w:val="en-US" w:eastAsia="zh-CN"/>
                      <w14:textFill>
                        <w14:solidFill>
                          <w14:schemeClr w14:val="tx1"/>
                        </w14:solidFill>
                      </w14:textFill>
                    </w:rPr>
                    <w:cr/>
                  </w:r>
                  <w:r>
                    <w:rPr>
                      <w:rFonts w:hint="eastAsia" w:ascii="宋体" w:hAnsi="宋体" w:eastAsia="宋体" w:cs="宋体"/>
                      <w:color w:val="000000" w:themeColor="text1"/>
                      <w:szCs w:val="21"/>
                      <w:highlight w:val="none"/>
                      <w:lang w:val="en-US" w:eastAsia="zh-CN"/>
                      <w14:textFill>
                        <w14:solidFill>
                          <w14:schemeClr w14:val="tx1"/>
                        </w14:solidFill>
                      </w14:textFill>
                    </w:rPr>
                    <w:t>相差20%，扣2分；相差30%，扣5分；与订单品种每缺少1个品种，扣1分；累计每月最高扣分10分。</w:t>
                  </w:r>
                </w:p>
              </w:tc>
              <w:tc>
                <w:tcPr>
                  <w:tcW w:w="0" w:type="auto"/>
                  <w:noWrap w:val="0"/>
                  <w:vAlign w:val="center"/>
                </w:tcPr>
                <w:p w14:paraId="5A2DDCC3">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0" w:type="auto"/>
                  <w:noWrap w:val="0"/>
                  <w:vAlign w:val="center"/>
                </w:tcPr>
                <w:p w14:paraId="04E5F8B0">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0BBE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14:paraId="397615E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0" w:type="auto"/>
                  <w:vMerge w:val="restart"/>
                  <w:noWrap w:val="0"/>
                  <w:vAlign w:val="center"/>
                </w:tcPr>
                <w:p w14:paraId="4D99BE53">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时间方面</w:t>
                  </w:r>
                </w:p>
              </w:tc>
              <w:tc>
                <w:tcPr>
                  <w:tcW w:w="0" w:type="auto"/>
                  <w:noWrap w:val="0"/>
                  <w:vAlign w:val="center"/>
                </w:tcPr>
                <w:p w14:paraId="517BCDD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配送及时性</w:t>
                  </w:r>
                </w:p>
              </w:tc>
              <w:tc>
                <w:tcPr>
                  <w:tcW w:w="0" w:type="auto"/>
                  <w:noWrap w:val="0"/>
                  <w:vAlign w:val="center"/>
                </w:tcPr>
                <w:p w14:paraId="5D6DA875">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迟于早上（5:30）配送的，每迟到1次扣1分，累计每月最高扣分1</w:t>
                  </w:r>
                  <w:r>
                    <w:rPr>
                      <w:rFonts w:hint="eastAsia" w:ascii="宋体" w:hAnsi="宋体" w:eastAsia="宋体" w:cs="宋体"/>
                      <w:color w:val="000000" w:themeColor="text1"/>
                      <w:szCs w:val="21"/>
                      <w:highlight w:val="none"/>
                      <w:lang w:val="en-US" w:eastAsia="zh-CN"/>
                      <w14:textFill>
                        <w14:solidFill>
                          <w14:schemeClr w14:val="tx1"/>
                        </w14:solidFill>
                      </w14:textFill>
                    </w:rPr>
                    <w:cr/>
                  </w:r>
                  <w:r>
                    <w:rPr>
                      <w:rFonts w:hint="eastAsia" w:ascii="宋体" w:hAnsi="宋体" w:eastAsia="宋体" w:cs="宋体"/>
                      <w:color w:val="000000" w:themeColor="text1"/>
                      <w:szCs w:val="21"/>
                      <w:highlight w:val="none"/>
                      <w:lang w:val="en-US" w:eastAsia="zh-CN"/>
                      <w14:textFill>
                        <w14:solidFill>
                          <w14:schemeClr w14:val="tx1"/>
                        </w14:solidFill>
                      </w14:textFill>
                    </w:rPr>
                    <w:t>分。</w:t>
                  </w:r>
                </w:p>
              </w:tc>
              <w:tc>
                <w:tcPr>
                  <w:tcW w:w="0" w:type="auto"/>
                  <w:vMerge w:val="restart"/>
                  <w:noWrap w:val="0"/>
                  <w:vAlign w:val="center"/>
                </w:tcPr>
                <w:p w14:paraId="326D0F88">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0" w:type="auto"/>
                  <w:noWrap w:val="0"/>
                  <w:vAlign w:val="center"/>
                </w:tcPr>
                <w:p w14:paraId="35E75F16">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2AB9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14:paraId="6B4E90DD">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vMerge w:val="continue"/>
                  <w:noWrap w:val="0"/>
                  <w:vAlign w:val="center"/>
                </w:tcPr>
                <w:p w14:paraId="60D4AB97">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6E27F122">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应急响应时间</w:t>
                  </w:r>
                </w:p>
              </w:tc>
              <w:tc>
                <w:tcPr>
                  <w:tcW w:w="0" w:type="auto"/>
                  <w:noWrap w:val="0"/>
                  <w:vAlign w:val="center"/>
                </w:tcPr>
                <w:p w14:paraId="42619C8A">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是否按照采购方的要求，以最快的速度，按照招标时的承诺进行应</w:t>
                  </w:r>
                  <w:r>
                    <w:rPr>
                      <w:rFonts w:hint="eastAsia" w:ascii="宋体" w:hAnsi="宋体" w:eastAsia="宋体" w:cs="宋体"/>
                      <w:color w:val="000000" w:themeColor="text1"/>
                      <w:szCs w:val="21"/>
                      <w:highlight w:val="none"/>
                      <w:lang w:val="en-US" w:eastAsia="zh-CN"/>
                      <w14:textFill>
                        <w14:solidFill>
                          <w14:schemeClr w14:val="tx1"/>
                        </w14:solidFill>
                      </w14:textFill>
                    </w:rPr>
                    <w:cr/>
                  </w:r>
                  <w:r>
                    <w:rPr>
                      <w:rFonts w:hint="eastAsia" w:ascii="宋体" w:hAnsi="宋体" w:eastAsia="宋体" w:cs="宋体"/>
                      <w:color w:val="000000" w:themeColor="text1"/>
                      <w:szCs w:val="21"/>
                      <w:highlight w:val="none"/>
                      <w:lang w:val="en-US" w:eastAsia="zh-CN"/>
                      <w14:textFill>
                        <w14:solidFill>
                          <w14:schemeClr w14:val="tx1"/>
                        </w14:solidFill>
                      </w14:textFill>
                    </w:rPr>
                    <w:t>处理。发现1次扣5分，累计每月最高扣分10分。</w:t>
                  </w:r>
                </w:p>
              </w:tc>
              <w:tc>
                <w:tcPr>
                  <w:tcW w:w="0" w:type="auto"/>
                  <w:vMerge w:val="continue"/>
                  <w:noWrap w:val="0"/>
                  <w:vAlign w:val="center"/>
                </w:tcPr>
                <w:p w14:paraId="6CCE52D2">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6A448E2F">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118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14:paraId="582662DF">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c>
                <w:tcPr>
                  <w:tcW w:w="0" w:type="auto"/>
                  <w:vMerge w:val="restart"/>
                  <w:noWrap w:val="0"/>
                  <w:vAlign w:val="center"/>
                </w:tcPr>
                <w:p w14:paraId="59C66296">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卫生方面</w:t>
                  </w:r>
                </w:p>
              </w:tc>
              <w:tc>
                <w:tcPr>
                  <w:tcW w:w="0" w:type="auto"/>
                  <w:noWrap w:val="0"/>
                  <w:vAlign w:val="center"/>
                </w:tcPr>
                <w:p w14:paraId="10CACB0D">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配送人员</w:t>
                  </w:r>
                </w:p>
              </w:tc>
              <w:tc>
                <w:tcPr>
                  <w:tcW w:w="0" w:type="auto"/>
                  <w:noWrap w:val="0"/>
                  <w:vAlign w:val="center"/>
                </w:tcPr>
                <w:p w14:paraId="757FC9D4">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是否有健康证，是否统一穿工</w:t>
                  </w:r>
                  <w:r>
                    <w:rPr>
                      <w:rFonts w:hint="eastAsia" w:ascii="宋体" w:hAnsi="宋体" w:eastAsia="宋体" w:cs="宋体"/>
                      <w:color w:val="000000" w:themeColor="text1"/>
                      <w:szCs w:val="21"/>
                      <w:highlight w:val="none"/>
                      <w:lang w:val="en-US" w:eastAsia="zh-CN"/>
                      <w14:textFill>
                        <w14:solidFill>
                          <w14:schemeClr w14:val="tx1"/>
                        </w14:solidFill>
                      </w14:textFill>
                    </w:rPr>
                    <w:cr/>
                  </w:r>
                  <w:r>
                    <w:rPr>
                      <w:rFonts w:hint="eastAsia" w:ascii="宋体" w:hAnsi="宋体" w:eastAsia="宋体" w:cs="宋体"/>
                      <w:color w:val="000000" w:themeColor="text1"/>
                      <w:szCs w:val="21"/>
                      <w:highlight w:val="none"/>
                      <w:lang w:val="en-US" w:eastAsia="zh-CN"/>
                      <w14:textFill>
                        <w14:solidFill>
                          <w14:schemeClr w14:val="tx1"/>
                        </w14:solidFill>
                      </w14:textFill>
                    </w:rPr>
                    <w:t>，是否存在盗取货物等情况，每发现1次扣2分，累计每月最高扣分5分。</w:t>
                  </w:r>
                </w:p>
              </w:tc>
              <w:tc>
                <w:tcPr>
                  <w:tcW w:w="0" w:type="auto"/>
                  <w:vMerge w:val="restart"/>
                  <w:noWrap w:val="0"/>
                  <w:vAlign w:val="center"/>
                </w:tcPr>
                <w:p w14:paraId="71910441">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0" w:type="auto"/>
                  <w:noWrap w:val="0"/>
                  <w:vAlign w:val="center"/>
                </w:tcPr>
                <w:p w14:paraId="5F0B1AAD">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482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14:paraId="6D99020F">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vMerge w:val="continue"/>
                  <w:noWrap w:val="0"/>
                  <w:vAlign w:val="center"/>
                </w:tcPr>
                <w:p w14:paraId="4972CB61">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701BBE8F">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初加工</w:t>
                  </w:r>
                </w:p>
              </w:tc>
              <w:tc>
                <w:tcPr>
                  <w:tcW w:w="0" w:type="auto"/>
                  <w:noWrap w:val="0"/>
                  <w:vAlign w:val="center"/>
                </w:tcPr>
                <w:p w14:paraId="484F0BFE">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是否严格按照《国家食品卫生标准》、《食品卫生法》等相关规定，对食品进行卫生安全初加工；是否初加工完成后将加工场所垃圾清理干净。每发现1次扣2分，累计每月最高扣分10分。</w:t>
                  </w:r>
                </w:p>
              </w:tc>
              <w:tc>
                <w:tcPr>
                  <w:tcW w:w="0" w:type="auto"/>
                  <w:vMerge w:val="continue"/>
                  <w:noWrap w:val="0"/>
                  <w:vAlign w:val="center"/>
                </w:tcPr>
                <w:p w14:paraId="32493D38">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0BBDFBBD">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1801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14:paraId="638D58E1">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p>
              </w:tc>
              <w:tc>
                <w:tcPr>
                  <w:tcW w:w="0" w:type="auto"/>
                  <w:vMerge w:val="restart"/>
                  <w:noWrap w:val="0"/>
                  <w:vAlign w:val="center"/>
                </w:tcPr>
                <w:p w14:paraId="42F673FE">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态度方面</w:t>
                  </w:r>
                </w:p>
              </w:tc>
              <w:tc>
                <w:tcPr>
                  <w:tcW w:w="0" w:type="auto"/>
                  <w:noWrap w:val="0"/>
                  <w:vAlign w:val="center"/>
                </w:tcPr>
                <w:p w14:paraId="712638A7">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服务态度</w:t>
                  </w:r>
                </w:p>
              </w:tc>
              <w:tc>
                <w:tcPr>
                  <w:tcW w:w="0" w:type="auto"/>
                  <w:noWrap w:val="0"/>
                  <w:vAlign w:val="center"/>
                </w:tcPr>
                <w:p w14:paraId="305C950E">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供应商服务态度是否良好。每接到1次有效投诉扣5分，累计每月最高扣分10分。</w:t>
                  </w:r>
                </w:p>
              </w:tc>
              <w:tc>
                <w:tcPr>
                  <w:tcW w:w="0" w:type="auto"/>
                  <w:vMerge w:val="restart"/>
                  <w:noWrap w:val="0"/>
                  <w:vAlign w:val="center"/>
                </w:tcPr>
                <w:p w14:paraId="0A6894DF">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0" w:type="auto"/>
                  <w:noWrap w:val="0"/>
                  <w:vAlign w:val="center"/>
                </w:tcPr>
                <w:p w14:paraId="3D88982D">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4CC9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14:paraId="769612E7">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vMerge w:val="continue"/>
                  <w:noWrap w:val="0"/>
                  <w:vAlign w:val="center"/>
                </w:tcPr>
                <w:p w14:paraId="4AEEB3F5">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6A94FBA8">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反馈整改情况</w:t>
                  </w:r>
                </w:p>
              </w:tc>
              <w:tc>
                <w:tcPr>
                  <w:tcW w:w="0" w:type="auto"/>
                  <w:noWrap w:val="0"/>
                  <w:vAlign w:val="center"/>
                </w:tcPr>
                <w:p w14:paraId="3D1EBD27">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是否对采购方的反馈意见进行认真及时的整改，每发现1次扣5分，累计每月最高扣分10分。</w:t>
                  </w:r>
                </w:p>
              </w:tc>
              <w:tc>
                <w:tcPr>
                  <w:tcW w:w="0" w:type="auto"/>
                  <w:vMerge w:val="continue"/>
                  <w:noWrap w:val="0"/>
                  <w:vAlign w:val="center"/>
                </w:tcPr>
                <w:p w14:paraId="5847E08E">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52B6ED6D">
                  <w:pP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0381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noWrap w:val="0"/>
                  <w:vAlign w:val="center"/>
                </w:tcPr>
                <w:p w14:paraId="6E6FB9FD">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总分</w:t>
                  </w:r>
                </w:p>
              </w:tc>
              <w:tc>
                <w:tcPr>
                  <w:tcW w:w="0" w:type="auto"/>
                  <w:noWrap w:val="0"/>
                  <w:vAlign w:val="center"/>
                </w:tcPr>
                <w:p w14:paraId="12B90128">
                  <w:pPr>
                    <w:rPr>
                      <w:rFonts w:hint="eastAsia" w:ascii="宋体" w:hAnsi="宋体" w:eastAsia="宋体" w:cs="宋体"/>
                      <w:color w:val="000000" w:themeColor="text1"/>
                      <w:szCs w:val="21"/>
                      <w:highlight w:val="none"/>
                      <w:lang w:val="en-US" w:eastAsia="zh-CN"/>
                      <w14:textFill>
                        <w14:solidFill>
                          <w14:schemeClr w14:val="tx1"/>
                        </w14:solidFill>
                      </w14:textFill>
                    </w:rPr>
                  </w:pPr>
                </w:p>
              </w:tc>
              <w:tc>
                <w:tcPr>
                  <w:tcW w:w="0" w:type="auto"/>
                  <w:noWrap w:val="0"/>
                  <w:vAlign w:val="center"/>
                </w:tcPr>
                <w:p w14:paraId="772D54FA">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cr/>
                  </w:r>
                  <w:r>
                    <w:rPr>
                      <w:rFonts w:hint="eastAsia" w:ascii="宋体" w:hAnsi="宋体" w:eastAsia="宋体" w:cs="宋体"/>
                      <w:color w:val="000000" w:themeColor="text1"/>
                      <w:szCs w:val="21"/>
                      <w:highlight w:val="none"/>
                      <w:lang w:val="en-US" w:eastAsia="zh-CN"/>
                      <w14:textFill>
                        <w14:solidFill>
                          <w14:schemeClr w14:val="tx1"/>
                        </w14:solidFill>
                      </w14:textFill>
                    </w:rPr>
                    <w:t>0</w:t>
                  </w:r>
                </w:p>
              </w:tc>
              <w:tc>
                <w:tcPr>
                  <w:tcW w:w="0" w:type="auto"/>
                  <w:noWrap w:val="0"/>
                  <w:vAlign w:val="center"/>
                </w:tcPr>
                <w:p w14:paraId="6803BB72">
                  <w:pPr>
                    <w:rPr>
                      <w:rFonts w:hint="eastAsia" w:ascii="宋体" w:hAnsi="宋体" w:eastAsia="宋体" w:cs="宋体"/>
                      <w:color w:val="000000" w:themeColor="text1"/>
                      <w:szCs w:val="21"/>
                      <w:highlight w:val="none"/>
                      <w:lang w:val="en-US" w:eastAsia="zh-CN"/>
                      <w14:textFill>
                        <w14:solidFill>
                          <w14:schemeClr w14:val="tx1"/>
                        </w14:solidFill>
                      </w14:textFill>
                    </w:rPr>
                  </w:pPr>
                </w:p>
              </w:tc>
            </w:tr>
          </w:tbl>
          <w:p w14:paraId="183350B9">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备注：采购方根据考核评分作明每季度供货商履约评价的依据，考核分数大于80分的（含80）为优，有连续两个月低于70分的，采购人有权终止合同。</w:t>
            </w:r>
          </w:p>
        </w:tc>
        <w:tc>
          <w:tcPr>
            <w:tcW w:w="1156" w:type="dxa"/>
            <w:noWrap w:val="0"/>
            <w:vAlign w:val="top"/>
          </w:tcPr>
          <w:p w14:paraId="30E3505E">
            <w:pPr>
              <w:rPr>
                <w:rFonts w:hint="eastAsia" w:ascii="宋体" w:hAnsi="宋体" w:eastAsia="宋体" w:cs="宋体"/>
                <w:bCs/>
                <w:color w:val="000000" w:themeColor="text1"/>
                <w:szCs w:val="21"/>
                <w:highlight w:val="none"/>
                <w14:textFill>
                  <w14:solidFill>
                    <w14:schemeClr w14:val="tx1"/>
                  </w14:solidFill>
                </w14:textFill>
              </w:rPr>
            </w:pPr>
          </w:p>
        </w:tc>
        <w:tc>
          <w:tcPr>
            <w:tcW w:w="851" w:type="dxa"/>
            <w:noWrap w:val="0"/>
            <w:vAlign w:val="top"/>
          </w:tcPr>
          <w:p w14:paraId="013EC24D">
            <w:pPr>
              <w:rPr>
                <w:rFonts w:hint="eastAsia" w:ascii="宋体" w:hAnsi="宋体" w:eastAsia="宋体" w:cs="宋体"/>
                <w:bCs/>
                <w:color w:val="000000" w:themeColor="text1"/>
                <w:szCs w:val="21"/>
                <w:highlight w:val="none"/>
                <w14:textFill>
                  <w14:solidFill>
                    <w14:schemeClr w14:val="tx1"/>
                  </w14:solidFill>
                </w14:textFill>
              </w:rPr>
            </w:pPr>
          </w:p>
        </w:tc>
        <w:tc>
          <w:tcPr>
            <w:tcW w:w="617" w:type="dxa"/>
            <w:noWrap w:val="0"/>
            <w:vAlign w:val="top"/>
          </w:tcPr>
          <w:p w14:paraId="0703AAD3">
            <w:pPr>
              <w:rPr>
                <w:rFonts w:hint="eastAsia" w:ascii="宋体" w:hAnsi="宋体" w:eastAsia="宋体" w:cs="宋体"/>
                <w:bCs/>
                <w:color w:val="000000" w:themeColor="text1"/>
                <w:szCs w:val="21"/>
                <w:highlight w:val="none"/>
                <w14:textFill>
                  <w14:solidFill>
                    <w14:schemeClr w14:val="tx1"/>
                  </w14:solidFill>
                </w14:textFill>
              </w:rPr>
            </w:pPr>
          </w:p>
        </w:tc>
      </w:tr>
    </w:tbl>
    <w:p w14:paraId="308B72DE">
      <w:pPr>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p w14:paraId="32801465">
      <w:pPr>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1.“招标商务条款”一栏是招标文件第</w:t>
      </w:r>
      <w:r>
        <w:rPr>
          <w:rFonts w:hint="eastAsia" w:ascii="宋体" w:hAnsi="宋体" w:eastAsia="宋体" w:cs="宋体"/>
          <w:bCs/>
          <w:color w:val="000000" w:themeColor="text1"/>
          <w:szCs w:val="21"/>
          <w:highlight w:val="none"/>
          <w:lang w:eastAsia="zh-CN"/>
          <w14:textFill>
            <w14:solidFill>
              <w14:schemeClr w14:val="tx1"/>
            </w14:solidFill>
          </w14:textFill>
        </w:rPr>
        <w:t>二</w:t>
      </w:r>
      <w:r>
        <w:rPr>
          <w:rFonts w:hint="eastAsia" w:ascii="宋体" w:hAnsi="宋体" w:eastAsia="宋体" w:cs="宋体"/>
          <w:bCs/>
          <w:color w:val="000000" w:themeColor="text1"/>
          <w:szCs w:val="21"/>
          <w:highlight w:val="none"/>
          <w14:textFill>
            <w14:solidFill>
              <w14:schemeClr w14:val="tx1"/>
            </w14:solidFill>
          </w14:textFill>
        </w:rPr>
        <w:t>册第三章“三、商务要求”的内容；</w:t>
      </w:r>
    </w:p>
    <w:p w14:paraId="62D4430F">
      <w:pPr>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2.“投标商务响应” 一栏是投标人根据自身情况填写对“商务要求”的响应；并列明响应的具体内容。</w:t>
      </w:r>
    </w:p>
    <w:p w14:paraId="289D0C39">
      <w:pPr>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偏离情况”一栏填写如实填写“正偏离”、“负偏离”或“无偏离”，其中：“正偏离”表示“投标响应优于招标商务条款”，“负偏离”表示“投标响应不满足招标商务条款”，“无偏离”表示“投标响应与招标商务条款一致”。“</w:t>
      </w:r>
      <w:r>
        <w:rPr>
          <w:rFonts w:hint="eastAsia" w:ascii="宋体" w:hAnsi="宋体" w:eastAsia="宋体" w:cs="宋体"/>
          <w:bCs/>
          <w:color w:val="000000" w:themeColor="text1"/>
          <w:szCs w:val="21"/>
          <w:highlight w:val="none"/>
          <w:lang w:eastAsia="zh-CN"/>
          <w14:textFill>
            <w14:solidFill>
              <w14:schemeClr w14:val="tx1"/>
            </w14:solidFill>
          </w14:textFill>
        </w:rPr>
        <w:t>投标商务响应</w:t>
      </w:r>
      <w:r>
        <w:rPr>
          <w:rFonts w:hint="eastAsia" w:ascii="宋体" w:hAnsi="宋体" w:eastAsia="宋体" w:cs="宋体"/>
          <w:bCs/>
          <w:color w:val="000000" w:themeColor="text1"/>
          <w:szCs w:val="21"/>
          <w:highlight w:val="none"/>
          <w14:textFill>
            <w14:solidFill>
              <w14:schemeClr w14:val="tx1"/>
            </w14:solidFill>
          </w14:textFill>
        </w:rPr>
        <w:t>”对比“招标商务条款”存在响应不全（包括未响应整项招标商务条款或者未响应一项招标商务条款的部分内容），均视为“负偏离”。</w:t>
      </w:r>
    </w:p>
    <w:p w14:paraId="26D2E267">
      <w:pPr>
        <w:ind w:firstLine="42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4.招标文件中标注“★”的条款均为不可偏离的实质性条款，投标文件对其中任意一条不满足的将作投标无效处理。</w:t>
      </w:r>
    </w:p>
    <w:p w14:paraId="04AC585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themeColor="text1"/>
          <w:sz w:val="24"/>
          <w:highlight w:val="none"/>
          <w14:textFill>
            <w14:solidFill>
              <w14:schemeClr w14:val="tx1"/>
            </w14:solidFill>
          </w14:textFill>
        </w:rPr>
      </w:pPr>
    </w:p>
    <w:p w14:paraId="1AFB12CF">
      <w:pPr>
        <w:keepNext w:val="0"/>
        <w:keepLines w:val="0"/>
        <w:pageBreakBefore w:val="0"/>
        <w:widowControl w:val="0"/>
        <w:kinsoku/>
        <w:wordWrap/>
        <w:overflowPunct/>
        <w:topLinePunct w:val="0"/>
        <w:autoSpaceDE/>
        <w:autoSpaceDN/>
        <w:bidi w:val="0"/>
        <w:adjustRightInd/>
        <w:snapToGrid/>
        <w:ind w:firstLine="3150" w:firstLineChars="1500"/>
        <w:jc w:val="left"/>
        <w:textAlignment w:val="auto"/>
        <w:outlineLvl w:val="9"/>
        <w:rPr>
          <w:rFonts w:hint="eastAsia" w:ascii="宋体" w:hAnsi="宋体" w:eastAsia="宋体" w:cs="宋体"/>
          <w:color w:val="000000" w:themeColor="text1"/>
          <w:highlight w:val="none"/>
          <w14:textFill>
            <w14:solidFill>
              <w14:schemeClr w14:val="tx1"/>
            </w14:solidFill>
          </w14:textFill>
        </w:rPr>
      </w:pPr>
      <w:bookmarkStart w:id="357" w:name="_Toc911"/>
      <w:r>
        <w:rPr>
          <w:rFonts w:hint="eastAsia" w:ascii="宋体" w:hAnsi="宋体" w:eastAsia="宋体" w:cs="宋体"/>
          <w:color w:val="000000" w:themeColor="text1"/>
          <w:highlight w:val="none"/>
          <w14:textFill>
            <w14:solidFill>
              <w14:schemeClr w14:val="tx1"/>
            </w14:solidFill>
          </w14:textFill>
        </w:rPr>
        <w:t>法定代表人或其授权委托人（</w:t>
      </w:r>
      <w:r>
        <w:rPr>
          <w:rFonts w:hint="eastAsia" w:ascii="宋体" w:hAnsi="宋体" w:eastAsia="宋体" w:cs="宋体"/>
          <w:b/>
          <w:color w:val="000000" w:themeColor="text1"/>
          <w:highlight w:val="none"/>
          <w14:textFill>
            <w14:solidFill>
              <w14:schemeClr w14:val="tx1"/>
            </w14:solidFill>
          </w14:textFill>
        </w:rPr>
        <w:t>签名或盖私章</w:t>
      </w:r>
      <w:r>
        <w:rPr>
          <w:rFonts w:hint="eastAsia" w:ascii="宋体" w:hAnsi="宋体" w:eastAsia="宋体" w:cs="宋体"/>
          <w:color w:val="000000" w:themeColor="text1"/>
          <w:highlight w:val="none"/>
          <w14:textFill>
            <w14:solidFill>
              <w14:schemeClr w14:val="tx1"/>
            </w14:solidFill>
          </w14:textFill>
        </w:rPr>
        <w:t>）：</w:t>
      </w:r>
      <w:bookmarkEnd w:id="357"/>
    </w:p>
    <w:p w14:paraId="3D95BC5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themeColor="text1"/>
          <w:highlight w:val="none"/>
          <w14:textFill>
            <w14:solidFill>
              <w14:schemeClr w14:val="tx1"/>
            </w14:solidFill>
          </w14:textFill>
        </w:rPr>
      </w:pPr>
    </w:p>
    <w:p w14:paraId="694A3B30">
      <w:pPr>
        <w:keepNext w:val="0"/>
        <w:keepLines w:val="0"/>
        <w:pageBreakBefore w:val="0"/>
        <w:widowControl w:val="0"/>
        <w:kinsoku/>
        <w:wordWrap/>
        <w:overflowPunct/>
        <w:topLinePunct w:val="0"/>
        <w:autoSpaceDE/>
        <w:autoSpaceDN/>
        <w:bidi w:val="0"/>
        <w:adjustRightInd/>
        <w:snapToGrid/>
        <w:ind w:firstLine="3150" w:firstLineChars="1500"/>
        <w:jc w:val="left"/>
        <w:textAlignment w:val="auto"/>
        <w:outlineLvl w:val="9"/>
        <w:rPr>
          <w:rFonts w:hint="eastAsia" w:ascii="宋体" w:hAnsi="宋体" w:eastAsia="宋体" w:cs="宋体"/>
          <w:color w:val="000000" w:themeColor="text1"/>
          <w:highlight w:val="none"/>
          <w14:textFill>
            <w14:solidFill>
              <w14:schemeClr w14:val="tx1"/>
            </w14:solidFill>
          </w14:textFill>
        </w:rPr>
      </w:pPr>
      <w:bookmarkStart w:id="358" w:name="_Toc22853"/>
      <w:r>
        <w:rPr>
          <w:rFonts w:hint="eastAsia" w:ascii="宋体" w:hAnsi="宋体" w:eastAsia="宋体" w:cs="宋体"/>
          <w:color w:val="000000" w:themeColor="text1"/>
          <w:highlight w:val="none"/>
          <w14:textFill>
            <w14:solidFill>
              <w14:schemeClr w14:val="tx1"/>
            </w14:solidFill>
          </w14:textFill>
        </w:rPr>
        <w:t>投标单位（</w:t>
      </w:r>
      <w:r>
        <w:rPr>
          <w:rFonts w:hint="eastAsia" w:ascii="宋体" w:hAnsi="宋体" w:eastAsia="宋体" w:cs="宋体"/>
          <w:b/>
          <w:color w:val="000000" w:themeColor="text1"/>
          <w:highlight w:val="none"/>
          <w14:textFill>
            <w14:solidFill>
              <w14:schemeClr w14:val="tx1"/>
            </w14:solidFill>
          </w14:textFill>
        </w:rPr>
        <w:t>盖公章</w:t>
      </w:r>
      <w:r>
        <w:rPr>
          <w:rFonts w:hint="eastAsia" w:ascii="宋体" w:hAnsi="宋体" w:eastAsia="宋体" w:cs="宋体"/>
          <w:color w:val="000000" w:themeColor="text1"/>
          <w:highlight w:val="none"/>
          <w14:textFill>
            <w14:solidFill>
              <w14:schemeClr w14:val="tx1"/>
            </w14:solidFill>
          </w14:textFill>
        </w:rPr>
        <w:t>）：</w:t>
      </w:r>
      <w:bookmarkEnd w:id="358"/>
    </w:p>
    <w:p w14:paraId="3382A76A">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themeColor="text1"/>
          <w:highlight w:val="none"/>
          <w14:textFill>
            <w14:solidFill>
              <w14:schemeClr w14:val="tx1"/>
            </w14:solidFill>
          </w14:textFill>
        </w:rPr>
      </w:pPr>
    </w:p>
    <w:p w14:paraId="323D5D2F">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14:paraId="5598967A">
      <w:pPr>
        <w:pStyle w:val="5"/>
        <w:spacing w:before="120" w:after="120"/>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359" w:name="_Toc1568"/>
      <w:bookmarkStart w:id="360" w:name="_Toc14639"/>
      <w:r>
        <w:rPr>
          <w:rFonts w:hint="eastAsia" w:ascii="宋体" w:hAnsi="宋体" w:eastAsia="宋体" w:cs="宋体"/>
          <w:b/>
          <w:bCs/>
          <w:color w:val="000000" w:themeColor="text1"/>
          <w:sz w:val="28"/>
          <w:szCs w:val="28"/>
          <w:highlight w:val="none"/>
          <w14:textFill>
            <w14:solidFill>
              <w14:schemeClr w14:val="tx1"/>
            </w14:solidFill>
          </w14:textFill>
        </w:rPr>
        <w:t>十</w:t>
      </w:r>
      <w:r>
        <w:rPr>
          <w:rFonts w:hint="eastAsia" w:ascii="宋体" w:hAnsi="宋体" w:eastAsia="宋体" w:cs="宋体"/>
          <w:b/>
          <w:bCs/>
          <w:color w:val="000000" w:themeColor="text1"/>
          <w:sz w:val="28"/>
          <w:szCs w:val="28"/>
          <w:highlight w:val="none"/>
          <w:lang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、招标文件要求的其他内容及投标人认为需要加以说明其他内容</w:t>
      </w:r>
      <w:bookmarkEnd w:id="359"/>
      <w:bookmarkEnd w:id="360"/>
    </w:p>
    <w:p w14:paraId="54F582FB">
      <w:pPr>
        <w:pStyle w:val="17"/>
        <w:rPr>
          <w:rFonts w:hint="eastAsia"/>
          <w:color w:val="000000" w:themeColor="text1"/>
          <w:highlight w:val="none"/>
          <w14:textFill>
            <w14:solidFill>
              <w14:schemeClr w14:val="tx1"/>
            </w14:solidFill>
          </w14:textFill>
        </w:rPr>
      </w:pPr>
    </w:p>
    <w:sectPr>
      <w:headerReference r:id="rId4" w:type="first"/>
      <w:headerReference r:id="rId3" w:type="default"/>
      <w:footerReference r:id="rId5" w:type="default"/>
      <w:footerReference r:id="rId6"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inorBidi">
    <w:altName w:val="Times New Roman"/>
    <w:panose1 w:val="00000000000000000000"/>
    <w:charset w:val="00"/>
    <w:family w:val="roman"/>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9BB3">
    <w:pPr>
      <w:pStyle w:val="18"/>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63</w:t>
    </w:r>
    <w:r>
      <w:rPr>
        <w:rStyle w:val="39"/>
      </w:rPr>
      <w:fldChar w:fldCharType="end"/>
    </w:r>
  </w:p>
  <w:p w14:paraId="78DDFE48">
    <w:pPr>
      <w:pStyle w:val="18"/>
    </w:pPr>
  </w:p>
  <w:p w14:paraId="39CB0255"/>
  <w:p w14:paraId="5D6291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A4BB5">
    <w:pPr>
      <w:pStyle w:val="18"/>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63</w:t>
    </w:r>
    <w:r>
      <w:rPr>
        <w:rStyle w:val="39"/>
      </w:rPr>
      <w:fldChar w:fldCharType="end"/>
    </w:r>
  </w:p>
  <w:p w14:paraId="1F04778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56B1"/>
  <w:p w14:paraId="76125AD7">
    <w:pPr>
      <w:pStyle w:val="19"/>
      <w:jc w:val="both"/>
      <w:rPr>
        <w:rFonts w:hint="eastAsia" w:ascii="宋体" w:hAnsi="宋体"/>
        <w:szCs w:val="21"/>
        <w:lang w:val="en-US" w:eastAsia="zh-CN"/>
      </w:rPr>
    </w:pPr>
    <w:r>
      <w:rPr>
        <w:rFonts w:hint="eastAsia" w:ascii="宋体" w:hAnsi="宋体"/>
        <w:szCs w:val="21"/>
        <w:lang w:val="en-US" w:eastAsia="zh-CN"/>
      </w:rPr>
      <w:t xml:space="preserve">广东省深圳市龙岗区消防救援大队2024年食堂物资配送服务采购项目（A/B包）    </w:t>
    </w:r>
  </w:p>
  <w:p w14:paraId="6D2D6E6B">
    <w:pPr>
      <w:pStyle w:val="19"/>
      <w:jc w:val="both"/>
      <w:rPr>
        <w:rFonts w:hint="eastAsia" w:eastAsia="宋体"/>
        <w:sz w:val="15"/>
        <w:szCs w:val="15"/>
        <w:lang w:val="en-US" w:eastAsia="zh-CN"/>
      </w:rPr>
    </w:pPr>
    <w:r>
      <w:rPr>
        <w:rFonts w:hint="eastAsia" w:ascii="宋体" w:hAnsi="宋体" w:eastAsia="宋体" w:cs="宋体"/>
        <w:sz w:val="18"/>
        <w:szCs w:val="18"/>
      </w:rPr>
      <w:t>招标编号：</w:t>
    </w:r>
    <w:r>
      <w:rPr>
        <w:rFonts w:hint="eastAsia" w:ascii="宋体" w:hAnsi="宋体" w:cs="宋体"/>
        <w:sz w:val="18"/>
        <w:szCs w:val="18"/>
        <w:lang w:eastAsia="zh-CN"/>
      </w:rPr>
      <w:t>UHOLGC20240982</w:t>
    </w:r>
    <w:r>
      <w:rPr>
        <w:rFonts w:hint="eastAsia"/>
        <w:sz w:val="15"/>
        <w:szCs w:val="15"/>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2675"/>
  <w:p w14:paraId="6666AF46">
    <w:pPr>
      <w:pStyle w:val="19"/>
      <w:jc w:val="both"/>
      <w:rPr>
        <w:rFonts w:hint="eastAsia" w:ascii="宋体" w:hAnsi="宋体" w:cs="宋体"/>
        <w:snapToGrid w:val="0"/>
        <w:kern w:val="0"/>
        <w:sz w:val="18"/>
        <w:szCs w:val="18"/>
        <w:lang w:val="en-US" w:eastAsia="zh-CN"/>
      </w:rPr>
    </w:pPr>
    <w:r>
      <w:rPr>
        <w:rFonts w:hint="eastAsia" w:ascii="宋体" w:hAnsi="宋体"/>
        <w:szCs w:val="21"/>
        <w:lang w:eastAsia="zh-CN"/>
      </w:rPr>
      <w:t>广东省深圳市龙岗区消防救援大队2024年度食堂物资配送服务（A/B包）</w:t>
    </w:r>
    <w:r>
      <w:rPr>
        <w:rFonts w:hint="eastAsia" w:ascii="宋体" w:hAnsi="宋体" w:eastAsia="宋体" w:cs="宋体"/>
        <w:snapToGrid w:val="0"/>
        <w:kern w:val="0"/>
        <w:sz w:val="18"/>
        <w:szCs w:val="18"/>
        <w:lang w:val="zh-CN"/>
      </w:rPr>
      <w:t xml:space="preserve">   </w:t>
    </w:r>
    <w:r>
      <w:rPr>
        <w:rFonts w:hint="eastAsia" w:ascii="宋体" w:hAnsi="宋体" w:cs="宋体"/>
        <w:snapToGrid w:val="0"/>
        <w:kern w:val="0"/>
        <w:sz w:val="18"/>
        <w:szCs w:val="18"/>
        <w:lang w:val="en-US" w:eastAsia="zh-CN"/>
      </w:rPr>
      <w:t xml:space="preserve">   </w:t>
    </w:r>
  </w:p>
  <w:p w14:paraId="4F39CB30">
    <w:pPr>
      <w:pStyle w:val="19"/>
      <w:jc w:val="both"/>
      <w:rPr>
        <w:rFonts w:hint="default" w:eastAsia="宋体"/>
        <w:lang w:val="en-US" w:eastAsia="zh-CN"/>
      </w:rPr>
    </w:pPr>
    <w:r>
      <w:rPr>
        <w:rFonts w:hint="eastAsia" w:ascii="宋体" w:hAnsi="宋体" w:eastAsia="宋体" w:cs="宋体"/>
        <w:sz w:val="18"/>
        <w:szCs w:val="18"/>
      </w:rPr>
      <w:t>招标编号：</w:t>
    </w:r>
    <w:r>
      <w:rPr>
        <w:rFonts w:hint="eastAsia" w:ascii="宋体" w:hAnsi="宋体" w:cs="宋体"/>
        <w:sz w:val="18"/>
        <w:szCs w:val="18"/>
        <w:lang w:eastAsia="zh-CN"/>
      </w:rPr>
      <w:t>UHOLGC20240982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F865E"/>
    <w:multiLevelType w:val="singleLevel"/>
    <w:tmpl w:val="C26F865E"/>
    <w:lvl w:ilvl="0" w:tentative="0">
      <w:start w:val="1"/>
      <w:numFmt w:val="decimal"/>
      <w:suff w:val="nothing"/>
      <w:lvlText w:val="%1、"/>
      <w:lvlJc w:val="left"/>
    </w:lvl>
  </w:abstractNum>
  <w:abstractNum w:abstractNumId="1">
    <w:nsid w:val="CB6E81A5"/>
    <w:multiLevelType w:val="singleLevel"/>
    <w:tmpl w:val="CB6E81A5"/>
    <w:lvl w:ilvl="0" w:tentative="0">
      <w:start w:val="1"/>
      <w:numFmt w:val="decimal"/>
      <w:suff w:val="nothing"/>
      <w:lvlText w:val="（%1）"/>
      <w:lvlJc w:val="left"/>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decimal"/>
      <w:pStyle w:val="115"/>
      <w:lvlText w:val="%1."/>
      <w:lvlJc w:val="left"/>
      <w:pPr>
        <w:ind w:left="562" w:hanging="420"/>
      </w:pPr>
      <w:rPr>
        <w:rFonts w:hint="eastAsia"/>
        <w:b/>
      </w:rPr>
    </w:lvl>
    <w:lvl w:ilvl="1" w:tentative="0">
      <w:start w:val="1"/>
      <w:numFmt w:val="decimal"/>
      <w:pStyle w:val="116"/>
      <w:isLgl/>
      <w:lvlText w:val="%1.%2."/>
      <w:lvlJc w:val="left"/>
      <w:pPr>
        <w:ind w:left="847" w:firstLine="4"/>
      </w:pPr>
      <w:rPr>
        <w:rFonts w:hint="eastAsia" w:ascii="宋体" w:hAnsi="宋体" w:eastAsia="宋体"/>
        <w:color w:val="auto"/>
      </w:rPr>
    </w:lvl>
    <w:lvl w:ilvl="2" w:tentative="0">
      <w:start w:val="1"/>
      <w:numFmt w:val="decimal"/>
      <w:isLgl/>
      <w:lvlText w:val="%1.%2.%3."/>
      <w:lvlJc w:val="left"/>
      <w:pPr>
        <w:ind w:left="-424" w:firstLine="4"/>
      </w:pPr>
      <w:rPr>
        <w:rFonts w:hint="eastAsia"/>
        <w:color w:val="000000"/>
      </w:rPr>
    </w:lvl>
    <w:lvl w:ilvl="3" w:tentative="0">
      <w:start w:val="1"/>
      <w:numFmt w:val="decimal"/>
      <w:isLgl/>
      <w:lvlText w:val="%1.%2.%3.%4."/>
      <w:lvlJc w:val="left"/>
      <w:pPr>
        <w:ind w:left="-278" w:firstLine="4"/>
      </w:pPr>
      <w:rPr>
        <w:rFonts w:hint="eastAsia"/>
      </w:rPr>
    </w:lvl>
    <w:lvl w:ilvl="4" w:tentative="0">
      <w:start w:val="1"/>
      <w:numFmt w:val="decimal"/>
      <w:isLgl/>
      <w:lvlText w:val="%1.%2.%3.%4.%5."/>
      <w:lvlJc w:val="left"/>
      <w:pPr>
        <w:ind w:left="-278" w:firstLine="4"/>
      </w:pPr>
      <w:rPr>
        <w:rFonts w:hint="eastAsia"/>
      </w:rPr>
    </w:lvl>
    <w:lvl w:ilvl="5" w:tentative="0">
      <w:start w:val="1"/>
      <w:numFmt w:val="decimal"/>
      <w:isLgl/>
      <w:lvlText w:val="%1.%2.%3.%4.%5.%6."/>
      <w:lvlJc w:val="left"/>
      <w:pPr>
        <w:ind w:left="-278" w:firstLine="4"/>
      </w:pPr>
      <w:rPr>
        <w:rFonts w:hint="eastAsia"/>
      </w:rPr>
    </w:lvl>
    <w:lvl w:ilvl="6" w:tentative="0">
      <w:start w:val="1"/>
      <w:numFmt w:val="decimal"/>
      <w:isLgl/>
      <w:lvlText w:val="%1.%2.%3.%4.%5.%6.%7."/>
      <w:lvlJc w:val="left"/>
      <w:pPr>
        <w:ind w:left="284" w:firstLine="4"/>
      </w:pPr>
      <w:rPr>
        <w:rFonts w:hint="eastAsia"/>
      </w:rPr>
    </w:lvl>
    <w:lvl w:ilvl="7" w:tentative="0">
      <w:start w:val="1"/>
      <w:numFmt w:val="decimal"/>
      <w:isLgl/>
      <w:lvlText w:val="%1.%2.%3.%4.%5.%6.%7.%8."/>
      <w:lvlJc w:val="left"/>
      <w:pPr>
        <w:ind w:left="-278" w:firstLine="4"/>
      </w:pPr>
      <w:rPr>
        <w:rFonts w:hint="eastAsia"/>
      </w:rPr>
    </w:lvl>
    <w:lvl w:ilvl="8" w:tentative="0">
      <w:start w:val="1"/>
      <w:numFmt w:val="decimal"/>
      <w:isLgl/>
      <w:lvlText w:val="%1.%2.%3.%4.%5.%6.%7.%8.%9."/>
      <w:lvlJc w:val="left"/>
      <w:pPr>
        <w:ind w:left="-278" w:firstLine="4"/>
      </w:pPr>
      <w:rPr>
        <w:rFonts w:hint="eastAsia"/>
      </w:rPr>
    </w:lvl>
  </w:abstractNum>
  <w:abstractNum w:abstractNumId="4">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D09452"/>
    <w:multiLevelType w:val="singleLevel"/>
    <w:tmpl w:val="00D09452"/>
    <w:lvl w:ilvl="0" w:tentative="0">
      <w:start w:val="1"/>
      <w:numFmt w:val="chineseCounting"/>
      <w:suff w:val="nothing"/>
      <w:lvlText w:val="%1、"/>
      <w:lvlJc w:val="left"/>
      <w:rPr>
        <w:rFonts w:hint="eastAsia"/>
      </w:rPr>
    </w:lvl>
  </w:abstractNum>
  <w:abstractNum w:abstractNumId="6">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0523DB"/>
    <w:multiLevelType w:val="singleLevel"/>
    <w:tmpl w:val="370523DB"/>
    <w:lvl w:ilvl="0" w:tentative="0">
      <w:start w:val="5"/>
      <w:numFmt w:val="decimal"/>
      <w:suff w:val="nothing"/>
      <w:lvlText w:val="%1、"/>
      <w:lvlJc w:val="left"/>
    </w:lvl>
  </w:abstractNum>
  <w:abstractNum w:abstractNumId="8">
    <w:nsid w:val="4089B2B2"/>
    <w:multiLevelType w:val="singleLevel"/>
    <w:tmpl w:val="4089B2B2"/>
    <w:lvl w:ilvl="0" w:tentative="0">
      <w:start w:val="1"/>
      <w:numFmt w:val="decimal"/>
      <w:lvlText w:val="%1."/>
      <w:lvlJc w:val="left"/>
      <w:pPr>
        <w:tabs>
          <w:tab w:val="left" w:pos="312"/>
        </w:tabs>
      </w:pPr>
    </w:lvl>
  </w:abstractNum>
  <w:num w:numId="1">
    <w:abstractNumId w:val="3"/>
  </w:num>
  <w:num w:numId="2">
    <w:abstractNumId w:val="2"/>
  </w:num>
  <w:num w:numId="3">
    <w:abstractNumId w:val="6"/>
  </w:num>
  <w:num w:numId="4">
    <w:abstractNumId w:val="4"/>
  </w:num>
  <w:num w:numId="5">
    <w:abstractNumId w:val="1"/>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RiYjY2MTI2ODc2NDJjODQ5NTZiNzM1ZjlmYjEifQ=="/>
  </w:docVars>
  <w:rsids>
    <w:rsidRoot w:val="00000000"/>
    <w:rsid w:val="00C505E7"/>
    <w:rsid w:val="00F35397"/>
    <w:rsid w:val="02305475"/>
    <w:rsid w:val="03BC0D9F"/>
    <w:rsid w:val="05064039"/>
    <w:rsid w:val="053A21CD"/>
    <w:rsid w:val="05CF352D"/>
    <w:rsid w:val="06B82902"/>
    <w:rsid w:val="09D0382C"/>
    <w:rsid w:val="09E846B4"/>
    <w:rsid w:val="0B257830"/>
    <w:rsid w:val="0B2C17A1"/>
    <w:rsid w:val="0C0506AA"/>
    <w:rsid w:val="0D466B4A"/>
    <w:rsid w:val="0E4700ED"/>
    <w:rsid w:val="0F8B10FB"/>
    <w:rsid w:val="10042CED"/>
    <w:rsid w:val="11C170D3"/>
    <w:rsid w:val="128F6B4F"/>
    <w:rsid w:val="160468DA"/>
    <w:rsid w:val="166E5241"/>
    <w:rsid w:val="17326BB3"/>
    <w:rsid w:val="176A706A"/>
    <w:rsid w:val="179B32AD"/>
    <w:rsid w:val="1819746F"/>
    <w:rsid w:val="18983DBB"/>
    <w:rsid w:val="19246BDB"/>
    <w:rsid w:val="19F07F1D"/>
    <w:rsid w:val="1A443726"/>
    <w:rsid w:val="1BD25797"/>
    <w:rsid w:val="1C316C17"/>
    <w:rsid w:val="1C7B60E4"/>
    <w:rsid w:val="1D5E0604"/>
    <w:rsid w:val="1DC90666"/>
    <w:rsid w:val="1EE55B60"/>
    <w:rsid w:val="1F1F1A07"/>
    <w:rsid w:val="234E61F3"/>
    <w:rsid w:val="2389050D"/>
    <w:rsid w:val="24656028"/>
    <w:rsid w:val="25780317"/>
    <w:rsid w:val="267A742E"/>
    <w:rsid w:val="26AE53EF"/>
    <w:rsid w:val="28335AC5"/>
    <w:rsid w:val="29B669AE"/>
    <w:rsid w:val="29C579FF"/>
    <w:rsid w:val="29DD39CA"/>
    <w:rsid w:val="2A9D44B7"/>
    <w:rsid w:val="2CB73F0F"/>
    <w:rsid w:val="2D757BA3"/>
    <w:rsid w:val="2F7F7C18"/>
    <w:rsid w:val="307373A7"/>
    <w:rsid w:val="31FE7144"/>
    <w:rsid w:val="32C9055E"/>
    <w:rsid w:val="35212257"/>
    <w:rsid w:val="356236BC"/>
    <w:rsid w:val="3A667A09"/>
    <w:rsid w:val="3B8D7241"/>
    <w:rsid w:val="405F34A4"/>
    <w:rsid w:val="42195E8E"/>
    <w:rsid w:val="4565330A"/>
    <w:rsid w:val="496C419E"/>
    <w:rsid w:val="4AA34BA4"/>
    <w:rsid w:val="4AEB7B06"/>
    <w:rsid w:val="4B772B95"/>
    <w:rsid w:val="4C0F3993"/>
    <w:rsid w:val="4C1A2680"/>
    <w:rsid w:val="4C6D6F48"/>
    <w:rsid w:val="4C8179C4"/>
    <w:rsid w:val="4DC244AD"/>
    <w:rsid w:val="4E5538B5"/>
    <w:rsid w:val="4F4A312D"/>
    <w:rsid w:val="527E0D4E"/>
    <w:rsid w:val="534B52EA"/>
    <w:rsid w:val="55CF02BB"/>
    <w:rsid w:val="5632145D"/>
    <w:rsid w:val="579054B8"/>
    <w:rsid w:val="5A4D286F"/>
    <w:rsid w:val="5AAA0D48"/>
    <w:rsid w:val="5AFA409D"/>
    <w:rsid w:val="5BF4318E"/>
    <w:rsid w:val="5CE943C9"/>
    <w:rsid w:val="5D5A4BF3"/>
    <w:rsid w:val="5F580859"/>
    <w:rsid w:val="5FF302F6"/>
    <w:rsid w:val="609D79A4"/>
    <w:rsid w:val="60C864D5"/>
    <w:rsid w:val="64801E0C"/>
    <w:rsid w:val="67670047"/>
    <w:rsid w:val="68456333"/>
    <w:rsid w:val="699C1494"/>
    <w:rsid w:val="69F37460"/>
    <w:rsid w:val="6B2F38EF"/>
    <w:rsid w:val="6B833C3B"/>
    <w:rsid w:val="6CBE05CD"/>
    <w:rsid w:val="6FEC0000"/>
    <w:rsid w:val="6FFD78F1"/>
    <w:rsid w:val="702B7687"/>
    <w:rsid w:val="70B41FBD"/>
    <w:rsid w:val="71B019A6"/>
    <w:rsid w:val="773B1846"/>
    <w:rsid w:val="793B3772"/>
    <w:rsid w:val="79E5499A"/>
    <w:rsid w:val="7A067F50"/>
    <w:rsid w:val="7CA266C9"/>
    <w:rsid w:val="7CEB2FD7"/>
    <w:rsid w:val="7E5A6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spacing w:before="120" w:after="120" w:line="240" w:lineRule="auto"/>
      <w:jc w:val="center"/>
      <w:outlineLvl w:val="0"/>
    </w:pPr>
    <w:rPr>
      <w:kern w:val="44"/>
    </w:rPr>
  </w:style>
  <w:style w:type="paragraph" w:styleId="4">
    <w:name w:val="heading 2"/>
    <w:basedOn w:val="1"/>
    <w:next w:val="1"/>
    <w:link w:val="56"/>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1"/>
    <w:link w:val="93"/>
    <w:autoRedefine/>
    <w:qFormat/>
    <w:uiPriority w:val="0"/>
    <w:pPr>
      <w:spacing w:before="260" w:after="260" w:line="416" w:lineRule="auto"/>
      <w:outlineLvl w:val="2"/>
    </w:pPr>
    <w:rPr>
      <w:sz w:val="32"/>
      <w:szCs w:val="32"/>
    </w:rPr>
  </w:style>
  <w:style w:type="paragraph" w:styleId="6">
    <w:name w:val="heading 4"/>
    <w:basedOn w:val="1"/>
    <w:next w:val="1"/>
    <w:link w:val="58"/>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autoRedefine/>
    <w:unhideWhenUsed/>
    <w:qFormat/>
    <w:uiPriority w:val="1"/>
  </w:style>
  <w:style w:type="table" w:default="1" w:styleId="35">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link w:val="73"/>
    <w:autoRedefine/>
    <w:qFormat/>
    <w:uiPriority w:val="0"/>
    <w:pPr>
      <w:ind w:firstLine="420" w:firstLineChars="200"/>
    </w:pPr>
  </w:style>
  <w:style w:type="paragraph" w:styleId="7">
    <w:name w:val="toc 7"/>
    <w:basedOn w:val="1"/>
    <w:next w:val="1"/>
    <w:autoRedefine/>
    <w:unhideWhenUsed/>
    <w:qFormat/>
    <w:uiPriority w:val="39"/>
    <w:pPr>
      <w:ind w:left="1260"/>
      <w:jc w:val="left"/>
    </w:pPr>
    <w:rPr>
      <w:rFonts w:asciiTheme="minorHAnsi" w:hAnsiTheme="minorHAnsi"/>
      <w:sz w:val="18"/>
      <w:szCs w:val="18"/>
    </w:rPr>
  </w:style>
  <w:style w:type="paragraph" w:styleId="8">
    <w:name w:val="Document Map"/>
    <w:basedOn w:val="1"/>
    <w:link w:val="74"/>
    <w:autoRedefine/>
    <w:qFormat/>
    <w:uiPriority w:val="0"/>
    <w:pPr>
      <w:shd w:val="clear" w:color="auto" w:fill="000080"/>
    </w:pPr>
  </w:style>
  <w:style w:type="paragraph" w:styleId="9">
    <w:name w:val="annotation text"/>
    <w:basedOn w:val="1"/>
    <w:link w:val="76"/>
    <w:autoRedefine/>
    <w:qFormat/>
    <w:uiPriority w:val="99"/>
    <w:pPr>
      <w:jc w:val="left"/>
    </w:pPr>
  </w:style>
  <w:style w:type="paragraph" w:styleId="10">
    <w:name w:val="Body Text"/>
    <w:basedOn w:val="1"/>
    <w:next w:val="1"/>
    <w:link w:val="75"/>
    <w:autoRedefine/>
    <w:qFormat/>
    <w:uiPriority w:val="0"/>
    <w:pPr>
      <w:spacing w:after="120"/>
    </w:pPr>
  </w:style>
  <w:style w:type="paragraph" w:styleId="11">
    <w:name w:val="Body Text Indent"/>
    <w:basedOn w:val="1"/>
    <w:link w:val="94"/>
    <w:autoRedefine/>
    <w:unhideWhenUsed/>
    <w:qFormat/>
    <w:uiPriority w:val="99"/>
    <w:pPr>
      <w:spacing w:after="120"/>
      <w:ind w:left="420" w:leftChars="200"/>
    </w:pPr>
  </w:style>
  <w:style w:type="paragraph" w:styleId="12">
    <w:name w:val="toc 5"/>
    <w:basedOn w:val="1"/>
    <w:next w:val="1"/>
    <w:autoRedefine/>
    <w:unhideWhenUsed/>
    <w:qFormat/>
    <w:uiPriority w:val="39"/>
    <w:pPr>
      <w:ind w:left="840"/>
      <w:jc w:val="left"/>
    </w:pPr>
    <w:rPr>
      <w:rFonts w:asciiTheme="minorHAnsi" w:hAnsi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i/>
      <w:iCs/>
      <w:sz w:val="20"/>
      <w:szCs w:val="20"/>
    </w:rPr>
  </w:style>
  <w:style w:type="paragraph" w:styleId="14">
    <w:name w:val="Plain Text"/>
    <w:basedOn w:val="1"/>
    <w:link w:val="70"/>
    <w:autoRedefine/>
    <w:qFormat/>
    <w:uiPriority w:val="0"/>
    <w:rPr>
      <w:rFonts w:ascii="宋体" w:hAnsi="Courier New"/>
      <w:szCs w:val="20"/>
    </w:rPr>
  </w:style>
  <w:style w:type="paragraph" w:styleId="15">
    <w:name w:val="toc 8"/>
    <w:basedOn w:val="1"/>
    <w:next w:val="1"/>
    <w:autoRedefine/>
    <w:unhideWhenUsed/>
    <w:qFormat/>
    <w:uiPriority w:val="39"/>
    <w:pPr>
      <w:ind w:left="1470"/>
      <w:jc w:val="left"/>
    </w:pPr>
    <w:rPr>
      <w:rFonts w:asciiTheme="minorHAnsi" w:hAnsiTheme="minorHAnsi"/>
      <w:sz w:val="18"/>
      <w:szCs w:val="18"/>
    </w:rPr>
  </w:style>
  <w:style w:type="paragraph" w:styleId="16">
    <w:name w:val="Date"/>
    <w:basedOn w:val="1"/>
    <w:next w:val="1"/>
    <w:link w:val="92"/>
    <w:autoRedefine/>
    <w:unhideWhenUsed/>
    <w:qFormat/>
    <w:uiPriority w:val="99"/>
    <w:pPr>
      <w:ind w:left="100" w:leftChars="2500"/>
    </w:pPr>
  </w:style>
  <w:style w:type="paragraph" w:styleId="17">
    <w:name w:val="Balloon Text"/>
    <w:basedOn w:val="1"/>
    <w:link w:val="78"/>
    <w:autoRedefine/>
    <w:semiHidden/>
    <w:qFormat/>
    <w:uiPriority w:val="99"/>
    <w:rPr>
      <w:sz w:val="18"/>
      <w:szCs w:val="18"/>
    </w:rPr>
  </w:style>
  <w:style w:type="paragraph" w:styleId="18">
    <w:name w:val="footer"/>
    <w:basedOn w:val="1"/>
    <w:link w:val="60"/>
    <w:autoRedefine/>
    <w:qFormat/>
    <w:uiPriority w:val="99"/>
    <w:pPr>
      <w:tabs>
        <w:tab w:val="center" w:pos="4153"/>
        <w:tab w:val="right" w:pos="8306"/>
      </w:tabs>
      <w:snapToGrid w:val="0"/>
      <w:jc w:val="left"/>
    </w:pPr>
    <w:rPr>
      <w:sz w:val="18"/>
      <w:szCs w:val="18"/>
    </w:rPr>
  </w:style>
  <w:style w:type="paragraph" w:styleId="19">
    <w:name w:val="header"/>
    <w:basedOn w:val="1"/>
    <w:link w:val="59"/>
    <w:autoRedefine/>
    <w:qFormat/>
    <w:uiPriority w:val="99"/>
    <w:pPr>
      <w:pBdr>
        <w:bottom w:val="single" w:color="auto" w:sz="6" w:space="0"/>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heme="minorHAnsi" w:hAnsiTheme="minorHAnsi"/>
      <w:b/>
      <w:bCs/>
      <w:caps/>
      <w:sz w:val="20"/>
      <w:szCs w:val="20"/>
    </w:rPr>
  </w:style>
  <w:style w:type="paragraph" w:styleId="21">
    <w:name w:val="toc 4"/>
    <w:basedOn w:val="1"/>
    <w:next w:val="1"/>
    <w:autoRedefine/>
    <w:unhideWhenUsed/>
    <w:qFormat/>
    <w:uiPriority w:val="39"/>
    <w:pPr>
      <w:ind w:left="630"/>
      <w:jc w:val="left"/>
    </w:pPr>
    <w:rPr>
      <w:rFonts w:asciiTheme="minorHAnsi" w:hAnsiTheme="minorHAnsi"/>
      <w:sz w:val="18"/>
      <w:szCs w:val="18"/>
    </w:rPr>
  </w:style>
  <w:style w:type="paragraph" w:styleId="22">
    <w:name w:val="Subtitle"/>
    <w:basedOn w:val="1"/>
    <w:next w:val="1"/>
    <w:autoRedefine/>
    <w:qFormat/>
    <w:uiPriority w:val="11"/>
    <w:pPr>
      <w:spacing w:before="240" w:after="60" w:line="312" w:lineRule="auto"/>
      <w:ind w:left="992" w:hanging="992"/>
      <w:jc w:val="center"/>
      <w:outlineLvl w:val="1"/>
    </w:pPr>
    <w:rPr>
      <w:rFonts w:ascii="Cambria" w:hAnsi="Cambria"/>
      <w:b/>
      <w:bCs/>
      <w:kern w:val="28"/>
      <w:sz w:val="32"/>
      <w:szCs w:val="32"/>
    </w:rPr>
  </w:style>
  <w:style w:type="paragraph" w:styleId="23">
    <w:name w:val="footnote text"/>
    <w:basedOn w:val="1"/>
    <w:link w:val="89"/>
    <w:autoRedefine/>
    <w:qFormat/>
    <w:uiPriority w:val="0"/>
    <w:pPr>
      <w:snapToGrid w:val="0"/>
      <w:jc w:val="left"/>
    </w:pPr>
    <w:rPr>
      <w:rFonts w:asciiTheme="minorHAnsi" w:hAnsiTheme="minorHAnsi" w:eastAsiaTheme="minorEastAsia" w:cstheme="minorBidi"/>
      <w:sz w:val="18"/>
      <w:szCs w:val="18"/>
    </w:rPr>
  </w:style>
  <w:style w:type="paragraph" w:styleId="24">
    <w:name w:val="toc 6"/>
    <w:basedOn w:val="1"/>
    <w:next w:val="1"/>
    <w:autoRedefine/>
    <w:unhideWhenUsed/>
    <w:qFormat/>
    <w:uiPriority w:val="39"/>
    <w:pPr>
      <w:ind w:left="1050"/>
      <w:jc w:val="left"/>
    </w:pPr>
    <w:rPr>
      <w:rFonts w:asciiTheme="minorHAnsi" w:hAnsiTheme="minorHAnsi"/>
      <w:sz w:val="18"/>
      <w:szCs w:val="18"/>
    </w:rPr>
  </w:style>
  <w:style w:type="paragraph" w:styleId="25">
    <w:name w:val="Body Text Indent 3"/>
    <w:basedOn w:val="1"/>
    <w:autoRedefine/>
    <w:unhideWhenUsed/>
    <w:qFormat/>
    <w:uiPriority w:val="99"/>
    <w:pPr>
      <w:spacing w:after="120"/>
      <w:ind w:left="420" w:leftChars="200"/>
    </w:pPr>
    <w:rPr>
      <w:sz w:val="16"/>
      <w:szCs w:val="16"/>
    </w:rPr>
  </w:style>
  <w:style w:type="paragraph" w:styleId="26">
    <w:name w:val="toc 2"/>
    <w:basedOn w:val="1"/>
    <w:next w:val="1"/>
    <w:autoRedefine/>
    <w:unhideWhenUsed/>
    <w:qFormat/>
    <w:uiPriority w:val="39"/>
    <w:pPr>
      <w:ind w:left="210"/>
      <w:jc w:val="left"/>
    </w:pPr>
    <w:rPr>
      <w:rFonts w:asciiTheme="minorHAnsi" w:hAnsiTheme="minorHAnsi"/>
      <w:smallCaps/>
      <w:sz w:val="20"/>
      <w:szCs w:val="20"/>
    </w:rPr>
  </w:style>
  <w:style w:type="paragraph" w:styleId="27">
    <w:name w:val="toc 9"/>
    <w:basedOn w:val="1"/>
    <w:next w:val="1"/>
    <w:autoRedefine/>
    <w:unhideWhenUsed/>
    <w:qFormat/>
    <w:uiPriority w:val="39"/>
    <w:pPr>
      <w:ind w:left="1680"/>
      <w:jc w:val="left"/>
    </w:pPr>
    <w:rPr>
      <w:rFonts w:asciiTheme="minorHAnsi" w:hAnsiTheme="minorHAnsi"/>
      <w:sz w:val="18"/>
      <w:szCs w:val="18"/>
    </w:rPr>
  </w:style>
  <w:style w:type="paragraph" w:styleId="28">
    <w:name w:val="Body Text 2"/>
    <w:basedOn w:val="1"/>
    <w:autoRedefine/>
    <w:qFormat/>
    <w:uiPriority w:val="0"/>
    <w:pPr>
      <w:spacing w:after="120" w:line="480" w:lineRule="auto"/>
    </w:pPr>
  </w:style>
  <w:style w:type="paragraph" w:styleId="29">
    <w:name w:val="HTML Preformatted"/>
    <w:basedOn w:val="1"/>
    <w:link w:val="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autoRedefine/>
    <w:qFormat/>
    <w:uiPriority w:val="99"/>
    <w:pPr>
      <w:widowControl/>
      <w:spacing w:before="100" w:beforeAutospacing="1" w:after="100" w:afterAutospacing="1"/>
      <w:jc w:val="left"/>
    </w:pPr>
    <w:rPr>
      <w:kern w:val="0"/>
      <w:sz w:val="24"/>
    </w:rPr>
  </w:style>
  <w:style w:type="paragraph" w:styleId="31">
    <w:name w:val="Title"/>
    <w:basedOn w:val="1"/>
    <w:next w:val="1"/>
    <w:link w:val="62"/>
    <w:autoRedefine/>
    <w:qFormat/>
    <w:uiPriority w:val="0"/>
    <w:pPr>
      <w:spacing w:before="240" w:after="60"/>
      <w:jc w:val="center"/>
      <w:outlineLvl w:val="0"/>
    </w:pPr>
    <w:rPr>
      <w:rFonts w:ascii="Arial" w:hAnsi="Arial" w:eastAsia="隶书" w:cs="Arial"/>
      <w:b/>
      <w:bCs/>
      <w:sz w:val="32"/>
      <w:szCs w:val="32"/>
    </w:rPr>
  </w:style>
  <w:style w:type="paragraph" w:styleId="32">
    <w:name w:val="annotation subject"/>
    <w:basedOn w:val="9"/>
    <w:next w:val="9"/>
    <w:link w:val="77"/>
    <w:autoRedefine/>
    <w:semiHidden/>
    <w:qFormat/>
    <w:uiPriority w:val="0"/>
    <w:rPr>
      <w:b/>
      <w:bCs/>
    </w:rPr>
  </w:style>
  <w:style w:type="paragraph" w:styleId="33">
    <w:name w:val="Body Text First Indent"/>
    <w:basedOn w:val="10"/>
    <w:autoRedefine/>
    <w:qFormat/>
    <w:uiPriority w:val="0"/>
    <w:pPr>
      <w:spacing w:after="120" w:line="240" w:lineRule="auto"/>
      <w:ind w:firstLine="420" w:firstLineChars="100"/>
    </w:pPr>
    <w:rPr>
      <w:sz w:val="21"/>
    </w:rPr>
  </w:style>
  <w:style w:type="paragraph" w:styleId="34">
    <w:name w:val="Body Text First Indent 2"/>
    <w:basedOn w:val="11"/>
    <w:link w:val="95"/>
    <w:autoRedefine/>
    <w:unhideWhenUsed/>
    <w:qFormat/>
    <w:uiPriority w:val="99"/>
    <w:pPr>
      <w:ind w:firstLine="420" w:firstLineChars="200"/>
    </w:pPr>
  </w:style>
  <w:style w:type="table" w:styleId="36">
    <w:name w:val="Table Grid"/>
    <w:basedOn w:val="3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22"/>
    <w:rPr>
      <w:b/>
      <w:bCs/>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1687CB"/>
      <w:u w:val="none"/>
    </w:rPr>
  </w:style>
  <w:style w:type="character" w:styleId="41">
    <w:name w:val="Emphasis"/>
    <w:autoRedefine/>
    <w:qFormat/>
    <w:uiPriority w:val="0"/>
    <w:rPr>
      <w:rFonts w:ascii="仿宋_GB2312" w:eastAsia="仿宋_GB2312"/>
      <w:b/>
      <w:color w:val="CC0000"/>
      <w:kern w:val="2"/>
      <w:sz w:val="28"/>
      <w:szCs w:val="28"/>
      <w:lang w:val="en-US" w:eastAsia="zh-CN" w:bidi="ar-SA"/>
    </w:rPr>
  </w:style>
  <w:style w:type="character" w:styleId="42">
    <w:name w:val="HTML Definition"/>
    <w:basedOn w:val="37"/>
    <w:autoRedefine/>
    <w:unhideWhenUsed/>
    <w:qFormat/>
    <w:uiPriority w:val="99"/>
    <w:rPr>
      <w:i/>
      <w:iCs/>
    </w:rPr>
  </w:style>
  <w:style w:type="character" w:styleId="43">
    <w:name w:val="HTML Acronym"/>
    <w:basedOn w:val="37"/>
    <w:autoRedefine/>
    <w:unhideWhenUsed/>
    <w:qFormat/>
    <w:uiPriority w:val="99"/>
  </w:style>
  <w:style w:type="character" w:styleId="44">
    <w:name w:val="HTML Variable"/>
    <w:basedOn w:val="37"/>
    <w:autoRedefine/>
    <w:unhideWhenUsed/>
    <w:qFormat/>
    <w:uiPriority w:val="99"/>
  </w:style>
  <w:style w:type="character" w:styleId="45">
    <w:name w:val="Hyperlink"/>
    <w:autoRedefine/>
    <w:qFormat/>
    <w:uiPriority w:val="99"/>
    <w:rPr>
      <w:color w:val="0000FF"/>
      <w:u w:val="single"/>
    </w:rPr>
  </w:style>
  <w:style w:type="character" w:styleId="46">
    <w:name w:val="HTML Code"/>
    <w:basedOn w:val="37"/>
    <w:autoRedefine/>
    <w:unhideWhenUsed/>
    <w:qFormat/>
    <w:uiPriority w:val="99"/>
    <w:rPr>
      <w:rFonts w:hint="default" w:ascii="serif" w:hAnsi="serif" w:eastAsia="serif" w:cs="serif"/>
      <w:sz w:val="21"/>
      <w:szCs w:val="21"/>
    </w:rPr>
  </w:style>
  <w:style w:type="character" w:styleId="47">
    <w:name w:val="annotation reference"/>
    <w:autoRedefine/>
    <w:semiHidden/>
    <w:qFormat/>
    <w:uiPriority w:val="0"/>
    <w:rPr>
      <w:sz w:val="21"/>
      <w:szCs w:val="21"/>
    </w:rPr>
  </w:style>
  <w:style w:type="character" w:styleId="48">
    <w:name w:val="HTML Cite"/>
    <w:basedOn w:val="37"/>
    <w:autoRedefine/>
    <w:unhideWhenUsed/>
    <w:qFormat/>
    <w:uiPriority w:val="99"/>
  </w:style>
  <w:style w:type="character" w:styleId="49">
    <w:name w:val="footnote reference"/>
    <w:autoRedefine/>
    <w:qFormat/>
    <w:uiPriority w:val="0"/>
    <w:rPr>
      <w:vertAlign w:val="superscript"/>
    </w:rPr>
  </w:style>
  <w:style w:type="character" w:styleId="50">
    <w:name w:val="HTML Keyboard"/>
    <w:basedOn w:val="37"/>
    <w:autoRedefine/>
    <w:unhideWhenUsed/>
    <w:qFormat/>
    <w:uiPriority w:val="99"/>
    <w:rPr>
      <w:rFonts w:hint="default" w:ascii="serif" w:hAnsi="serif" w:eastAsia="serif" w:cs="serif"/>
      <w:sz w:val="21"/>
      <w:szCs w:val="21"/>
    </w:rPr>
  </w:style>
  <w:style w:type="character" w:styleId="51">
    <w:name w:val="HTML Sample"/>
    <w:basedOn w:val="37"/>
    <w:autoRedefine/>
    <w:unhideWhenUsed/>
    <w:qFormat/>
    <w:uiPriority w:val="99"/>
    <w:rPr>
      <w:rFonts w:ascii="serif" w:hAnsi="serif" w:eastAsia="serif" w:cs="serif"/>
      <w:sz w:val="21"/>
      <w:szCs w:val="21"/>
    </w:rPr>
  </w:style>
  <w:style w:type="paragraph" w:customStyle="1" w:styleId="5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3">
    <w:name w:val="BodyText1I2"/>
    <w:basedOn w:val="54"/>
    <w:autoRedefine/>
    <w:qFormat/>
    <w:uiPriority w:val="0"/>
    <w:pPr>
      <w:ind w:firstLine="420" w:firstLineChars="200"/>
    </w:pPr>
    <w:rPr>
      <w:rFonts w:ascii="Calibri" w:hAnsi="Calibri"/>
    </w:rPr>
  </w:style>
  <w:style w:type="paragraph" w:customStyle="1" w:styleId="54">
    <w:name w:val="BodyTextIndent"/>
    <w:basedOn w:val="1"/>
    <w:autoRedefine/>
    <w:qFormat/>
    <w:uiPriority w:val="0"/>
    <w:pPr>
      <w:ind w:left="200" w:leftChars="200"/>
    </w:pPr>
  </w:style>
  <w:style w:type="character" w:customStyle="1" w:styleId="55">
    <w:name w:val="标题 1 Char"/>
    <w:basedOn w:val="37"/>
    <w:link w:val="3"/>
    <w:autoRedefine/>
    <w:qFormat/>
    <w:uiPriority w:val="0"/>
    <w:rPr>
      <w:rFonts w:ascii="Arial" w:hAnsi="Arial" w:eastAsia="黑体" w:cs="Times New Roman"/>
      <w:kern w:val="44"/>
      <w:sz w:val="32"/>
      <w:szCs w:val="32"/>
    </w:rPr>
  </w:style>
  <w:style w:type="character" w:customStyle="1" w:styleId="56">
    <w:name w:val="标题 2 Char"/>
    <w:basedOn w:val="37"/>
    <w:link w:val="4"/>
    <w:autoRedefine/>
    <w:qFormat/>
    <w:uiPriority w:val="0"/>
    <w:rPr>
      <w:rFonts w:ascii="Arial" w:hAnsi="Arial" w:eastAsia="黑体" w:cs="Times New Roman"/>
      <w:b/>
      <w:bCs/>
      <w:sz w:val="32"/>
      <w:szCs w:val="32"/>
    </w:rPr>
  </w:style>
  <w:style w:type="character" w:customStyle="1" w:styleId="57">
    <w:name w:val="标题 3 Char"/>
    <w:basedOn w:val="37"/>
    <w:autoRedefine/>
    <w:qFormat/>
    <w:uiPriority w:val="0"/>
    <w:rPr>
      <w:rFonts w:ascii="Times New Roman" w:hAnsi="Times New Roman" w:eastAsia="宋体" w:cs="Times New Roman"/>
      <w:b/>
      <w:bCs/>
      <w:sz w:val="32"/>
      <w:szCs w:val="32"/>
    </w:rPr>
  </w:style>
  <w:style w:type="character" w:customStyle="1" w:styleId="58">
    <w:name w:val="标题 4 Char"/>
    <w:basedOn w:val="37"/>
    <w:link w:val="6"/>
    <w:autoRedefine/>
    <w:qFormat/>
    <w:uiPriority w:val="0"/>
    <w:rPr>
      <w:rFonts w:ascii="Arial" w:hAnsi="Arial" w:eastAsia="黑体" w:cs="Times New Roman"/>
      <w:b/>
      <w:bCs/>
      <w:sz w:val="28"/>
      <w:szCs w:val="28"/>
    </w:rPr>
  </w:style>
  <w:style w:type="character" w:customStyle="1" w:styleId="59">
    <w:name w:val="页眉 Char"/>
    <w:basedOn w:val="37"/>
    <w:link w:val="19"/>
    <w:autoRedefine/>
    <w:qFormat/>
    <w:uiPriority w:val="99"/>
    <w:rPr>
      <w:rFonts w:ascii="Times New Roman" w:hAnsi="Times New Roman" w:eastAsia="宋体" w:cs="Times New Roman"/>
      <w:sz w:val="18"/>
      <w:szCs w:val="18"/>
    </w:rPr>
  </w:style>
  <w:style w:type="character" w:customStyle="1" w:styleId="60">
    <w:name w:val="页脚 Char"/>
    <w:basedOn w:val="37"/>
    <w:link w:val="18"/>
    <w:autoRedefine/>
    <w:qFormat/>
    <w:uiPriority w:val="99"/>
    <w:rPr>
      <w:rFonts w:ascii="Times New Roman" w:hAnsi="Times New Roman" w:eastAsia="宋体" w:cs="Times New Roman"/>
      <w:sz w:val="18"/>
      <w:szCs w:val="18"/>
    </w:rPr>
  </w:style>
  <w:style w:type="paragraph" w:customStyle="1" w:styleId="6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Char"/>
    <w:basedOn w:val="37"/>
    <w:link w:val="31"/>
    <w:autoRedefine/>
    <w:qFormat/>
    <w:uiPriority w:val="0"/>
    <w:rPr>
      <w:rFonts w:ascii="Arial" w:hAnsi="Arial" w:eastAsia="隶书" w:cs="Arial"/>
      <w:b/>
      <w:bCs/>
      <w:sz w:val="32"/>
      <w:szCs w:val="32"/>
    </w:rPr>
  </w:style>
  <w:style w:type="paragraph" w:customStyle="1" w:styleId="63">
    <w:name w:val="样式1 Char Char"/>
    <w:basedOn w:val="1"/>
    <w:next w:val="1"/>
    <w:link w:val="64"/>
    <w:autoRedefine/>
    <w:qFormat/>
    <w:uiPriority w:val="0"/>
    <w:pPr>
      <w:spacing w:line="360" w:lineRule="auto"/>
      <w:ind w:firstLine="516" w:firstLineChars="215"/>
    </w:pPr>
    <w:rPr>
      <w:sz w:val="24"/>
      <w:szCs w:val="20"/>
    </w:rPr>
  </w:style>
  <w:style w:type="character" w:customStyle="1" w:styleId="64">
    <w:name w:val="样式1 Char Char Char"/>
    <w:link w:val="63"/>
    <w:autoRedefine/>
    <w:qFormat/>
    <w:uiPriority w:val="0"/>
    <w:rPr>
      <w:rFonts w:ascii="Times New Roman" w:hAnsi="Times New Roman" w:eastAsia="宋体" w:cs="Times New Roman"/>
      <w:sz w:val="24"/>
      <w:szCs w:val="20"/>
    </w:rPr>
  </w:style>
  <w:style w:type="character" w:customStyle="1" w:styleId="65">
    <w:name w:val="HTML 预设格式 Char"/>
    <w:basedOn w:val="37"/>
    <w:link w:val="29"/>
    <w:autoRedefine/>
    <w:qFormat/>
    <w:uiPriority w:val="0"/>
    <w:rPr>
      <w:rFonts w:ascii="宋体" w:hAnsi="宋体" w:eastAsia="宋体" w:cs="宋体"/>
      <w:kern w:val="0"/>
      <w:sz w:val="24"/>
      <w:szCs w:val="24"/>
    </w:rPr>
  </w:style>
  <w:style w:type="paragraph" w:customStyle="1" w:styleId="66">
    <w:name w:val="样式1"/>
    <w:basedOn w:val="31"/>
    <w:link w:val="67"/>
    <w:autoRedefine/>
    <w:qFormat/>
    <w:uiPriority w:val="0"/>
    <w:pPr>
      <w:spacing w:before="120" w:after="120"/>
    </w:pPr>
    <w:rPr>
      <w:rFonts w:eastAsia="黑体"/>
      <w:b w:val="0"/>
      <w:sz w:val="30"/>
      <w:szCs w:val="21"/>
    </w:rPr>
  </w:style>
  <w:style w:type="character" w:customStyle="1" w:styleId="67">
    <w:name w:val="样式1 Char"/>
    <w:link w:val="66"/>
    <w:autoRedefine/>
    <w:qFormat/>
    <w:uiPriority w:val="0"/>
    <w:rPr>
      <w:rFonts w:ascii="Arial" w:hAnsi="Arial" w:eastAsia="黑体" w:cs="Arial"/>
      <w:bCs/>
      <w:sz w:val="30"/>
      <w:szCs w:val="21"/>
    </w:rPr>
  </w:style>
  <w:style w:type="paragraph" w:customStyle="1" w:styleId="6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70">
    <w:name w:val="纯文本 Char"/>
    <w:basedOn w:val="37"/>
    <w:link w:val="14"/>
    <w:autoRedefine/>
    <w:qFormat/>
    <w:uiPriority w:val="0"/>
    <w:rPr>
      <w:rFonts w:ascii="宋体" w:hAnsi="Courier New" w:eastAsia="宋体" w:cs="Times New Roman"/>
      <w:szCs w:val="20"/>
    </w:rPr>
  </w:style>
  <w:style w:type="paragraph" w:customStyle="1" w:styleId="71">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72">
    <w:name w:val="Char1"/>
    <w:basedOn w:val="1"/>
    <w:autoRedefine/>
    <w:qFormat/>
    <w:uiPriority w:val="0"/>
    <w:rPr>
      <w:rFonts w:ascii="仿宋_GB2312" w:eastAsia="仿宋_GB2312"/>
      <w:b/>
      <w:sz w:val="32"/>
      <w:szCs w:val="32"/>
    </w:rPr>
  </w:style>
  <w:style w:type="character" w:customStyle="1" w:styleId="73">
    <w:name w:val="正文缩进 Char"/>
    <w:link w:val="2"/>
    <w:autoRedefine/>
    <w:qFormat/>
    <w:uiPriority w:val="0"/>
    <w:rPr>
      <w:rFonts w:ascii="Times New Roman" w:hAnsi="Times New Roman" w:eastAsia="宋体" w:cs="Times New Roman"/>
      <w:szCs w:val="24"/>
    </w:rPr>
  </w:style>
  <w:style w:type="character" w:customStyle="1" w:styleId="74">
    <w:name w:val="文档结构图 Char"/>
    <w:basedOn w:val="37"/>
    <w:link w:val="8"/>
    <w:autoRedefine/>
    <w:semiHidden/>
    <w:qFormat/>
    <w:uiPriority w:val="0"/>
    <w:rPr>
      <w:rFonts w:ascii="Times New Roman" w:hAnsi="Times New Roman" w:eastAsia="宋体" w:cs="Times New Roman"/>
      <w:szCs w:val="24"/>
      <w:shd w:val="clear" w:color="auto" w:fill="000080"/>
    </w:rPr>
  </w:style>
  <w:style w:type="character" w:customStyle="1" w:styleId="75">
    <w:name w:val="正文文本 Char"/>
    <w:basedOn w:val="37"/>
    <w:link w:val="10"/>
    <w:autoRedefine/>
    <w:qFormat/>
    <w:uiPriority w:val="0"/>
    <w:rPr>
      <w:rFonts w:ascii="Times New Roman" w:hAnsi="Times New Roman" w:eastAsia="宋体" w:cs="Times New Roman"/>
      <w:szCs w:val="24"/>
    </w:rPr>
  </w:style>
  <w:style w:type="character" w:customStyle="1" w:styleId="76">
    <w:name w:val="批注文字 Char"/>
    <w:basedOn w:val="37"/>
    <w:link w:val="9"/>
    <w:autoRedefine/>
    <w:qFormat/>
    <w:uiPriority w:val="99"/>
    <w:rPr>
      <w:rFonts w:ascii="Times New Roman" w:hAnsi="Times New Roman" w:eastAsia="宋体" w:cs="Times New Roman"/>
      <w:szCs w:val="24"/>
    </w:rPr>
  </w:style>
  <w:style w:type="character" w:customStyle="1" w:styleId="77">
    <w:name w:val="批注主题 Char"/>
    <w:basedOn w:val="76"/>
    <w:link w:val="32"/>
    <w:autoRedefine/>
    <w:semiHidden/>
    <w:qFormat/>
    <w:uiPriority w:val="0"/>
    <w:rPr>
      <w:rFonts w:ascii="Times New Roman" w:hAnsi="Times New Roman" w:eastAsia="宋体" w:cs="Times New Roman"/>
      <w:b/>
      <w:bCs/>
      <w:szCs w:val="24"/>
    </w:rPr>
  </w:style>
  <w:style w:type="character" w:customStyle="1" w:styleId="78">
    <w:name w:val="批注框文本 Char"/>
    <w:basedOn w:val="37"/>
    <w:link w:val="17"/>
    <w:autoRedefine/>
    <w:semiHidden/>
    <w:qFormat/>
    <w:uiPriority w:val="99"/>
    <w:rPr>
      <w:rFonts w:ascii="Times New Roman" w:hAnsi="Times New Roman" w:eastAsia="宋体" w:cs="Times New Roman"/>
      <w:sz w:val="18"/>
      <w:szCs w:val="18"/>
    </w:rPr>
  </w:style>
  <w:style w:type="paragraph" w:customStyle="1" w:styleId="79">
    <w:name w:val="USE 1"/>
    <w:basedOn w:val="1"/>
    <w:autoRedefine/>
    <w:qFormat/>
    <w:uiPriority w:val="0"/>
    <w:pPr>
      <w:spacing w:line="200" w:lineRule="atLeast"/>
      <w:jc w:val="left"/>
    </w:pPr>
    <w:rPr>
      <w:rFonts w:ascii="宋体" w:hAnsi="宋体"/>
      <w:b/>
      <w:sz w:val="24"/>
      <w:szCs w:val="28"/>
    </w:rPr>
  </w:style>
  <w:style w:type="character" w:customStyle="1" w:styleId="80">
    <w:name w:val="正文缩进2格 Char"/>
    <w:link w:val="81"/>
    <w:autoRedefine/>
    <w:qFormat/>
    <w:locked/>
    <w:uiPriority w:val="0"/>
    <w:rPr>
      <w:rFonts w:ascii="仿宋_GB2312" w:hAnsi="宋体" w:eastAsia="仿宋_GB2312"/>
      <w:sz w:val="28"/>
    </w:rPr>
  </w:style>
  <w:style w:type="paragraph" w:customStyle="1" w:styleId="81">
    <w:name w:val="正文缩进2格"/>
    <w:basedOn w:val="1"/>
    <w:link w:val="80"/>
    <w:autoRedefine/>
    <w:qFormat/>
    <w:uiPriority w:val="0"/>
    <w:pPr>
      <w:spacing w:line="600" w:lineRule="exact"/>
      <w:ind w:firstLine="639" w:firstLineChars="206"/>
    </w:pPr>
    <w:rPr>
      <w:rFonts w:ascii="仿宋_GB2312" w:hAnsi="宋体" w:eastAsia="仿宋_GB2312" w:cstheme="minorBidi"/>
      <w:sz w:val="28"/>
      <w:szCs w:val="22"/>
    </w:rPr>
  </w:style>
  <w:style w:type="paragraph" w:customStyle="1" w:styleId="82">
    <w:name w:val="样式2"/>
    <w:basedOn w:val="9"/>
    <w:link w:val="83"/>
    <w:autoRedefine/>
    <w:qFormat/>
    <w:uiPriority w:val="0"/>
  </w:style>
  <w:style w:type="character" w:customStyle="1" w:styleId="83">
    <w:name w:val="样式2 Char"/>
    <w:link w:val="82"/>
    <w:autoRedefine/>
    <w:qFormat/>
    <w:uiPriority w:val="0"/>
    <w:rPr>
      <w:rFonts w:ascii="Times New Roman" w:hAnsi="Times New Roman" w:eastAsia="宋体" w:cs="Times New Roman"/>
      <w:szCs w:val="24"/>
    </w:rPr>
  </w:style>
  <w:style w:type="paragraph" w:customStyle="1" w:styleId="84">
    <w:name w:val="列出段落1"/>
    <w:basedOn w:val="1"/>
    <w:autoRedefine/>
    <w:qFormat/>
    <w:uiPriority w:val="34"/>
    <w:pPr>
      <w:ind w:firstLine="420" w:firstLineChars="200"/>
    </w:pPr>
  </w:style>
  <w:style w:type="paragraph" w:customStyle="1" w:styleId="85">
    <w:name w:val="列出段落2"/>
    <w:basedOn w:val="1"/>
    <w:autoRedefine/>
    <w:qFormat/>
    <w:uiPriority w:val="0"/>
    <w:pPr>
      <w:ind w:firstLine="420" w:firstLineChars="200"/>
    </w:pPr>
  </w:style>
  <w:style w:type="character" w:customStyle="1" w:styleId="86">
    <w:name w:val="表正文 Char2"/>
    <w:autoRedefine/>
    <w:qFormat/>
    <w:uiPriority w:val="0"/>
    <w:rPr>
      <w:rFonts w:eastAsia="宋体"/>
      <w:kern w:val="2"/>
      <w:sz w:val="21"/>
      <w:szCs w:val="24"/>
      <w:lang w:val="en-US" w:eastAsia="zh-CN" w:bidi="ar-SA"/>
    </w:rPr>
  </w:style>
  <w:style w:type="paragraph" w:customStyle="1" w:styleId="87">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88">
    <w:name w:val="样式 标题 2 + 段前: 13 磅 段后: 13 磅 行距: 单倍行距"/>
    <w:basedOn w:val="4"/>
    <w:autoRedefine/>
    <w:qFormat/>
    <w:uiPriority w:val="0"/>
    <w:pPr>
      <w:spacing w:before="0" w:after="0" w:line="240" w:lineRule="auto"/>
    </w:pPr>
    <w:rPr>
      <w:rFonts w:ascii="Cambria" w:hAnsi="Cambria" w:eastAsia="宋体" w:cs="宋体"/>
      <w:szCs w:val="20"/>
    </w:rPr>
  </w:style>
  <w:style w:type="character" w:customStyle="1" w:styleId="89">
    <w:name w:val="脚注文本 Char"/>
    <w:link w:val="23"/>
    <w:autoRedefine/>
    <w:qFormat/>
    <w:uiPriority w:val="0"/>
    <w:rPr>
      <w:sz w:val="18"/>
      <w:szCs w:val="18"/>
    </w:rPr>
  </w:style>
  <w:style w:type="character" w:customStyle="1" w:styleId="90">
    <w:name w:val="脚注文本 Char1"/>
    <w:basedOn w:val="37"/>
    <w:autoRedefine/>
    <w:semiHidden/>
    <w:qFormat/>
    <w:uiPriority w:val="99"/>
    <w:rPr>
      <w:rFonts w:ascii="Times New Roman" w:hAnsi="Times New Roman" w:eastAsia="宋体" w:cs="Times New Roman"/>
      <w:sz w:val="18"/>
      <w:szCs w:val="18"/>
    </w:rPr>
  </w:style>
  <w:style w:type="paragraph" w:customStyle="1" w:styleId="91">
    <w:name w:val="List Paragraph1"/>
    <w:basedOn w:val="1"/>
    <w:autoRedefine/>
    <w:qFormat/>
    <w:uiPriority w:val="0"/>
    <w:pPr>
      <w:ind w:firstLine="420" w:firstLineChars="200"/>
    </w:pPr>
    <w:rPr>
      <w:rFonts w:ascii="minorBidi" w:hAnsi="minorBidi" w:eastAsia="minorBidi"/>
      <w:szCs w:val="22"/>
    </w:rPr>
  </w:style>
  <w:style w:type="character" w:customStyle="1" w:styleId="92">
    <w:name w:val="日期 Char"/>
    <w:basedOn w:val="37"/>
    <w:link w:val="16"/>
    <w:autoRedefine/>
    <w:semiHidden/>
    <w:qFormat/>
    <w:uiPriority w:val="99"/>
    <w:rPr>
      <w:kern w:val="2"/>
      <w:sz w:val="21"/>
      <w:szCs w:val="24"/>
    </w:rPr>
  </w:style>
  <w:style w:type="character" w:customStyle="1" w:styleId="93">
    <w:name w:val="标题 3 Char1"/>
    <w:basedOn w:val="37"/>
    <w:link w:val="5"/>
    <w:autoRedefine/>
    <w:qFormat/>
    <w:uiPriority w:val="0"/>
    <w:rPr>
      <w:rFonts w:hint="eastAsia" w:ascii="宋体" w:hAnsi="宋体" w:eastAsia="宋体" w:cs="宋体"/>
      <w:b/>
      <w:kern w:val="2"/>
      <w:sz w:val="28"/>
      <w:szCs w:val="32"/>
    </w:rPr>
  </w:style>
  <w:style w:type="character" w:customStyle="1" w:styleId="94">
    <w:name w:val="正文文本缩进 Char"/>
    <w:basedOn w:val="37"/>
    <w:link w:val="11"/>
    <w:autoRedefine/>
    <w:semiHidden/>
    <w:qFormat/>
    <w:uiPriority w:val="99"/>
    <w:rPr>
      <w:kern w:val="2"/>
      <w:sz w:val="21"/>
      <w:szCs w:val="24"/>
    </w:rPr>
  </w:style>
  <w:style w:type="character" w:customStyle="1" w:styleId="95">
    <w:name w:val="正文首行缩进 2 Char"/>
    <w:basedOn w:val="94"/>
    <w:link w:val="34"/>
    <w:autoRedefine/>
    <w:qFormat/>
    <w:uiPriority w:val="99"/>
    <w:rPr>
      <w:kern w:val="2"/>
      <w:sz w:val="21"/>
      <w:szCs w:val="24"/>
    </w:rPr>
  </w:style>
  <w:style w:type="paragraph" w:customStyle="1" w:styleId="96">
    <w:name w:val="表格居中文字"/>
    <w:basedOn w:val="1"/>
    <w:autoRedefine/>
    <w:qFormat/>
    <w:uiPriority w:val="0"/>
    <w:pPr>
      <w:jc w:val="center"/>
    </w:pPr>
  </w:style>
  <w:style w:type="paragraph" w:customStyle="1" w:styleId="97">
    <w:name w:val="表格顶格文字"/>
    <w:basedOn w:val="1"/>
    <w:autoRedefine/>
    <w:qFormat/>
    <w:uiPriority w:val="0"/>
  </w:style>
  <w:style w:type="character" w:customStyle="1" w:styleId="98">
    <w:name w:val="NormalCharacter"/>
    <w:autoRedefine/>
    <w:qFormat/>
    <w:uiPriority w:val="0"/>
    <w:rPr>
      <w:kern w:val="2"/>
      <w:sz w:val="21"/>
      <w:szCs w:val="24"/>
      <w:lang w:val="en-US" w:eastAsia="zh-CN" w:bidi="ar-SA"/>
    </w:rPr>
  </w:style>
  <w:style w:type="character" w:customStyle="1" w:styleId="99">
    <w:name w:val="UserStyle_3"/>
    <w:autoRedefine/>
    <w:qFormat/>
    <w:uiPriority w:val="0"/>
    <w:rPr>
      <w:kern w:val="2"/>
      <w:sz w:val="21"/>
      <w:szCs w:val="24"/>
      <w:lang w:val="en-US" w:eastAsia="zh-CN" w:bidi="ar-SA"/>
    </w:rPr>
  </w:style>
  <w:style w:type="character" w:customStyle="1" w:styleId="100">
    <w:name w:val="UserStyle_22"/>
    <w:autoRedefine/>
    <w:qFormat/>
    <w:uiPriority w:val="0"/>
    <w:rPr>
      <w:kern w:val="2"/>
      <w:sz w:val="21"/>
      <w:szCs w:val="24"/>
      <w:lang w:val="en-US" w:eastAsia="zh-CN" w:bidi="ar-SA"/>
    </w:rPr>
  </w:style>
  <w:style w:type="character" w:customStyle="1" w:styleId="101">
    <w:name w:val="UserStyle_40"/>
    <w:autoRedefine/>
    <w:qFormat/>
    <w:uiPriority w:val="0"/>
    <w:rPr>
      <w:rFonts w:ascii="Times New Roman" w:hAnsi="Times New Roman" w:eastAsia="宋体" w:cs="Times New Roman"/>
      <w:kern w:val="2"/>
      <w:sz w:val="21"/>
      <w:szCs w:val="24"/>
      <w:lang w:val="en-US" w:eastAsia="zh-CN" w:bidi="ar-SA"/>
    </w:rPr>
  </w:style>
  <w:style w:type="paragraph" w:customStyle="1" w:styleId="102">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179"/>
    <w:basedOn w:val="1"/>
    <w:autoRedefine/>
    <w:qFormat/>
    <w:uiPriority w:val="0"/>
    <w:pPr>
      <w:ind w:firstLine="420" w:firstLineChars="200"/>
      <w:textAlignment w:val="baseline"/>
    </w:pPr>
    <w:rPr>
      <w:rFonts w:ascii="Comic Sans MS" w:hAnsi="Comic Sans MS"/>
      <w:kern w:val="0"/>
      <w:sz w:val="24"/>
    </w:rPr>
  </w:style>
  <w:style w:type="paragraph" w:customStyle="1" w:styleId="104">
    <w:name w:val="UserStyle_128"/>
    <w:basedOn w:val="1"/>
    <w:autoRedefine/>
    <w:qFormat/>
    <w:uiPriority w:val="0"/>
    <w:pPr>
      <w:ind w:firstLine="420" w:firstLineChars="200"/>
      <w:textAlignment w:val="baseline"/>
    </w:pPr>
    <w:rPr>
      <w:rFonts w:ascii="Comic Sans MS" w:hAnsi="Comic Sans MS"/>
      <w:kern w:val="0"/>
      <w:sz w:val="24"/>
    </w:rPr>
  </w:style>
  <w:style w:type="character" w:customStyle="1" w:styleId="105">
    <w:name w:val="标题 1 Char1"/>
    <w:autoRedefine/>
    <w:qFormat/>
    <w:uiPriority w:val="0"/>
    <w:rPr>
      <w:bCs/>
      <w:kern w:val="44"/>
      <w:sz w:val="44"/>
      <w:szCs w:val="44"/>
      <w:lang w:val="en-US" w:eastAsia="zh-CN"/>
    </w:rPr>
  </w:style>
  <w:style w:type="paragraph" w:customStyle="1" w:styleId="106">
    <w:name w:val="Table Paragraph"/>
    <w:basedOn w:val="1"/>
    <w:autoRedefine/>
    <w:qFormat/>
    <w:uiPriority w:val="1"/>
  </w:style>
  <w:style w:type="paragraph" w:customStyle="1" w:styleId="107">
    <w:name w:val="BodyText"/>
    <w:basedOn w:val="1"/>
    <w:next w:val="1"/>
    <w:autoRedefine/>
    <w:qFormat/>
    <w:uiPriority w:val="0"/>
    <w:pPr>
      <w:textAlignment w:val="baseline"/>
    </w:pPr>
    <w:rPr>
      <w:kern w:val="0"/>
      <w:sz w:val="20"/>
    </w:rPr>
  </w:style>
  <w:style w:type="character" w:customStyle="1" w:styleId="108">
    <w:name w:val="正文文本 3 Char1"/>
    <w:autoRedefine/>
    <w:qFormat/>
    <w:uiPriority w:val="0"/>
    <w:rPr>
      <w:sz w:val="20"/>
    </w:rPr>
  </w:style>
  <w:style w:type="paragraph" w:customStyle="1" w:styleId="109">
    <w:name w:val="列出段落11"/>
    <w:basedOn w:val="1"/>
    <w:autoRedefine/>
    <w:qFormat/>
    <w:uiPriority w:val="34"/>
    <w:pPr>
      <w:ind w:firstLine="420" w:firstLineChars="200"/>
    </w:pPr>
  </w:style>
  <w:style w:type="paragraph" w:customStyle="1" w:styleId="110">
    <w:name w:val="Other|1"/>
    <w:basedOn w:val="1"/>
    <w:autoRedefine/>
    <w:qFormat/>
    <w:uiPriority w:val="0"/>
    <w:pPr>
      <w:spacing w:line="360" w:lineRule="exact"/>
    </w:pPr>
    <w:rPr>
      <w:rFonts w:ascii="宋体" w:hAnsi="宋体" w:cs="宋体"/>
      <w:sz w:val="20"/>
      <w:szCs w:val="20"/>
      <w:lang w:val="zh-TW" w:eastAsia="zh-TW" w:bidi="zh-TW"/>
    </w:rPr>
  </w:style>
  <w:style w:type="paragraph" w:customStyle="1" w:styleId="111">
    <w:name w:val="List Paragraph"/>
    <w:basedOn w:val="1"/>
    <w:autoRedefine/>
    <w:qFormat/>
    <w:uiPriority w:val="34"/>
    <w:pPr>
      <w:ind w:firstLine="420" w:firstLineChars="200"/>
    </w:pPr>
  </w:style>
  <w:style w:type="paragraph" w:customStyle="1" w:styleId="112">
    <w:name w:val="彩色列表 - 强调文字颜色 111"/>
    <w:basedOn w:val="1"/>
    <w:autoRedefine/>
    <w:qFormat/>
    <w:uiPriority w:val="0"/>
    <w:pPr>
      <w:ind w:firstLine="420" w:firstLineChars="200"/>
    </w:pPr>
  </w:style>
  <w:style w:type="paragraph" w:customStyle="1" w:styleId="113">
    <w:name w:val="文档正文"/>
    <w:basedOn w:val="1"/>
    <w:autoRedefine/>
    <w:qFormat/>
    <w:uiPriority w:val="0"/>
    <w:pPr>
      <w:spacing w:line="360" w:lineRule="auto"/>
    </w:pPr>
    <w:rPr>
      <w:rFonts w:ascii="Arial" w:hAnsi="Arial" w:cs="Arial"/>
      <w:sz w:val="24"/>
    </w:rPr>
  </w:style>
  <w:style w:type="paragraph" w:customStyle="1" w:styleId="114">
    <w:name w:val="李氏正文"/>
    <w:autoRedefine/>
    <w:qFormat/>
    <w:uiPriority w:val="0"/>
    <w:pPr>
      <w:spacing w:line="360" w:lineRule="auto"/>
      <w:ind w:firstLine="200" w:firstLineChars="200"/>
    </w:pPr>
    <w:rPr>
      <w:rFonts w:ascii="Times New Roman" w:hAnsi="Times New Roman" w:eastAsia="宋体" w:cs="Times New Roman"/>
      <w:kern w:val="2"/>
      <w:sz w:val="24"/>
      <w:szCs w:val="21"/>
      <w:lang w:val="en-US" w:eastAsia="zh-CN" w:bidi="ar-SA"/>
    </w:rPr>
  </w:style>
  <w:style w:type="paragraph" w:customStyle="1" w:styleId="115">
    <w:name w:val="李氏一级"/>
    <w:basedOn w:val="114"/>
    <w:next w:val="114"/>
    <w:autoRedefine/>
    <w:qFormat/>
    <w:uiPriority w:val="0"/>
    <w:pPr>
      <w:numPr>
        <w:ilvl w:val="0"/>
        <w:numId w:val="1"/>
      </w:numPr>
      <w:adjustRightInd w:val="0"/>
      <w:ind w:left="284" w:firstLine="0" w:firstLineChars="0"/>
      <w:outlineLvl w:val="0"/>
    </w:pPr>
    <w:rPr>
      <w:b/>
      <w:sz w:val="32"/>
    </w:rPr>
  </w:style>
  <w:style w:type="paragraph" w:customStyle="1" w:styleId="116">
    <w:name w:val="李氏二级"/>
    <w:basedOn w:val="114"/>
    <w:next w:val="114"/>
    <w:autoRedefine/>
    <w:qFormat/>
    <w:uiPriority w:val="0"/>
    <w:pPr>
      <w:numPr>
        <w:ilvl w:val="1"/>
        <w:numId w:val="1"/>
      </w:numPr>
      <w:adjustRightInd w:val="0"/>
      <w:ind w:firstLineChars="0"/>
      <w:outlineLvl w:val="1"/>
    </w:pPr>
    <w:rPr>
      <w:b/>
      <w:sz w:val="32"/>
    </w:rPr>
  </w:style>
  <w:style w:type="paragraph" w:customStyle="1" w:styleId="117">
    <w:name w:val="正文_0"/>
    <w:autoRedefine/>
    <w:qFormat/>
    <w:uiPriority w:val="0"/>
    <w:pPr>
      <w:widowControl w:val="0"/>
      <w:spacing w:line="300" w:lineRule="auto"/>
      <w:jc w:val="both"/>
    </w:pPr>
    <w:rPr>
      <w:rFonts w:ascii="Calibri" w:hAnsi="Calibri" w:eastAsia="宋体" w:cs="Times New Roman"/>
      <w:kern w:val="2"/>
      <w:sz w:val="21"/>
      <w:szCs w:val="21"/>
      <w:lang w:val="en-US" w:eastAsia="zh-CN" w:bidi="ar-SA"/>
    </w:rPr>
  </w:style>
  <w:style w:type="paragraph" w:customStyle="1" w:styleId="118">
    <w:name w:val="+正文 Char"/>
    <w:basedOn w:val="1"/>
    <w:autoRedefine/>
    <w:qFormat/>
    <w:uiPriority w:val="0"/>
    <w:pPr>
      <w:adjustRightInd w:val="0"/>
      <w:snapToGrid w:val="0"/>
      <w:ind w:firstLine="200" w:firstLineChars="200"/>
    </w:pPr>
    <w:rPr>
      <w:rFonts w:ascii="Calibri" w:hAnsi="Calibri"/>
      <w:sz w:val="28"/>
      <w:szCs w:val="28"/>
    </w:rPr>
  </w:style>
  <w:style w:type="paragraph" w:customStyle="1" w:styleId="119">
    <w:name w:val="*正文"/>
    <w:basedOn w:val="1"/>
    <w:autoRedefine/>
    <w:qFormat/>
    <w:uiPriority w:val="0"/>
    <w:pPr>
      <w:spacing w:line="360" w:lineRule="auto"/>
      <w:ind w:firstLine="200" w:firstLineChars="200"/>
    </w:pPr>
    <w:rPr>
      <w:rFonts w:ascii="宋体" w:hAnsi="宋体"/>
      <w:kern w:val="0"/>
      <w:sz w:val="22"/>
    </w:rPr>
  </w:style>
  <w:style w:type="paragraph" w:customStyle="1" w:styleId="120">
    <w:name w:val="正文1"/>
    <w:basedOn w:val="1"/>
    <w:autoRedefine/>
    <w:qFormat/>
    <w:uiPriority w:val="0"/>
    <w:pPr>
      <w:tabs>
        <w:tab w:val="left" w:pos="4"/>
      </w:tabs>
    </w:pPr>
    <w:rPr>
      <w:rFonts w:ascii="宋体" w:hAnsi="宋体"/>
      <w:sz w:val="18"/>
    </w:rPr>
  </w:style>
  <w:style w:type="character" w:customStyle="1" w:styleId="121">
    <w:name w:val="gjfg"/>
    <w:basedOn w:val="37"/>
    <w:autoRedefine/>
    <w:qFormat/>
    <w:uiPriority w:val="0"/>
  </w:style>
  <w:style w:type="character" w:customStyle="1" w:styleId="122">
    <w:name w:val="displayarti"/>
    <w:basedOn w:val="37"/>
    <w:autoRedefine/>
    <w:qFormat/>
    <w:uiPriority w:val="0"/>
    <w:rPr>
      <w:color w:val="FFFFFF"/>
      <w:shd w:val="clear" w:fill="A00000"/>
    </w:rPr>
  </w:style>
  <w:style w:type="character" w:customStyle="1" w:styleId="123">
    <w:name w:val="qxdate"/>
    <w:basedOn w:val="37"/>
    <w:autoRedefine/>
    <w:qFormat/>
    <w:uiPriority w:val="0"/>
    <w:rPr>
      <w:color w:val="333333"/>
      <w:sz w:val="18"/>
      <w:szCs w:val="18"/>
    </w:rPr>
  </w:style>
  <w:style w:type="character" w:customStyle="1" w:styleId="124">
    <w:name w:val="redfilenumber"/>
    <w:basedOn w:val="37"/>
    <w:autoRedefine/>
    <w:qFormat/>
    <w:uiPriority w:val="0"/>
    <w:rPr>
      <w:color w:val="BA2636"/>
      <w:sz w:val="18"/>
      <w:szCs w:val="18"/>
    </w:rPr>
  </w:style>
  <w:style w:type="character" w:customStyle="1" w:styleId="125">
    <w:name w:val="redfilefwwh"/>
    <w:basedOn w:val="37"/>
    <w:autoRedefine/>
    <w:qFormat/>
    <w:uiPriority w:val="0"/>
    <w:rPr>
      <w:color w:val="BA2636"/>
      <w:sz w:val="18"/>
      <w:szCs w:val="18"/>
    </w:rPr>
  </w:style>
  <w:style w:type="character" w:customStyle="1" w:styleId="126">
    <w:name w:val="next"/>
    <w:basedOn w:val="37"/>
    <w:autoRedefine/>
    <w:qFormat/>
    <w:uiPriority w:val="0"/>
    <w:rPr>
      <w:rFonts w:ascii="微软雅黑" w:hAnsi="微软雅黑" w:eastAsia="微软雅黑" w:cs="微软雅黑"/>
      <w:sz w:val="21"/>
      <w:szCs w:val="21"/>
    </w:rPr>
  </w:style>
  <w:style w:type="character" w:customStyle="1" w:styleId="127">
    <w:name w:val="next1"/>
    <w:basedOn w:val="37"/>
    <w:autoRedefine/>
    <w:qFormat/>
    <w:uiPriority w:val="0"/>
    <w:rPr>
      <w:color w:val="888888"/>
    </w:rPr>
  </w:style>
  <w:style w:type="character" w:customStyle="1" w:styleId="128">
    <w:name w:val="cfdate"/>
    <w:basedOn w:val="37"/>
    <w:autoRedefine/>
    <w:qFormat/>
    <w:uiPriority w:val="0"/>
    <w:rPr>
      <w:color w:val="333333"/>
      <w:sz w:val="18"/>
      <w:szCs w:val="18"/>
    </w:rPr>
  </w:style>
  <w:style w:type="character" w:customStyle="1" w:styleId="129">
    <w:name w:val="prev"/>
    <w:basedOn w:val="37"/>
    <w:autoRedefine/>
    <w:qFormat/>
    <w:uiPriority w:val="0"/>
    <w:rPr>
      <w:rFonts w:hint="eastAsia" w:ascii="微软雅黑" w:hAnsi="微软雅黑" w:eastAsia="微软雅黑" w:cs="微软雅黑"/>
      <w:sz w:val="21"/>
      <w:szCs w:val="21"/>
    </w:rPr>
  </w:style>
  <w:style w:type="character" w:customStyle="1" w:styleId="130">
    <w:name w:val="prev1"/>
    <w:basedOn w:val="37"/>
    <w:autoRedefine/>
    <w:qFormat/>
    <w:uiPriority w:val="0"/>
    <w:rPr>
      <w:color w:val="888888"/>
    </w:rPr>
  </w:style>
  <w:style w:type="character" w:customStyle="1" w:styleId="131">
    <w:name w:val="next2"/>
    <w:basedOn w:val="37"/>
    <w:autoRedefine/>
    <w:qFormat/>
    <w:uiPriority w:val="0"/>
    <w:rPr>
      <w:color w:val="888888"/>
    </w:rPr>
  </w:style>
  <w:style w:type="character" w:customStyle="1" w:styleId="132">
    <w:name w:val="prev2"/>
    <w:basedOn w:val="37"/>
    <w:autoRedefine/>
    <w:qFormat/>
    <w:uiPriority w:val="0"/>
    <w:rPr>
      <w:color w:val="888888"/>
    </w:rPr>
  </w:style>
  <w:style w:type="character" w:customStyle="1" w:styleId="133">
    <w:name w:val="prev3"/>
    <w:basedOn w:val="37"/>
    <w:autoRedefine/>
    <w:qFormat/>
    <w:uiPriority w:val="0"/>
    <w:rPr>
      <w:rFonts w:ascii="微软雅黑" w:hAnsi="微软雅黑" w:eastAsia="微软雅黑" w:cs="微软雅黑"/>
      <w:sz w:val="21"/>
      <w:szCs w:val="21"/>
    </w:rPr>
  </w:style>
  <w:style w:type="character" w:customStyle="1" w:styleId="134">
    <w:name w:val="next3"/>
    <w:basedOn w:val="37"/>
    <w:autoRedefine/>
    <w:qFormat/>
    <w:uiPriority w:val="0"/>
    <w:rPr>
      <w:rFonts w:hint="eastAsia" w:ascii="微软雅黑" w:hAnsi="微软雅黑" w:eastAsia="微软雅黑" w:cs="微软雅黑"/>
      <w:sz w:val="21"/>
      <w:szCs w:val="21"/>
    </w:rPr>
  </w:style>
  <w:style w:type="paragraph" w:customStyle="1" w:styleId="135">
    <w:name w:val="标题 4_0"/>
    <w:basedOn w:val="136"/>
    <w:next w:val="137"/>
    <w:qFormat/>
    <w:uiPriority w:val="0"/>
    <w:pPr>
      <w:autoSpaceDE w:val="0"/>
      <w:autoSpaceDN w:val="0"/>
      <w:adjustRightInd w:val="0"/>
      <w:snapToGrid w:val="0"/>
      <w:spacing w:line="360" w:lineRule="auto"/>
      <w:outlineLvl w:val="3"/>
    </w:pPr>
    <w:rPr>
      <w:rFonts w:ascii="宋体" w:hAnsi="Arial" w:cs="宋体"/>
      <w:color w:val="000000"/>
      <w:kern w:val="0"/>
      <w:szCs w:val="20"/>
    </w:rPr>
  </w:style>
  <w:style w:type="paragraph" w:customStyle="1" w:styleId="13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缩进_0"/>
    <w:basedOn w:val="136"/>
    <w:qFormat/>
    <w:uiPriority w:val="0"/>
    <w:pPr>
      <w:widowControl/>
      <w:ind w:firstLine="420"/>
      <w:jc w:val="left"/>
    </w:pPr>
    <w:rPr>
      <w:rFonts w:ascii="Times New Roman" w:hAnsi="Times New Roman"/>
      <w:kern w:val="0"/>
      <w:sz w:val="20"/>
      <w:szCs w:val="20"/>
    </w:rPr>
  </w:style>
  <w:style w:type="paragraph" w:customStyle="1" w:styleId="138">
    <w:name w:val="_Style 3"/>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p"/>
    <w:basedOn w:val="1"/>
    <w:qFormat/>
    <w:uiPriority w:val="0"/>
    <w:pPr>
      <w:widowControl/>
      <w:spacing w:line="525" w:lineRule="atLeast"/>
      <w:ind w:firstLine="375"/>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14646</Words>
  <Characters>15562</Characters>
  <Lines>317</Lines>
  <Paragraphs>89</Paragraphs>
  <TotalTime>0</TotalTime>
  <ScaleCrop>false</ScaleCrop>
  <LinksUpToDate>false</LinksUpToDate>
  <CharactersWithSpaces>15767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2021-06-15T14:56:00Z</dcterms:created>
  <dc:creator>Microsoft</dc:creator>
  <cp:lastModifiedBy>WPS_1507534121</cp:lastModifiedBy>
  <cp:lastPrinted>2025-01-02T08:24:00Z</cp:lastPrinted>
  <dcterms:modified xsi:type="dcterms:W3CDTF">2025-01-17T09:42:19Z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5D19001DC4C345DE950003BABE8B5291_13</vt:lpwstr>
  </property>
  <property fmtid="{D5CDD505-2E9C-101B-9397-08002B2CF9AE}" pid="4" name="KSOTemplateDocerSaveRecord">
    <vt:lpwstr>eyJoZGlkIjoiMzE1NWMxNzQ4ZDZkNzU2YTFkZjhkZWM0NDZiNmVkODEiLCJ1c2VySWQiOiIzMTA4MTU5MzIifQ==</vt:lpwstr>
  </property>
</Properties>
</file>