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D0FFA">
      <w:pPr>
        <w:widowControl/>
        <w:spacing w:line="560" w:lineRule="exact"/>
        <w:ind w:firstLine="0"/>
        <w:jc w:val="center"/>
        <w:rPr>
          <w:rFonts w:hint="eastAsia" w:ascii="宋体" w:hAnsi="宋体" w:eastAsia="宋体" w:cs="宋体"/>
          <w:b/>
          <w:bCs/>
          <w:sz w:val="44"/>
          <w:szCs w:val="44"/>
          <w:lang w:val="en-US"/>
        </w:rPr>
      </w:pPr>
      <w:bookmarkStart w:id="0" w:name="_Hlk22055263"/>
      <w:r>
        <w:rPr>
          <w:rFonts w:hint="eastAsia" w:ascii="宋体" w:hAnsi="宋体" w:eastAsia="宋体" w:cs="宋体"/>
          <w:b/>
          <w:bCs/>
          <w:sz w:val="44"/>
          <w:szCs w:val="44"/>
          <w:lang w:val="en-US" w:eastAsia="zh-CN"/>
        </w:rPr>
        <w:t>污泥脱水干化系统潜水搅拌器、潜污泵设备</w:t>
      </w:r>
    </w:p>
    <w:p w14:paraId="4AC0D407">
      <w:pPr>
        <w:widowControl/>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采购</w:t>
      </w:r>
      <w:r>
        <w:rPr>
          <w:rFonts w:hint="eastAsia" w:ascii="宋体" w:hAnsi="宋体" w:eastAsia="宋体" w:cs="宋体"/>
          <w:b/>
          <w:bCs/>
          <w:sz w:val="44"/>
          <w:szCs w:val="44"/>
          <w:lang w:val="en-US" w:eastAsia="zh-CN"/>
        </w:rPr>
        <w:t>项目</w:t>
      </w:r>
      <w:r>
        <w:rPr>
          <w:rFonts w:hint="eastAsia" w:ascii="宋体" w:hAnsi="宋体" w:eastAsia="宋体" w:cs="宋体"/>
          <w:b/>
          <w:bCs/>
          <w:sz w:val="44"/>
          <w:szCs w:val="44"/>
        </w:rPr>
        <w:t>预询价公告</w:t>
      </w:r>
    </w:p>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rPr>
      </w:pPr>
    </w:p>
    <w:p w14:paraId="101E1F40">
      <w:pPr>
        <w:keepLines w:val="0"/>
        <w:pageBreakBefore w:val="0"/>
        <w:widowControl/>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深圳市深水生态环境技术有限公司</w:t>
      </w:r>
      <w:bookmarkEnd w:id="0"/>
      <w:r>
        <w:rPr>
          <w:rFonts w:hint="eastAsia" w:ascii="宋体" w:hAnsi="宋体" w:eastAsia="宋体" w:cs="宋体"/>
          <w:sz w:val="21"/>
          <w:szCs w:val="21"/>
        </w:rPr>
        <w:t>就</w:t>
      </w:r>
      <w:r>
        <w:rPr>
          <w:rFonts w:hint="eastAsia" w:ascii="宋体" w:hAnsi="宋体" w:eastAsia="宋体" w:cs="宋体"/>
          <w:b w:val="0"/>
          <w:bCs w:val="0"/>
          <w:sz w:val="21"/>
          <w:szCs w:val="21"/>
          <w:lang w:val="en-US" w:eastAsia="zh-CN"/>
        </w:rPr>
        <w:t>污泥脱水干化系统潜水搅拌器、潜污泵设备</w:t>
      </w:r>
      <w:r>
        <w:rPr>
          <w:rFonts w:hint="eastAsia" w:ascii="宋体" w:hAnsi="宋体" w:eastAsia="宋体" w:cs="宋体"/>
          <w:sz w:val="21"/>
          <w:szCs w:val="21"/>
        </w:rPr>
        <w:t>采购项目进行预询价，欢迎</w:t>
      </w:r>
      <w:r>
        <w:rPr>
          <w:rFonts w:hint="eastAsia" w:ascii="宋体" w:hAnsi="宋体" w:eastAsia="宋体" w:cs="宋体"/>
          <w:sz w:val="21"/>
          <w:szCs w:val="21"/>
          <w:lang w:val="en-US" w:eastAsia="zh-CN"/>
        </w:rPr>
        <w:t>符合资质并</w:t>
      </w:r>
      <w:r>
        <w:rPr>
          <w:rFonts w:hint="eastAsia" w:ascii="宋体" w:hAnsi="宋体" w:eastAsia="宋体" w:cs="宋体"/>
          <w:sz w:val="21"/>
          <w:szCs w:val="21"/>
        </w:rPr>
        <w:t>有意向的供应商</w:t>
      </w:r>
      <w:r>
        <w:rPr>
          <w:rFonts w:hint="eastAsia" w:ascii="宋体" w:hAnsi="宋体" w:eastAsia="宋体" w:cs="宋体"/>
          <w:sz w:val="21"/>
          <w:szCs w:val="21"/>
          <w:lang w:val="en-US" w:eastAsia="zh-CN"/>
        </w:rPr>
        <w:t>积极参与并</w:t>
      </w:r>
      <w:r>
        <w:rPr>
          <w:rFonts w:hint="eastAsia" w:ascii="宋体" w:hAnsi="宋体" w:eastAsia="宋体" w:cs="宋体"/>
          <w:sz w:val="21"/>
          <w:szCs w:val="21"/>
        </w:rPr>
        <w:t>提交预询价报价，有关事项如下：</w:t>
      </w:r>
    </w:p>
    <w:p w14:paraId="7F90A83F">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sz w:val="21"/>
          <w:szCs w:val="21"/>
        </w:rPr>
      </w:pPr>
      <w:r>
        <w:rPr>
          <w:rFonts w:hint="eastAsia" w:ascii="宋体" w:hAnsi="宋体" w:eastAsia="宋体" w:cs="宋体"/>
          <w:b/>
          <w:bCs/>
          <w:sz w:val="21"/>
          <w:szCs w:val="21"/>
        </w:rPr>
        <w:t>预询价方</w:t>
      </w:r>
      <w:bookmarkStart w:id="1" w:name="_Hlk45207260"/>
      <w:r>
        <w:rPr>
          <w:rFonts w:hint="eastAsia" w:ascii="宋体" w:hAnsi="宋体" w:eastAsia="宋体" w:cs="宋体"/>
          <w:b/>
          <w:bCs/>
          <w:sz w:val="21"/>
          <w:szCs w:val="21"/>
        </w:rPr>
        <w:t>：</w:t>
      </w:r>
      <w:r>
        <w:rPr>
          <w:rFonts w:hint="eastAsia" w:ascii="宋体" w:hAnsi="宋体" w:eastAsia="宋体" w:cs="宋体"/>
          <w:sz w:val="21"/>
          <w:szCs w:val="21"/>
        </w:rPr>
        <w:t>深圳市深水生态环境技术有限公司</w:t>
      </w:r>
      <w:bookmarkEnd w:id="1"/>
    </w:p>
    <w:p w14:paraId="6B4AA6C0">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sz w:val="21"/>
          <w:szCs w:val="21"/>
        </w:rPr>
      </w:pPr>
      <w:r>
        <w:rPr>
          <w:rFonts w:hint="eastAsia" w:ascii="宋体" w:hAnsi="宋体" w:eastAsia="宋体" w:cs="宋体"/>
          <w:b/>
          <w:bCs/>
          <w:sz w:val="21"/>
          <w:szCs w:val="21"/>
        </w:rPr>
        <w:t>项目名称：</w:t>
      </w:r>
      <w:r>
        <w:rPr>
          <w:rFonts w:hint="eastAsia" w:ascii="宋体" w:hAnsi="宋体" w:eastAsia="宋体" w:cs="宋体"/>
          <w:b w:val="0"/>
          <w:bCs w:val="0"/>
          <w:sz w:val="21"/>
          <w:szCs w:val="21"/>
          <w:lang w:val="en-US" w:eastAsia="zh-CN"/>
        </w:rPr>
        <w:t>污泥脱水干化系统潜水搅拌器、潜污泵</w:t>
      </w:r>
      <w:r>
        <w:rPr>
          <w:rFonts w:hint="eastAsia" w:ascii="宋体" w:hAnsi="宋体" w:eastAsia="宋体" w:cs="宋体"/>
          <w:sz w:val="21"/>
          <w:szCs w:val="21"/>
        </w:rPr>
        <w:t>采购项目</w:t>
      </w:r>
    </w:p>
    <w:p w14:paraId="37D69DA7">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报价人资</w:t>
      </w:r>
      <w:bookmarkStart w:id="49" w:name="_GoBack"/>
      <w:bookmarkEnd w:id="49"/>
      <w:r>
        <w:rPr>
          <w:rFonts w:hint="eastAsia" w:ascii="宋体" w:hAnsi="宋体" w:eastAsia="宋体" w:cs="宋体"/>
          <w:b/>
          <w:bCs/>
          <w:sz w:val="21"/>
          <w:szCs w:val="21"/>
        </w:rPr>
        <w:t>格要求</w:t>
      </w:r>
    </w:p>
    <w:p w14:paraId="74E819E1">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kern w:val="2"/>
          <w:sz w:val="21"/>
          <w:szCs w:val="21"/>
          <w:lang w:val="en-US" w:eastAsia="zh-CN" w:bidi="ar"/>
        </w:rPr>
        <w:t>报价人应是在中国境内（不包括香港、澳门、台湾地区）合法注册并具有独立法人资格的企业</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提供营业执照复印件并加盖公章）</w:t>
      </w:r>
      <w:r>
        <w:rPr>
          <w:rFonts w:hint="eastAsia" w:ascii="宋体" w:hAnsi="宋体" w:eastAsia="宋体" w:cs="宋体"/>
          <w:sz w:val="21"/>
          <w:szCs w:val="21"/>
          <w:lang w:val="en-US" w:eastAsia="zh-CN"/>
        </w:rPr>
        <w:t>。</w:t>
      </w:r>
    </w:p>
    <w:p w14:paraId="5D1A208B">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b w:val="0"/>
          <w:bCs w:val="0"/>
          <w:sz w:val="21"/>
          <w:szCs w:val="21"/>
          <w:lang w:eastAsia="zh-CN"/>
        </w:rPr>
      </w:pPr>
      <w:r>
        <w:rPr>
          <w:rFonts w:hint="eastAsia" w:ascii="宋体" w:hAnsi="宋体" w:eastAsia="宋体" w:cs="宋体"/>
          <w:sz w:val="21"/>
          <w:szCs w:val="21"/>
          <w:lang w:val="en-US" w:eastAsia="zh-CN"/>
        </w:rPr>
        <w:t>2.报价人须为潜水搅拌器、潜污泵设备制造商或代理商。报价人为代理商的，须提供制造商（分公司、办事处授权无效）的营业执照扫描件及制造商出具的针对本项目的唯一合法有效的授权函扫描件（加盖公章、原件备查），且同一制造商及品牌的设备，仅能由一个报价人参加投标，否则将否决其制造商及授权代理商的投标资格。</w:t>
      </w:r>
    </w:p>
    <w:p w14:paraId="1BC8E244">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eastAsia="宋体" w:cs="宋体"/>
          <w:sz w:val="21"/>
          <w:szCs w:val="21"/>
          <w:lang w:val="en-US" w:eastAsia="zh-CN"/>
        </w:rPr>
        <w:t>本项目不接受联合体报价。</w:t>
      </w:r>
    </w:p>
    <w:p w14:paraId="1C0D6BD4">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采购需求</w:t>
      </w:r>
    </w:p>
    <w:p w14:paraId="3A0A6EF8">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本次采购为</w:t>
      </w:r>
      <w:r>
        <w:rPr>
          <w:rFonts w:hint="eastAsia" w:ascii="宋体" w:hAnsi="宋体" w:eastAsia="宋体" w:cs="宋体"/>
          <w:color w:val="000000" w:themeColor="text1"/>
          <w:sz w:val="21"/>
          <w:szCs w:val="21"/>
          <w:lang w:val="en-US" w:eastAsia="zh-CN"/>
          <w14:textFill>
            <w14:solidFill>
              <w14:schemeClr w14:val="tx1"/>
            </w14:solidFill>
          </w14:textFill>
        </w:rPr>
        <w:t>潜水搅拌器及潜污泵</w:t>
      </w:r>
      <w:r>
        <w:rPr>
          <w:rFonts w:hint="eastAsia" w:ascii="宋体" w:hAnsi="宋体" w:eastAsia="宋体" w:cs="宋体"/>
          <w:color w:val="000000" w:themeColor="text1"/>
          <w:sz w:val="21"/>
          <w:szCs w:val="21"/>
          <w14:textFill>
            <w14:solidFill>
              <w14:schemeClr w14:val="tx1"/>
            </w14:solidFill>
          </w14:textFill>
        </w:rPr>
        <w:t>供货、指导安装及调试</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使用培训、质保维护等内容</w:t>
      </w:r>
      <w:r>
        <w:rPr>
          <w:rFonts w:hint="eastAsia" w:ascii="宋体" w:hAnsi="宋体" w:eastAsia="宋体" w:cs="宋体"/>
          <w:color w:val="000000" w:themeColor="text1"/>
          <w:sz w:val="21"/>
          <w:szCs w:val="21"/>
          <w14:textFill>
            <w14:solidFill>
              <w14:schemeClr w14:val="tx1"/>
            </w14:solidFill>
          </w14:textFill>
        </w:rPr>
        <w:t>。本次采购除供应</w:t>
      </w:r>
      <w:r>
        <w:rPr>
          <w:rFonts w:hint="eastAsia" w:ascii="宋体" w:hAnsi="宋体" w:eastAsia="宋体" w:cs="宋体"/>
          <w:color w:val="000000" w:themeColor="text1"/>
          <w:sz w:val="21"/>
          <w:szCs w:val="21"/>
          <w:lang w:val="en-US" w:eastAsia="zh-CN"/>
          <w14:textFill>
            <w14:solidFill>
              <w14:schemeClr w14:val="tx1"/>
            </w14:solidFill>
          </w14:textFill>
        </w:rPr>
        <w:t>设备</w:t>
      </w:r>
      <w:r>
        <w:rPr>
          <w:rFonts w:hint="eastAsia" w:ascii="宋体" w:hAnsi="宋体" w:eastAsia="宋体" w:cs="宋体"/>
          <w:color w:val="000000" w:themeColor="text1"/>
          <w:sz w:val="21"/>
          <w:szCs w:val="21"/>
          <w14:textFill>
            <w14:solidFill>
              <w14:schemeClr w14:val="tx1"/>
            </w14:solidFill>
          </w14:textFill>
        </w:rPr>
        <w:t>本体以外，还应包含起吊装置，电机</w:t>
      </w:r>
      <w:r>
        <w:rPr>
          <w:rFonts w:hint="eastAsia" w:ascii="宋体" w:hAnsi="宋体" w:eastAsia="宋体" w:cs="宋体"/>
          <w:color w:val="000000" w:themeColor="text1"/>
          <w:sz w:val="21"/>
          <w:szCs w:val="21"/>
          <w:highlight w:val="none"/>
          <w14:textFill>
            <w14:solidFill>
              <w14:schemeClr w14:val="tx1"/>
            </w14:solidFill>
          </w14:textFill>
        </w:rPr>
        <w:t>，泄露保护器、配电缆。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清单见下表，详细技术要求见附件项目需求书：</w:t>
      </w:r>
    </w:p>
    <w:tbl>
      <w:tblPr>
        <w:tblStyle w:val="13"/>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470"/>
        <w:gridCol w:w="3123"/>
        <w:gridCol w:w="709"/>
        <w:gridCol w:w="668"/>
        <w:gridCol w:w="2349"/>
      </w:tblGrid>
      <w:tr w14:paraId="3551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55" w:type="dxa"/>
            <w:vAlign w:val="center"/>
          </w:tcPr>
          <w:p w14:paraId="21AD1429">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470" w:type="dxa"/>
            <w:vAlign w:val="center"/>
          </w:tcPr>
          <w:p w14:paraId="0E501653">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名称</w:t>
            </w:r>
          </w:p>
        </w:tc>
        <w:tc>
          <w:tcPr>
            <w:tcW w:w="3123" w:type="dxa"/>
            <w:vAlign w:val="center"/>
          </w:tcPr>
          <w:p w14:paraId="5BA8F8E4">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型号规格</w:t>
            </w:r>
          </w:p>
        </w:tc>
        <w:tc>
          <w:tcPr>
            <w:tcW w:w="709" w:type="dxa"/>
            <w:vAlign w:val="center"/>
          </w:tcPr>
          <w:p w14:paraId="58391B4E">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668" w:type="dxa"/>
            <w:vAlign w:val="center"/>
          </w:tcPr>
          <w:p w14:paraId="6C5711E0">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2349" w:type="dxa"/>
            <w:vAlign w:val="center"/>
          </w:tcPr>
          <w:p w14:paraId="4FC6F905">
            <w:pPr>
              <w:adjustRightInd w:val="0"/>
              <w:snapToGrid w:val="0"/>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备注</w:t>
            </w:r>
          </w:p>
        </w:tc>
      </w:tr>
      <w:tr w14:paraId="6587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54F8471D">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470" w:type="dxa"/>
            <w:vAlign w:val="center"/>
          </w:tcPr>
          <w:p w14:paraId="773AE4C8">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潜水搅拌器</w:t>
            </w:r>
          </w:p>
        </w:tc>
        <w:tc>
          <w:tcPr>
            <w:tcW w:w="3123" w:type="dxa"/>
            <w:vAlign w:val="center"/>
          </w:tcPr>
          <w:p w14:paraId="048AF9F7">
            <w:pPr>
              <w:keepNext w:val="0"/>
              <w:keepLines w:val="0"/>
              <w:widowControl/>
              <w:suppressLineNumbers w:val="0"/>
              <w:jc w:val="left"/>
              <w:textAlignment w:val="center"/>
              <w:rPr>
                <w:rStyle w:val="26"/>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P=2.5kw</w:t>
            </w:r>
          </w:p>
        </w:tc>
        <w:tc>
          <w:tcPr>
            <w:tcW w:w="709" w:type="dxa"/>
            <w:vAlign w:val="center"/>
          </w:tcPr>
          <w:p w14:paraId="786F5642">
            <w:pPr>
              <w:keepNext w:val="0"/>
              <w:keepLines w:val="0"/>
              <w:widowControl/>
              <w:suppressLineNumbers w:val="0"/>
              <w:jc w:val="center"/>
              <w:textAlignment w:val="center"/>
              <w:rPr>
                <w:rStyle w:val="26"/>
                <w:rFonts w:ascii="宋体" w:hAnsi="宋体" w:eastAsia="宋体" w:cs="宋体"/>
                <w:color w:val="000000"/>
                <w:sz w:val="21"/>
                <w:szCs w:val="21"/>
                <w:lang w:bidi="ar"/>
              </w:rPr>
            </w:pPr>
            <w:r>
              <w:rPr>
                <w:rFonts w:hint="eastAsia" w:ascii="宋体" w:hAnsi="宋体" w:eastAsia="宋体" w:cs="宋体"/>
                <w:i w:val="0"/>
                <w:iCs w:val="0"/>
                <w:color w:val="000000"/>
                <w:kern w:val="0"/>
                <w:sz w:val="21"/>
                <w:szCs w:val="21"/>
                <w:u w:val="none"/>
                <w:lang w:val="en-US" w:eastAsia="zh-CN" w:bidi="ar"/>
              </w:rPr>
              <w:t>台</w:t>
            </w:r>
          </w:p>
        </w:tc>
        <w:tc>
          <w:tcPr>
            <w:tcW w:w="668" w:type="dxa"/>
            <w:vAlign w:val="center"/>
          </w:tcPr>
          <w:p w14:paraId="75FB4EF8">
            <w:pPr>
              <w:keepNext w:val="0"/>
              <w:keepLines w:val="0"/>
              <w:widowControl/>
              <w:suppressLineNumbers w:val="0"/>
              <w:jc w:val="center"/>
              <w:textAlignment w:val="center"/>
              <w:rPr>
                <w:rStyle w:val="26"/>
                <w:rFonts w:ascii="宋体" w:hAnsi="宋体" w:eastAsia="宋体" w:cs="宋体"/>
                <w:color w:val="000000"/>
                <w:sz w:val="21"/>
                <w:szCs w:val="21"/>
                <w:lang w:bidi="ar"/>
              </w:rPr>
            </w:pPr>
            <w:r>
              <w:rPr>
                <w:rFonts w:hint="eastAsia" w:ascii="宋体" w:hAnsi="宋体" w:eastAsia="宋体" w:cs="宋体"/>
                <w:i w:val="0"/>
                <w:iCs w:val="0"/>
                <w:color w:val="000000"/>
                <w:kern w:val="0"/>
                <w:sz w:val="21"/>
                <w:szCs w:val="21"/>
                <w:u w:val="none"/>
                <w:lang w:val="en-US" w:eastAsia="zh-CN" w:bidi="ar"/>
              </w:rPr>
              <w:t>4</w:t>
            </w:r>
          </w:p>
        </w:tc>
        <w:tc>
          <w:tcPr>
            <w:tcW w:w="2349" w:type="dxa"/>
            <w:vAlign w:val="center"/>
          </w:tcPr>
          <w:p w14:paraId="58FF1559">
            <w:pPr>
              <w:keepNext w:val="0"/>
              <w:keepLines w:val="0"/>
              <w:widowControl/>
              <w:suppressLineNumbers w:val="0"/>
              <w:jc w:val="left"/>
              <w:textAlignment w:val="center"/>
              <w:rPr>
                <w:rStyle w:val="26"/>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缓存池，池子尺寸5m×3.5m×3.8m</w:t>
            </w:r>
          </w:p>
        </w:tc>
      </w:tr>
      <w:tr w14:paraId="0D51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39EFB2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70" w:type="dxa"/>
            <w:vAlign w:val="center"/>
          </w:tcPr>
          <w:p w14:paraId="0327AC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潜污泵</w:t>
            </w:r>
          </w:p>
        </w:tc>
        <w:tc>
          <w:tcPr>
            <w:tcW w:w="3123" w:type="dxa"/>
            <w:vAlign w:val="center"/>
          </w:tcPr>
          <w:p w14:paraId="24B2CC9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Q=40m³/h，H=20m，P=12kW</w:t>
            </w:r>
          </w:p>
        </w:tc>
        <w:tc>
          <w:tcPr>
            <w:tcW w:w="709" w:type="dxa"/>
            <w:vAlign w:val="center"/>
          </w:tcPr>
          <w:p w14:paraId="31AF72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68" w:type="dxa"/>
            <w:vAlign w:val="center"/>
          </w:tcPr>
          <w:p w14:paraId="426BB7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349" w:type="dxa"/>
            <w:vAlign w:val="center"/>
          </w:tcPr>
          <w:p w14:paraId="618DEBD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1C45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623951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470" w:type="dxa"/>
            <w:vAlign w:val="center"/>
          </w:tcPr>
          <w:p w14:paraId="092A890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存水泵</w:t>
            </w:r>
          </w:p>
        </w:tc>
        <w:tc>
          <w:tcPr>
            <w:tcW w:w="3123" w:type="dxa"/>
            <w:vAlign w:val="center"/>
          </w:tcPr>
          <w:p w14:paraId="22A00B6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Q=40m3/h，H=15m，P=4kW</w:t>
            </w:r>
          </w:p>
        </w:tc>
        <w:tc>
          <w:tcPr>
            <w:tcW w:w="709" w:type="dxa"/>
            <w:vAlign w:val="center"/>
          </w:tcPr>
          <w:p w14:paraId="1462AA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68" w:type="dxa"/>
            <w:vAlign w:val="center"/>
          </w:tcPr>
          <w:p w14:paraId="0AB2CE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349" w:type="dxa"/>
            <w:vAlign w:val="center"/>
          </w:tcPr>
          <w:p w14:paraId="4B89270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22C2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4" w:type="dxa"/>
            <w:gridSpan w:val="6"/>
            <w:vAlign w:val="center"/>
          </w:tcPr>
          <w:p w14:paraId="296EEF11">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r>
    </w:tbl>
    <w:p w14:paraId="1A10E8A3">
      <w:pPr>
        <w:keepLines w:val="0"/>
        <w:pageBreakBefore w:val="0"/>
        <w:kinsoku/>
        <w:wordWrap/>
        <w:overflowPunct/>
        <w:topLinePunct w:val="0"/>
        <w:autoSpaceDE/>
        <w:autoSpaceDN/>
        <w:bidi w:val="0"/>
        <w:spacing w:line="360" w:lineRule="auto"/>
        <w:jc w:val="left"/>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注：潜污泵及潜水搅拌器品牌推荐为：</w:t>
      </w:r>
      <w:r>
        <w:rPr>
          <w:rFonts w:hint="eastAsia" w:ascii="宋体" w:hAnsi="宋体" w:eastAsia="宋体" w:cs="宋体"/>
          <w:b/>
          <w:bCs/>
          <w:highlight w:val="none"/>
          <w:lang w:val="en-US" w:eastAsia="zh-CN"/>
        </w:rPr>
        <w:t>飞力、格兰富、凯士比（KSB）、ABS苏尔寿或同等档次品牌。</w:t>
      </w:r>
    </w:p>
    <w:p w14:paraId="251C3A42">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商务要求</w:t>
      </w:r>
    </w:p>
    <w:p w14:paraId="6CBC2E77">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1.货期要求</w:t>
      </w:r>
    </w:p>
    <w:p w14:paraId="0454FC54">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val="en-US" w:eastAsia="zh-CN"/>
        </w:rPr>
        <w:t>（1）货期要求</w:t>
      </w:r>
      <w:r>
        <w:rPr>
          <w:rFonts w:hint="eastAsia" w:ascii="宋体" w:hAnsi="宋体" w:eastAsia="宋体" w:cs="宋体"/>
          <w:bCs w:val="0"/>
          <w:sz w:val="21"/>
          <w:szCs w:val="21"/>
        </w:rPr>
        <w:t>：</w:t>
      </w:r>
      <w:r>
        <w:rPr>
          <w:rFonts w:hint="eastAsia" w:ascii="宋体" w:hAnsi="宋体" w:eastAsia="宋体" w:cs="宋体"/>
          <w:color w:val="000000" w:themeColor="text1"/>
          <w:sz w:val="21"/>
          <w:szCs w:val="21"/>
          <w:lang w:val="en-US" w:eastAsia="zh-CN"/>
          <w14:textFill>
            <w14:solidFill>
              <w14:schemeClr w14:val="tx1"/>
            </w14:solidFill>
          </w14:textFill>
        </w:rPr>
        <w:t>合同签订之日起，</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 w:val="21"/>
          <w:szCs w:val="21"/>
          <w14:textFill>
            <w14:solidFill>
              <w14:schemeClr w14:val="tx1"/>
            </w14:solidFill>
          </w14:textFill>
        </w:rPr>
        <w:t>历天内完成供货。</w:t>
      </w:r>
      <w:r>
        <w:rPr>
          <w:rFonts w:hint="eastAsia" w:ascii="宋体" w:hAnsi="宋体" w:eastAsia="宋体" w:cs="宋体"/>
          <w:color w:val="000000" w:themeColor="text1"/>
          <w:sz w:val="21"/>
          <w:szCs w:val="21"/>
          <w:lang w:eastAsia="zh-CN"/>
          <w14:textFill>
            <w14:solidFill>
              <w14:schemeClr w14:val="tx1"/>
            </w14:solidFill>
          </w14:textFill>
        </w:rPr>
        <w:t>中标人</w:t>
      </w:r>
      <w:r>
        <w:rPr>
          <w:rFonts w:hint="eastAsia" w:ascii="宋体" w:hAnsi="宋体" w:eastAsia="宋体" w:cs="宋体"/>
          <w:color w:val="000000" w:themeColor="text1"/>
          <w:sz w:val="21"/>
          <w:szCs w:val="21"/>
          <w14:textFill>
            <w14:solidFill>
              <w14:schemeClr w14:val="tx1"/>
            </w14:solidFill>
          </w14:textFill>
        </w:rPr>
        <w:t>应根据</w:t>
      </w:r>
      <w:r>
        <w:rPr>
          <w:rFonts w:hint="eastAsia" w:ascii="宋体" w:hAnsi="宋体" w:eastAsia="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的进度要求，并在遵守进度要求的前提下，按最有利的情况来制定其工作计划表。（以上时间均为日历天）</w:t>
      </w:r>
      <w:r>
        <w:rPr>
          <w:rFonts w:hint="eastAsia" w:ascii="宋体" w:hAnsi="宋体" w:eastAsia="宋体" w:cs="宋体"/>
          <w:sz w:val="21"/>
          <w:szCs w:val="21"/>
        </w:rPr>
        <w:t>，</w:t>
      </w:r>
      <w:r>
        <w:rPr>
          <w:rFonts w:hint="eastAsia" w:ascii="宋体" w:hAnsi="宋体" w:eastAsia="宋体" w:cs="宋体"/>
          <w:sz w:val="21"/>
          <w:szCs w:val="21"/>
          <w:lang w:eastAsia="zh-CN"/>
        </w:rPr>
        <w:t>中标人</w:t>
      </w:r>
      <w:r>
        <w:rPr>
          <w:rFonts w:hint="eastAsia" w:ascii="宋体" w:hAnsi="宋体" w:eastAsia="宋体" w:cs="宋体"/>
          <w:sz w:val="21"/>
          <w:szCs w:val="21"/>
        </w:rPr>
        <w:t>必须无条件满足在新的交货期内全部货到</w:t>
      </w:r>
      <w:r>
        <w:rPr>
          <w:rFonts w:hint="eastAsia" w:ascii="宋体" w:hAnsi="宋体" w:eastAsia="宋体" w:cs="宋体"/>
          <w:sz w:val="21"/>
          <w:szCs w:val="21"/>
          <w:lang w:eastAsia="zh-CN"/>
        </w:rPr>
        <w:t>采购人</w:t>
      </w:r>
      <w:r>
        <w:rPr>
          <w:rFonts w:hint="eastAsia" w:ascii="宋体" w:hAnsi="宋体" w:eastAsia="宋体" w:cs="宋体"/>
          <w:sz w:val="21"/>
          <w:szCs w:val="21"/>
        </w:rPr>
        <w:t>指定地点，不得以此为由向</w:t>
      </w:r>
      <w:r>
        <w:rPr>
          <w:rFonts w:hint="eastAsia" w:ascii="宋体" w:hAnsi="宋体" w:eastAsia="宋体" w:cs="宋体"/>
          <w:sz w:val="21"/>
          <w:szCs w:val="21"/>
          <w:lang w:eastAsia="zh-CN"/>
        </w:rPr>
        <w:t>采购人</w:t>
      </w:r>
      <w:r>
        <w:rPr>
          <w:rFonts w:hint="eastAsia" w:ascii="宋体" w:hAnsi="宋体" w:eastAsia="宋体" w:cs="宋体"/>
          <w:sz w:val="21"/>
          <w:szCs w:val="21"/>
        </w:rPr>
        <w:t>索赔任何延期供货费用）。</w:t>
      </w:r>
    </w:p>
    <w:p w14:paraId="62E7DBEA">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2</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地点：</w:t>
      </w:r>
      <w:r>
        <w:rPr>
          <w:rFonts w:hint="eastAsia" w:ascii="宋体" w:hAnsi="宋体" w:eastAsia="宋体" w:cs="宋体"/>
          <w:bCs w:val="0"/>
          <w:sz w:val="21"/>
          <w:szCs w:val="21"/>
          <w:lang w:eastAsia="zh-CN"/>
        </w:rPr>
        <w:t>中标人</w:t>
      </w:r>
      <w:r>
        <w:rPr>
          <w:rFonts w:hint="eastAsia" w:ascii="宋体" w:hAnsi="宋体" w:eastAsia="宋体" w:cs="宋体"/>
          <w:bCs w:val="0"/>
          <w:sz w:val="21"/>
          <w:szCs w:val="21"/>
        </w:rPr>
        <w:t>应将所有合同设备全部运抵至</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指定地点。</w:t>
      </w:r>
    </w:p>
    <w:p w14:paraId="01025964">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3</w:t>
      </w:r>
      <w:r>
        <w:rPr>
          <w:rFonts w:hint="eastAsia" w:ascii="宋体" w:hAnsi="宋体" w:eastAsia="宋体" w:cs="宋体"/>
          <w:bCs w:val="0"/>
          <w:sz w:val="21"/>
          <w:szCs w:val="21"/>
          <w:lang w:eastAsia="zh-CN"/>
        </w:rPr>
        <w:t>）</w:t>
      </w:r>
      <w:r>
        <w:rPr>
          <w:rFonts w:hint="eastAsia" w:ascii="宋体" w:hAnsi="宋体" w:eastAsia="宋体" w:cs="宋体"/>
          <w:sz w:val="21"/>
          <w:szCs w:val="21"/>
          <w:lang w:eastAsia="zh-CN"/>
        </w:rPr>
        <w:t>采购人</w:t>
      </w:r>
      <w:r>
        <w:rPr>
          <w:rFonts w:hint="eastAsia" w:ascii="宋体" w:hAnsi="宋体" w:eastAsia="宋体" w:cs="宋体"/>
          <w:sz w:val="21"/>
          <w:szCs w:val="21"/>
        </w:rPr>
        <w:t>提前7天通知</w:t>
      </w:r>
      <w:r>
        <w:rPr>
          <w:rFonts w:hint="eastAsia" w:ascii="宋体" w:hAnsi="宋体" w:eastAsia="宋体" w:cs="宋体"/>
          <w:sz w:val="21"/>
          <w:szCs w:val="21"/>
          <w:lang w:eastAsia="zh-CN"/>
        </w:rPr>
        <w:t>中标人</w:t>
      </w:r>
      <w:r>
        <w:rPr>
          <w:rFonts w:hint="eastAsia" w:ascii="宋体" w:hAnsi="宋体" w:eastAsia="宋体" w:cs="宋体"/>
          <w:sz w:val="21"/>
          <w:szCs w:val="21"/>
        </w:rPr>
        <w:t>送货时间，</w:t>
      </w:r>
      <w:r>
        <w:rPr>
          <w:rFonts w:hint="eastAsia" w:ascii="宋体" w:hAnsi="宋体" w:eastAsia="宋体" w:cs="宋体"/>
          <w:sz w:val="21"/>
          <w:szCs w:val="21"/>
          <w:lang w:eastAsia="zh-CN"/>
        </w:rPr>
        <w:t>中标人</w:t>
      </w:r>
      <w:r>
        <w:rPr>
          <w:rFonts w:hint="eastAsia" w:ascii="宋体" w:hAnsi="宋体" w:eastAsia="宋体" w:cs="宋体"/>
          <w:sz w:val="21"/>
          <w:szCs w:val="21"/>
        </w:rPr>
        <w:t>在通知的时间内将合同设备送达现场并由</w:t>
      </w:r>
      <w:r>
        <w:rPr>
          <w:rFonts w:hint="eastAsia" w:ascii="宋体" w:hAnsi="宋体" w:eastAsia="宋体" w:cs="宋体"/>
          <w:sz w:val="21"/>
          <w:szCs w:val="21"/>
          <w:lang w:eastAsia="zh-CN"/>
        </w:rPr>
        <w:t>中标人</w:t>
      </w:r>
      <w:r>
        <w:rPr>
          <w:rFonts w:hint="eastAsia" w:ascii="宋体" w:hAnsi="宋体" w:eastAsia="宋体" w:cs="宋体"/>
          <w:sz w:val="21"/>
          <w:szCs w:val="21"/>
        </w:rPr>
        <w:t>负责直接吊装及完成安装</w:t>
      </w:r>
      <w:r>
        <w:rPr>
          <w:rFonts w:hint="eastAsia" w:ascii="宋体" w:hAnsi="宋体" w:eastAsia="宋体" w:cs="宋体"/>
          <w:bCs w:val="0"/>
          <w:sz w:val="21"/>
          <w:szCs w:val="21"/>
        </w:rPr>
        <w:t>。</w:t>
      </w:r>
    </w:p>
    <w:p w14:paraId="3E121541">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4</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涉及到有土建预留、预埋要求的设备，</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应在合同签订后1周内提供经</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技术人员签字盖章确认的基础图、预留孔洞图和安装图，同时</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有义务派遣技术人员对总包单位、土建单位、安装单位进行技术交底。</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所供设备自带的预埋件必须在结构施工中埋入的，应列出清单并在合同签订后1周内发给</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，并负责现场配合</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指导土建单位、安装单位施工。预埋件发货时间以</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要求为准。</w:t>
      </w:r>
    </w:p>
    <w:p w14:paraId="4EDE6008">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5</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负责运输和保险，将货物运抵交货地点。有关运输、保险和装</w:t>
      </w:r>
      <w:r>
        <w:rPr>
          <w:rFonts w:hint="eastAsia" w:ascii="宋体" w:hAnsi="宋体" w:eastAsia="宋体" w:cs="宋体"/>
          <w:bCs w:val="0"/>
          <w:sz w:val="21"/>
          <w:szCs w:val="21"/>
          <w:lang w:val="en-US" w:eastAsia="zh-CN"/>
        </w:rPr>
        <w:t>车</w:t>
      </w:r>
      <w:r>
        <w:rPr>
          <w:rFonts w:hint="eastAsia" w:ascii="宋体" w:hAnsi="宋体" w:eastAsia="宋体" w:cs="宋体"/>
          <w:bCs w:val="0"/>
          <w:sz w:val="21"/>
          <w:szCs w:val="21"/>
        </w:rPr>
        <w:t>等一切的费用由</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承担。货物运抵项目现场移交后的保险责任由</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负责；如</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负责安装的，则货物运抵现场移交后的保险责任仍由</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负责。</w:t>
      </w:r>
    </w:p>
    <w:p w14:paraId="53D730E2">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6</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合同设备交货时，</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应提供设备的全套资料（每套设备一份），包括但不限于下述文件：装箱单（包含交货设备清单、数量、品牌、规格型号、尺寸、重量等）、</w:t>
      </w:r>
      <w:r>
        <w:rPr>
          <w:rFonts w:hint="eastAsia" w:ascii="宋体" w:hAnsi="宋体" w:eastAsia="宋体" w:cs="宋体"/>
          <w:bCs w:val="0"/>
          <w:sz w:val="21"/>
          <w:szCs w:val="21"/>
          <w:lang w:val="en-US" w:eastAsia="zh-CN"/>
        </w:rPr>
        <w:t>系统内的阀门仪表清单、电缆清单、</w:t>
      </w:r>
      <w:r>
        <w:rPr>
          <w:rFonts w:hint="eastAsia" w:ascii="宋体" w:hAnsi="宋体" w:eastAsia="宋体" w:cs="宋体"/>
          <w:bCs w:val="0"/>
          <w:sz w:val="21"/>
          <w:szCs w:val="21"/>
        </w:rPr>
        <w:t>产品合格证、出厂检测报告、</w:t>
      </w:r>
      <w:r>
        <w:rPr>
          <w:rFonts w:hint="eastAsia" w:ascii="宋体" w:hAnsi="宋体" w:eastAsia="宋体" w:cs="宋体"/>
          <w:bCs w:val="0"/>
          <w:sz w:val="21"/>
          <w:szCs w:val="21"/>
          <w:lang w:val="en-US" w:eastAsia="zh-CN"/>
        </w:rPr>
        <w:t>拼装</w:t>
      </w:r>
      <w:r>
        <w:rPr>
          <w:rFonts w:hint="eastAsia" w:ascii="宋体" w:hAnsi="宋体" w:eastAsia="宋体" w:cs="宋体"/>
          <w:bCs w:val="0"/>
          <w:sz w:val="21"/>
          <w:szCs w:val="21"/>
        </w:rPr>
        <w:t>图纸、说明书、设备操作保养和维护手册等招标文件、项目需求中要求提交的资料。进口设备还须提交报关单、商检证明、原产地证明以及图文资料的中文译本。</w:t>
      </w:r>
    </w:p>
    <w:p w14:paraId="587B0A52">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7</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人员应经过必要的安全教育和安全交底，合同有效期内进入</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现场时应遵守国家、深圳市及</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有关安全及文明施工的规定，</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必须为其工作人员配备相关安全防护用品，如非因</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原因，</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人员、设备等受到损害的，其责任由</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自行承担。</w:t>
      </w:r>
    </w:p>
    <w:p w14:paraId="26CA3BAB">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8</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在货物交付</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使用前，货物的所有风险概由</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承担</w:t>
      </w:r>
      <w:r>
        <w:rPr>
          <w:rFonts w:hint="eastAsia" w:ascii="宋体" w:hAnsi="宋体" w:eastAsia="宋体" w:cs="宋体"/>
          <w:sz w:val="21"/>
          <w:szCs w:val="21"/>
        </w:rPr>
        <w:t>。</w:t>
      </w:r>
    </w:p>
    <w:p w14:paraId="4F9340C8">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.付款方式</w:t>
      </w:r>
    </w:p>
    <w:p w14:paraId="5B81D8A4">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lang w:val="en-US" w:eastAsia="zh-CN"/>
        </w:rPr>
      </w:pPr>
      <w:bookmarkStart w:id="2" w:name="_Hlk127981952"/>
      <w:r>
        <w:rPr>
          <w:rFonts w:hint="eastAsia" w:ascii="宋体" w:hAnsi="宋体" w:eastAsia="宋体" w:cs="宋体"/>
          <w:sz w:val="21"/>
          <w:szCs w:val="21"/>
          <w:lang w:val="en-US" w:eastAsia="zh-CN"/>
        </w:rPr>
        <w:t>（1）本合同</w:t>
      </w:r>
      <w:r>
        <w:rPr>
          <w:rFonts w:hint="eastAsia" w:ascii="宋体" w:hAnsi="宋体" w:eastAsia="宋体" w:cs="宋体"/>
          <w:sz w:val="21"/>
          <w:szCs w:val="21"/>
          <w:highlight w:val="none"/>
          <w:lang w:val="en-US" w:eastAsia="zh-CN"/>
        </w:rPr>
        <w:t>为固定价格，</w:t>
      </w:r>
      <w:r>
        <w:rPr>
          <w:rFonts w:hint="eastAsia" w:ascii="宋体" w:hAnsi="宋体" w:eastAsia="宋体" w:cs="宋体"/>
          <w:sz w:val="21"/>
          <w:szCs w:val="21"/>
          <w:lang w:val="en-US" w:eastAsia="zh-CN"/>
        </w:rPr>
        <w:t>如实际供货设备数量较合同清单数量有减少的，则在结算中扣除相应金额。</w:t>
      </w:r>
    </w:p>
    <w:p w14:paraId="01A45B01">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（2）进度款支付条款如下：</w:t>
      </w:r>
    </w:p>
    <w:p w14:paraId="2B595A70">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①</w:t>
      </w:r>
      <w:r>
        <w:rPr>
          <w:rFonts w:hint="eastAsia" w:ascii="宋体" w:hAnsi="宋体" w:eastAsia="宋体" w:cs="宋体"/>
          <w:sz w:val="21"/>
          <w:szCs w:val="21"/>
          <w:lang w:val="en-US" w:eastAsia="zh-CN"/>
        </w:rPr>
        <w:t>预付款：</w:t>
      </w:r>
      <w:r>
        <w:rPr>
          <w:rFonts w:hint="eastAsia" w:ascii="宋体" w:hAnsi="宋体" w:eastAsia="宋体" w:cs="宋体"/>
          <w:sz w:val="21"/>
          <w:szCs w:val="21"/>
        </w:rPr>
        <w:t>合同签订后，</w:t>
      </w:r>
      <w:r>
        <w:rPr>
          <w:rFonts w:hint="eastAsia" w:ascii="宋体" w:hAnsi="宋体" w:eastAsia="宋体" w:cs="宋体"/>
          <w:sz w:val="21"/>
          <w:szCs w:val="21"/>
          <w:lang w:val="en-US" w:eastAsia="zh-CN"/>
        </w:rPr>
        <w:t>在收到中标人预付款发票和请款资料后，</w:t>
      </w:r>
      <w:r>
        <w:rPr>
          <w:rFonts w:hint="eastAsia" w:ascii="宋体" w:hAnsi="宋体" w:eastAsia="宋体" w:cs="宋体"/>
          <w:bCs w:val="0"/>
          <w:kern w:val="2"/>
          <w:sz w:val="21"/>
          <w:szCs w:val="21"/>
          <w:lang w:eastAsia="zh-CN"/>
        </w:rPr>
        <w:t>支付至本合同</w:t>
      </w:r>
      <w:r>
        <w:rPr>
          <w:rFonts w:hint="eastAsia" w:ascii="宋体" w:hAnsi="宋体" w:eastAsia="宋体" w:cs="宋体"/>
          <w:bCs w:val="0"/>
          <w:kern w:val="2"/>
          <w:sz w:val="21"/>
          <w:szCs w:val="21"/>
          <w:lang w:val="en-US" w:eastAsia="zh-CN"/>
        </w:rPr>
        <w:t>相应内容金额</w:t>
      </w:r>
      <w:r>
        <w:rPr>
          <w:rFonts w:hint="eastAsia" w:ascii="宋体" w:hAnsi="宋体" w:eastAsia="宋体" w:cs="宋体"/>
          <w:bCs w:val="0"/>
          <w:kern w:val="2"/>
          <w:sz w:val="21"/>
          <w:szCs w:val="21"/>
          <w:lang w:eastAsia="zh-CN"/>
        </w:rPr>
        <w:t>的30%</w:t>
      </w:r>
      <w:r>
        <w:rPr>
          <w:rFonts w:hint="eastAsia" w:ascii="宋体" w:hAnsi="宋体" w:eastAsia="宋体" w:cs="宋体"/>
          <w:sz w:val="21"/>
          <w:szCs w:val="21"/>
        </w:rPr>
        <w:t>；</w:t>
      </w:r>
    </w:p>
    <w:p w14:paraId="5F0AF356">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rPr>
      </w:pPr>
      <w:bookmarkStart w:id="3" w:name="_Hlk127981986"/>
      <w:r>
        <w:rPr>
          <w:rFonts w:hint="eastAsia" w:ascii="宋体" w:hAnsi="宋体" w:eastAsia="宋体" w:cs="宋体"/>
          <w:sz w:val="21"/>
          <w:szCs w:val="21"/>
          <w:lang w:val="en-US" w:eastAsia="zh-CN"/>
        </w:rPr>
        <w:t>②到货款：</w:t>
      </w:r>
      <w:r>
        <w:rPr>
          <w:rFonts w:hint="eastAsia" w:ascii="宋体" w:hAnsi="宋体" w:eastAsia="宋体" w:cs="宋体"/>
          <w:bCs w:val="0"/>
          <w:kern w:val="2"/>
          <w:sz w:val="21"/>
          <w:szCs w:val="21"/>
          <w:lang w:eastAsia="zh-CN"/>
        </w:rPr>
        <w:t>货到现场，设备及备件数量核对无误</w:t>
      </w:r>
      <w:r>
        <w:rPr>
          <w:rFonts w:hint="eastAsia" w:ascii="宋体" w:hAnsi="宋体" w:eastAsia="宋体" w:cs="宋体"/>
          <w:bCs w:val="0"/>
          <w:kern w:val="2"/>
          <w:sz w:val="21"/>
          <w:szCs w:val="21"/>
          <w:lang w:val="en-US" w:eastAsia="zh-CN"/>
        </w:rPr>
        <w:t>且到货验收合格后</w:t>
      </w:r>
      <w:r>
        <w:rPr>
          <w:rFonts w:hint="eastAsia" w:ascii="宋体" w:hAnsi="宋体" w:eastAsia="宋体" w:cs="宋体"/>
          <w:bCs w:val="0"/>
          <w:kern w:val="2"/>
          <w:sz w:val="21"/>
          <w:szCs w:val="21"/>
          <w:lang w:eastAsia="zh-CN"/>
        </w:rPr>
        <w:t>，支付至本合同</w:t>
      </w:r>
      <w:r>
        <w:rPr>
          <w:rFonts w:hint="eastAsia" w:ascii="宋体" w:hAnsi="宋体" w:eastAsia="宋体" w:cs="宋体"/>
          <w:bCs w:val="0"/>
          <w:kern w:val="2"/>
          <w:sz w:val="21"/>
          <w:szCs w:val="21"/>
          <w:lang w:val="en-US" w:eastAsia="zh-CN"/>
        </w:rPr>
        <w:t>相应内容金额</w:t>
      </w:r>
      <w:r>
        <w:rPr>
          <w:rFonts w:hint="eastAsia" w:ascii="宋体" w:hAnsi="宋体" w:eastAsia="宋体" w:cs="宋体"/>
          <w:bCs w:val="0"/>
          <w:kern w:val="2"/>
          <w:sz w:val="21"/>
          <w:szCs w:val="21"/>
          <w:lang w:eastAsia="zh-CN"/>
        </w:rPr>
        <w:t>的60%</w:t>
      </w:r>
      <w:r>
        <w:rPr>
          <w:rFonts w:hint="eastAsia" w:ascii="宋体" w:hAnsi="宋体" w:eastAsia="宋体" w:cs="宋体"/>
          <w:sz w:val="21"/>
          <w:szCs w:val="21"/>
        </w:rPr>
        <w:t>；</w:t>
      </w:r>
    </w:p>
    <w:p w14:paraId="52B08F4C">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③安装调试款：</w:t>
      </w:r>
      <w:r>
        <w:rPr>
          <w:rFonts w:hint="eastAsia" w:ascii="宋体" w:hAnsi="宋体" w:eastAsia="宋体" w:cs="宋体"/>
          <w:bCs w:val="0"/>
          <w:kern w:val="2"/>
          <w:sz w:val="21"/>
          <w:szCs w:val="21"/>
          <w:lang w:eastAsia="zh-CN"/>
        </w:rPr>
        <w:t>设备安装调试验收合格后，支付至本合同</w:t>
      </w:r>
      <w:r>
        <w:rPr>
          <w:rFonts w:hint="eastAsia" w:ascii="宋体" w:hAnsi="宋体" w:eastAsia="宋体" w:cs="宋体"/>
          <w:bCs w:val="0"/>
          <w:kern w:val="2"/>
          <w:sz w:val="21"/>
          <w:szCs w:val="21"/>
          <w:lang w:val="en-US" w:eastAsia="zh-CN"/>
        </w:rPr>
        <w:t>相应内容金额的</w:t>
      </w:r>
      <w:r>
        <w:rPr>
          <w:rFonts w:hint="eastAsia" w:ascii="宋体" w:hAnsi="宋体" w:eastAsia="宋体" w:cs="宋体"/>
          <w:bCs w:val="0"/>
          <w:kern w:val="2"/>
          <w:sz w:val="21"/>
          <w:szCs w:val="21"/>
          <w:lang w:eastAsia="zh-CN"/>
        </w:rPr>
        <w:t>80%</w:t>
      </w:r>
      <w:r>
        <w:rPr>
          <w:rFonts w:hint="eastAsia" w:ascii="宋体" w:hAnsi="宋体" w:eastAsia="宋体" w:cs="宋体"/>
          <w:sz w:val="21"/>
          <w:szCs w:val="21"/>
        </w:rPr>
        <w:t>；</w:t>
      </w:r>
      <w:bookmarkEnd w:id="3"/>
    </w:p>
    <w:p w14:paraId="4BCB7866">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④通水达标：</w:t>
      </w:r>
      <w:r>
        <w:rPr>
          <w:rFonts w:hint="eastAsia" w:ascii="宋体" w:hAnsi="宋体" w:eastAsia="宋体" w:cs="宋体"/>
          <w:bCs w:val="0"/>
          <w:kern w:val="2"/>
          <w:sz w:val="21"/>
          <w:szCs w:val="21"/>
          <w:lang w:eastAsia="zh-CN"/>
        </w:rPr>
        <w:t>通水达标后，设备正常运行并通过性能考核验收，支付至本合同</w:t>
      </w:r>
      <w:r>
        <w:rPr>
          <w:rFonts w:hint="eastAsia" w:ascii="宋体" w:hAnsi="宋体" w:eastAsia="宋体" w:cs="宋体"/>
          <w:bCs w:val="0"/>
          <w:kern w:val="2"/>
          <w:sz w:val="21"/>
          <w:szCs w:val="21"/>
          <w:lang w:val="en-US" w:eastAsia="zh-CN"/>
        </w:rPr>
        <w:t>相应内容金额的</w:t>
      </w:r>
      <w:r>
        <w:rPr>
          <w:rFonts w:hint="eastAsia" w:ascii="宋体" w:hAnsi="宋体" w:eastAsia="宋体" w:cs="宋体"/>
          <w:bCs w:val="0"/>
          <w:kern w:val="2"/>
          <w:sz w:val="21"/>
          <w:szCs w:val="21"/>
          <w:lang w:eastAsia="zh-CN"/>
        </w:rPr>
        <w:t>97%（</w:t>
      </w:r>
      <w:r>
        <w:rPr>
          <w:rFonts w:hint="eastAsia" w:ascii="宋体" w:hAnsi="宋体" w:eastAsia="宋体" w:cs="宋体"/>
          <w:bCs w:val="0"/>
          <w:kern w:val="2"/>
          <w:sz w:val="21"/>
          <w:szCs w:val="21"/>
          <w:lang w:val="en-US" w:eastAsia="zh-CN"/>
        </w:rPr>
        <w:t>开具合同总价的20%增值税专用发票（包含质保金））</w:t>
      </w:r>
      <w:r>
        <w:rPr>
          <w:rFonts w:hint="eastAsia" w:ascii="宋体" w:hAnsi="宋体" w:eastAsia="宋体" w:cs="宋体"/>
          <w:sz w:val="21"/>
          <w:szCs w:val="21"/>
        </w:rPr>
        <w:t>。</w:t>
      </w:r>
    </w:p>
    <w:p w14:paraId="7DB20B73">
      <w:pPr>
        <w:pStyle w:val="12"/>
        <w:keepLines w:val="0"/>
        <w:pageBreakBefore w:val="0"/>
        <w:kinsoku/>
        <w:wordWrap/>
        <w:overflowPunct/>
        <w:topLinePunct w:val="0"/>
        <w:autoSpaceDE/>
        <w:autoSpaceDN/>
        <w:bidi w:val="0"/>
        <w:snapToGrid w:val="0"/>
        <w:spacing w:after="0" w:line="360" w:lineRule="auto"/>
        <w:ind w:left="0" w:leftChars="0" w:firstLine="420" w:firstLineChars="200"/>
        <w:rPr>
          <w:rFonts w:hint="eastAsia" w:ascii="宋体" w:hAnsi="宋体" w:eastAsia="宋体" w:cs="宋体"/>
          <w:b w:val="0"/>
          <w:sz w:val="21"/>
          <w:szCs w:val="21"/>
        </w:rPr>
      </w:pPr>
      <w:r>
        <w:rPr>
          <w:rFonts w:hint="eastAsia" w:ascii="宋体" w:hAnsi="宋体" w:eastAsia="宋体" w:cs="宋体"/>
          <w:sz w:val="21"/>
          <w:szCs w:val="21"/>
          <w:lang w:val="en-US" w:eastAsia="zh-CN"/>
        </w:rPr>
        <w:t>⑤质保金：</w:t>
      </w:r>
      <w:r>
        <w:rPr>
          <w:rFonts w:hint="eastAsia" w:ascii="宋体" w:hAnsi="宋体" w:eastAsia="宋体" w:cs="宋体"/>
          <w:bCs w:val="0"/>
          <w:kern w:val="2"/>
          <w:sz w:val="21"/>
          <w:szCs w:val="21"/>
          <w:lang w:eastAsia="zh-CN"/>
        </w:rPr>
        <w:t>本合同结算价的3%作为质保金，待</w:t>
      </w:r>
      <w:r>
        <w:rPr>
          <w:rFonts w:hint="eastAsia" w:ascii="宋体" w:hAnsi="宋体" w:eastAsia="宋体" w:cs="宋体"/>
          <w:bCs w:val="0"/>
          <w:kern w:val="2"/>
          <w:sz w:val="21"/>
          <w:szCs w:val="21"/>
          <w:lang w:val="en-US" w:eastAsia="zh-CN"/>
        </w:rPr>
        <w:t>质保</w:t>
      </w:r>
      <w:r>
        <w:rPr>
          <w:rFonts w:hint="eastAsia" w:ascii="宋体" w:hAnsi="宋体" w:eastAsia="宋体" w:cs="宋体"/>
          <w:bCs w:val="0"/>
          <w:kern w:val="2"/>
          <w:sz w:val="21"/>
          <w:szCs w:val="21"/>
          <w:lang w:eastAsia="zh-CN"/>
        </w:rPr>
        <w:t>期</w:t>
      </w:r>
      <w:r>
        <w:rPr>
          <w:rFonts w:hint="eastAsia" w:ascii="宋体" w:hAnsi="宋体" w:eastAsia="宋体" w:cs="宋体"/>
          <w:bCs w:val="0"/>
          <w:kern w:val="2"/>
          <w:sz w:val="21"/>
          <w:szCs w:val="21"/>
          <w:lang w:val="en-US" w:eastAsia="zh-CN"/>
        </w:rPr>
        <w:t>满</w:t>
      </w:r>
      <w:r>
        <w:rPr>
          <w:rFonts w:hint="eastAsia" w:ascii="宋体" w:hAnsi="宋体" w:eastAsia="宋体" w:cs="宋体"/>
          <w:bCs w:val="0"/>
          <w:kern w:val="2"/>
          <w:sz w:val="21"/>
          <w:szCs w:val="21"/>
          <w:lang w:eastAsia="zh-CN"/>
        </w:rPr>
        <w:t>且无任何质量争议后无息退</w:t>
      </w:r>
      <w:r>
        <w:rPr>
          <w:rFonts w:hint="eastAsia" w:ascii="宋体" w:hAnsi="宋体" w:eastAsia="宋体" w:cs="宋体"/>
          <w:bCs w:val="0"/>
          <w:kern w:val="2"/>
          <w:sz w:val="21"/>
          <w:szCs w:val="21"/>
          <w:lang w:val="en-US" w:eastAsia="zh-CN"/>
        </w:rPr>
        <w:t>还</w:t>
      </w:r>
      <w:bookmarkEnd w:id="2"/>
      <w:r>
        <w:rPr>
          <w:rFonts w:hint="eastAsia" w:ascii="宋体" w:hAnsi="宋体" w:eastAsia="宋体" w:cs="宋体"/>
          <w:b w:val="0"/>
          <w:sz w:val="21"/>
          <w:szCs w:val="21"/>
        </w:rPr>
        <w:t>。</w:t>
      </w:r>
    </w:p>
    <w:p w14:paraId="55E4ECC7">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color w:val="auto"/>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w:t>
      </w:r>
      <w:r>
        <w:rPr>
          <w:rFonts w:hint="eastAsia" w:ascii="宋体" w:hAnsi="宋体" w:eastAsia="宋体" w:cs="宋体"/>
          <w:b/>
          <w:bCs/>
          <w:color w:val="auto"/>
          <w:sz w:val="21"/>
          <w:szCs w:val="21"/>
        </w:rPr>
        <w:t>验收要求</w:t>
      </w:r>
    </w:p>
    <w:p w14:paraId="2EDB2CE2">
      <w:pPr>
        <w:pStyle w:val="12"/>
        <w:keepLines w:val="0"/>
        <w:pageBreakBefore w:val="0"/>
        <w:widowControl w:val="0"/>
        <w:kinsoku/>
        <w:wordWrap/>
        <w:overflowPunct/>
        <w:topLinePunct w:val="0"/>
        <w:autoSpaceDE/>
        <w:autoSpaceDN/>
        <w:bidi w:val="0"/>
        <w:snapToGrid w:val="0"/>
        <w:spacing w:after="0" w:line="360" w:lineRule="auto"/>
        <w:ind w:left="0" w:leftChars="0" w:firstLine="480"/>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1</w:t>
      </w:r>
      <w:r>
        <w:rPr>
          <w:rFonts w:hint="eastAsia" w:ascii="宋体" w:hAnsi="宋体" w:eastAsia="宋体" w:cs="宋体"/>
          <w:b w:val="0"/>
          <w:sz w:val="21"/>
          <w:szCs w:val="21"/>
          <w:lang w:eastAsia="zh-CN"/>
        </w:rPr>
        <w:t>）</w:t>
      </w:r>
      <w:r>
        <w:rPr>
          <w:rFonts w:hint="eastAsia" w:ascii="宋体" w:hAnsi="宋体" w:eastAsia="宋体" w:cs="宋体"/>
          <w:b w:val="0"/>
          <w:bCs w:val="0"/>
          <w:sz w:val="21"/>
          <w:szCs w:val="21"/>
          <w:lang w:val="en-US" w:eastAsia="zh-CN"/>
        </w:rPr>
        <w:t>满足污泥脱水干化系统功能包连续7天、每天24小时试运行检测期内稳定运行的要求</w:t>
      </w:r>
      <w:r>
        <w:rPr>
          <w:rFonts w:hint="eastAsia" w:ascii="宋体" w:hAnsi="宋体" w:eastAsia="宋体" w:cs="宋体"/>
          <w:b w:val="0"/>
          <w:sz w:val="21"/>
          <w:szCs w:val="21"/>
          <w:lang w:eastAsia="zh-CN"/>
        </w:rPr>
        <w:t>；</w:t>
      </w:r>
    </w:p>
    <w:p w14:paraId="451A83FB">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质量标准符合国家、行业标准。凡属于国家规定强制检测的设备项目，都必须具备计量质检部门的检测合格证。</w:t>
      </w:r>
    </w:p>
    <w:p w14:paraId="261F38F2">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货物是原厂出产的、全新的、未使用过的、并保证所提供清单内设备的规格尺寸与数量完全相匹配。</w:t>
      </w:r>
    </w:p>
    <w:p w14:paraId="0209919A">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所有合同设备均应在安装后按照技术规范要求进行调试，以证明其适用性和保证值，若有不符合技术性能要求的情况，</w:t>
      </w:r>
      <w:r>
        <w:rPr>
          <w:rFonts w:hint="eastAsia" w:ascii="宋体" w:hAnsi="宋体" w:eastAsia="宋体" w:cs="宋体"/>
          <w:sz w:val="21"/>
          <w:szCs w:val="21"/>
          <w:lang w:val="en-US" w:eastAsia="zh-CN"/>
        </w:rPr>
        <w:t>采购人</w:t>
      </w:r>
      <w:r>
        <w:rPr>
          <w:rFonts w:hint="eastAsia" w:ascii="宋体" w:hAnsi="宋体" w:eastAsia="宋体" w:cs="宋体"/>
          <w:sz w:val="21"/>
          <w:szCs w:val="21"/>
        </w:rPr>
        <w:t>拒绝验收。</w:t>
      </w:r>
    </w:p>
    <w:p w14:paraId="08B6D3CE">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）中标人</w:t>
      </w:r>
      <w:r>
        <w:rPr>
          <w:rFonts w:hint="eastAsia" w:ascii="宋体" w:hAnsi="宋体" w:eastAsia="宋体" w:cs="宋体"/>
          <w:sz w:val="21"/>
          <w:szCs w:val="21"/>
        </w:rPr>
        <w:t>已按照合同规定提供了全部产品及完整的技术资料（如出厂检测报告、产品合格证和安装图纸等）。</w:t>
      </w:r>
    </w:p>
    <w:p w14:paraId="448582A8">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产品符合招标文件相关使用要求，性能满足技术要求。设备的性能应符合技术规格要求指标及</w:t>
      </w:r>
      <w:r>
        <w:rPr>
          <w:rFonts w:hint="eastAsia" w:ascii="宋体" w:hAnsi="宋体" w:eastAsia="宋体" w:cs="宋体"/>
          <w:sz w:val="21"/>
          <w:szCs w:val="21"/>
          <w:lang w:eastAsia="zh-CN"/>
        </w:rPr>
        <w:t>报价人</w:t>
      </w:r>
      <w:r>
        <w:rPr>
          <w:rFonts w:hint="eastAsia" w:ascii="宋体" w:hAnsi="宋体" w:eastAsia="宋体" w:cs="宋体"/>
          <w:sz w:val="21"/>
          <w:szCs w:val="21"/>
        </w:rPr>
        <w:t>应答文件中承诺的技术指标。</w:t>
      </w:r>
    </w:p>
    <w:p w14:paraId="6A6FAF2A">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性能测试和试运行验收时出现的问题已被解决。</w:t>
      </w:r>
    </w:p>
    <w:p w14:paraId="732D8BAB">
      <w:pPr>
        <w:pStyle w:val="12"/>
        <w:keepLines w:val="0"/>
        <w:pageBreakBefore w:val="0"/>
        <w:kinsoku/>
        <w:wordWrap/>
        <w:overflowPunct/>
        <w:topLinePunct w:val="0"/>
        <w:autoSpaceDE/>
        <w:autoSpaceDN/>
        <w:bidi w:val="0"/>
        <w:snapToGrid w:val="0"/>
        <w:spacing w:after="0" w:line="360" w:lineRule="auto"/>
        <w:ind w:left="0" w:leftChars="0" w:firstLine="420" w:firstLineChars="200"/>
        <w:rPr>
          <w:rFonts w:hint="eastAsia" w:ascii="宋体" w:hAnsi="宋体" w:eastAsia="宋体" w:cs="宋体"/>
          <w:b w:val="0"/>
          <w:sz w:val="21"/>
          <w:szCs w:val="21"/>
          <w:lang w:val="en-US" w:eastAsia="zh-CN"/>
        </w:rPr>
      </w:pPr>
      <w:r>
        <w:rPr>
          <w:rFonts w:hint="eastAsia" w:ascii="宋体" w:hAnsi="宋体" w:eastAsia="宋体" w:cs="宋体"/>
          <w:b w:val="0"/>
          <w:bCs w:val="0"/>
          <w:color w:val="auto"/>
          <w:sz w:val="21"/>
          <w:szCs w:val="21"/>
          <w:u w:val="none"/>
          <w:lang w:val="en-US" w:eastAsia="zh-CN"/>
        </w:rPr>
        <w:t>（8）设备专用工具、备品备件（如有）已全部转移给采购人使用。已完成对使用人的培训</w:t>
      </w:r>
      <w:r>
        <w:rPr>
          <w:rFonts w:hint="eastAsia" w:ascii="宋体" w:hAnsi="宋体" w:eastAsia="宋体" w:cs="宋体"/>
          <w:bCs/>
          <w:sz w:val="21"/>
          <w:szCs w:val="21"/>
          <w:lang w:eastAsia="zh-CN"/>
        </w:rPr>
        <w:t>。</w:t>
      </w:r>
    </w:p>
    <w:p w14:paraId="1E2E7585">
      <w:pPr>
        <w:pStyle w:val="12"/>
        <w:keepLines w:val="0"/>
        <w:pageBreakBefore w:val="0"/>
        <w:numPr>
          <w:ilvl w:val="-1"/>
          <w:numId w:val="0"/>
        </w:numPr>
        <w:kinsoku/>
        <w:wordWrap/>
        <w:overflowPunct/>
        <w:topLinePunct w:val="0"/>
        <w:autoSpaceDE/>
        <w:autoSpaceDN/>
        <w:bidi w:val="0"/>
        <w:snapToGrid w:val="0"/>
        <w:spacing w:after="0" w:line="360"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质保期/保修期</w:t>
      </w:r>
      <w:r>
        <w:rPr>
          <w:rFonts w:hint="eastAsia" w:ascii="宋体" w:hAnsi="宋体" w:eastAsia="宋体" w:cs="宋体"/>
          <w:b/>
          <w:bCs/>
          <w:sz w:val="21"/>
          <w:szCs w:val="21"/>
          <w:lang w:val="en-US" w:eastAsia="zh-CN"/>
        </w:rPr>
        <w:t>要求</w:t>
      </w:r>
    </w:p>
    <w:p w14:paraId="27E49F88">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sz w:val="21"/>
          <w:szCs w:val="21"/>
        </w:rPr>
      </w:pPr>
      <w:r>
        <w:rPr>
          <w:rFonts w:hint="eastAsia" w:ascii="宋体" w:hAnsi="宋体" w:eastAsia="宋体" w:cs="宋体"/>
          <w:bCs/>
          <w:sz w:val="21"/>
          <w:szCs w:val="21"/>
          <w:lang w:val="en-US" w:eastAsia="zh-CN"/>
        </w:rPr>
        <w:t>合同</w:t>
      </w:r>
      <w:r>
        <w:rPr>
          <w:rFonts w:hint="eastAsia" w:ascii="宋体" w:hAnsi="宋体" w:eastAsia="宋体" w:cs="宋体"/>
          <w:b w:val="0"/>
          <w:bCs/>
          <w:color w:val="auto"/>
          <w:sz w:val="21"/>
          <w:szCs w:val="21"/>
          <w:lang w:val="en-US" w:eastAsia="zh-CN"/>
        </w:rPr>
        <w:t>设备整体质量保证期为2年，自</w:t>
      </w:r>
      <w:r>
        <w:rPr>
          <w:rFonts w:hint="eastAsia" w:ascii="宋体" w:hAnsi="宋体" w:eastAsia="宋体" w:cs="宋体"/>
          <w:b w:val="0"/>
          <w:bCs/>
          <w:color w:val="auto"/>
          <w:sz w:val="21"/>
          <w:szCs w:val="21"/>
          <w:highlight w:val="none"/>
          <w:lang w:val="en-US" w:eastAsia="zh-CN"/>
        </w:rPr>
        <w:t>本工程竣工验收合格之日起算。</w:t>
      </w:r>
      <w:r>
        <w:rPr>
          <w:rFonts w:hint="eastAsia" w:ascii="宋体" w:hAnsi="宋体" w:eastAsia="宋体" w:cs="宋体"/>
          <w:bCs/>
          <w:sz w:val="21"/>
          <w:szCs w:val="21"/>
        </w:rPr>
        <w:t>质保期内，任何由设备本身用材和制造工艺不当或制造过程控制不当引起的质量问题，由中标人或中标人联系制造商负责免费维修。质保期满前1个月内中标人应负责一次免费全面检查，并写出正式报告，如发现潜在问题，应负责排除</w:t>
      </w:r>
      <w:r>
        <w:rPr>
          <w:rFonts w:hint="eastAsia" w:ascii="宋体" w:hAnsi="宋体" w:eastAsia="宋体" w:cs="宋体"/>
          <w:b w:val="0"/>
          <w:bCs/>
          <w:color w:val="auto"/>
          <w:sz w:val="21"/>
          <w:szCs w:val="21"/>
          <w:lang w:val="en-US" w:eastAsia="zh-CN"/>
        </w:rPr>
        <w:t>。具体质保及售后服务要求按合同约定执行</w:t>
      </w:r>
      <w:r>
        <w:rPr>
          <w:rFonts w:hint="eastAsia" w:ascii="宋体" w:hAnsi="宋体" w:eastAsia="宋体" w:cs="宋体"/>
          <w:bCs/>
          <w:sz w:val="21"/>
          <w:szCs w:val="21"/>
        </w:rPr>
        <w:t>。</w:t>
      </w:r>
    </w:p>
    <w:p w14:paraId="2CF19DF4">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报价要求</w:t>
      </w:r>
    </w:p>
    <w:p w14:paraId="3DC74FDA">
      <w:pPr>
        <w:pStyle w:val="12"/>
        <w:keepLines w:val="0"/>
        <w:pageBreakBefore w:val="0"/>
        <w:numPr>
          <w:ilvl w:val="-1"/>
          <w:numId w:val="0"/>
        </w:numPr>
        <w:kinsoku/>
        <w:wordWrap/>
        <w:overflowPunct/>
        <w:topLinePunct w:val="0"/>
        <w:autoSpaceDE/>
        <w:autoSpaceDN/>
        <w:bidi w:val="0"/>
        <w:snapToGrid w:val="0"/>
        <w:spacing w:after="0" w:line="360" w:lineRule="auto"/>
        <w:ind w:left="0" w:leftChars="0"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报价格式自拟，报价人需根据采购需求清单列名详细报价表，附备品备件一览表（如有）；报价人需对基本商务条款进行响应（供货期、质保期、付款方式等），并附满足资格要求的相关证明文件，加盖公章。</w:t>
      </w:r>
    </w:p>
    <w:p w14:paraId="57590739">
      <w:pPr>
        <w:pStyle w:val="12"/>
        <w:keepLines w:val="0"/>
        <w:pageBreakBefore w:val="0"/>
        <w:numPr>
          <w:ilvl w:val="-1"/>
          <w:numId w:val="0"/>
        </w:numPr>
        <w:kinsoku/>
        <w:wordWrap/>
        <w:overflowPunct/>
        <w:topLinePunct w:val="0"/>
        <w:autoSpaceDE/>
        <w:autoSpaceDN/>
        <w:bidi w:val="0"/>
        <w:snapToGrid w:val="0"/>
        <w:spacing w:after="0" w:line="360" w:lineRule="auto"/>
        <w:ind w:left="0" w:leftChars="0" w:firstLine="420" w:firstLineChars="200"/>
        <w:rPr>
          <w:rFonts w:hint="eastAsia" w:ascii="宋体" w:hAnsi="宋体" w:eastAsia="宋体" w:cs="宋体"/>
          <w:sz w:val="21"/>
          <w:szCs w:val="21"/>
          <w:shd w:val="clear"/>
        </w:rPr>
      </w:pPr>
      <w:r>
        <w:rPr>
          <w:rFonts w:hint="eastAsia" w:ascii="宋体" w:hAnsi="宋体" w:eastAsia="宋体" w:cs="宋体"/>
          <w:sz w:val="21"/>
          <w:szCs w:val="21"/>
          <w:lang w:val="en-US" w:eastAsia="zh-CN"/>
        </w:rPr>
        <w:t>2、</w:t>
      </w:r>
      <w:r>
        <w:rPr>
          <w:rFonts w:hint="eastAsia" w:ascii="宋体" w:hAnsi="宋体" w:eastAsia="宋体" w:cs="宋体"/>
          <w:kern w:val="2"/>
          <w:sz w:val="21"/>
          <w:szCs w:val="21"/>
          <w:lang w:val="en-US" w:eastAsia="zh-CN" w:bidi="ar-SA"/>
        </w:rPr>
        <w:t>本次</w:t>
      </w:r>
      <w:r>
        <w:rPr>
          <w:rFonts w:hint="eastAsia" w:ascii="宋体" w:hAnsi="宋体" w:eastAsia="宋体" w:cs="宋体"/>
          <w:sz w:val="21"/>
          <w:szCs w:val="21"/>
          <w:u w:val="none"/>
        </w:rPr>
        <w:t>报价</w:t>
      </w:r>
      <w:r>
        <w:rPr>
          <w:rFonts w:hint="eastAsia" w:ascii="宋体" w:hAnsi="宋体" w:eastAsia="宋体" w:cs="宋体"/>
          <w:kern w:val="2"/>
          <w:sz w:val="21"/>
          <w:szCs w:val="21"/>
          <w:lang w:val="en-US" w:eastAsia="zh-CN"/>
        </w:rPr>
        <w:t>采用固定综合单价形式（需列明各细项单价），应包含但不限于：</w:t>
      </w:r>
      <w:r>
        <w:rPr>
          <w:rFonts w:hint="eastAsia" w:ascii="宋体" w:hAnsi="宋体" w:eastAsia="宋体" w:cs="宋体"/>
          <w:sz w:val="21"/>
          <w:szCs w:val="21"/>
        </w:rPr>
        <w:t>货物</w:t>
      </w:r>
      <w:r>
        <w:rPr>
          <w:rFonts w:hint="eastAsia" w:ascii="宋体" w:hAnsi="宋体" w:eastAsia="宋体" w:cs="宋体"/>
          <w:sz w:val="21"/>
          <w:szCs w:val="21"/>
          <w:lang w:val="en-US" w:eastAsia="zh-CN"/>
        </w:rPr>
        <w:t>加工</w:t>
      </w:r>
      <w:r>
        <w:rPr>
          <w:rFonts w:hint="eastAsia" w:ascii="宋体" w:hAnsi="宋体" w:eastAsia="宋体" w:cs="宋体"/>
          <w:sz w:val="21"/>
          <w:szCs w:val="21"/>
        </w:rPr>
        <w:t>制造、</w:t>
      </w:r>
      <w:r>
        <w:rPr>
          <w:rFonts w:hint="eastAsia" w:ascii="宋体" w:hAnsi="宋体" w:eastAsia="宋体" w:cs="宋体"/>
          <w:sz w:val="21"/>
          <w:szCs w:val="21"/>
          <w:lang w:val="en-US" w:eastAsia="zh-CN"/>
        </w:rPr>
        <w:t>深化设计、设计联络、生产监造、工厂检验和试验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出厂检验、包装、运输、材料进场后见证取样送检、指导安装、指导调试、配合试运行、培训、质保期及缺陷责任期的服务、</w:t>
      </w:r>
      <w:r>
        <w:rPr>
          <w:rFonts w:hint="eastAsia" w:ascii="宋体" w:hAnsi="宋体" w:eastAsia="宋体" w:cs="宋体"/>
          <w:sz w:val="21"/>
          <w:szCs w:val="21"/>
        </w:rPr>
        <w:t>利润、风险</w:t>
      </w:r>
      <w:r>
        <w:rPr>
          <w:rFonts w:hint="eastAsia" w:ascii="宋体" w:hAnsi="宋体" w:eastAsia="宋体" w:cs="宋体"/>
          <w:sz w:val="21"/>
          <w:szCs w:val="21"/>
          <w:lang w:eastAsia="zh-CN"/>
        </w:rPr>
        <w:t>、</w:t>
      </w:r>
      <w:r>
        <w:rPr>
          <w:rFonts w:hint="eastAsia" w:ascii="宋体" w:hAnsi="宋体" w:eastAsia="宋体" w:cs="宋体"/>
          <w:sz w:val="21"/>
          <w:szCs w:val="21"/>
        </w:rPr>
        <w:t>保险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税费等完成项目不可或缺的一切成本和费用</w:t>
      </w:r>
      <w:r>
        <w:rPr>
          <w:rFonts w:hint="eastAsia" w:ascii="宋体" w:hAnsi="宋体" w:eastAsia="宋体" w:cs="宋体"/>
          <w:kern w:val="2"/>
          <w:sz w:val="21"/>
          <w:szCs w:val="21"/>
          <w:lang w:val="en-US" w:eastAsia="zh-CN" w:bidi="hi-IN"/>
        </w:rPr>
        <w:t>。</w:t>
      </w:r>
    </w:p>
    <w:p w14:paraId="363F0F6B">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递交报价文件的截止时间、地点</w:t>
      </w:r>
    </w:p>
    <w:p w14:paraId="10863ADF">
      <w:pPr>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b/>
          <w:bCs/>
          <w:sz w:val="21"/>
          <w:szCs w:val="21"/>
        </w:rPr>
        <w:t>方式：</w:t>
      </w:r>
      <w:r>
        <w:rPr>
          <w:rFonts w:hint="eastAsia" w:ascii="宋体" w:hAnsi="宋体" w:eastAsia="宋体" w:cs="宋体"/>
          <w:kern w:val="0"/>
          <w:sz w:val="21"/>
          <w:szCs w:val="21"/>
          <w:highlight w:val="none"/>
        </w:rPr>
        <w:t xml:space="preserve">发送至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"mailto:xie.jing@szwatereco.com" </w:instrText>
      </w:r>
      <w:r>
        <w:rPr>
          <w:rFonts w:hint="eastAsia" w:ascii="宋体" w:hAnsi="宋体" w:eastAsia="宋体" w:cs="宋体"/>
          <w:sz w:val="21"/>
          <w:szCs w:val="21"/>
        </w:rPr>
        <w:fldChar w:fldCharType="separate"/>
      </w:r>
      <w:r>
        <w:rPr>
          <w:rStyle w:val="16"/>
          <w:rFonts w:hint="eastAsia" w:ascii="宋体" w:hAnsi="宋体" w:eastAsia="宋体" w:cs="宋体"/>
          <w:sz w:val="21"/>
          <w:szCs w:val="21"/>
        </w:rPr>
        <w:t>xie.jing@szwatereco.com</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邮件标题格式：“报价文件+项目名称+</w:t>
      </w:r>
      <w:r>
        <w:rPr>
          <w:rFonts w:hint="eastAsia" w:ascii="宋体" w:hAnsi="宋体" w:eastAsia="宋体" w:cs="宋体"/>
          <w:sz w:val="21"/>
          <w:szCs w:val="21"/>
          <w:lang w:eastAsia="zh-CN"/>
        </w:rPr>
        <w:t>报价人</w:t>
      </w:r>
      <w:r>
        <w:rPr>
          <w:rFonts w:hint="eastAsia" w:ascii="宋体" w:hAnsi="宋体" w:eastAsia="宋体" w:cs="宋体"/>
          <w:sz w:val="21"/>
          <w:szCs w:val="21"/>
        </w:rPr>
        <w:t>全称”；</w:t>
      </w:r>
    </w:p>
    <w:p w14:paraId="6CEB4974">
      <w:pPr>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b/>
          <w:bCs/>
          <w:sz w:val="21"/>
          <w:szCs w:val="21"/>
        </w:rPr>
        <w:t>接收报价文件截止时间：</w:t>
      </w: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月</w:t>
      </w: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rPr>
        <w:t>日1</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：00（北京时间）之前</w:t>
      </w:r>
      <w:r>
        <w:rPr>
          <w:rFonts w:hint="eastAsia" w:ascii="宋体" w:hAnsi="宋体" w:eastAsia="宋体" w:cs="宋体"/>
          <w:sz w:val="21"/>
          <w:szCs w:val="21"/>
        </w:rPr>
        <w:t>，逾期或不符合规定的报价文件恕不接受。</w:t>
      </w:r>
    </w:p>
    <w:p w14:paraId="579BCA63">
      <w:pPr>
        <w:pStyle w:val="21"/>
        <w:numPr>
          <w:ilvl w:val="0"/>
          <w:numId w:val="0"/>
        </w:numPr>
        <w:adjustRightInd w:val="0"/>
        <w:spacing w:before="100"/>
        <w:ind w:left="420" w:leftChars="0"/>
        <w:rPr>
          <w:rFonts w:hint="eastAsia" w:ascii="宋体" w:hAnsi="宋体" w:eastAsia="宋体" w:cs="宋体"/>
          <w:kern w:val="0"/>
          <w:sz w:val="21"/>
          <w:szCs w:val="21"/>
          <w:highlight w:val="none"/>
        </w:rPr>
      </w:pPr>
      <w:r>
        <w:rPr>
          <w:rFonts w:hint="eastAsia" w:ascii="宋体" w:hAnsi="宋体" w:eastAsia="宋体" w:cs="宋体"/>
          <w:sz w:val="21"/>
          <w:szCs w:val="21"/>
          <w:lang w:val="en-US" w:eastAsia="zh-CN"/>
        </w:rPr>
        <w:t>3、</w:t>
      </w:r>
      <w:r>
        <w:rPr>
          <w:rFonts w:hint="eastAsia" w:ascii="宋体" w:hAnsi="宋体" w:eastAsia="宋体" w:cs="宋体"/>
          <w:b/>
          <w:kern w:val="0"/>
          <w:sz w:val="21"/>
          <w:szCs w:val="21"/>
          <w:highlight w:val="none"/>
        </w:rPr>
        <w:t>提交资料：</w:t>
      </w:r>
      <w:r>
        <w:rPr>
          <w:rFonts w:hint="eastAsia" w:ascii="宋体" w:hAnsi="宋体" w:eastAsia="宋体" w:cs="宋体"/>
          <w:color w:val="auto"/>
          <w:kern w:val="0"/>
          <w:sz w:val="21"/>
          <w:szCs w:val="21"/>
          <w:highlight w:val="none"/>
        </w:rPr>
        <w:t>报价</w:t>
      </w:r>
      <w:r>
        <w:rPr>
          <w:rFonts w:hint="eastAsia" w:ascii="宋体" w:hAnsi="宋体" w:eastAsia="宋体" w:cs="宋体"/>
          <w:color w:val="auto"/>
          <w:kern w:val="0"/>
          <w:sz w:val="21"/>
          <w:szCs w:val="21"/>
          <w:highlight w:val="none"/>
          <w:lang w:val="en-US" w:eastAsia="zh-CN"/>
        </w:rPr>
        <w:t>单</w:t>
      </w:r>
      <w:r>
        <w:rPr>
          <w:rFonts w:hint="eastAsia" w:ascii="宋体" w:hAnsi="宋体" w:eastAsia="宋体" w:cs="宋体"/>
          <w:color w:val="auto"/>
          <w:kern w:val="0"/>
          <w:sz w:val="21"/>
          <w:szCs w:val="21"/>
          <w:highlight w:val="none"/>
        </w:rPr>
        <w:t>、营业执照</w:t>
      </w:r>
      <w:r>
        <w:rPr>
          <w:rFonts w:hint="eastAsia" w:ascii="宋体" w:hAnsi="宋体" w:eastAsia="宋体" w:cs="宋体"/>
          <w:kern w:val="0"/>
          <w:sz w:val="21"/>
          <w:szCs w:val="21"/>
          <w:highlight w:val="none"/>
        </w:rPr>
        <w:t>扫描件</w:t>
      </w:r>
      <w:r>
        <w:rPr>
          <w:rFonts w:hint="eastAsia" w:ascii="宋体" w:hAnsi="宋体" w:eastAsia="宋体" w:cs="宋体"/>
          <w:kern w:val="0"/>
          <w:sz w:val="21"/>
          <w:szCs w:val="21"/>
          <w:highlight w:val="none"/>
          <w:lang w:val="en-US" w:eastAsia="zh-CN"/>
        </w:rPr>
        <w:t>或复印件、代理商提供授权代理证明文件（均需加盖公章）</w:t>
      </w:r>
    </w:p>
    <w:p w14:paraId="334DE064">
      <w:pPr>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 w:val="21"/>
          <w:szCs w:val="21"/>
          <w:lang w:val="en-US" w:eastAsia="zh-CN"/>
        </w:rPr>
      </w:pPr>
    </w:p>
    <w:p w14:paraId="7905557A">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本项目的联系方式</w:t>
      </w:r>
    </w:p>
    <w:p w14:paraId="40D2A0B4">
      <w:pPr>
        <w:pStyle w:val="11"/>
        <w:keepLines w:val="0"/>
        <w:pageBreakBefore w:val="0"/>
        <w:widowControl/>
        <w:kinsoku/>
        <w:wordWrap/>
        <w:overflowPunct/>
        <w:topLinePunct w:val="0"/>
        <w:autoSpaceDE/>
        <w:autoSpaceDN/>
        <w:bidi w:val="0"/>
        <w:spacing w:before="0" w:beforeAutospacing="0" w:after="0" w:afterAutospacing="0" w:line="360" w:lineRule="auto"/>
        <w:ind w:left="0" w:leftChars="0" w:firstLine="645"/>
        <w:rPr>
          <w:rFonts w:hint="eastAsia" w:ascii="宋体" w:hAnsi="宋体" w:eastAsia="宋体" w:cs="宋体"/>
          <w:kern w:val="2"/>
          <w:sz w:val="21"/>
          <w:szCs w:val="21"/>
        </w:rPr>
      </w:pPr>
      <w:r>
        <w:rPr>
          <w:rFonts w:hint="eastAsia" w:ascii="宋体" w:hAnsi="宋体" w:eastAsia="宋体" w:cs="宋体"/>
          <w:kern w:val="2"/>
          <w:sz w:val="21"/>
          <w:szCs w:val="21"/>
        </w:rPr>
        <w:t>可按下列地址以书面或邮箱的形式查询：</w:t>
      </w:r>
    </w:p>
    <w:p w14:paraId="71AA7378">
      <w:pPr>
        <w:pStyle w:val="11"/>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rPr>
      </w:pPr>
      <w:r>
        <w:rPr>
          <w:rFonts w:hint="eastAsia" w:ascii="宋体" w:hAnsi="宋体" w:eastAsia="宋体" w:cs="宋体"/>
          <w:kern w:val="2"/>
          <w:sz w:val="21"/>
          <w:szCs w:val="21"/>
        </w:rPr>
        <w:t>公开询价方：深圳市深水生态环境技术有限公司</w:t>
      </w:r>
    </w:p>
    <w:p w14:paraId="2C175B82">
      <w:pPr>
        <w:pStyle w:val="11"/>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rPr>
      </w:pPr>
      <w:r>
        <w:rPr>
          <w:rFonts w:hint="eastAsia" w:ascii="宋体" w:hAnsi="宋体" w:eastAsia="宋体" w:cs="宋体"/>
          <w:kern w:val="2"/>
          <w:sz w:val="21"/>
          <w:szCs w:val="21"/>
        </w:rPr>
        <w:t>地址：广东省深圳市福田区白石路5号福田水质净化厂</w:t>
      </w:r>
    </w:p>
    <w:p w14:paraId="21E5365D">
      <w:pPr>
        <w:pStyle w:val="11"/>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shd w:val="clear"/>
        </w:rPr>
        <w:t>联系人：</w:t>
      </w:r>
      <w:r>
        <w:rPr>
          <w:rFonts w:hint="eastAsia" w:ascii="宋体" w:hAnsi="宋体" w:eastAsia="宋体" w:cs="宋体"/>
          <w:kern w:val="2"/>
          <w:sz w:val="21"/>
          <w:szCs w:val="21"/>
          <w:shd w:val="clear"/>
          <w:lang w:val="en-US" w:eastAsia="zh-CN"/>
        </w:rPr>
        <w:t>谢</w:t>
      </w:r>
      <w:r>
        <w:rPr>
          <w:rFonts w:hint="eastAsia" w:ascii="宋体" w:hAnsi="宋体" w:eastAsia="宋体" w:cs="宋体"/>
          <w:kern w:val="2"/>
          <w:sz w:val="21"/>
          <w:szCs w:val="21"/>
          <w:shd w:val="clear"/>
        </w:rPr>
        <w:t xml:space="preserve">工 </w:t>
      </w:r>
      <w:r>
        <w:rPr>
          <w:rFonts w:hint="eastAsia" w:ascii="宋体" w:hAnsi="宋体" w:eastAsia="宋体" w:cs="宋体"/>
          <w:kern w:val="2"/>
          <w:sz w:val="21"/>
          <w:szCs w:val="21"/>
          <w:lang w:val="en-US" w:eastAsia="zh-CN"/>
        </w:rPr>
        <w:t>13613030553</w:t>
      </w:r>
    </w:p>
    <w:p w14:paraId="592120FC">
      <w:pPr>
        <w:pStyle w:val="11"/>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shd w:val="clear"/>
        </w:rPr>
      </w:pPr>
      <w:r>
        <w:rPr>
          <w:rFonts w:hint="eastAsia" w:ascii="宋体" w:hAnsi="宋体" w:eastAsia="宋体" w:cs="宋体"/>
          <w:kern w:val="2"/>
          <w:sz w:val="21"/>
          <w:szCs w:val="21"/>
          <w:shd w:val="clear"/>
        </w:rPr>
        <w:t>联系人邮箱：</w:t>
      </w:r>
      <w:r>
        <w:rPr>
          <w:rFonts w:hint="eastAsia" w:ascii="宋体" w:hAnsi="宋体" w:eastAsia="宋体" w:cs="宋体"/>
          <w:sz w:val="21"/>
          <w:szCs w:val="21"/>
        </w:rPr>
        <w:t>xie.jing@szwatereco.com</w:t>
      </w:r>
    </w:p>
    <w:p w14:paraId="40BDD5A8">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eastAsia" w:ascii="宋体" w:hAnsi="宋体" w:eastAsia="宋体" w:cs="宋体"/>
          <w:sz w:val="21"/>
          <w:szCs w:val="21"/>
        </w:rPr>
      </w:pPr>
    </w:p>
    <w:p w14:paraId="39A216AC">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eastAsia" w:ascii="宋体" w:hAnsi="宋体" w:eastAsia="宋体" w:cs="宋体"/>
          <w:sz w:val="21"/>
          <w:szCs w:val="21"/>
        </w:rPr>
      </w:pPr>
      <w:r>
        <w:rPr>
          <w:rFonts w:hint="eastAsia" w:ascii="宋体" w:hAnsi="宋体" w:eastAsia="宋体" w:cs="宋体"/>
          <w:sz w:val="21"/>
          <w:szCs w:val="21"/>
        </w:rPr>
        <w:t>深圳市深水生态环境技术有限公司</w:t>
      </w:r>
    </w:p>
    <w:p w14:paraId="36A44488">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default" w:cs="方正仿宋_GB2312" w:asciiTheme="minorEastAsia" w:hAnsiTheme="minorEastAsia" w:eastAsiaTheme="minorEastAsia"/>
          <w:sz w:val="24"/>
          <w:szCs w:val="24"/>
          <w:lang w:val="en-US"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24</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31日</w:t>
      </w:r>
    </w:p>
    <w:p w14:paraId="580B2D1C">
      <w:pPr>
        <w:widowControl/>
        <w:spacing w:line="240" w:lineRule="auto"/>
        <w:ind w:firstLine="0" w:firstLineChars="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br w:type="page"/>
      </w:r>
    </w:p>
    <w:p w14:paraId="49942F12">
      <w:pPr>
        <w:widowControl/>
        <w:spacing w:line="276" w:lineRule="auto"/>
        <w:jc w:val="left"/>
        <w:rPr>
          <w:rFonts w:hint="eastAsia"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sz w:val="24"/>
          <w:szCs w:val="24"/>
          <w:lang w:val="en-US" w:eastAsia="zh-CN"/>
        </w:rPr>
        <w:t>附件：</w:t>
      </w:r>
      <w:r>
        <w:rPr>
          <w:rFonts w:hint="eastAsia" w:ascii="宋体" w:hAnsi="宋体" w:eastAsia="宋体" w:cs="宋体"/>
          <w:b/>
          <w:bCs/>
          <w:color w:val="000000" w:themeColor="text1"/>
          <w:sz w:val="24"/>
          <w:szCs w:val="24"/>
          <w:lang w:val="en-US"/>
          <w14:textFill>
            <w14:solidFill>
              <w14:schemeClr w14:val="tx1"/>
            </w14:solidFill>
          </w14:textFill>
        </w:rPr>
        <w:t>项目</w:t>
      </w:r>
      <w:r>
        <w:rPr>
          <w:rFonts w:hint="eastAsia" w:ascii="宋体" w:hAnsi="宋体" w:eastAsia="宋体" w:cs="宋体"/>
          <w:b/>
          <w:bCs/>
          <w:color w:val="000000" w:themeColor="text1"/>
          <w:sz w:val="24"/>
          <w:szCs w:val="24"/>
          <w14:textFill>
            <w14:solidFill>
              <w14:schemeClr w14:val="tx1"/>
            </w14:solidFill>
          </w14:textFill>
        </w:rPr>
        <w:t>需求</w:t>
      </w:r>
      <w:r>
        <w:rPr>
          <w:rFonts w:hint="eastAsia" w:ascii="宋体" w:hAnsi="宋体" w:eastAsia="宋体" w:cs="宋体"/>
          <w:b/>
          <w:bCs/>
          <w:color w:val="000000" w:themeColor="text1"/>
          <w:sz w:val="24"/>
          <w:szCs w:val="24"/>
          <w:lang w:val="en-US"/>
          <w14:textFill>
            <w14:solidFill>
              <w14:schemeClr w14:val="tx1"/>
            </w14:solidFill>
          </w14:textFill>
        </w:rPr>
        <w:t>书</w:t>
      </w:r>
    </w:p>
    <w:p w14:paraId="18673AA2">
      <w:pPr>
        <w:numPr>
          <w:ilvl w:val="0"/>
          <w:numId w:val="3"/>
        </w:numPr>
        <w:spacing w:line="360" w:lineRule="auto"/>
        <w:jc w:val="left"/>
        <w:outlineLvl w:val="2"/>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w:t>
      </w:r>
      <w:r>
        <w:rPr>
          <w:rFonts w:hint="eastAsia" w:ascii="宋体" w:hAnsi="宋体" w:eastAsia="宋体" w:cs="宋体"/>
          <w:b/>
          <w:bCs/>
          <w:color w:val="000000" w:themeColor="text1"/>
          <w:sz w:val="21"/>
          <w:szCs w:val="21"/>
          <w:lang w:val="en-US" w:eastAsia="zh-CN"/>
          <w14:textFill>
            <w14:solidFill>
              <w14:schemeClr w14:val="tx1"/>
            </w14:solidFill>
          </w14:textFill>
        </w:rPr>
        <w:t>名称</w:t>
      </w:r>
    </w:p>
    <w:p w14:paraId="4777B805">
      <w:pPr>
        <w:numPr>
          <w:ilvl w:val="-1"/>
          <w:numId w:val="0"/>
        </w:numPr>
        <w:spacing w:line="360" w:lineRule="auto"/>
        <w:ind w:firstLine="420" w:firstLineChars="200"/>
        <w:jc w:val="left"/>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u w:val="none"/>
          <w:lang w:eastAsia="zh-CN"/>
          <w14:textFill>
            <w14:solidFill>
              <w14:schemeClr w14:val="tx1"/>
            </w14:solidFill>
          </w14:textFill>
        </w:rPr>
        <w:t>污泥脱水干化</w:t>
      </w:r>
      <w:r>
        <w:rPr>
          <w:rFonts w:hint="eastAsia" w:ascii="宋体" w:hAnsi="宋体" w:eastAsia="宋体" w:cs="宋体"/>
          <w:b w:val="0"/>
          <w:color w:val="000000" w:themeColor="text1"/>
          <w:kern w:val="2"/>
          <w:sz w:val="21"/>
          <w:szCs w:val="21"/>
          <w:u w:val="none"/>
          <w:lang w:val="en-US" w:eastAsia="zh-CN"/>
          <w14:textFill>
            <w14:solidFill>
              <w14:schemeClr w14:val="tx1"/>
            </w14:solidFill>
          </w14:textFill>
        </w:rPr>
        <w:t>系统潜水搅拌器、潜污泵</w:t>
      </w:r>
      <w:r>
        <w:rPr>
          <w:rFonts w:hint="eastAsia" w:ascii="宋体" w:hAnsi="宋体" w:eastAsia="宋体" w:cs="宋体"/>
          <w:b w:val="0"/>
          <w:bCs w:val="0"/>
          <w:color w:val="000000" w:themeColor="text1"/>
          <w:sz w:val="21"/>
          <w:szCs w:val="21"/>
          <w:lang w:val="en-US" w:eastAsia="zh-CN"/>
          <w14:textFill>
            <w14:solidFill>
              <w14:schemeClr w14:val="tx1"/>
            </w14:solidFill>
          </w14:textFill>
        </w:rPr>
        <w:t>设备采购</w:t>
      </w:r>
    </w:p>
    <w:p w14:paraId="27124055">
      <w:pPr>
        <w:numPr>
          <w:ilvl w:val="0"/>
          <w:numId w:val="3"/>
        </w:numPr>
        <w:spacing w:line="360" w:lineRule="auto"/>
        <w:jc w:val="left"/>
        <w:outlineLvl w:val="2"/>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采购范围</w:t>
      </w:r>
    </w:p>
    <w:p w14:paraId="467A47DF">
      <w:pPr>
        <w:spacing w:line="360" w:lineRule="auto"/>
        <w:ind w:firstLine="420" w:firstLineChars="2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本次采购为</w:t>
      </w:r>
      <w:r>
        <w:rPr>
          <w:rFonts w:hint="eastAsia" w:ascii="宋体" w:hAnsi="宋体" w:eastAsia="宋体" w:cs="宋体"/>
          <w:color w:val="000000" w:themeColor="text1"/>
          <w:sz w:val="21"/>
          <w:szCs w:val="21"/>
          <w:lang w:val="en-US" w:eastAsia="zh-CN"/>
          <w14:textFill>
            <w14:solidFill>
              <w14:schemeClr w14:val="tx1"/>
            </w14:solidFill>
          </w14:textFill>
        </w:rPr>
        <w:t>潜水搅拌器及潜污泵</w:t>
      </w:r>
      <w:r>
        <w:rPr>
          <w:rFonts w:hint="eastAsia" w:ascii="宋体" w:hAnsi="宋体" w:eastAsia="宋体" w:cs="宋体"/>
          <w:color w:val="000000" w:themeColor="text1"/>
          <w:sz w:val="21"/>
          <w:szCs w:val="21"/>
          <w14:textFill>
            <w14:solidFill>
              <w14:schemeClr w14:val="tx1"/>
            </w14:solidFill>
          </w14:textFill>
        </w:rPr>
        <w:t>供货、指导安装及指导调试。本次采购除供应</w:t>
      </w:r>
      <w:r>
        <w:rPr>
          <w:rFonts w:hint="eastAsia" w:ascii="宋体" w:hAnsi="宋体" w:eastAsia="宋体" w:cs="宋体"/>
          <w:color w:val="000000" w:themeColor="text1"/>
          <w:sz w:val="21"/>
          <w:szCs w:val="21"/>
          <w:lang w:val="en-US" w:eastAsia="zh-CN"/>
          <w14:textFill>
            <w14:solidFill>
              <w14:schemeClr w14:val="tx1"/>
            </w14:solidFill>
          </w14:textFill>
        </w:rPr>
        <w:t>设备</w:t>
      </w:r>
      <w:r>
        <w:rPr>
          <w:rFonts w:hint="eastAsia" w:ascii="宋体" w:hAnsi="宋体" w:eastAsia="宋体" w:cs="宋体"/>
          <w:color w:val="000000" w:themeColor="text1"/>
          <w:sz w:val="21"/>
          <w:szCs w:val="21"/>
          <w14:textFill>
            <w14:solidFill>
              <w14:schemeClr w14:val="tx1"/>
            </w14:solidFill>
          </w14:textFill>
        </w:rPr>
        <w:t>本体以外，还应包含起吊装置，电机</w:t>
      </w:r>
      <w:r>
        <w:rPr>
          <w:rFonts w:hint="eastAsia" w:ascii="宋体" w:hAnsi="宋体" w:eastAsia="宋体" w:cs="宋体"/>
          <w:color w:val="000000" w:themeColor="text1"/>
          <w:sz w:val="21"/>
          <w:szCs w:val="21"/>
          <w:highlight w:val="none"/>
          <w14:textFill>
            <w14:solidFill>
              <w14:schemeClr w14:val="tx1"/>
            </w14:solidFill>
          </w14:textFill>
        </w:rPr>
        <w:t>，泄露保护器、配电缆。</w:t>
      </w:r>
    </w:p>
    <w:p w14:paraId="4D264FBF">
      <w:pPr>
        <w:spacing w:line="360" w:lineRule="auto"/>
        <w:ind w:firstLine="422" w:firstLineChars="200"/>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每台潜水搅拌器主要包括：</w:t>
      </w:r>
    </w:p>
    <w:p w14:paraId="76D37428">
      <w:pPr>
        <w:tabs>
          <w:tab w:val="left" w:pos="1260"/>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（1）装配完整的水下搅拌器；</w:t>
      </w:r>
    </w:p>
    <w:p w14:paraId="3FEBBAAC">
      <w:pPr>
        <w:tabs>
          <w:tab w:val="left" w:pos="1260"/>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（2）每台潜水搅拌器含电机托架、限位吊钩、导轨和紧固件等的水下提升支架和带手动葫芦水上提升吊架、提升吊架插筒、电缆固定件等；</w:t>
      </w:r>
    </w:p>
    <w:p w14:paraId="6B6F3AE3">
      <w:pPr>
        <w:tabs>
          <w:tab w:val="left" w:pos="1260"/>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（3）15米/根水下电缆、电缆夹等；</w:t>
      </w:r>
    </w:p>
    <w:p w14:paraId="7F0DFA90">
      <w:pPr>
        <w:tabs>
          <w:tab w:val="left" w:pos="1260"/>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潜水搅拌器配置</w:t>
      </w:r>
      <w:r>
        <w:rPr>
          <w:rFonts w:hint="eastAsia" w:ascii="宋体" w:hAnsi="宋体" w:eastAsia="宋体" w:cs="宋体"/>
          <w:sz w:val="21"/>
          <w:szCs w:val="21"/>
          <w:highlight w:val="none"/>
        </w:rPr>
        <w:t>机旁控制箱；</w:t>
      </w:r>
    </w:p>
    <w:p w14:paraId="474C0C1C">
      <w:pPr>
        <w:tabs>
          <w:tab w:val="left" w:pos="1260"/>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（5）电气专用保护元件，包括泄漏传感器、电机过热保护等；</w:t>
      </w:r>
    </w:p>
    <w:p w14:paraId="39655C28">
      <w:pPr>
        <w:tabs>
          <w:tab w:val="left" w:pos="1260"/>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（6）所有联接附件、地脚螺栓；</w:t>
      </w:r>
    </w:p>
    <w:p w14:paraId="45092E71">
      <w:pPr>
        <w:tabs>
          <w:tab w:val="left" w:pos="126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highlight w:val="none"/>
        </w:rPr>
        <w:t>（7）备品备件（质保期内正常运行</w:t>
      </w:r>
      <w:r>
        <w:rPr>
          <w:rFonts w:hint="eastAsia" w:ascii="宋体" w:hAnsi="宋体" w:eastAsia="宋体" w:cs="宋体"/>
          <w:sz w:val="21"/>
          <w:szCs w:val="21"/>
        </w:rPr>
        <w:t>所需备件）。</w:t>
      </w:r>
    </w:p>
    <w:p w14:paraId="689CF723">
      <w:pPr>
        <w:widowControl/>
        <w:tabs>
          <w:tab w:val="left" w:pos="1260"/>
        </w:tabs>
        <w:snapToGrid/>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color w:val="000000" w:themeColor="text1"/>
          <w:sz w:val="21"/>
          <w:szCs w:val="21"/>
          <w:lang w:val="en-US" w:eastAsia="zh-CN"/>
          <w14:textFill>
            <w14:solidFill>
              <w14:schemeClr w14:val="tx1"/>
            </w14:solidFill>
          </w14:textFill>
        </w:rPr>
        <w:t>每台</w:t>
      </w:r>
      <w:r>
        <w:rPr>
          <w:rFonts w:hint="eastAsia" w:ascii="宋体" w:hAnsi="宋体" w:eastAsia="宋体" w:cs="宋体"/>
          <w:b/>
          <w:bCs/>
          <w:sz w:val="21"/>
          <w:szCs w:val="21"/>
          <w:lang w:val="en-US" w:eastAsia="zh-CN"/>
        </w:rPr>
        <w:t>潜污泵主要包括：</w:t>
      </w:r>
    </w:p>
    <w:p w14:paraId="25E89E55">
      <w:pPr>
        <w:widowControl/>
        <w:tabs>
          <w:tab w:val="left" w:pos="1260"/>
        </w:tabs>
        <w:snapToGrid/>
        <w:spacing w:line="360" w:lineRule="auto"/>
        <w:ind w:firstLine="420" w:firstLineChars="20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1</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带水套、带自耦装置、带不锈钢吊链和导杆（不少于5m）、泵提升支架、手动葫芦、钢丝绳等泵完整升调系统。</w:t>
      </w:r>
    </w:p>
    <w:p w14:paraId="614FBCB2">
      <w:pPr>
        <w:tabs>
          <w:tab w:val="left" w:pos="126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2</w:t>
      </w:r>
      <w:r>
        <w:rPr>
          <w:rFonts w:hint="eastAsia" w:ascii="宋体" w:hAnsi="宋体" w:eastAsia="宋体" w:cs="宋体"/>
          <w:sz w:val="21"/>
          <w:szCs w:val="21"/>
        </w:rPr>
        <w:t>）15米/根水下电缆、电缆夹等；</w:t>
      </w:r>
    </w:p>
    <w:p w14:paraId="106F9365">
      <w:pPr>
        <w:tabs>
          <w:tab w:val="left" w:pos="126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3</w:t>
      </w:r>
      <w:r>
        <w:rPr>
          <w:rFonts w:hint="eastAsia" w:ascii="宋体" w:hAnsi="宋体" w:eastAsia="宋体" w:cs="宋体"/>
          <w:sz w:val="21"/>
          <w:szCs w:val="21"/>
        </w:rPr>
        <w:t>）电气专用保护元件，包括泄漏传感器、电机过热保护等；</w:t>
      </w:r>
    </w:p>
    <w:p w14:paraId="2139AD00">
      <w:pPr>
        <w:tabs>
          <w:tab w:val="left" w:pos="126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4</w:t>
      </w:r>
      <w:r>
        <w:rPr>
          <w:rFonts w:hint="eastAsia" w:ascii="宋体" w:hAnsi="宋体" w:eastAsia="宋体" w:cs="宋体"/>
          <w:sz w:val="21"/>
          <w:szCs w:val="21"/>
        </w:rPr>
        <w:t>）所有联接附件、地脚螺栓；</w:t>
      </w:r>
    </w:p>
    <w:p w14:paraId="1E8B9CD8">
      <w:pPr>
        <w:tabs>
          <w:tab w:val="left" w:pos="126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5</w:t>
      </w:r>
      <w:r>
        <w:rPr>
          <w:rFonts w:hint="eastAsia" w:ascii="宋体" w:hAnsi="宋体" w:eastAsia="宋体" w:cs="宋体"/>
          <w:sz w:val="21"/>
          <w:szCs w:val="21"/>
        </w:rPr>
        <w:t>）备品备件（质保期内正常运行所需备件）。</w:t>
      </w:r>
    </w:p>
    <w:p w14:paraId="38CAB2DF">
      <w:pPr>
        <w:widowControl/>
        <w:tabs>
          <w:tab w:val="left" w:pos="1260"/>
        </w:tabs>
        <w:snapToGrid/>
        <w:spacing w:line="240" w:lineRule="auto"/>
        <w:ind w:firstLine="420" w:firstLineChars="200"/>
        <w:rPr>
          <w:rFonts w:hint="eastAsia" w:ascii="宋体" w:hAnsi="宋体" w:eastAsia="宋体" w:cs="宋体"/>
          <w:bCs w:val="0"/>
          <w:sz w:val="21"/>
          <w:szCs w:val="21"/>
        </w:rPr>
      </w:pPr>
    </w:p>
    <w:p w14:paraId="5513B0AF">
      <w:pPr>
        <w:numPr>
          <w:ilvl w:val="0"/>
          <w:numId w:val="3"/>
        </w:numPr>
        <w:spacing w:line="360" w:lineRule="auto"/>
        <w:jc w:val="left"/>
        <w:outlineLvl w:val="2"/>
        <w:rPr>
          <w:rFonts w:hint="eastAsia" w:ascii="宋体" w:hAnsi="宋体" w:eastAsia="宋体" w:cs="宋体"/>
          <w:b/>
          <w:bCs/>
          <w:sz w:val="21"/>
          <w:szCs w:val="21"/>
        </w:rPr>
      </w:pPr>
      <w:r>
        <w:rPr>
          <w:rFonts w:hint="eastAsia" w:ascii="宋体" w:hAnsi="宋体" w:eastAsia="宋体" w:cs="宋体"/>
          <w:b/>
          <w:bCs/>
          <w:sz w:val="21"/>
          <w:szCs w:val="21"/>
        </w:rPr>
        <w:t>采购清单</w:t>
      </w:r>
    </w:p>
    <w:p w14:paraId="2A0F2EA9">
      <w:pPr>
        <w:pStyle w:val="10"/>
        <w:tabs>
          <w:tab w:val="right" w:leader="dot" w:pos="8659"/>
        </w:tabs>
        <w:spacing w:before="0" w:after="0" w:line="440" w:lineRule="atLeast"/>
        <w:rPr>
          <w:rFonts w:hint="eastAsia" w:ascii="宋体" w:hAnsi="宋体" w:eastAsia="宋体" w:cs="宋体"/>
          <w:b w:val="0"/>
          <w:sz w:val="21"/>
          <w:szCs w:val="21"/>
        </w:rPr>
      </w:pPr>
      <w:r>
        <w:rPr>
          <w:rFonts w:hint="eastAsia" w:ascii="宋体" w:hAnsi="宋体" w:eastAsia="宋体" w:cs="宋体"/>
          <w:b w:val="0"/>
          <w:sz w:val="21"/>
          <w:szCs w:val="21"/>
        </w:rPr>
        <w:t>1.1、供货型号、数量</w:t>
      </w:r>
      <w:r>
        <w:rPr>
          <w:rFonts w:hint="eastAsia" w:ascii="宋体" w:hAnsi="宋体" w:eastAsia="宋体" w:cs="宋体"/>
          <w:b w:val="0"/>
          <w:sz w:val="21"/>
          <w:szCs w:val="21"/>
          <w:lang w:val="en-US" w:eastAsia="zh-CN"/>
        </w:rPr>
        <w:t>如下（图纸见附件）</w:t>
      </w:r>
      <w:r>
        <w:rPr>
          <w:rFonts w:hint="eastAsia" w:ascii="宋体" w:hAnsi="宋体" w:eastAsia="宋体" w:cs="宋体"/>
          <w:b w:val="0"/>
          <w:sz w:val="21"/>
          <w:szCs w:val="21"/>
        </w:rPr>
        <w:t>：</w:t>
      </w:r>
    </w:p>
    <w:tbl>
      <w:tblPr>
        <w:tblStyle w:val="13"/>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470"/>
        <w:gridCol w:w="3123"/>
        <w:gridCol w:w="709"/>
        <w:gridCol w:w="668"/>
        <w:gridCol w:w="2349"/>
      </w:tblGrid>
      <w:tr w14:paraId="6714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55" w:type="dxa"/>
            <w:vAlign w:val="center"/>
          </w:tcPr>
          <w:p w14:paraId="6E84E071">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470" w:type="dxa"/>
            <w:vAlign w:val="center"/>
          </w:tcPr>
          <w:p w14:paraId="011E48DB">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名称</w:t>
            </w:r>
          </w:p>
        </w:tc>
        <w:tc>
          <w:tcPr>
            <w:tcW w:w="3123" w:type="dxa"/>
            <w:vAlign w:val="center"/>
          </w:tcPr>
          <w:p w14:paraId="647195B8">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型号规格</w:t>
            </w:r>
          </w:p>
        </w:tc>
        <w:tc>
          <w:tcPr>
            <w:tcW w:w="709" w:type="dxa"/>
            <w:vAlign w:val="center"/>
          </w:tcPr>
          <w:p w14:paraId="14B5ABED">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668" w:type="dxa"/>
            <w:vAlign w:val="center"/>
          </w:tcPr>
          <w:p w14:paraId="28C7193D">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2349" w:type="dxa"/>
            <w:vAlign w:val="center"/>
          </w:tcPr>
          <w:p w14:paraId="69C960CF">
            <w:pPr>
              <w:adjustRightInd w:val="0"/>
              <w:snapToGrid w:val="0"/>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备注</w:t>
            </w:r>
          </w:p>
        </w:tc>
      </w:tr>
      <w:tr w14:paraId="199C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13A346A4">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470" w:type="dxa"/>
            <w:vAlign w:val="center"/>
          </w:tcPr>
          <w:p w14:paraId="2A822ABA">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潜水搅拌器</w:t>
            </w:r>
          </w:p>
        </w:tc>
        <w:tc>
          <w:tcPr>
            <w:tcW w:w="3123" w:type="dxa"/>
            <w:vAlign w:val="center"/>
          </w:tcPr>
          <w:p w14:paraId="346B75F2">
            <w:pPr>
              <w:keepNext w:val="0"/>
              <w:keepLines w:val="0"/>
              <w:widowControl/>
              <w:suppressLineNumbers w:val="0"/>
              <w:jc w:val="left"/>
              <w:textAlignment w:val="center"/>
              <w:rPr>
                <w:rStyle w:val="26"/>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P=2.5kw</w:t>
            </w:r>
          </w:p>
        </w:tc>
        <w:tc>
          <w:tcPr>
            <w:tcW w:w="709" w:type="dxa"/>
            <w:vAlign w:val="center"/>
          </w:tcPr>
          <w:p w14:paraId="66ABFF9E">
            <w:pPr>
              <w:keepNext w:val="0"/>
              <w:keepLines w:val="0"/>
              <w:widowControl/>
              <w:suppressLineNumbers w:val="0"/>
              <w:jc w:val="center"/>
              <w:textAlignment w:val="center"/>
              <w:rPr>
                <w:rStyle w:val="26"/>
                <w:rFonts w:hint="eastAsia" w:ascii="宋体" w:hAnsi="宋体" w:eastAsia="宋体" w:cs="宋体"/>
                <w:color w:val="000000"/>
                <w:sz w:val="21"/>
                <w:szCs w:val="21"/>
                <w:lang w:bidi="ar"/>
              </w:rPr>
            </w:pPr>
            <w:r>
              <w:rPr>
                <w:rFonts w:hint="eastAsia" w:ascii="宋体" w:hAnsi="宋体" w:eastAsia="宋体" w:cs="宋体"/>
                <w:i w:val="0"/>
                <w:iCs w:val="0"/>
                <w:color w:val="000000"/>
                <w:kern w:val="0"/>
                <w:sz w:val="21"/>
                <w:szCs w:val="21"/>
                <w:u w:val="none"/>
                <w:lang w:val="en-US" w:eastAsia="zh-CN" w:bidi="ar"/>
              </w:rPr>
              <w:t>台</w:t>
            </w:r>
          </w:p>
        </w:tc>
        <w:tc>
          <w:tcPr>
            <w:tcW w:w="668" w:type="dxa"/>
            <w:vAlign w:val="center"/>
          </w:tcPr>
          <w:p w14:paraId="364A968F">
            <w:pPr>
              <w:keepNext w:val="0"/>
              <w:keepLines w:val="0"/>
              <w:widowControl/>
              <w:suppressLineNumbers w:val="0"/>
              <w:jc w:val="center"/>
              <w:textAlignment w:val="center"/>
              <w:rPr>
                <w:rStyle w:val="26"/>
                <w:rFonts w:hint="eastAsia" w:ascii="宋体" w:hAnsi="宋体" w:eastAsia="宋体" w:cs="宋体"/>
                <w:color w:val="000000"/>
                <w:sz w:val="21"/>
                <w:szCs w:val="21"/>
                <w:lang w:bidi="ar"/>
              </w:rPr>
            </w:pPr>
            <w:r>
              <w:rPr>
                <w:rFonts w:hint="eastAsia" w:ascii="宋体" w:hAnsi="宋体" w:eastAsia="宋体" w:cs="宋体"/>
                <w:i w:val="0"/>
                <w:iCs w:val="0"/>
                <w:color w:val="000000"/>
                <w:kern w:val="0"/>
                <w:sz w:val="21"/>
                <w:szCs w:val="21"/>
                <w:u w:val="none"/>
                <w:lang w:val="en-US" w:eastAsia="zh-CN" w:bidi="ar"/>
              </w:rPr>
              <w:t>4</w:t>
            </w:r>
          </w:p>
        </w:tc>
        <w:tc>
          <w:tcPr>
            <w:tcW w:w="2349" w:type="dxa"/>
            <w:vAlign w:val="center"/>
          </w:tcPr>
          <w:p w14:paraId="7CBB628B">
            <w:pPr>
              <w:keepNext w:val="0"/>
              <w:keepLines w:val="0"/>
              <w:widowControl/>
              <w:suppressLineNumbers w:val="0"/>
              <w:jc w:val="left"/>
              <w:textAlignment w:val="center"/>
              <w:rPr>
                <w:rStyle w:val="26"/>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缓存池，池子尺寸5m×3.5m×3.8m</w:t>
            </w:r>
          </w:p>
        </w:tc>
      </w:tr>
      <w:tr w14:paraId="6C2E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2489C3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70" w:type="dxa"/>
            <w:vAlign w:val="center"/>
          </w:tcPr>
          <w:p w14:paraId="4A2FEFD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潜污泵</w:t>
            </w:r>
          </w:p>
        </w:tc>
        <w:tc>
          <w:tcPr>
            <w:tcW w:w="3123" w:type="dxa"/>
            <w:vAlign w:val="center"/>
          </w:tcPr>
          <w:p w14:paraId="7B14D57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Q=40m³/h，H=20m，P=12kW</w:t>
            </w:r>
          </w:p>
        </w:tc>
        <w:tc>
          <w:tcPr>
            <w:tcW w:w="709" w:type="dxa"/>
            <w:vAlign w:val="center"/>
          </w:tcPr>
          <w:p w14:paraId="369727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68" w:type="dxa"/>
            <w:vAlign w:val="center"/>
          </w:tcPr>
          <w:p w14:paraId="347FF4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349" w:type="dxa"/>
            <w:vAlign w:val="center"/>
          </w:tcPr>
          <w:p w14:paraId="6446133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461D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02DCFA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470" w:type="dxa"/>
            <w:vAlign w:val="center"/>
          </w:tcPr>
          <w:p w14:paraId="71E1BFD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存水泵</w:t>
            </w:r>
          </w:p>
        </w:tc>
        <w:tc>
          <w:tcPr>
            <w:tcW w:w="3123" w:type="dxa"/>
            <w:vAlign w:val="center"/>
          </w:tcPr>
          <w:p w14:paraId="4E22A12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Q=40m3/h，H=15m，P=4kW</w:t>
            </w:r>
          </w:p>
        </w:tc>
        <w:tc>
          <w:tcPr>
            <w:tcW w:w="709" w:type="dxa"/>
            <w:vAlign w:val="center"/>
          </w:tcPr>
          <w:p w14:paraId="792F86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68" w:type="dxa"/>
            <w:vAlign w:val="center"/>
          </w:tcPr>
          <w:p w14:paraId="18EDBE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349" w:type="dxa"/>
            <w:vAlign w:val="center"/>
          </w:tcPr>
          <w:p w14:paraId="6653011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bl>
    <w:p w14:paraId="0B71DDCE">
      <w:pPr>
        <w:adjustRightInd w:val="0"/>
        <w:snapToGrid w:val="0"/>
        <w:spacing w:before="156" w:beforeLines="5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r>
        <w:rPr>
          <w:rFonts w:hint="eastAsia" w:ascii="宋体" w:hAnsi="宋体" w:eastAsia="宋体" w:cs="宋体"/>
          <w:sz w:val="21"/>
          <w:szCs w:val="21"/>
        </w:rPr>
        <w:t>包含但不限于以下所有成本：货物的加工制造、深化设计、设计联络、生产监造(本项目建设单位、监理单位、总包单位及甲方监造人员的交通、食宿等费用由乙方承担)、制造、工厂检验和试验、出厂检验、包装、运输、</w:t>
      </w:r>
      <w:r>
        <w:rPr>
          <w:rFonts w:hint="eastAsia" w:ascii="宋体" w:hAnsi="宋体" w:eastAsia="宋体" w:cs="宋体"/>
          <w:sz w:val="21"/>
          <w:szCs w:val="21"/>
          <w:lang w:val="en-US" w:eastAsia="zh-CN"/>
        </w:rPr>
        <w:t>指导</w:t>
      </w:r>
      <w:r>
        <w:rPr>
          <w:rFonts w:hint="eastAsia" w:ascii="宋体" w:hAnsi="宋体" w:eastAsia="宋体" w:cs="宋体"/>
          <w:sz w:val="21"/>
          <w:szCs w:val="21"/>
        </w:rPr>
        <w:t>安装、</w:t>
      </w:r>
      <w:r>
        <w:rPr>
          <w:rFonts w:hint="eastAsia" w:ascii="宋体" w:hAnsi="宋体" w:eastAsia="宋体" w:cs="宋体"/>
          <w:sz w:val="21"/>
          <w:szCs w:val="21"/>
          <w:lang w:val="en-US" w:eastAsia="zh-CN"/>
        </w:rPr>
        <w:t>指导</w:t>
      </w:r>
      <w:r>
        <w:rPr>
          <w:rFonts w:hint="eastAsia" w:ascii="宋体" w:hAnsi="宋体" w:eastAsia="宋体" w:cs="宋体"/>
          <w:sz w:val="21"/>
          <w:szCs w:val="21"/>
        </w:rPr>
        <w:t>调试、指导试运行、培训、质保期、缺陷责任期的服务等全过程所产生的所有成本以及保险、管理费、利润、规费、税金、原材料价格变动及供货期变化等风险</w:t>
      </w:r>
      <w:r>
        <w:rPr>
          <w:rFonts w:hint="eastAsia" w:ascii="宋体" w:hAnsi="宋体" w:eastAsia="宋体" w:cs="宋体"/>
          <w:color w:val="000000" w:themeColor="text1"/>
          <w:sz w:val="21"/>
          <w:szCs w:val="21"/>
          <w14:textFill>
            <w14:solidFill>
              <w14:schemeClr w14:val="tx1"/>
            </w14:solidFill>
          </w14:textFill>
        </w:rPr>
        <w:t>。</w:t>
      </w:r>
    </w:p>
    <w:p w14:paraId="2B9B7764">
      <w:pPr>
        <w:numPr>
          <w:ilvl w:val="0"/>
          <w:numId w:val="3"/>
        </w:numPr>
        <w:spacing w:line="360" w:lineRule="auto"/>
        <w:jc w:val="left"/>
        <w:outlineLvl w:val="2"/>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详细技术参数要求、</w:t>
      </w:r>
      <w:r>
        <w:rPr>
          <w:rFonts w:hint="eastAsia" w:ascii="宋体" w:hAnsi="宋体" w:eastAsia="宋体" w:cs="宋体"/>
          <w:b/>
          <w:bCs/>
          <w:color w:val="000000" w:themeColor="text1"/>
          <w:sz w:val="21"/>
          <w:szCs w:val="21"/>
          <w14:textFill>
            <w14:solidFill>
              <w14:schemeClr w14:val="tx1"/>
            </w14:solidFill>
          </w14:textFill>
        </w:rPr>
        <w:t>采购标准、技术要求</w:t>
      </w:r>
    </w:p>
    <w:p w14:paraId="171168CA">
      <w:pPr>
        <w:numPr>
          <w:ilvl w:val="-1"/>
          <w:numId w:val="0"/>
        </w:numPr>
        <w:adjustRightInd w:val="0"/>
        <w:snapToGrid w:val="0"/>
        <w:spacing w:line="360" w:lineRule="auto"/>
        <w:ind w:firstLine="0" w:firstLineChars="0"/>
        <w:jc w:val="left"/>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1.品牌要求</w:t>
      </w:r>
    </w:p>
    <w:p w14:paraId="5AE2928F">
      <w:pPr>
        <w:pStyle w:val="12"/>
        <w:ind w:left="0"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潜污泵及潜水搅拌器品牌要求：飞力、格兰富、凯士比（KSB）、ABS苏尔寿或同等档次品牌。</w:t>
      </w:r>
    </w:p>
    <w:p w14:paraId="109A21CD">
      <w:pPr>
        <w:numPr>
          <w:ilvl w:val="-1"/>
          <w:numId w:val="0"/>
        </w:numPr>
        <w:adjustRightInd w:val="0"/>
        <w:snapToGrid w:val="0"/>
        <w:spacing w:line="360" w:lineRule="auto"/>
        <w:ind w:firstLine="0" w:firstLineChars="0"/>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参数要求</w:t>
      </w:r>
    </w:p>
    <w:p w14:paraId="3943E6A3">
      <w:pPr>
        <w:numPr>
          <w:ilvl w:val="-1"/>
          <w:numId w:val="0"/>
        </w:numPr>
        <w:adjustRightInd w:val="0"/>
        <w:snapToGrid w:val="0"/>
        <w:spacing w:line="360" w:lineRule="auto"/>
        <w:ind w:firstLine="0" w:firstLineChars="0"/>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i w:val="0"/>
          <w:iCs w:val="0"/>
          <w:color w:val="000000"/>
          <w:kern w:val="0"/>
          <w:sz w:val="21"/>
          <w:szCs w:val="21"/>
          <w:u w:val="none"/>
          <w:lang w:val="en-US" w:eastAsia="zh-CN" w:bidi="ar"/>
        </w:rPr>
        <w:t>潜水搅拌器</w:t>
      </w:r>
    </w:p>
    <w:p w14:paraId="76F37F77">
      <w:pPr>
        <w:numPr>
          <w:ilvl w:val="-1"/>
          <w:numId w:val="0"/>
        </w:numPr>
        <w:adjustRightInd w:val="0"/>
        <w:snapToGrid w:val="0"/>
        <w:spacing w:line="360" w:lineRule="auto"/>
        <w:ind w:firstLine="0" w:firstLineChars="0"/>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数量：4台</w:t>
      </w:r>
    </w:p>
    <w:p w14:paraId="0A740514">
      <w:pPr>
        <w:numPr>
          <w:ilvl w:val="-1"/>
          <w:numId w:val="0"/>
        </w:numPr>
        <w:adjustRightInd w:val="0"/>
        <w:snapToGrid w:val="0"/>
        <w:spacing w:line="360" w:lineRule="auto"/>
        <w:ind w:firstLine="0" w:firstLineChars="0"/>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池体尺寸：</w:t>
      </w:r>
      <w:r>
        <w:rPr>
          <w:rFonts w:hint="eastAsia" w:ascii="宋体" w:hAnsi="宋体" w:eastAsia="宋体" w:cs="宋体"/>
          <w:i w:val="0"/>
          <w:iCs w:val="0"/>
          <w:color w:val="000000"/>
          <w:kern w:val="0"/>
          <w:sz w:val="21"/>
          <w:szCs w:val="21"/>
          <w:u w:val="none"/>
          <w:lang w:val="en-US" w:eastAsia="zh-CN" w:bidi="ar"/>
        </w:rPr>
        <w:t>5</w:t>
      </w:r>
      <w:r>
        <w:rPr>
          <w:rFonts w:hint="eastAsia" w:ascii="宋体" w:hAnsi="宋体" w:eastAsia="宋体" w:cs="宋体"/>
          <w:i w:val="0"/>
          <w:iCs w:val="0"/>
          <w:color w:val="000000" w:themeColor="text1"/>
          <w:kern w:val="2"/>
          <w:sz w:val="21"/>
          <w:szCs w:val="21"/>
          <w:u w:val="none"/>
          <w:lang w:val="en-US" w:eastAsia="zh-CN" w:bidi="ar"/>
          <w14:textFill>
            <w14:solidFill>
              <w14:schemeClr w14:val="tx1"/>
            </w14:solidFill>
          </w14:textFill>
        </w:rPr>
        <w:t>m×3.5m×3.8m</w:t>
      </w:r>
    </w:p>
    <w:p w14:paraId="16257EE7">
      <w:pPr>
        <w:numPr>
          <w:ilvl w:val="-1"/>
          <w:numId w:val="0"/>
        </w:numPr>
        <w:adjustRightInd w:val="0"/>
        <w:snapToGrid w:val="0"/>
        <w:spacing w:line="360" w:lineRule="auto"/>
        <w:ind w:firstLine="0" w:firstLineChars="0"/>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存储介质：含水率为95%左右的市政污泥</w:t>
      </w:r>
    </w:p>
    <w:p w14:paraId="1B932E79">
      <w:pPr>
        <w:numPr>
          <w:ilvl w:val="0"/>
          <w:numId w:val="0"/>
        </w:numPr>
        <w:adjustRightInd w:val="0"/>
        <w:snapToGrid w:val="0"/>
        <w:spacing w:line="360" w:lineRule="auto"/>
        <w:ind w:left="0" w:leftChars="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外壳：304不锈钢</w:t>
      </w:r>
    </w:p>
    <w:p w14:paraId="693832C5">
      <w:pPr>
        <w:numPr>
          <w:ilvl w:val="0"/>
          <w:numId w:val="0"/>
        </w:numPr>
        <w:adjustRightInd w:val="0"/>
        <w:snapToGrid w:val="0"/>
        <w:spacing w:line="360" w:lineRule="auto"/>
        <w:ind w:left="0" w:leftChars="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叶轮：304不锈钢</w:t>
      </w:r>
    </w:p>
    <w:p w14:paraId="49EA5469">
      <w:pPr>
        <w:numPr>
          <w:ilvl w:val="0"/>
          <w:numId w:val="0"/>
        </w:numPr>
        <w:adjustRightInd w:val="0"/>
        <w:snapToGrid w:val="0"/>
        <w:spacing w:line="360" w:lineRule="auto"/>
        <w:ind w:left="0" w:leftChars="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单导杆支架、提升链：304不锈钢</w:t>
      </w:r>
    </w:p>
    <w:p w14:paraId="5A67AB8D">
      <w:pPr>
        <w:numPr>
          <w:ilvl w:val="0"/>
          <w:numId w:val="0"/>
        </w:numPr>
        <w:adjustRightInd w:val="0"/>
        <w:snapToGrid w:val="0"/>
        <w:spacing w:line="360" w:lineRule="auto"/>
        <w:ind w:left="0" w:leftChars="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紧固件、地脚螺栓：304不锈钢</w:t>
      </w:r>
    </w:p>
    <w:p w14:paraId="5007E2E9">
      <w:pPr>
        <w:numPr>
          <w:ilvl w:val="0"/>
          <w:numId w:val="0"/>
        </w:numPr>
        <w:adjustRightInd w:val="0"/>
        <w:snapToGrid w:val="0"/>
        <w:spacing w:line="360" w:lineRule="auto"/>
        <w:ind w:left="0" w:leftChars="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其他技术说明：</w:t>
      </w:r>
    </w:p>
    <w:p w14:paraId="37401F78">
      <w:pPr>
        <w:numPr>
          <w:ilvl w:val="0"/>
          <w:numId w:val="0"/>
        </w:numPr>
        <w:adjustRightInd w:val="0"/>
        <w:snapToGrid w:val="0"/>
        <w:spacing w:line="360" w:lineRule="auto"/>
        <w:ind w:left="0" w:leftChars="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1）潜水电机能在全浸没条件下连续运行、间隙运行和长期停止状态（正常工艺停机）后恢复运行，搅拌器及在整个运行过程中可保持平稳状态。</w:t>
      </w:r>
    </w:p>
    <w:p w14:paraId="7C49BDBD">
      <w:pPr>
        <w:numPr>
          <w:ilvl w:val="0"/>
          <w:numId w:val="0"/>
        </w:numPr>
        <w:adjustRightInd w:val="0"/>
        <w:snapToGrid w:val="0"/>
        <w:spacing w:line="360" w:lineRule="auto"/>
        <w:ind w:left="0" w:leftChars="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2）在搅拌器正常工作状态下，保证污泥液（或物料）混合均匀，不发生沉积。</w:t>
      </w:r>
    </w:p>
    <w:p w14:paraId="60B34C26">
      <w:pPr>
        <w:numPr>
          <w:ilvl w:val="0"/>
          <w:numId w:val="0"/>
        </w:numPr>
        <w:adjustRightInd w:val="0"/>
        <w:snapToGrid w:val="0"/>
        <w:spacing w:line="360" w:lineRule="auto"/>
        <w:ind w:left="0" w:leftChars="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3）潜水搅拌器转动平衡自如，无卡死，停滞，振动等现象。</w:t>
      </w:r>
    </w:p>
    <w:p w14:paraId="13DF8662">
      <w:pPr>
        <w:numPr>
          <w:ilvl w:val="0"/>
          <w:numId w:val="0"/>
        </w:numPr>
        <w:adjustRightInd w:val="0"/>
        <w:snapToGrid w:val="0"/>
        <w:spacing w:line="360" w:lineRule="auto"/>
        <w:ind w:left="0" w:leftChars="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4）潜水搅拌器上有固定、明显的转向标志，指示叶轮的旋转方向。</w:t>
      </w:r>
    </w:p>
    <w:p w14:paraId="156A1AD3">
      <w:pPr>
        <w:numPr>
          <w:ilvl w:val="0"/>
          <w:numId w:val="0"/>
        </w:numPr>
        <w:adjustRightInd w:val="0"/>
        <w:snapToGrid w:val="0"/>
        <w:spacing w:line="360" w:lineRule="auto"/>
        <w:ind w:left="0" w:leftChars="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5）搅拌器出厂前进行防锈处理，不锈钢件进行酸洗或其他防护处理。轴孔等配合面涂以中性油脂。</w:t>
      </w:r>
    </w:p>
    <w:p w14:paraId="7AFCDB69">
      <w:pPr>
        <w:numPr>
          <w:ilvl w:val="0"/>
          <w:numId w:val="0"/>
        </w:numPr>
        <w:adjustRightInd w:val="0"/>
        <w:snapToGrid w:val="0"/>
        <w:spacing w:line="360" w:lineRule="auto"/>
        <w:ind w:left="0" w:leftChars="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选型的转速及叶轮直径，需保证满足储泥池底部不积泥的使用要求。</w:t>
      </w:r>
    </w:p>
    <w:p w14:paraId="08B45190">
      <w:pPr>
        <w:numPr>
          <w:ilvl w:val="0"/>
          <w:numId w:val="4"/>
        </w:numPr>
        <w:adjustRightInd w:val="0"/>
        <w:snapToGrid w:val="0"/>
        <w:spacing w:line="360" w:lineRule="auto"/>
        <w:ind w:firstLine="0" w:firstLineChars="0"/>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潜污泵</w:t>
      </w:r>
    </w:p>
    <w:p w14:paraId="3702FECC">
      <w:pPr>
        <w:widowControl w:val="0"/>
        <w:numPr>
          <w:ilvl w:val="0"/>
          <w:numId w:val="0"/>
        </w:numPr>
        <w:adjustRightInd w:val="0"/>
        <w:snapToGrid w:val="0"/>
        <w:spacing w:line="36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输送介质：市政污水</w:t>
      </w:r>
    </w:p>
    <w:p w14:paraId="3F8132D2">
      <w:pPr>
        <w:widowControl w:val="0"/>
        <w:numPr>
          <w:ilvl w:val="0"/>
          <w:numId w:val="0"/>
        </w:numPr>
        <w:adjustRightInd w:val="0"/>
        <w:snapToGrid w:val="0"/>
        <w:spacing w:line="36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数量：4</w:t>
      </w:r>
    </w:p>
    <w:p w14:paraId="61F4832B">
      <w:pPr>
        <w:widowControl w:val="0"/>
        <w:numPr>
          <w:ilvl w:val="0"/>
          <w:numId w:val="0"/>
        </w:numPr>
        <w:adjustRightInd w:val="0"/>
        <w:snapToGrid w:val="0"/>
        <w:spacing w:line="36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流量：40m³/h</w:t>
      </w:r>
    </w:p>
    <w:p w14:paraId="4F488E3D">
      <w:pPr>
        <w:widowControl w:val="0"/>
        <w:numPr>
          <w:ilvl w:val="0"/>
          <w:numId w:val="0"/>
        </w:numPr>
        <w:adjustRightInd w:val="0"/>
        <w:snapToGrid w:val="0"/>
        <w:spacing w:line="36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扬程：20m</w:t>
      </w:r>
    </w:p>
    <w:p w14:paraId="04819F6F">
      <w:pPr>
        <w:widowControl w:val="0"/>
        <w:numPr>
          <w:ilvl w:val="0"/>
          <w:numId w:val="0"/>
        </w:numPr>
        <w:adjustRightInd w:val="0"/>
        <w:snapToGrid w:val="0"/>
        <w:spacing w:line="36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叶轮材质：铸铁</w:t>
      </w:r>
    </w:p>
    <w:p w14:paraId="131B3986">
      <w:pPr>
        <w:widowControl w:val="0"/>
        <w:numPr>
          <w:ilvl w:val="0"/>
          <w:numId w:val="0"/>
        </w:numPr>
        <w:adjustRightInd w:val="0"/>
        <w:snapToGrid w:val="0"/>
        <w:spacing w:line="36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泵壳材质：铸铁</w:t>
      </w:r>
    </w:p>
    <w:p w14:paraId="24813BFB">
      <w:pPr>
        <w:widowControl w:val="0"/>
        <w:numPr>
          <w:ilvl w:val="0"/>
          <w:numId w:val="0"/>
        </w:numPr>
        <w:adjustRightInd w:val="0"/>
        <w:snapToGrid w:val="0"/>
        <w:spacing w:line="36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安装紧固件：304不锈钢</w:t>
      </w:r>
    </w:p>
    <w:p w14:paraId="044E5980">
      <w:pPr>
        <w:numPr>
          <w:ilvl w:val="0"/>
          <w:numId w:val="0"/>
        </w:numPr>
        <w:adjustRightInd w:val="0"/>
        <w:snapToGrid w:val="0"/>
        <w:spacing w:line="360" w:lineRule="auto"/>
        <w:ind w:left="0" w:leftChars="0" w:firstLineChars="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安装形式：</w:t>
      </w:r>
      <w:r>
        <w:rPr>
          <w:rFonts w:hint="eastAsia" w:ascii="宋体" w:hAnsi="宋体" w:eastAsia="宋体" w:cs="宋体"/>
          <w:color w:val="000000" w:themeColor="text1"/>
          <w:sz w:val="21"/>
          <w:szCs w:val="21"/>
          <w:lang w:eastAsia="zh-CN"/>
          <w14:textFill>
            <w14:solidFill>
              <w14:schemeClr w14:val="tx1"/>
            </w14:solidFill>
          </w14:textFill>
        </w:rPr>
        <w:t>湿式安装</w:t>
      </w:r>
    </w:p>
    <w:p w14:paraId="186A118B">
      <w:pPr>
        <w:numPr>
          <w:ilvl w:val="0"/>
          <w:numId w:val="0"/>
        </w:numPr>
        <w:adjustRightInd w:val="0"/>
        <w:snapToGrid w:val="0"/>
        <w:spacing w:line="360" w:lineRule="auto"/>
        <w:ind w:left="0" w:leftChars="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配套装置：</w:t>
      </w:r>
      <w:r>
        <w:rPr>
          <w:rFonts w:hint="eastAsia" w:ascii="宋体" w:hAnsi="宋体" w:eastAsia="宋体" w:cs="宋体"/>
          <w:color w:val="000000" w:themeColor="text1"/>
          <w:sz w:val="21"/>
          <w:szCs w:val="21"/>
          <w:lang w:eastAsia="zh-CN"/>
          <w14:textFill>
            <w14:solidFill>
              <w14:schemeClr w14:val="tx1"/>
            </w14:solidFill>
          </w14:textFill>
        </w:rPr>
        <w:t>带水套、带自耦装置、带不锈钢吊链和导杆、泵提升支架、手</w:t>
      </w:r>
      <w:r>
        <w:rPr>
          <w:rFonts w:hint="eastAsia" w:ascii="宋体" w:hAnsi="宋体" w:eastAsia="宋体" w:cs="宋体"/>
          <w:color w:val="000000" w:themeColor="text1"/>
          <w:sz w:val="21"/>
          <w:szCs w:val="21"/>
          <w:lang w:val="en-US" w:eastAsia="zh-CN"/>
          <w14:textFill>
            <w14:solidFill>
              <w14:schemeClr w14:val="tx1"/>
            </w14:solidFill>
          </w14:textFill>
        </w:rPr>
        <w:t>拉</w:t>
      </w:r>
      <w:r>
        <w:rPr>
          <w:rFonts w:hint="eastAsia" w:ascii="宋体" w:hAnsi="宋体" w:eastAsia="宋体" w:cs="宋体"/>
          <w:color w:val="000000" w:themeColor="text1"/>
          <w:sz w:val="21"/>
          <w:szCs w:val="21"/>
          <w:lang w:eastAsia="zh-CN"/>
          <w14:textFill>
            <w14:solidFill>
              <w14:schemeClr w14:val="tx1"/>
            </w14:solidFill>
          </w14:textFill>
        </w:rPr>
        <w:t>葫芦、钢丝绳等泵完整升调系统。</w:t>
      </w:r>
    </w:p>
    <w:p w14:paraId="7BC18566">
      <w:pPr>
        <w:numPr>
          <w:ilvl w:val="0"/>
          <w:numId w:val="4"/>
        </w:numPr>
        <w:adjustRightInd w:val="0"/>
        <w:snapToGrid w:val="0"/>
        <w:spacing w:line="360" w:lineRule="auto"/>
        <w:ind w:firstLine="0" w:firstLineChars="0"/>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存水泵</w:t>
      </w:r>
    </w:p>
    <w:p w14:paraId="55EE326C">
      <w:pPr>
        <w:widowControl w:val="0"/>
        <w:numPr>
          <w:ilvl w:val="0"/>
          <w:numId w:val="0"/>
        </w:numPr>
        <w:adjustRightInd w:val="0"/>
        <w:snapToGrid w:val="0"/>
        <w:spacing w:line="36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输送介质：市政污水</w:t>
      </w:r>
    </w:p>
    <w:p w14:paraId="01BE4307">
      <w:pPr>
        <w:widowControl w:val="0"/>
        <w:numPr>
          <w:ilvl w:val="0"/>
          <w:numId w:val="0"/>
        </w:numPr>
        <w:adjustRightInd w:val="0"/>
        <w:snapToGrid w:val="0"/>
        <w:spacing w:line="36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数量：2</w:t>
      </w:r>
    </w:p>
    <w:p w14:paraId="1A3027AA">
      <w:pPr>
        <w:widowControl w:val="0"/>
        <w:numPr>
          <w:ilvl w:val="0"/>
          <w:numId w:val="0"/>
        </w:numPr>
        <w:adjustRightInd w:val="0"/>
        <w:snapToGrid w:val="0"/>
        <w:spacing w:line="36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流量：40m³/h</w:t>
      </w:r>
    </w:p>
    <w:p w14:paraId="5447614C">
      <w:pPr>
        <w:widowControl w:val="0"/>
        <w:numPr>
          <w:ilvl w:val="0"/>
          <w:numId w:val="0"/>
        </w:numPr>
        <w:adjustRightInd w:val="0"/>
        <w:snapToGrid w:val="0"/>
        <w:spacing w:line="36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扬程：15m</w:t>
      </w:r>
    </w:p>
    <w:p w14:paraId="62718917">
      <w:pPr>
        <w:widowControl w:val="0"/>
        <w:numPr>
          <w:ilvl w:val="0"/>
          <w:numId w:val="0"/>
        </w:numPr>
        <w:adjustRightInd w:val="0"/>
        <w:snapToGrid w:val="0"/>
        <w:spacing w:line="36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叶轮材质：铸铁</w:t>
      </w:r>
    </w:p>
    <w:p w14:paraId="1DC198B1">
      <w:pPr>
        <w:widowControl w:val="0"/>
        <w:numPr>
          <w:ilvl w:val="0"/>
          <w:numId w:val="0"/>
        </w:numPr>
        <w:adjustRightInd w:val="0"/>
        <w:snapToGrid w:val="0"/>
        <w:spacing w:line="36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泵壳材质：铸铁</w:t>
      </w:r>
    </w:p>
    <w:p w14:paraId="00FAF336">
      <w:pPr>
        <w:widowControl w:val="0"/>
        <w:numPr>
          <w:ilvl w:val="0"/>
          <w:numId w:val="0"/>
        </w:numPr>
        <w:adjustRightInd w:val="0"/>
        <w:snapToGrid w:val="0"/>
        <w:spacing w:line="36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安装紧固件：304不锈钢</w:t>
      </w:r>
    </w:p>
    <w:p w14:paraId="005B45C6">
      <w:pPr>
        <w:numPr>
          <w:ilvl w:val="0"/>
          <w:numId w:val="0"/>
        </w:numPr>
        <w:adjustRightInd w:val="0"/>
        <w:snapToGrid w:val="0"/>
        <w:spacing w:line="360" w:lineRule="auto"/>
        <w:ind w:left="0" w:leftChars="0" w:firstLineChars="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安装形式：</w:t>
      </w:r>
      <w:r>
        <w:rPr>
          <w:rFonts w:hint="eastAsia" w:ascii="宋体" w:hAnsi="宋体" w:eastAsia="宋体" w:cs="宋体"/>
          <w:color w:val="000000" w:themeColor="text1"/>
          <w:sz w:val="21"/>
          <w:szCs w:val="21"/>
          <w:lang w:eastAsia="zh-CN"/>
          <w14:textFill>
            <w14:solidFill>
              <w14:schemeClr w14:val="tx1"/>
            </w14:solidFill>
          </w14:textFill>
        </w:rPr>
        <w:t>湿式安装</w:t>
      </w:r>
    </w:p>
    <w:p w14:paraId="6AB175F9">
      <w:pPr>
        <w:numPr>
          <w:ilvl w:val="0"/>
          <w:numId w:val="0"/>
        </w:numPr>
        <w:adjustRightInd w:val="0"/>
        <w:snapToGrid w:val="0"/>
        <w:spacing w:line="360" w:lineRule="auto"/>
        <w:ind w:left="0" w:leftChars="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配套装置：</w:t>
      </w:r>
      <w:r>
        <w:rPr>
          <w:rFonts w:hint="eastAsia" w:ascii="宋体" w:hAnsi="宋体" w:eastAsia="宋体" w:cs="宋体"/>
          <w:color w:val="000000" w:themeColor="text1"/>
          <w:sz w:val="21"/>
          <w:szCs w:val="21"/>
          <w:lang w:eastAsia="zh-CN"/>
          <w14:textFill>
            <w14:solidFill>
              <w14:schemeClr w14:val="tx1"/>
            </w14:solidFill>
          </w14:textFill>
        </w:rPr>
        <w:t>带水套、带自耦装置、带不锈钢吊链和导杆、泵提升支架、手</w:t>
      </w:r>
      <w:r>
        <w:rPr>
          <w:rFonts w:hint="eastAsia" w:ascii="宋体" w:hAnsi="宋体" w:eastAsia="宋体" w:cs="宋体"/>
          <w:color w:val="000000" w:themeColor="text1"/>
          <w:sz w:val="21"/>
          <w:szCs w:val="21"/>
          <w:lang w:val="en-US" w:eastAsia="zh-CN"/>
          <w14:textFill>
            <w14:solidFill>
              <w14:schemeClr w14:val="tx1"/>
            </w14:solidFill>
          </w14:textFill>
        </w:rPr>
        <w:t>拉</w:t>
      </w:r>
      <w:r>
        <w:rPr>
          <w:rFonts w:hint="eastAsia" w:ascii="宋体" w:hAnsi="宋体" w:eastAsia="宋体" w:cs="宋体"/>
          <w:color w:val="000000" w:themeColor="text1"/>
          <w:sz w:val="21"/>
          <w:szCs w:val="21"/>
          <w:lang w:eastAsia="zh-CN"/>
          <w14:textFill>
            <w14:solidFill>
              <w14:schemeClr w14:val="tx1"/>
            </w14:solidFill>
          </w14:textFill>
        </w:rPr>
        <w:t>葫芦、钢丝绳等泵完整升调系统。</w:t>
      </w:r>
    </w:p>
    <w:p w14:paraId="6A1DA5A6">
      <w:pPr>
        <w:pStyle w:val="12"/>
        <w:rPr>
          <w:rFonts w:hint="eastAsia" w:ascii="宋体" w:hAnsi="宋体" w:eastAsia="宋体" w:cs="宋体"/>
          <w:sz w:val="21"/>
          <w:szCs w:val="21"/>
          <w:lang w:val="en-US" w:eastAsia="zh-CN"/>
        </w:rPr>
      </w:pPr>
    </w:p>
    <w:p w14:paraId="0AD65CE4">
      <w:pPr>
        <w:numPr>
          <w:ilvl w:val="0"/>
          <w:numId w:val="3"/>
        </w:numPr>
        <w:spacing w:line="360" w:lineRule="auto"/>
        <w:jc w:val="left"/>
        <w:outlineLvl w:val="2"/>
        <w:rPr>
          <w:rFonts w:hint="eastAsia" w:ascii="宋体" w:hAnsi="宋体" w:eastAsia="宋体" w:cs="宋体"/>
          <w:b/>
          <w:color w:val="000000" w:themeColor="text1"/>
          <w:sz w:val="21"/>
          <w:szCs w:val="21"/>
          <w:lang w:val="zh-CN"/>
          <w14:textFill>
            <w14:solidFill>
              <w14:schemeClr w14:val="tx1"/>
            </w14:solidFill>
          </w14:textFill>
        </w:rPr>
      </w:pPr>
      <w:bookmarkStart w:id="4" w:name="_Toc118200236"/>
      <w:r>
        <w:rPr>
          <w:rFonts w:hint="eastAsia" w:ascii="宋体" w:hAnsi="宋体" w:eastAsia="宋体" w:cs="宋体"/>
          <w:b/>
          <w:color w:val="000000" w:themeColor="text1"/>
          <w:sz w:val="21"/>
          <w:szCs w:val="21"/>
          <w:lang w:val="zh-CN"/>
          <w14:textFill>
            <w14:solidFill>
              <w14:schemeClr w14:val="tx1"/>
            </w14:solidFill>
          </w14:textFill>
        </w:rPr>
        <w:t>设备一般要求</w:t>
      </w:r>
      <w:bookmarkEnd w:id="4"/>
    </w:p>
    <w:p w14:paraId="5CB65F5B">
      <w:pPr>
        <w:widowControl/>
        <w:numPr>
          <w:ilvl w:val="0"/>
          <w:numId w:val="5"/>
        </w:numPr>
        <w:snapToGrid w:val="0"/>
        <w:spacing w:line="360" w:lineRule="auto"/>
        <w:ind w:left="0" w:leftChars="0" w:firstLine="420" w:firstLineChars="0"/>
        <w:outlineLvl w:val="1"/>
        <w:rPr>
          <w:rFonts w:hint="eastAsia" w:ascii="宋体" w:hAnsi="宋体" w:eastAsia="宋体" w:cs="宋体"/>
          <w:b/>
          <w:sz w:val="21"/>
          <w:szCs w:val="21"/>
        </w:rPr>
      </w:pPr>
      <w:bookmarkStart w:id="5" w:name="_Toc36655881"/>
      <w:bookmarkStart w:id="6" w:name="_Toc118200237"/>
      <w:bookmarkStart w:id="7" w:name="_Toc28785"/>
      <w:bookmarkStart w:id="8" w:name="_Toc36656133"/>
      <w:r>
        <w:rPr>
          <w:rFonts w:hint="eastAsia" w:ascii="宋体" w:hAnsi="宋体" w:eastAsia="宋体" w:cs="宋体"/>
          <w:b/>
          <w:sz w:val="21"/>
          <w:szCs w:val="21"/>
        </w:rPr>
        <w:t>机械设备</w:t>
      </w:r>
      <w:bookmarkEnd w:id="5"/>
      <w:bookmarkEnd w:id="6"/>
      <w:bookmarkEnd w:id="7"/>
      <w:bookmarkEnd w:id="8"/>
    </w:p>
    <w:p w14:paraId="5B751FAA">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9" w:name="_Toc118200238"/>
      <w:bookmarkStart w:id="10" w:name="_Toc11253"/>
      <w:r>
        <w:rPr>
          <w:rFonts w:hint="eastAsia" w:ascii="宋体" w:hAnsi="宋体" w:eastAsia="宋体" w:cs="宋体"/>
          <w:bCs/>
          <w:sz w:val="21"/>
          <w:szCs w:val="21"/>
          <w:lang w:val="zh-CN"/>
        </w:rPr>
        <w:t>1.1制造技术与材料</w:t>
      </w:r>
      <w:bookmarkEnd w:id="9"/>
      <w:bookmarkEnd w:id="10"/>
    </w:p>
    <w:p w14:paraId="374CB56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提供的所有设备及材料必须是全新的、先进的、从未使用过的。材质和设计加工方面无任何缺陷，且耗能低，使用寿命长，维修量低。</w:t>
      </w:r>
    </w:p>
    <w:p w14:paraId="14D7A81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（2）所有设备必须依据最新、最佳的技术和工艺进行设计、制造与装配等工作。技术性能满足工厂的正常安全运行。设备的各部分零件应按标准的尺寸和规格制造，相同的零件应能互相更替。</w:t>
      </w:r>
    </w:p>
    <w:p w14:paraId="3058C11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（3）材质应适合各种操作情况，选择金属材料要考虑其强度、延伸性及耐用性。铸铁应结构致密，不得有气孔、缺陷和龟裂；承受应力的锻件应是细质的、均匀的。</w:t>
      </w:r>
    </w:p>
    <w:p w14:paraId="57F377ED">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11" w:name="_Toc25811"/>
      <w:bookmarkStart w:id="12" w:name="_Toc118200239"/>
      <w:r>
        <w:rPr>
          <w:rFonts w:hint="eastAsia" w:ascii="宋体" w:hAnsi="宋体" w:eastAsia="宋体" w:cs="宋体"/>
          <w:bCs/>
          <w:sz w:val="21"/>
          <w:szCs w:val="21"/>
          <w:lang w:val="zh-CN"/>
        </w:rPr>
        <w:t>1.2 安全防护</w:t>
      </w:r>
      <w:bookmarkEnd w:id="11"/>
      <w:bookmarkEnd w:id="12"/>
    </w:p>
    <w:p w14:paraId="324C954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（1）安全防护应为制造厂标准产品或电镀、镀锌金属片制造；每一防护设备应易于安装与拆卸，并须附有所需的支撑及附件；户外安全防护设备须能防止雨水溅入。</w:t>
      </w:r>
    </w:p>
    <w:p w14:paraId="3F07273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（2）表面有油漆者，应能防止冲击、磨损、褪色或其他损坏。</w:t>
      </w:r>
    </w:p>
    <w:p w14:paraId="10778CAC">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13" w:name="_Toc23591"/>
      <w:bookmarkStart w:id="14" w:name="_Toc118200240"/>
      <w:r>
        <w:rPr>
          <w:rFonts w:hint="eastAsia" w:ascii="宋体" w:hAnsi="宋体" w:eastAsia="宋体" w:cs="宋体"/>
          <w:bCs/>
          <w:sz w:val="21"/>
          <w:szCs w:val="21"/>
          <w:lang w:val="zh-CN"/>
        </w:rPr>
        <w:t>1.3 设备基础和底座</w:t>
      </w:r>
      <w:bookmarkEnd w:id="13"/>
      <w:bookmarkEnd w:id="14"/>
    </w:p>
    <w:p w14:paraId="555C5E5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根据安装和使用的需求，设备应配有必要的高强度的铸铁或钢结构的底座，可安装在混凝土基础上。基础与底座应有支撑填塞垫、尖钉，并与结合体或相关设备排列配合，并须有足够的空间作为灌浆或电线管之用。所有钢板间的接口必须连续焊接及磨平。</w:t>
      </w:r>
    </w:p>
    <w:p w14:paraId="539C818E">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15" w:name="_Toc118200241"/>
      <w:bookmarkStart w:id="16" w:name="_Toc9169"/>
      <w:r>
        <w:rPr>
          <w:rFonts w:hint="eastAsia" w:ascii="宋体" w:hAnsi="宋体" w:eastAsia="宋体" w:cs="宋体"/>
          <w:bCs/>
          <w:sz w:val="21"/>
          <w:szCs w:val="21"/>
          <w:lang w:val="zh-CN"/>
        </w:rPr>
        <w:t>1.4 紧固件</w:t>
      </w:r>
      <w:bookmarkEnd w:id="15"/>
      <w:bookmarkEnd w:id="16"/>
    </w:p>
    <w:p w14:paraId="3622FCC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提供设备安装所需要的全部紧固件，包括调整螺栓、锚固螺栓、螺帽、垫圈和套管。紧固件的材质满足防腐和强度要求（如热浸锌螺栓、304不锈钢等）。如需采用化学螺栓，</w:t>
      </w:r>
      <w:r>
        <w:rPr>
          <w:rFonts w:hint="eastAsia" w:ascii="宋体" w:hAnsi="宋体" w:eastAsia="宋体" w:cs="宋体"/>
          <w:sz w:val="21"/>
          <w:szCs w:val="21"/>
          <w:lang w:eastAsia="zh-CN"/>
        </w:rPr>
        <w:t>中标人</w:t>
      </w:r>
      <w:r>
        <w:rPr>
          <w:rFonts w:hint="eastAsia" w:ascii="宋体" w:hAnsi="宋体" w:eastAsia="宋体" w:cs="宋体"/>
          <w:sz w:val="21"/>
          <w:szCs w:val="21"/>
        </w:rPr>
        <w:t>必须免费提供所需的化学粘接剂以及安装所需的特殊工具。</w:t>
      </w:r>
    </w:p>
    <w:p w14:paraId="7748301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为设备安装和土建施工方便，除特殊情况（现有膨胀螺栓或化学螺栓不能满足设备运行要求）外，所有的紧固件均采用膨胀螺栓或化学螺栓固定，</w:t>
      </w:r>
      <w:r>
        <w:rPr>
          <w:rFonts w:hint="eastAsia" w:ascii="宋体" w:hAnsi="宋体" w:eastAsia="宋体" w:cs="宋体"/>
          <w:sz w:val="21"/>
          <w:szCs w:val="21"/>
          <w:lang w:eastAsia="zh-CN"/>
        </w:rPr>
        <w:t>中标人</w:t>
      </w:r>
      <w:r>
        <w:rPr>
          <w:rFonts w:hint="eastAsia" w:ascii="宋体" w:hAnsi="宋体" w:eastAsia="宋体" w:cs="宋体"/>
          <w:sz w:val="21"/>
          <w:szCs w:val="21"/>
        </w:rPr>
        <w:t>必须保证其紧固的强度符合运行要求。</w:t>
      </w:r>
    </w:p>
    <w:p w14:paraId="276AAFDD">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17" w:name="_Toc118200242"/>
      <w:bookmarkStart w:id="18" w:name="_Toc18834"/>
      <w:r>
        <w:rPr>
          <w:rFonts w:hint="eastAsia" w:ascii="宋体" w:hAnsi="宋体" w:eastAsia="宋体" w:cs="宋体"/>
          <w:bCs/>
          <w:sz w:val="21"/>
          <w:szCs w:val="21"/>
          <w:lang w:val="zh-CN"/>
        </w:rPr>
        <w:t>1.5 特殊工具与附属设备</w:t>
      </w:r>
      <w:bookmarkEnd w:id="17"/>
      <w:bookmarkEnd w:id="18"/>
    </w:p>
    <w:p w14:paraId="42E9775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必须提供机械设备周期性维修与调整所需的特殊工具、仪表以及维护所需的附属设备。</w:t>
      </w:r>
    </w:p>
    <w:p w14:paraId="11943E71">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19" w:name="_Toc118200243"/>
      <w:bookmarkStart w:id="20" w:name="_Toc4353"/>
      <w:r>
        <w:rPr>
          <w:rFonts w:hint="eastAsia" w:ascii="宋体" w:hAnsi="宋体" w:eastAsia="宋体" w:cs="宋体"/>
          <w:bCs/>
          <w:sz w:val="21"/>
          <w:szCs w:val="21"/>
          <w:lang w:val="zh-CN"/>
        </w:rPr>
        <w:t>1.6 铭牌</w:t>
      </w:r>
      <w:bookmarkEnd w:id="19"/>
      <w:bookmarkEnd w:id="20"/>
    </w:p>
    <w:p w14:paraId="7F2C35D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设备的铭牌应当刻在或贴在金属片上，并紧固在设备外壳上，安装好后能清楚地看到。铭牌上写下述内容：</w:t>
      </w:r>
    </w:p>
    <w:p w14:paraId="5E1B3DB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（1）制造厂名称。</w:t>
      </w:r>
    </w:p>
    <w:p w14:paraId="561AAA6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（2）设备的机型及其规格、性能参数指标等。</w:t>
      </w:r>
    </w:p>
    <w:p w14:paraId="5808425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（3）序列号。</w:t>
      </w:r>
    </w:p>
    <w:p w14:paraId="4FE5759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（4）出厂年月。</w:t>
      </w:r>
    </w:p>
    <w:p w14:paraId="30DD2355">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21" w:name="_Toc118200244"/>
      <w:bookmarkStart w:id="22" w:name="_Toc17357"/>
      <w:r>
        <w:rPr>
          <w:rFonts w:hint="eastAsia" w:ascii="宋体" w:hAnsi="宋体" w:eastAsia="宋体" w:cs="宋体"/>
          <w:bCs/>
          <w:sz w:val="21"/>
          <w:szCs w:val="21"/>
          <w:lang w:val="zh-CN"/>
        </w:rPr>
        <w:t>1.7 润滑</w:t>
      </w:r>
      <w:bookmarkEnd w:id="21"/>
      <w:bookmarkEnd w:id="22"/>
    </w:p>
    <w:p w14:paraId="4739BE2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（1）机械设备在连续试运转期间应能进行润滑工作。润滑剂的种类应由</w:t>
      </w:r>
      <w:r>
        <w:rPr>
          <w:rFonts w:hint="eastAsia" w:ascii="宋体" w:hAnsi="宋体" w:eastAsia="宋体" w:cs="宋体"/>
          <w:sz w:val="21"/>
          <w:szCs w:val="21"/>
          <w:lang w:eastAsia="zh-CN"/>
        </w:rPr>
        <w:t>中标人</w:t>
      </w:r>
      <w:r>
        <w:rPr>
          <w:rFonts w:hint="eastAsia" w:ascii="宋体" w:hAnsi="宋体" w:eastAsia="宋体" w:cs="宋体"/>
          <w:sz w:val="21"/>
          <w:szCs w:val="21"/>
        </w:rPr>
        <w:t>建议，并应提供足够试运行期间（最多不超30天）连续运转所需用量。</w:t>
      </w:r>
    </w:p>
    <w:p w14:paraId="7C7765C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应说明机械设备的润滑方式、每年所需的润滑剂量，并建议润滑时间。</w:t>
      </w:r>
    </w:p>
    <w:p w14:paraId="0B88F158">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23" w:name="_Toc13972"/>
      <w:bookmarkStart w:id="24" w:name="_Toc118200245"/>
      <w:r>
        <w:rPr>
          <w:rFonts w:hint="eastAsia" w:ascii="宋体" w:hAnsi="宋体" w:eastAsia="宋体" w:cs="宋体"/>
          <w:bCs/>
          <w:sz w:val="21"/>
          <w:szCs w:val="21"/>
          <w:lang w:val="zh-CN"/>
        </w:rPr>
        <w:t>1.8 防潮措施</w:t>
      </w:r>
      <w:bookmarkEnd w:id="23"/>
      <w:bookmarkEnd w:id="24"/>
    </w:p>
    <w:p w14:paraId="1F9F734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应该采取特别的预防措施，防止由于潮气、降雨和湿气而造成的腐蚀。</w:t>
      </w:r>
    </w:p>
    <w:p w14:paraId="4316D22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设备上所有的空洞，都应有效的密封，以防止水的进入。所有暴露在空气中或水中的部件，均不得有集水装置，必要时应提供排水孔，防止积水。</w:t>
      </w:r>
    </w:p>
    <w:p w14:paraId="5D89B83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安装于室外的</w:t>
      </w:r>
      <w:r>
        <w:rPr>
          <w:rFonts w:hint="eastAsia" w:ascii="宋体" w:hAnsi="宋体" w:eastAsia="宋体" w:cs="宋体"/>
          <w:sz w:val="21"/>
          <w:szCs w:val="21"/>
        </w:rPr>
        <w:t>电机如果没有防止空气自由移动的密封装置，则应该配备防冷凝的加热装置，防止空气中的水气凝结。通常这种加热装置，应该是恒温控制，当设备运行产生热量后，便自动断开。</w:t>
      </w:r>
    </w:p>
    <w:p w14:paraId="076D6589">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25" w:name="_Toc2412"/>
      <w:bookmarkStart w:id="26" w:name="_Toc118200246"/>
      <w:r>
        <w:rPr>
          <w:rFonts w:hint="eastAsia" w:ascii="宋体" w:hAnsi="宋体" w:eastAsia="宋体" w:cs="宋体"/>
          <w:bCs/>
          <w:sz w:val="21"/>
          <w:szCs w:val="21"/>
          <w:lang w:val="zh-CN"/>
        </w:rPr>
        <w:t>1.9 材料的防腐蚀</w:t>
      </w:r>
      <w:bookmarkEnd w:id="25"/>
      <w:bookmarkEnd w:id="26"/>
    </w:p>
    <w:p w14:paraId="0ADCF1C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设备中所有在污水下运行的部件，或在污水、有毒有害气体界面中的部件，或那些与化学品直接接触的所有部件，应具有抗腐蚀性和抗侵蚀性能。上述部件如在保证期间内出现腐蚀的迹象应由</w:t>
      </w:r>
      <w:r>
        <w:rPr>
          <w:rFonts w:hint="eastAsia" w:ascii="宋体" w:hAnsi="宋体" w:eastAsia="宋体" w:cs="宋体"/>
          <w:sz w:val="21"/>
          <w:szCs w:val="21"/>
          <w:lang w:eastAsia="zh-CN"/>
        </w:rPr>
        <w:t>中标人</w:t>
      </w:r>
      <w:r>
        <w:rPr>
          <w:rFonts w:hint="eastAsia" w:ascii="宋体" w:hAnsi="宋体" w:eastAsia="宋体" w:cs="宋体"/>
          <w:sz w:val="21"/>
          <w:szCs w:val="21"/>
        </w:rPr>
        <w:t>将其更换成具有防腐性能的、合格的防锈材料，以满足长期使用的要求。当调理池中投加自主药剂后，经过调理后的污泥pH值满足工况要求。</w:t>
      </w:r>
    </w:p>
    <w:p w14:paraId="5934B4F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应特别注意由于不同种类金属的紧密连接面引起的锈蚀问题，应防止此类问题发生。</w:t>
      </w:r>
    </w:p>
    <w:p w14:paraId="5610293F">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27" w:name="_Toc118200247"/>
      <w:bookmarkStart w:id="28" w:name="_Toc26954"/>
      <w:r>
        <w:rPr>
          <w:rFonts w:hint="eastAsia" w:ascii="宋体" w:hAnsi="宋体" w:eastAsia="宋体" w:cs="宋体"/>
          <w:bCs/>
          <w:sz w:val="21"/>
          <w:szCs w:val="21"/>
          <w:lang w:val="zh-CN"/>
        </w:rPr>
        <w:t>1.10 噪音和振动</w:t>
      </w:r>
      <w:bookmarkEnd w:id="27"/>
      <w:bookmarkEnd w:id="28"/>
    </w:p>
    <w:p w14:paraId="450B3FD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在装置的设计中，应包括有关隔音材料、防振装置和其他适当的设施和设计，以保证设备在最终安装位置运行时，在厂区内（车间外）任意一点听到机械噪音，都不能大于85分贝。</w:t>
      </w:r>
    </w:p>
    <w:p w14:paraId="5B9CC87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所有传动部件，均必须做静平衡和动平衡，以便在部件在加速运行、全速运行以及在最大负荷状态运行的任意一种情况，机器本身的任何部位以及机器相邻的任何结构，都没有超过标准规定的振动要求值。</w:t>
      </w:r>
    </w:p>
    <w:p w14:paraId="221DB136">
      <w:pPr>
        <w:widowControl/>
        <w:numPr>
          <w:ilvl w:val="0"/>
          <w:numId w:val="5"/>
        </w:numPr>
        <w:snapToGrid w:val="0"/>
        <w:spacing w:line="360" w:lineRule="auto"/>
        <w:ind w:left="0" w:leftChars="0" w:firstLine="420" w:firstLineChars="0"/>
        <w:outlineLvl w:val="1"/>
        <w:rPr>
          <w:rFonts w:hint="eastAsia" w:ascii="宋体" w:hAnsi="宋体" w:eastAsia="宋体" w:cs="宋体"/>
          <w:b/>
          <w:sz w:val="21"/>
          <w:szCs w:val="21"/>
        </w:rPr>
      </w:pPr>
      <w:r>
        <w:rPr>
          <w:rFonts w:hint="eastAsia" w:ascii="宋体" w:hAnsi="宋体" w:eastAsia="宋体" w:cs="宋体"/>
          <w:b/>
          <w:sz w:val="21"/>
          <w:szCs w:val="21"/>
        </w:rPr>
        <w:t>旋转电机技术要求</w:t>
      </w:r>
    </w:p>
    <w:p w14:paraId="4295CBD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必须选择并提供与机械相配的所有电动机。</w:t>
      </w:r>
    </w:p>
    <w:p w14:paraId="07B92B0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电动机的设计、制造、安装、测试应服从IEC 和国家标准</w:t>
      </w:r>
      <w:r>
        <w:rPr>
          <w:rFonts w:hint="eastAsia" w:ascii="宋体" w:hAnsi="宋体" w:eastAsia="宋体" w:cs="宋体"/>
          <w:sz w:val="21"/>
          <w:szCs w:val="21"/>
          <w:lang w:eastAsia="zh-CN"/>
        </w:rPr>
        <w:t>，</w:t>
      </w:r>
      <w:r>
        <w:rPr>
          <w:rFonts w:hint="eastAsia" w:ascii="宋体" w:hAnsi="宋体" w:eastAsia="宋体" w:cs="宋体"/>
          <w:kern w:val="0"/>
          <w:sz w:val="21"/>
          <w:szCs w:val="21"/>
        </w:rPr>
        <w:t>定速电机效率不低于《GB18613-2020电动机能效限定及能效等级》</w:t>
      </w:r>
      <w:r>
        <w:rPr>
          <w:rFonts w:hint="eastAsia" w:ascii="宋体" w:hAnsi="宋体" w:eastAsia="宋体" w:cs="宋体"/>
          <w:kern w:val="0"/>
          <w:sz w:val="21"/>
          <w:szCs w:val="21"/>
          <w:lang w:val="en-US" w:eastAsia="zh-CN"/>
        </w:rPr>
        <w:t>二</w:t>
      </w:r>
      <w:r>
        <w:rPr>
          <w:rFonts w:hint="eastAsia" w:ascii="宋体" w:hAnsi="宋体" w:eastAsia="宋体" w:cs="宋体"/>
          <w:kern w:val="0"/>
          <w:sz w:val="21"/>
          <w:szCs w:val="21"/>
        </w:rPr>
        <w:t>级能效要求</w:t>
      </w:r>
      <w:r>
        <w:rPr>
          <w:rFonts w:hint="eastAsia" w:ascii="宋体" w:hAnsi="宋体" w:eastAsia="宋体" w:cs="宋体"/>
          <w:sz w:val="21"/>
          <w:szCs w:val="21"/>
        </w:rPr>
        <w:t>。</w:t>
      </w:r>
    </w:p>
    <w:p w14:paraId="65B583E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（1）每一电动机的机械特性，必须适合被驱动设备的负载特性。除另有注明者外，电动机应为笼型交流异步感应电动机。</w:t>
      </w:r>
    </w:p>
    <w:p w14:paraId="7F927AF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（2）电动机功率</w:t>
      </w:r>
    </w:p>
    <w:p w14:paraId="3183BF6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电动机功率不得小于每个被驱动机械在驱动范围内所需功率，其储备系数须为1.3。</w:t>
      </w:r>
    </w:p>
    <w:p w14:paraId="2652A77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电动机功率小于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KW时，采用直接起动，等于或大于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KW时，采用软启动方式。</w:t>
      </w:r>
    </w:p>
    <w:p w14:paraId="4BEF39E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如所估最低功率不足以符合上述要求或其他需要，</w:t>
      </w:r>
      <w:r>
        <w:rPr>
          <w:rFonts w:hint="eastAsia" w:ascii="宋体" w:hAnsi="宋体" w:eastAsia="宋体" w:cs="宋体"/>
          <w:sz w:val="21"/>
          <w:szCs w:val="21"/>
          <w:lang w:eastAsia="zh-CN"/>
        </w:rPr>
        <w:t>中标人</w:t>
      </w:r>
      <w:r>
        <w:rPr>
          <w:rFonts w:hint="eastAsia" w:ascii="宋体" w:hAnsi="宋体" w:eastAsia="宋体" w:cs="宋体"/>
          <w:sz w:val="21"/>
          <w:szCs w:val="21"/>
        </w:rPr>
        <w:t>应提供较大功率的电动机，因增加电动机功率而引起的一切变更，如增加起动器电流、增大的电气开关、增加导管及导线等，均应由</w:t>
      </w:r>
      <w:r>
        <w:rPr>
          <w:rFonts w:hint="eastAsia" w:ascii="宋体" w:hAnsi="宋体" w:eastAsia="宋体" w:cs="宋体"/>
          <w:sz w:val="21"/>
          <w:szCs w:val="21"/>
          <w:lang w:eastAsia="zh-CN"/>
        </w:rPr>
        <w:t>中标人</w:t>
      </w:r>
      <w:r>
        <w:rPr>
          <w:rFonts w:hint="eastAsia" w:ascii="宋体" w:hAnsi="宋体" w:eastAsia="宋体" w:cs="宋体"/>
          <w:sz w:val="21"/>
          <w:szCs w:val="21"/>
        </w:rPr>
        <w:t>自行负责。</w:t>
      </w:r>
    </w:p>
    <w:p w14:paraId="338E0DB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电动机为三相交流380V/50Hz，电动机在满负荷时最低保证效率为95% ，</w:t>
      </w:r>
      <w:r>
        <w:rPr>
          <w:rFonts w:hint="eastAsia" w:ascii="宋体" w:hAnsi="宋体" w:eastAsia="宋体" w:cs="宋体"/>
          <w:sz w:val="21"/>
          <w:szCs w:val="21"/>
          <w:lang w:eastAsia="zh-CN"/>
        </w:rPr>
        <w:t>中标人</w:t>
      </w:r>
      <w:r>
        <w:rPr>
          <w:rFonts w:hint="eastAsia" w:ascii="宋体" w:hAnsi="宋体" w:eastAsia="宋体" w:cs="宋体"/>
          <w:sz w:val="21"/>
          <w:szCs w:val="21"/>
        </w:rPr>
        <w:t>应指明每台电动机精确的功率损耗，电动机在正常情况下运行，其功率均不会超过铭牌上规定的额定功率。</w:t>
      </w:r>
    </w:p>
    <w:p w14:paraId="6BB01BE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（3）施工与标准件</w:t>
      </w:r>
    </w:p>
    <w:p w14:paraId="5E2BA6F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所有电动机必须依照最新版中国国家标准（或IEC标准）或等同的其他标准而设计、制造、试车及测试。</w:t>
      </w:r>
    </w:p>
    <w:p w14:paraId="4BB12C2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每部电动机须安装一永久性、不会腐蚀的铭牌，该铭牌应安装在明显位置，所有的电动机资料均应以中文记载在铭牌上。</w:t>
      </w:r>
    </w:p>
    <w:p w14:paraId="66F850A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如电源电压小于电动机铭牌记载电压的10%，该电动机也必须有足够的扭力。</w:t>
      </w:r>
    </w:p>
    <w:p w14:paraId="5F3BDBA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除非另有注明，所有电动机在满载时须能连续运转。</w:t>
      </w:r>
    </w:p>
    <w:p w14:paraId="1665A71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所有安装在室外的电动机必须是全密闭式，风扇冷却型，外壳防护等级不低于IP55。</w:t>
      </w:r>
    </w:p>
    <w:p w14:paraId="54C759D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所有安装在室内的电动机，除另有规定使用全密闭式风扇冷却型外，其余使用防滴型，外壳防护等级不低于IP55。</w:t>
      </w:r>
    </w:p>
    <w:p w14:paraId="7ECE9A6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（4）绝缘等级与温升</w:t>
      </w:r>
    </w:p>
    <w:p w14:paraId="5706EAB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每部电动机必须有IEC标准或等同标准规定的F级或接近H级材质绝缘。</w:t>
      </w:r>
    </w:p>
    <w:p w14:paraId="3F6835D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为使电动机能有一较长的使用寿命，当电动机在满载而不超载连续运转的情况下，该电动机的升温必须不超过GB755-2000或等同标准绝缘材质所规定的限度。</w:t>
      </w:r>
    </w:p>
    <w:p w14:paraId="1BE6698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电动机周围的气温加上运转时温度上升的总温度不得超过采用标准所规定的限度。（场地白天气温可能高达40℃）</w:t>
      </w:r>
    </w:p>
    <w:p w14:paraId="716A18A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设备运到现场后，电动机绝缘必须依照采用的标准规定的方法进行试验，如电动机有任何缺陷或绝缘抵抗力未达到标准规定，</w:t>
      </w:r>
      <w:r>
        <w:rPr>
          <w:rFonts w:hint="eastAsia" w:ascii="宋体" w:hAnsi="宋体" w:eastAsia="宋体" w:cs="宋体"/>
          <w:sz w:val="21"/>
          <w:szCs w:val="21"/>
          <w:lang w:eastAsia="zh-CN"/>
        </w:rPr>
        <w:t>中标人</w:t>
      </w:r>
      <w:r>
        <w:rPr>
          <w:rFonts w:hint="eastAsia" w:ascii="宋体" w:hAnsi="宋体" w:eastAsia="宋体" w:cs="宋体"/>
          <w:sz w:val="21"/>
          <w:szCs w:val="21"/>
        </w:rPr>
        <w:t>必须无偿更换一部新电动机。</w:t>
      </w:r>
    </w:p>
    <w:p w14:paraId="0E40D7F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电动机绕组应是由绝缘铜线绕制的、经真空压力浸漆的绝缘线圈，绝缘等级为F 级，绕组温升等级为B级，最大工作温度可达155℃。</w:t>
      </w:r>
    </w:p>
    <w:p w14:paraId="68AA378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（5）电流平衡</w:t>
      </w:r>
    </w:p>
    <w:p w14:paraId="65205E1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当电动机在其正常使用范围内之任何负载情况下运转，且是一个平衡电压供给系统时，多相电动机各极的不平衡电流不得超过以下所列数值：</w:t>
      </w:r>
    </w:p>
    <w:p w14:paraId="25C5F5A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30kW以下5%（不平衡度）</w:t>
      </w:r>
    </w:p>
    <w:p w14:paraId="366E50C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30kW或以上2%（不平衡度）</w:t>
      </w:r>
    </w:p>
    <w:p w14:paraId="411DA9D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虽然不平衡电流小于上表所列，但如果不平衡电流仍引起机械震动，</w:t>
      </w:r>
      <w:r>
        <w:rPr>
          <w:rFonts w:hint="eastAsia" w:ascii="宋体" w:hAnsi="宋体" w:eastAsia="宋体" w:cs="宋体"/>
          <w:sz w:val="21"/>
          <w:szCs w:val="21"/>
          <w:lang w:eastAsia="zh-CN"/>
        </w:rPr>
        <w:t>中标人</w:t>
      </w:r>
      <w:r>
        <w:rPr>
          <w:rFonts w:hint="eastAsia" w:ascii="宋体" w:hAnsi="宋体" w:eastAsia="宋体" w:cs="宋体"/>
          <w:sz w:val="21"/>
          <w:szCs w:val="21"/>
        </w:rPr>
        <w:t>应负责修正该问题。</w:t>
      </w:r>
    </w:p>
    <w:p w14:paraId="2A09D59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（6）其他</w:t>
      </w:r>
    </w:p>
    <w:p w14:paraId="5653703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所有电动机应有外壳、轴承托架、风扇盖以及电线管，防水和完全密闭式电动机，在电动机接线盒与电线管之间必须安装有硅质橡胶衬垫。</w:t>
      </w:r>
    </w:p>
    <w:p w14:paraId="5A0606C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所有金属零件必须抗腐蚀，电动机必须依照制造厂商的标准涂装。</w:t>
      </w:r>
    </w:p>
    <w:p w14:paraId="343F4E6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电动机的风扇为耐腐蚀材质，须适合任何方向的旋转，并且在装配经过精确的平衡。风扇外壳不得采用非金属材料。</w:t>
      </w:r>
    </w:p>
    <w:p w14:paraId="7BB0534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电动机的转子须经过动平衡校正，最大振幅在低于1800rpm时，不得超过0.04mm；在同步转速为3600rpm时，不得超过0.03mm。</w:t>
      </w:r>
    </w:p>
    <w:p w14:paraId="3678E1E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电动机能在频率为49-51Hz/s，电压在正常额定电压下波动5%变化中连续运行。</w:t>
      </w:r>
    </w:p>
    <w:p w14:paraId="567E490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当频率正常而电压为0.8ue时，电动机和接触器能继续运行5min , 而不产生有害过热，且能在相间电压产生2% 的不平衡电压情况下继续运行。</w:t>
      </w:r>
    </w:p>
    <w:p w14:paraId="45C49F0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应保证电动机额定负荷条件下的功率因数不低于0.85。</w:t>
      </w:r>
    </w:p>
    <w:p w14:paraId="2314E72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要求电动机为低噪声，符合IEC和中国标准。</w:t>
      </w:r>
    </w:p>
    <w:p w14:paraId="73F5357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电动机全部轴承都要求带有润滑油或润滑剂。</w:t>
      </w:r>
    </w:p>
    <w:p w14:paraId="2111C03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要求电动机外壳带有提升环和接地螺丝。</w:t>
      </w:r>
    </w:p>
    <w:p w14:paraId="41080D0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大、中型的电动机要求必须带定子测温元件，将这些热传感元件接点串至保护或控制回路，如超过所规定的温度，将不允许电动机运转，而当温度降至规定温度时，测温传感器自动复位。</w:t>
      </w:r>
    </w:p>
    <w:p w14:paraId="6CE8492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缆接线盒与电动机的外壳框架稳固安装在一起或铸为一体，全封闭防水、防潮、防盐雾、耐腐蚀，经得起冲撞，盒内应有联接电动机绕组抽头的端子，它们是大小适当的双头螺钉，且按标准标明端子之间的关系，电缆是由接线盒的底部进入并用密封垫圈加以密封，用于电动机绕组测温元件引出的接点端子应与电动机绕组电缆接线的端子适当隔离。</w:t>
      </w:r>
    </w:p>
    <w:p w14:paraId="36EDFFC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所有电动机都要根据要求对外壳进行接地，接地线和接地端子由</w:t>
      </w:r>
      <w:r>
        <w:rPr>
          <w:rFonts w:hint="eastAsia" w:ascii="宋体" w:hAnsi="宋体" w:eastAsia="宋体" w:cs="宋体"/>
          <w:sz w:val="21"/>
          <w:szCs w:val="21"/>
          <w:lang w:eastAsia="zh-CN"/>
        </w:rPr>
        <w:t>中标人</w:t>
      </w:r>
      <w:r>
        <w:rPr>
          <w:rFonts w:hint="eastAsia" w:ascii="宋体" w:hAnsi="宋体" w:eastAsia="宋体" w:cs="宋体"/>
          <w:sz w:val="21"/>
          <w:szCs w:val="21"/>
        </w:rPr>
        <w:t>随每台电动机设备一起提供。</w:t>
      </w:r>
    </w:p>
    <w:p w14:paraId="28C24668">
      <w:pPr>
        <w:widowControl/>
        <w:numPr>
          <w:ilvl w:val="0"/>
          <w:numId w:val="5"/>
        </w:numPr>
        <w:snapToGrid w:val="0"/>
        <w:spacing w:line="360" w:lineRule="auto"/>
        <w:ind w:left="0" w:leftChars="0" w:firstLine="420" w:firstLineChars="0"/>
        <w:outlineLvl w:val="1"/>
        <w:rPr>
          <w:rFonts w:hint="eastAsia" w:ascii="宋体" w:hAnsi="宋体" w:eastAsia="宋体" w:cs="宋体"/>
          <w:b/>
          <w:sz w:val="21"/>
          <w:szCs w:val="21"/>
        </w:rPr>
      </w:pPr>
      <w:bookmarkStart w:id="29" w:name="_Toc36656135"/>
      <w:bookmarkStart w:id="30" w:name="_Toc29061"/>
      <w:bookmarkStart w:id="31" w:name="_Toc36655883"/>
      <w:bookmarkStart w:id="32" w:name="_Toc118200248"/>
      <w:r>
        <w:rPr>
          <w:rFonts w:hint="eastAsia" w:ascii="宋体" w:hAnsi="宋体" w:eastAsia="宋体" w:cs="宋体"/>
          <w:b/>
          <w:sz w:val="21"/>
          <w:szCs w:val="21"/>
        </w:rPr>
        <w:t>电气仪表的技术服务工作</w:t>
      </w:r>
      <w:bookmarkEnd w:id="29"/>
      <w:bookmarkEnd w:id="30"/>
      <w:bookmarkEnd w:id="31"/>
      <w:bookmarkEnd w:id="32"/>
    </w:p>
    <w:p w14:paraId="4013D5D4">
      <w:pPr>
        <w:keepNext/>
        <w:keepLines/>
        <w:widowControl/>
        <w:ind w:firstLine="420" w:firstLineChars="200"/>
        <w:outlineLvl w:val="2"/>
        <w:rPr>
          <w:rFonts w:hint="eastAsia" w:ascii="宋体" w:hAnsi="宋体" w:eastAsia="宋体" w:cs="宋体"/>
          <w:bCs/>
          <w:sz w:val="21"/>
          <w:szCs w:val="21"/>
          <w:lang w:val="zh-CN"/>
        </w:rPr>
      </w:pPr>
      <w:bookmarkStart w:id="33" w:name="_Toc12464"/>
      <w:bookmarkStart w:id="34" w:name="_Toc118200249"/>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.1 电气及仪表安装的技术服务工作</w:t>
      </w:r>
      <w:bookmarkEnd w:id="33"/>
      <w:bookmarkEnd w:id="34"/>
    </w:p>
    <w:p w14:paraId="53FEFBE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根据</w:t>
      </w:r>
      <w:r>
        <w:rPr>
          <w:rFonts w:hint="eastAsia" w:ascii="宋体" w:hAnsi="宋体" w:eastAsia="宋体" w:cs="宋体"/>
          <w:sz w:val="21"/>
          <w:szCs w:val="21"/>
          <w:lang w:eastAsia="zh-CN"/>
        </w:rPr>
        <w:t>招标文件</w:t>
      </w:r>
      <w:r>
        <w:rPr>
          <w:rFonts w:hint="eastAsia" w:ascii="宋体" w:hAnsi="宋体" w:eastAsia="宋体" w:cs="宋体"/>
          <w:sz w:val="21"/>
          <w:szCs w:val="21"/>
        </w:rPr>
        <w:t>规定应负责整个</w:t>
      </w:r>
      <w:r>
        <w:rPr>
          <w:rFonts w:hint="eastAsia" w:ascii="宋体" w:hAnsi="宋体" w:eastAsia="宋体" w:cs="宋体"/>
          <w:sz w:val="21"/>
          <w:szCs w:val="21"/>
          <w:lang w:val="en-US" w:eastAsia="zh-CN"/>
        </w:rPr>
        <w:t>招标文件</w:t>
      </w:r>
      <w:r>
        <w:rPr>
          <w:rFonts w:hint="eastAsia" w:ascii="宋体" w:hAnsi="宋体" w:eastAsia="宋体" w:cs="宋体"/>
          <w:sz w:val="21"/>
          <w:szCs w:val="21"/>
        </w:rPr>
        <w:t>内系统的安装。</w:t>
      </w:r>
    </w:p>
    <w:p w14:paraId="7811ED1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应提供并安装为压紧、固定、定位等所需的安装用铁轨、螺栓、铁条、夹紧件、撑架支持用的铁件、底板。</w:t>
      </w:r>
    </w:p>
    <w:p w14:paraId="62C1329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（3）安装所需的预埋件，按照“第一部分 项目简介——三、系统组成——系统范围”中关于预埋件设计制造及安装的相关要求执行。</w:t>
      </w:r>
    </w:p>
    <w:p w14:paraId="28BFB822">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35" w:name="_Toc118200250"/>
      <w:bookmarkStart w:id="36" w:name="_Toc26572"/>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.2 电气及仪表试运行的技术服务</w:t>
      </w:r>
      <w:bookmarkEnd w:id="35"/>
      <w:bookmarkEnd w:id="36"/>
    </w:p>
    <w:p w14:paraId="5E07B6E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应当保证，所有提供的设备，在制造上以及元器件上都是符合标准规定的，除另有规定外，在验收合格后的一年内，如发现隐害或质量问题，</w:t>
      </w:r>
      <w:r>
        <w:rPr>
          <w:rFonts w:hint="eastAsia" w:ascii="宋体" w:hAnsi="宋体" w:eastAsia="宋体" w:cs="宋体"/>
          <w:sz w:val="21"/>
          <w:szCs w:val="21"/>
          <w:lang w:eastAsia="zh-CN"/>
        </w:rPr>
        <w:t>中标人</w:t>
      </w:r>
      <w:r>
        <w:rPr>
          <w:rFonts w:hint="eastAsia" w:ascii="宋体" w:hAnsi="宋体" w:eastAsia="宋体" w:cs="宋体"/>
          <w:sz w:val="21"/>
          <w:szCs w:val="21"/>
        </w:rPr>
        <w:t>应毫不拖延地修复任一部位发生的故障或带来的危害，使其符合规定要求，其费用应当由</w:t>
      </w:r>
      <w:r>
        <w:rPr>
          <w:rFonts w:hint="eastAsia" w:ascii="宋体" w:hAnsi="宋体" w:eastAsia="宋体" w:cs="宋体"/>
          <w:sz w:val="21"/>
          <w:szCs w:val="21"/>
          <w:lang w:eastAsia="zh-CN"/>
        </w:rPr>
        <w:t>中标人</w:t>
      </w:r>
      <w:r>
        <w:rPr>
          <w:rFonts w:hint="eastAsia" w:ascii="宋体" w:hAnsi="宋体" w:eastAsia="宋体" w:cs="宋体"/>
          <w:sz w:val="21"/>
          <w:szCs w:val="21"/>
        </w:rPr>
        <w:t>负责。如因其危害带来的损失或由此引起的其他部分损失，其费用也应由</w:t>
      </w:r>
      <w:r>
        <w:rPr>
          <w:rFonts w:hint="eastAsia" w:ascii="宋体" w:hAnsi="宋体" w:eastAsia="宋体" w:cs="宋体"/>
          <w:sz w:val="21"/>
          <w:szCs w:val="21"/>
          <w:lang w:eastAsia="zh-CN"/>
        </w:rPr>
        <w:t>中标人</w:t>
      </w:r>
      <w:r>
        <w:rPr>
          <w:rFonts w:hint="eastAsia" w:ascii="宋体" w:hAnsi="宋体" w:eastAsia="宋体" w:cs="宋体"/>
          <w:sz w:val="21"/>
          <w:szCs w:val="21"/>
        </w:rPr>
        <w:t>负责。</w:t>
      </w:r>
    </w:p>
    <w:p w14:paraId="6901CCB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安装工作完成，且工况良好，经招标方同意，进入试运行性能测试工作，在招标方的监督下，对系统进行不超过7天的运行性能测试工作。在检测过程中如发现设备性能与原定要求有所偏离时，应由中标人负责解决。。</w:t>
      </w:r>
    </w:p>
    <w:p w14:paraId="05172C73">
      <w:pPr>
        <w:widowControl/>
        <w:numPr>
          <w:ilvl w:val="0"/>
          <w:numId w:val="5"/>
        </w:numPr>
        <w:snapToGrid w:val="0"/>
        <w:spacing w:line="360" w:lineRule="auto"/>
        <w:ind w:left="0" w:leftChars="0" w:firstLine="420" w:firstLineChars="0"/>
        <w:outlineLvl w:val="1"/>
        <w:rPr>
          <w:rFonts w:hint="eastAsia" w:ascii="宋体" w:hAnsi="宋体" w:eastAsia="宋体" w:cs="宋体"/>
          <w:b/>
          <w:sz w:val="21"/>
          <w:szCs w:val="21"/>
        </w:rPr>
      </w:pPr>
      <w:bookmarkStart w:id="37" w:name="_Toc25739"/>
      <w:bookmarkStart w:id="38" w:name="_Toc36656136"/>
      <w:bookmarkStart w:id="39" w:name="_Toc36655884"/>
      <w:bookmarkStart w:id="40" w:name="_Toc118200251"/>
      <w:r>
        <w:rPr>
          <w:rFonts w:hint="eastAsia" w:ascii="宋体" w:hAnsi="宋体" w:eastAsia="宋体" w:cs="宋体"/>
          <w:b/>
          <w:sz w:val="21"/>
          <w:szCs w:val="21"/>
        </w:rPr>
        <w:t>防蚀与涂装</w:t>
      </w:r>
      <w:bookmarkEnd w:id="37"/>
      <w:bookmarkEnd w:id="38"/>
      <w:bookmarkEnd w:id="39"/>
      <w:bookmarkEnd w:id="40"/>
    </w:p>
    <w:p w14:paraId="6510F272">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1" w:name="_Toc118200252"/>
      <w:bookmarkStart w:id="42" w:name="_Toc18504"/>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.1 工厂内涂装</w:t>
      </w:r>
      <w:bookmarkEnd w:id="41"/>
      <w:bookmarkEnd w:id="42"/>
    </w:p>
    <w:p w14:paraId="5631E1D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（1）除非另有规定，所有机械和电气的设备，以及黑色金属所制造的设备，都应在制作现场进行涂装。</w:t>
      </w:r>
    </w:p>
    <w:p w14:paraId="52B2F56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除非另有规定，设备的表面防腐处理可以根据</w:t>
      </w:r>
      <w:r>
        <w:rPr>
          <w:rFonts w:hint="eastAsia" w:ascii="宋体" w:hAnsi="宋体" w:eastAsia="宋体" w:cs="宋体"/>
          <w:sz w:val="21"/>
          <w:szCs w:val="21"/>
          <w:lang w:eastAsia="zh-CN"/>
        </w:rPr>
        <w:t>中标人</w:t>
      </w:r>
      <w:r>
        <w:rPr>
          <w:rFonts w:hint="eastAsia" w:ascii="宋体" w:hAnsi="宋体" w:eastAsia="宋体" w:cs="宋体"/>
          <w:sz w:val="21"/>
          <w:szCs w:val="21"/>
        </w:rPr>
        <w:t>的设备防护涂层系统进行工程准备、打光和完成涂层，要求设备的表面防腐处理应具有优良的耐腐蚀性，</w:t>
      </w:r>
      <w:r>
        <w:rPr>
          <w:rFonts w:hint="eastAsia" w:ascii="宋体" w:hAnsi="宋体" w:eastAsia="宋体" w:cs="宋体"/>
          <w:sz w:val="21"/>
          <w:szCs w:val="21"/>
          <w:lang w:eastAsia="zh-CN"/>
        </w:rPr>
        <w:t>中标人</w:t>
      </w:r>
      <w:r>
        <w:rPr>
          <w:rFonts w:hint="eastAsia" w:ascii="宋体" w:hAnsi="宋体" w:eastAsia="宋体" w:cs="宋体"/>
          <w:sz w:val="21"/>
          <w:szCs w:val="21"/>
        </w:rPr>
        <w:t>应提供该设备表面处理的方法、涂层名称及厚度等技术说明，并提供防腐寿命的年限。</w:t>
      </w:r>
    </w:p>
    <w:p w14:paraId="367DAF5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工厂涂装过的构件，要等到干燥期结束后，才可搬运。工厂内的涂装包括除锈打底漆和涂面漆。</w:t>
      </w:r>
    </w:p>
    <w:p w14:paraId="0EBC493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（2）所有的构造钢件、金属外壳以及其他的黑色金属构件，应当在工厂内除锈打底漆。</w:t>
      </w:r>
    </w:p>
    <w:p w14:paraId="6850933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（3）工厂内涂装面层习惯上要做搪瓷表层的所有设备，或者需要做标准性工厂内的最后一道面层的所有设备，都应很好地进行涂装，以增强海洋运输或存放期过长时的保护作用。</w:t>
      </w:r>
    </w:p>
    <w:p w14:paraId="762BE06B">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3" w:name="_Toc118200253"/>
      <w:bookmarkStart w:id="44" w:name="_Toc3733"/>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.2 涂料体系标准</w:t>
      </w:r>
      <w:bookmarkEnd w:id="43"/>
      <w:bookmarkEnd w:id="44"/>
    </w:p>
    <w:p w14:paraId="0C4D615C">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本</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所规定的需进行的涂料体系，都要进行涂装前的表面处理工作。</w:t>
      </w:r>
      <w:r>
        <w:rPr>
          <w:rFonts w:hint="eastAsia" w:ascii="宋体" w:hAnsi="宋体" w:eastAsia="宋体" w:cs="宋体"/>
          <w:sz w:val="21"/>
          <w:szCs w:val="21"/>
        </w:rPr>
        <w:t>表面处理应遵守中国标准GB8923-2008的规定或国际上等同或优于标准，粗燥度不超过100μm。</w:t>
      </w:r>
    </w:p>
    <w:p w14:paraId="0F9CBCE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体系A（环氧树脂漆体系）</w:t>
      </w:r>
    </w:p>
    <w:p w14:paraId="0B07790F">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704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7325" cy="1704975"/>
                    </a:xfrm>
                    <a:prstGeom prst="rect">
                      <a:avLst/>
                    </a:prstGeom>
                    <a:noFill/>
                    <a:ln>
                      <a:noFill/>
                    </a:ln>
                  </pic:spPr>
                </pic:pic>
              </a:graphicData>
            </a:graphic>
          </wp:inline>
        </w:drawing>
      </w:r>
    </w:p>
    <w:p w14:paraId="38BBDC1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体系B（沥青环氧树脂漆体系）</w:t>
      </w:r>
    </w:p>
    <w:p w14:paraId="19F71535">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5144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67325" cy="1514475"/>
                    </a:xfrm>
                    <a:prstGeom prst="rect">
                      <a:avLst/>
                    </a:prstGeom>
                    <a:noFill/>
                    <a:ln>
                      <a:noFill/>
                    </a:ln>
                  </pic:spPr>
                </pic:pic>
              </a:graphicData>
            </a:graphic>
          </wp:inline>
        </w:drawing>
      </w:r>
    </w:p>
    <w:p w14:paraId="36F5443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体系C（镀锌面的涂料体系）</w:t>
      </w:r>
    </w:p>
    <w:p w14:paraId="7A476B3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表面处理和底漆。表面应当无潮气，无尘埃和其他的污染物质，应当用溶剂清洁剂来洗净表面，缺损的镀锌表面可用手动或电动的工具来刷净，应当遵守GB8923-2008或等同标准的规定来做表面处理和涂上蚀刻底漆，干化后的蚀刻底漆最小厚度为20μm。</w:t>
      </w:r>
    </w:p>
    <w:p w14:paraId="20E815E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（2）涂层。表面处理过程结束后，体系A、B、C的涂料层即可实施，除非另有说明。</w:t>
      </w:r>
    </w:p>
    <w:p w14:paraId="029C6C47">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5" w:name="_Toc10449"/>
      <w:bookmarkStart w:id="46" w:name="_Toc118200254"/>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.3 涂装范围</w:t>
      </w:r>
      <w:bookmarkEnd w:id="45"/>
      <w:bookmarkEnd w:id="46"/>
    </w:p>
    <w:p w14:paraId="45F285D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前面规定的涂料体系，应当敷于下列的物体和表面上（除非另有规定）：</w:t>
      </w:r>
    </w:p>
    <w:p w14:paraId="040606E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（1）在腐蚀环境下，室内服务的未镀锌黑色金属表面，如脱水机房、加药间和管沟及其他规定的地方：使用体系A。</w:t>
      </w:r>
    </w:p>
    <w:p w14:paraId="76432B9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（2）浸入水中或间断浸水的钢表面（除不锈钢外）：使用体系B。</w:t>
      </w:r>
    </w:p>
    <w:p w14:paraId="09ED67F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（3）浸入水中或间断浸入水中的镀锌钢表面：使用体系C再加体系B。</w:t>
      </w:r>
    </w:p>
    <w:p w14:paraId="73B9B269">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7" w:name="_Toc118200255"/>
      <w:bookmarkStart w:id="48" w:name="_Toc3494"/>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.4 涂装表面</w:t>
      </w:r>
      <w:bookmarkEnd w:id="47"/>
      <w:bookmarkEnd w:id="48"/>
    </w:p>
    <w:p w14:paraId="35FE5DE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应当采取保护措施，使油漆后的表面不遭受撞击、摩擦、褪色以及其他因素的损伤，在设备被验收前所遭到的损坏，应当消除后再加涂，直到取得招标方的同意后，才算合格。</w:t>
      </w:r>
    </w:p>
    <w:p w14:paraId="7A6464C4">
      <w:pPr>
        <w:widowControl/>
        <w:numPr>
          <w:ilvl w:val="0"/>
          <w:numId w:val="5"/>
        </w:numPr>
        <w:snapToGrid w:val="0"/>
        <w:spacing w:line="360" w:lineRule="auto"/>
        <w:ind w:left="0" w:leftChars="0" w:firstLine="420" w:firstLineChars="0"/>
        <w:outlineLvl w:val="1"/>
        <w:rPr>
          <w:rFonts w:hint="eastAsia" w:ascii="宋体" w:hAnsi="宋体" w:eastAsia="宋体" w:cs="宋体"/>
          <w:b/>
          <w:sz w:val="21"/>
          <w:szCs w:val="21"/>
        </w:rPr>
      </w:pPr>
      <w:r>
        <w:rPr>
          <w:rFonts w:hint="eastAsia" w:ascii="宋体" w:hAnsi="宋体" w:eastAsia="宋体" w:cs="宋体"/>
          <w:b/>
          <w:sz w:val="21"/>
          <w:szCs w:val="21"/>
        </w:rPr>
        <w:t>法兰和螺纹</w:t>
      </w:r>
    </w:p>
    <w:p w14:paraId="787A9FD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（1）法兰接口。</w:t>
      </w:r>
      <w:r>
        <w:rPr>
          <w:rFonts w:hint="eastAsia" w:ascii="宋体" w:hAnsi="宋体" w:eastAsia="宋体" w:cs="宋体"/>
          <w:sz w:val="21"/>
          <w:szCs w:val="21"/>
          <w:lang w:eastAsia="zh-CN"/>
        </w:rPr>
        <w:t>中标人</w:t>
      </w:r>
      <w:r>
        <w:rPr>
          <w:rFonts w:hint="eastAsia" w:ascii="宋体" w:hAnsi="宋体" w:eastAsia="宋体" w:cs="宋体"/>
          <w:sz w:val="21"/>
          <w:szCs w:val="21"/>
        </w:rPr>
        <w:t>供货设备及管道之间的法兰连接，其规格必须符合GB9113.1-2000标准，并由</w:t>
      </w:r>
      <w:r>
        <w:rPr>
          <w:rFonts w:hint="eastAsia" w:ascii="宋体" w:hAnsi="宋体" w:eastAsia="宋体" w:cs="宋体"/>
          <w:sz w:val="21"/>
          <w:szCs w:val="21"/>
          <w:lang w:eastAsia="zh-CN"/>
        </w:rPr>
        <w:t>中标人</w:t>
      </w:r>
      <w:r>
        <w:rPr>
          <w:rFonts w:hint="eastAsia" w:ascii="宋体" w:hAnsi="宋体" w:eastAsia="宋体" w:cs="宋体"/>
          <w:sz w:val="21"/>
          <w:szCs w:val="21"/>
        </w:rPr>
        <w:t>负责提供完整法兰接口的用品，即密封垫、螺栓和螺栓帽等。密封垫片的材质和厚度应能满足密封性并有较长的使用寿命和耐腐蚀、耐老化性能。密封垫片应当切成适当的尺寸，使垫片不伸出法兰的外周。在装垫片以前，法兰面要彻底清洗。</w:t>
      </w:r>
    </w:p>
    <w:p w14:paraId="1353305C">
      <w:pPr>
        <w:widowControl/>
        <w:numPr>
          <w:ilvl w:val="-1"/>
          <w:numId w:val="0"/>
        </w:numPr>
        <w:adjustRightInd w:val="0"/>
        <w:snapToGrid w:val="0"/>
        <w:spacing w:line="360" w:lineRule="auto"/>
        <w:ind w:firstLine="420" w:firstLineChars="200"/>
        <w:jc w:val="left"/>
        <w:outlineLvl w:val="9"/>
        <w:rPr>
          <w:rFonts w:hint="eastAsia" w:ascii="宋体" w:hAnsi="宋体" w:eastAsia="宋体" w:cs="宋体"/>
          <w:b/>
          <w:bCs/>
          <w:sz w:val="21"/>
          <w:szCs w:val="21"/>
        </w:rPr>
      </w:pPr>
      <w:r>
        <w:rPr>
          <w:rFonts w:hint="eastAsia" w:ascii="宋体" w:hAnsi="宋体" w:eastAsia="宋体" w:cs="宋体"/>
          <w:sz w:val="21"/>
          <w:szCs w:val="21"/>
        </w:rPr>
        <w:t>（2）螺纹接口。螺纹接口应当按照GB“非密封螺纹管螺纹”的规定及等同的标准进行制作，要与设备有良好的配合。</w:t>
      </w:r>
    </w:p>
    <w:p w14:paraId="70A535F5">
      <w:pPr>
        <w:bidi w:val="0"/>
        <w:jc w:val="left"/>
        <w:rPr>
          <w:rFonts w:hint="eastAsia" w:ascii="宋体" w:hAnsi="宋体" w:eastAsia="宋体" w:cs="宋体"/>
          <w:sz w:val="21"/>
          <w:szCs w:val="21"/>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1" w:fontKey="{CFBD2D16-EED2-4995-B6D0-1F49EC5C81E3}"/>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420AB"/>
    <w:multiLevelType w:val="singleLevel"/>
    <w:tmpl w:val="815420AB"/>
    <w:lvl w:ilvl="0" w:tentative="0">
      <w:start w:val="2"/>
      <w:numFmt w:val="decimal"/>
      <w:suff w:val="nothing"/>
      <w:lvlText w:val="（%1）"/>
      <w:lvlJc w:val="left"/>
    </w:lvl>
  </w:abstractNum>
  <w:abstractNum w:abstractNumId="1">
    <w:nsid w:val="8A0FC2FF"/>
    <w:multiLevelType w:val="singleLevel"/>
    <w:tmpl w:val="8A0FC2FF"/>
    <w:lvl w:ilvl="0" w:tentative="0">
      <w:start w:val="1"/>
      <w:numFmt w:val="chineseCounting"/>
      <w:suff w:val="nothing"/>
      <w:lvlText w:val="（%1）"/>
      <w:lvlJc w:val="left"/>
      <w:pPr>
        <w:ind w:left="0" w:firstLine="420"/>
      </w:pPr>
      <w:rPr>
        <w:rFonts w:hint="eastAsia"/>
      </w:rPr>
    </w:lvl>
  </w:abstractNum>
  <w:abstractNum w:abstractNumId="2">
    <w:nsid w:val="36DC5CD2"/>
    <w:multiLevelType w:val="multilevel"/>
    <w:tmpl w:val="36DC5CD2"/>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pStyle w:val="3"/>
      <w:suff w:val="nothing"/>
      <w:lvlText w:val="（%2）"/>
      <w:lvlJc w:val="left"/>
      <w:pPr>
        <w:tabs>
          <w:tab w:val="left" w:pos="0"/>
        </w:tabs>
        <w:ind w:left="0" w:firstLine="400"/>
      </w:pPr>
      <w:rPr>
        <w:rFonts w:hint="eastAsia"/>
      </w:rPr>
    </w:lvl>
    <w:lvl w:ilvl="2" w:tentative="0">
      <w:start w:val="1"/>
      <w:numFmt w:val="decimal"/>
      <w:pStyle w:val="4"/>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41BC55CE"/>
    <w:multiLevelType w:val="singleLevel"/>
    <w:tmpl w:val="41BC55CE"/>
    <w:lvl w:ilvl="0" w:tentative="0">
      <w:start w:val="1"/>
      <w:numFmt w:val="chineseCounting"/>
      <w:suff w:val="nothing"/>
      <w:lvlText w:val="%1、"/>
      <w:lvlJc w:val="left"/>
      <w:rPr>
        <w:rFonts w:hint="eastAsia"/>
      </w:rPr>
    </w:lvl>
  </w:abstractNum>
  <w:abstractNum w:abstractNumId="4">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5"/>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QxMWZmNGEzYjdiZjhiNWNhZjI0ZjNlNTljOTYifQ=="/>
  </w:docVars>
  <w:rsids>
    <w:rsidRoot w:val="00B523E4"/>
    <w:rsid w:val="00280A52"/>
    <w:rsid w:val="003F2C95"/>
    <w:rsid w:val="00B238A7"/>
    <w:rsid w:val="00B523E4"/>
    <w:rsid w:val="00DE5743"/>
    <w:rsid w:val="00F1191B"/>
    <w:rsid w:val="023E27BF"/>
    <w:rsid w:val="03CC5ECA"/>
    <w:rsid w:val="04D02E24"/>
    <w:rsid w:val="04F25B51"/>
    <w:rsid w:val="05C1471D"/>
    <w:rsid w:val="06C66D57"/>
    <w:rsid w:val="07096B8D"/>
    <w:rsid w:val="08502EAB"/>
    <w:rsid w:val="086504F8"/>
    <w:rsid w:val="08F655F4"/>
    <w:rsid w:val="09766415"/>
    <w:rsid w:val="09C3197A"/>
    <w:rsid w:val="0A231572"/>
    <w:rsid w:val="0A764C3F"/>
    <w:rsid w:val="0F2A1335"/>
    <w:rsid w:val="10032FC1"/>
    <w:rsid w:val="11700C20"/>
    <w:rsid w:val="118B758B"/>
    <w:rsid w:val="13047F9F"/>
    <w:rsid w:val="13790620"/>
    <w:rsid w:val="13C84D9A"/>
    <w:rsid w:val="14602331"/>
    <w:rsid w:val="14D92C59"/>
    <w:rsid w:val="156F29B6"/>
    <w:rsid w:val="176A3137"/>
    <w:rsid w:val="18187335"/>
    <w:rsid w:val="1A1A0363"/>
    <w:rsid w:val="1A9E2CAC"/>
    <w:rsid w:val="1C672639"/>
    <w:rsid w:val="1E1B36DB"/>
    <w:rsid w:val="1ED22372"/>
    <w:rsid w:val="1F10234C"/>
    <w:rsid w:val="1F7D3F22"/>
    <w:rsid w:val="247578BD"/>
    <w:rsid w:val="24D37A9B"/>
    <w:rsid w:val="251F14AA"/>
    <w:rsid w:val="25D52D09"/>
    <w:rsid w:val="27B54BA0"/>
    <w:rsid w:val="28304227"/>
    <w:rsid w:val="287A2308"/>
    <w:rsid w:val="28991A7A"/>
    <w:rsid w:val="297B3BC8"/>
    <w:rsid w:val="299E3691"/>
    <w:rsid w:val="29D809AD"/>
    <w:rsid w:val="2A71059F"/>
    <w:rsid w:val="2B052062"/>
    <w:rsid w:val="2BBD0E53"/>
    <w:rsid w:val="2C5E44AB"/>
    <w:rsid w:val="2C977A00"/>
    <w:rsid w:val="2D6D14E7"/>
    <w:rsid w:val="2FCD67FF"/>
    <w:rsid w:val="30DE09A0"/>
    <w:rsid w:val="320209E2"/>
    <w:rsid w:val="32FC4D34"/>
    <w:rsid w:val="35571045"/>
    <w:rsid w:val="36815395"/>
    <w:rsid w:val="36A90998"/>
    <w:rsid w:val="36BE22DC"/>
    <w:rsid w:val="3B9603ED"/>
    <w:rsid w:val="3D1B6DFC"/>
    <w:rsid w:val="3DC34AC6"/>
    <w:rsid w:val="3DEB0EC4"/>
    <w:rsid w:val="41E00614"/>
    <w:rsid w:val="422A1E4C"/>
    <w:rsid w:val="4359453E"/>
    <w:rsid w:val="43C30DFD"/>
    <w:rsid w:val="46D149CF"/>
    <w:rsid w:val="470F137F"/>
    <w:rsid w:val="48317431"/>
    <w:rsid w:val="485E07ED"/>
    <w:rsid w:val="48D12A65"/>
    <w:rsid w:val="4A3330F1"/>
    <w:rsid w:val="4ABC6A44"/>
    <w:rsid w:val="4B0B6346"/>
    <w:rsid w:val="4B5B33DD"/>
    <w:rsid w:val="4C123AC0"/>
    <w:rsid w:val="4F5A1A06"/>
    <w:rsid w:val="51D33F5C"/>
    <w:rsid w:val="521511FE"/>
    <w:rsid w:val="548412D3"/>
    <w:rsid w:val="54BA300C"/>
    <w:rsid w:val="565B37BE"/>
    <w:rsid w:val="56E3499B"/>
    <w:rsid w:val="59676D0A"/>
    <w:rsid w:val="5A8913F1"/>
    <w:rsid w:val="5B411485"/>
    <w:rsid w:val="5B47711E"/>
    <w:rsid w:val="5B615ECA"/>
    <w:rsid w:val="5C272E65"/>
    <w:rsid w:val="5C3B671B"/>
    <w:rsid w:val="5C866E59"/>
    <w:rsid w:val="5CD1684C"/>
    <w:rsid w:val="5CE172C2"/>
    <w:rsid w:val="5DB916A5"/>
    <w:rsid w:val="5F9C6797"/>
    <w:rsid w:val="60297DE7"/>
    <w:rsid w:val="62595B4D"/>
    <w:rsid w:val="63400ABB"/>
    <w:rsid w:val="63863A8E"/>
    <w:rsid w:val="64DE058B"/>
    <w:rsid w:val="65E6594A"/>
    <w:rsid w:val="666F1DE3"/>
    <w:rsid w:val="67FF5BBB"/>
    <w:rsid w:val="696346E6"/>
    <w:rsid w:val="69BB70ED"/>
    <w:rsid w:val="6A340D0D"/>
    <w:rsid w:val="6A682DD1"/>
    <w:rsid w:val="6A933BC6"/>
    <w:rsid w:val="6BD83F86"/>
    <w:rsid w:val="6E7066F8"/>
    <w:rsid w:val="6FF70753"/>
    <w:rsid w:val="719E532A"/>
    <w:rsid w:val="71DF224B"/>
    <w:rsid w:val="72A915F4"/>
    <w:rsid w:val="73352442"/>
    <w:rsid w:val="73696E97"/>
    <w:rsid w:val="74904600"/>
    <w:rsid w:val="74DA720D"/>
    <w:rsid w:val="755D72AA"/>
    <w:rsid w:val="75A22D55"/>
    <w:rsid w:val="75DD72FB"/>
    <w:rsid w:val="76593F16"/>
    <w:rsid w:val="767E3FBD"/>
    <w:rsid w:val="772507C5"/>
    <w:rsid w:val="77CA3DA0"/>
    <w:rsid w:val="78270C07"/>
    <w:rsid w:val="798E3ED6"/>
    <w:rsid w:val="7A0320C3"/>
    <w:rsid w:val="7B0F54EB"/>
    <w:rsid w:val="7B212681"/>
    <w:rsid w:val="7B536A5E"/>
    <w:rsid w:val="7F0A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3">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4">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5">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semiHidden/>
    <w:unhideWhenUsed/>
    <w:qFormat/>
    <w:uiPriority w:val="0"/>
    <w:pPr>
      <w:jc w:val="center"/>
    </w:pPr>
    <w:rPr>
      <w:rFonts w:ascii="Arial" w:hAnsi="Arial" w:eastAsia="黑体"/>
      <w:sz w:val="24"/>
    </w:rPr>
  </w:style>
  <w:style w:type="paragraph" w:styleId="7">
    <w:name w:val="annotation text"/>
    <w:basedOn w:val="1"/>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toc 1"/>
    <w:basedOn w:val="1"/>
    <w:next w:val="1"/>
    <w:qFormat/>
    <w:uiPriority w:val="0"/>
    <w:pPr>
      <w:spacing w:before="120" w:after="120"/>
      <w:jc w:val="left"/>
    </w:pPr>
    <w:rPr>
      <w:rFonts w:ascii="Calibri" w:hAnsi="Calibri"/>
      <w:b/>
      <w:bCs/>
      <w:caps/>
      <w:sz w:val="20"/>
    </w:rPr>
  </w:style>
  <w:style w:type="paragraph" w:styleId="11">
    <w:name w:val="Normal (Web)"/>
    <w:basedOn w:val="1"/>
    <w:autoRedefine/>
    <w:unhideWhenUsed/>
    <w:qFormat/>
    <w:uiPriority w:val="99"/>
    <w:pPr>
      <w:spacing w:before="100" w:beforeAutospacing="1" w:after="100" w:afterAutospacing="1"/>
      <w:jc w:val="left"/>
    </w:pPr>
    <w:rPr>
      <w:kern w:val="0"/>
      <w:sz w:val="24"/>
    </w:rPr>
  </w:style>
  <w:style w:type="paragraph" w:styleId="12">
    <w:name w:val="Body Text First Indent 2"/>
    <w:basedOn w:val="9"/>
    <w:autoRedefine/>
    <w:qFormat/>
    <w:uiPriority w:val="0"/>
    <w:pPr>
      <w:adjustRightInd w:val="0"/>
      <w:spacing w:line="312" w:lineRule="atLeast"/>
      <w:ind w:firstLine="420" w:firstLineChars="200"/>
      <w:textAlignment w:val="baseline"/>
    </w:pPr>
  </w:style>
  <w:style w:type="table" w:styleId="14">
    <w:name w:val="Table Grid"/>
    <w:basedOn w:val="13"/>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paragraph" w:customStyle="1" w:styleId="17">
    <w:name w:val="表格"/>
    <w:basedOn w:val="1"/>
    <w:autoRedefine/>
    <w:qFormat/>
    <w:uiPriority w:val="0"/>
    <w:pPr>
      <w:keepNext/>
      <w:spacing w:after="120" w:line="400" w:lineRule="exact"/>
      <w:jc w:val="center"/>
    </w:pPr>
    <w:rPr>
      <w:rFonts w:ascii="Times New Roman" w:hAnsi="Times New Roman"/>
      <w:sz w:val="30"/>
    </w:rPr>
  </w:style>
  <w:style w:type="paragraph" w:customStyle="1" w:styleId="18">
    <w:name w:val="图表"/>
    <w:basedOn w:val="1"/>
    <w:autoRedefine/>
    <w:qFormat/>
    <w:uiPriority w:val="0"/>
    <w:pPr>
      <w:jc w:val="center"/>
    </w:pPr>
    <w:rPr>
      <w:sz w:val="28"/>
    </w:rPr>
  </w:style>
  <w:style w:type="paragraph" w:customStyle="1" w:styleId="19">
    <w:name w:val="图片"/>
    <w:basedOn w:val="1"/>
    <w:next w:val="6"/>
    <w:autoRedefine/>
    <w:qFormat/>
    <w:uiPriority w:val="0"/>
    <w:pPr>
      <w:keepNext/>
      <w:jc w:val="center"/>
    </w:pPr>
    <w:rPr>
      <w:rFonts w:asciiTheme="majorHAnsi" w:hAnsiTheme="majorHAnsi" w:eastAsiaTheme="majorEastAsia" w:cstheme="majorEastAsia"/>
      <w:b/>
      <w:sz w:val="24"/>
    </w:rPr>
  </w:style>
  <w:style w:type="paragraph" w:customStyle="1" w:styleId="20">
    <w:name w:val="Table Paragraph"/>
    <w:basedOn w:val="1"/>
    <w:autoRedefine/>
    <w:qFormat/>
    <w:uiPriority w:val="1"/>
    <w:rPr>
      <w:rFonts w:ascii="Times New Roman" w:hAnsi="Times New Roman" w:eastAsia="宋体"/>
    </w:rPr>
  </w:style>
  <w:style w:type="paragraph" w:styleId="21">
    <w:name w:val="List Paragraph"/>
    <w:basedOn w:val="1"/>
    <w:autoRedefine/>
    <w:qFormat/>
    <w:uiPriority w:val="99"/>
    <w:pPr>
      <w:ind w:firstLine="420" w:firstLineChars="200"/>
    </w:pPr>
  </w:style>
  <w:style w:type="paragraph" w:customStyle="1" w:styleId="22">
    <w:name w:val="列出段落1"/>
    <w:basedOn w:val="1"/>
    <w:autoRedefine/>
    <w:qFormat/>
    <w:uiPriority w:val="34"/>
    <w:pPr>
      <w:ind w:firstLine="420" w:firstLineChars="200"/>
    </w:pPr>
    <w:rPr>
      <w:rFonts w:ascii="Calibri" w:hAnsi="Calibri" w:eastAsia="宋体" w:cs="黑体"/>
    </w:rPr>
  </w:style>
  <w:style w:type="character" w:customStyle="1" w:styleId="23">
    <w:name w:val="font71"/>
    <w:basedOn w:val="15"/>
    <w:autoRedefine/>
    <w:qFormat/>
    <w:uiPriority w:val="0"/>
    <w:rPr>
      <w:rFonts w:hint="eastAsia" w:ascii="宋体" w:hAnsi="宋体" w:eastAsia="宋体" w:cs="宋体"/>
      <w:b/>
      <w:color w:val="000000"/>
      <w:sz w:val="20"/>
      <w:szCs w:val="20"/>
      <w:u w:val="none"/>
    </w:rPr>
  </w:style>
  <w:style w:type="character" w:customStyle="1" w:styleId="24">
    <w:name w:val="font31"/>
    <w:basedOn w:val="15"/>
    <w:autoRedefine/>
    <w:qFormat/>
    <w:uiPriority w:val="0"/>
    <w:rPr>
      <w:rFonts w:ascii="Arial" w:hAnsi="Arial" w:cs="Arial"/>
      <w:b/>
      <w:color w:val="000000"/>
      <w:sz w:val="20"/>
      <w:szCs w:val="20"/>
      <w:u w:val="none"/>
    </w:rPr>
  </w:style>
  <w:style w:type="character" w:customStyle="1" w:styleId="25">
    <w:name w:val="font101"/>
    <w:basedOn w:val="15"/>
    <w:autoRedefine/>
    <w:qFormat/>
    <w:uiPriority w:val="0"/>
    <w:rPr>
      <w:rFonts w:hint="eastAsia" w:ascii="宋体" w:hAnsi="宋体" w:eastAsia="宋体" w:cs="宋体"/>
      <w:color w:val="000000"/>
      <w:sz w:val="20"/>
      <w:szCs w:val="20"/>
      <w:u w:val="none"/>
    </w:rPr>
  </w:style>
  <w:style w:type="character" w:customStyle="1" w:styleId="26">
    <w:name w:val="font21"/>
    <w:basedOn w:val="15"/>
    <w:autoRedefine/>
    <w:qFormat/>
    <w:uiPriority w:val="0"/>
    <w:rPr>
      <w:rFonts w:hint="eastAsia" w:ascii="宋体" w:hAnsi="宋体" w:eastAsia="宋体" w:cs="宋体"/>
      <w:color w:val="000000"/>
      <w:sz w:val="20"/>
      <w:szCs w:val="20"/>
      <w:u w:val="none"/>
    </w:rPr>
  </w:style>
  <w:style w:type="character" w:customStyle="1" w:styleId="27">
    <w:name w:val="font41"/>
    <w:basedOn w:val="15"/>
    <w:autoRedefine/>
    <w:qFormat/>
    <w:uiPriority w:val="0"/>
    <w:rPr>
      <w:rFonts w:hint="eastAsia" w:ascii="宋体" w:hAnsi="宋体" w:eastAsia="宋体" w:cs="宋体"/>
      <w:color w:val="000000"/>
      <w:sz w:val="18"/>
      <w:szCs w:val="18"/>
      <w:u w:val="none"/>
    </w:rPr>
  </w:style>
  <w:style w:type="paragraph" w:customStyle="1" w:styleId="28">
    <w:name w:val="Normal_1_1"/>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8666</Words>
  <Characters>9073</Characters>
  <Lines>49</Lines>
  <Paragraphs>13</Paragraphs>
  <TotalTime>26</TotalTime>
  <ScaleCrop>false</ScaleCrop>
  <LinksUpToDate>false</LinksUpToDate>
  <CharactersWithSpaces>9099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谢晶</cp:lastModifiedBy>
  <dcterms:modified xsi:type="dcterms:W3CDTF">2024-12-31T07:20:08Z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FCD31D53AB1C4227B4BF0C7B4712CEC3_13</vt:lpwstr>
  </property>
  <property fmtid="{D5CDD505-2E9C-101B-9397-08002B2CF9AE}" pid="4" name="KSOTemplateDocerSaveRecord">
    <vt:lpwstr>eyJoZGlkIjoiOWYyNmNiYjAyZmNjOTI2YTJhMzIwODk0ZGUxMThmYWIiLCJ1c2VySWQiOiIzMTE3NTU0ODIifQ==</vt:lpwstr>
  </property>
</Properties>
</file>