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689B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2" w:name="_GoBack"/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东部分公司南山泥渣站车道路面</w:t>
      </w:r>
    </w:p>
    <w:p w14:paraId="2405E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修复项目方案</w:t>
      </w:r>
    </w:p>
    <w:bookmarkEnd w:id="2"/>
    <w:p w14:paraId="1CEED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0" w:name="OLE_LINK1"/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项目概述</w:t>
      </w:r>
    </w:p>
    <w:bookmarkEnd w:id="0"/>
    <w:p w14:paraId="4D34AD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1" w:name="OLE_LINK3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山泥渣站目前有4处车箱用于生产产废物料存储，车箱在车间或封闭区域内放置接料，当车箱物料满载时现场安排勾臂车拉出，车箱底部轮子和车辆支撑架碾压地面造成地面凹陷破损，目前部分车道路面凹陷破损已影响车箱拖拽上车，并且近年来南山泥渣站接收量增加，泥渣站户外路面经大量车辆长期碾压部分路面已出现破损，影响厂界环境卫生。</w:t>
      </w:r>
    </w:p>
    <w:bookmarkEnd w:id="1"/>
    <w:p w14:paraId="301D9E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二、改造方案</w:t>
      </w:r>
    </w:p>
    <w:p w14:paraId="4F04D2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1、栅渣封闭区域修缮内容</w:t>
      </w:r>
    </w:p>
    <w:p w14:paraId="409E04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根据现场封闭区域栅渣车箱碾压痕迹，在碾压局部承重位置重新修复水泥地表面调整水平，镶嵌10M*500mm*20mm的钢板；</w:t>
      </w:r>
    </w:p>
    <w:p w14:paraId="06FEFA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目前栅渣箱存放封闭区域排水设施不足，且原有的排水明渠破损导致排水不畅，栅渣箱密闭性不足长期漏液，漏液积存在该区域无法有效清理，根据现场积水情况，在封闭区域最里边缘和右侧边缘开挖新的排水渠，并修复改造现有的排水渠，考虑到栅渣固体杂质多，需要定期清掏排水渠杂质，设置20M*400(320)mm*220mm排水渠，排水渠宽度可容纳铁铲下铲清理。</w:t>
      </w:r>
    </w:p>
    <w:p w14:paraId="305AF9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96310" cy="2621915"/>
            <wp:effectExtent l="0" t="0" r="8890" b="6985"/>
            <wp:docPr id="1" name="图片 1" descr="e28672ea6a6f1fcae9eae61d3992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28672ea6a6f1fcae9eae61d3992d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BFB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图一 车箱碾压路面凹陷情况</w:t>
      </w:r>
    </w:p>
    <w:p w14:paraId="35712F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出砂车道修缮改造内容</w:t>
      </w:r>
    </w:p>
    <w:p w14:paraId="7A1F3E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有目前现场有两个出砂车道铺垫的钢板因厚度不足，经常使用碾压导致钢板锈蚀变形，影响车箱拉拽，根据车箱在载重情况需要将现有损坏的的钢板进行更换，根据现场车道尺寸安装6.9M*1220*20mm钢板，并根据车辆起吊支撑架位置加装 2.6M*1100*20mm钢板保护承重路面。</w:t>
      </w:r>
    </w:p>
    <w:p w14:paraId="3E203A1F">
      <w:pPr>
        <w:pStyle w:val="2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09645" cy="2631440"/>
            <wp:effectExtent l="0" t="0" r="5080" b="6985"/>
            <wp:docPr id="2" name="图片 2" descr="2775fa45647822073e058b1911204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75fa45647822073e058b1911204d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C3C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图二 砂箱车道现状</w:t>
      </w:r>
    </w:p>
    <w:p w14:paraId="40E1F059">
      <w:pPr>
        <w:pStyle w:val="2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现有2#出沙车道门前因勾臂车起吊支撑架长期碾压门前的水泥斜坡压坏，局部路面塌陷，需要对该处路面和斜坡边缘修整，地面加装20mm厚度钢板，并根据现状破损地面裁切面积形状钢板。</w:t>
      </w:r>
    </w:p>
    <w:p w14:paraId="5947F791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54730" cy="2665095"/>
            <wp:effectExtent l="0" t="0" r="7620" b="1905"/>
            <wp:docPr id="3" name="图片 3" descr="834cdc766fcc1248adc606fecc5f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4cdc766fcc1248adc606fecc5fd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A48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图三 2#出沙车道破损情况</w:t>
      </w:r>
    </w:p>
    <w:p w14:paraId="584C1C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3、站外马路地面修复</w:t>
      </w:r>
    </w:p>
    <w:p w14:paraId="668F89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南山水务泥渣站站前出入口存在因车辆长期碾压路面破损，当冲洗地面或雨天天气路面存在积水，路面设计厂区路面影响厂容厂貌，需要站门前的路面凹陷路面填平修复，修复面积约54m²。</w:t>
      </w:r>
    </w:p>
    <w:p w14:paraId="6A8EDE27">
      <w:pPr>
        <w:pStyle w:val="2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30625" cy="2797175"/>
            <wp:effectExtent l="0" t="0" r="3175" b="3175"/>
            <wp:docPr id="5" name="图片 5" descr="f496ce7e14685e911a8ee705de9d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96ce7e14685e911a8ee705de9d9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34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图四 南山站破损路面情况</w:t>
      </w:r>
    </w:p>
    <w:p w14:paraId="3B9FAA4F">
      <w:pPr>
        <w:jc w:val="center"/>
        <w:rPr>
          <w:rFonts w:hint="default"/>
          <w:lang w:val="en-US" w:eastAsia="zh-CN"/>
        </w:rPr>
      </w:pPr>
    </w:p>
    <w:p w14:paraId="58DD1A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三、改造清单</w:t>
      </w:r>
    </w:p>
    <w:tbl>
      <w:tblPr>
        <w:tblStyle w:val="3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1926"/>
        <w:gridCol w:w="2933"/>
        <w:gridCol w:w="692"/>
        <w:gridCol w:w="1149"/>
        <w:gridCol w:w="1149"/>
      </w:tblGrid>
      <w:tr w14:paraId="57CEDF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000000" w:fill="FFFFFF"/>
            <w:vAlign w:val="center"/>
          </w:tcPr>
          <w:p w14:paraId="01CFD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130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000000" w:fill="FFFFFF"/>
            <w:vAlign w:val="center"/>
          </w:tcPr>
          <w:p w14:paraId="7B626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721" w:type="pct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000000" w:fill="FFFFFF"/>
            <w:vAlign w:val="center"/>
          </w:tcPr>
          <w:p w14:paraId="4231D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修复量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000000" w:fill="FFFFFF"/>
            <w:vAlign w:val="center"/>
          </w:tcPr>
          <w:p w14:paraId="30155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5772A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040B9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 w14:paraId="650082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330ED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 w14:paraId="201524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栅渣车道排水沟修复</w:t>
            </w:r>
          </w:p>
        </w:tc>
        <w:tc>
          <w:tcPr>
            <w:tcW w:w="17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000000" w:fill="FFFFFF"/>
            <w:vAlign w:val="center"/>
          </w:tcPr>
          <w:p w14:paraId="2D819F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20M*400(320)mm*220mm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 w14:paraId="075CF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F634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59A9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7EABB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5AA1F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 w14:paraId="560F24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栅渣车道钢板</w:t>
            </w:r>
          </w:p>
        </w:tc>
        <w:tc>
          <w:tcPr>
            <w:tcW w:w="17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000000" w:fill="FFFFFF"/>
            <w:vAlign w:val="center"/>
          </w:tcPr>
          <w:p w14:paraId="3126AD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10M*500mm*20mm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 w14:paraId="131A2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7863B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7FAD7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97185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481B5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 w14:paraId="0242DB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出沙车道钢板</w:t>
            </w:r>
          </w:p>
        </w:tc>
        <w:tc>
          <w:tcPr>
            <w:tcW w:w="17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000000" w:fill="FFFFFF"/>
            <w:vAlign w:val="center"/>
          </w:tcPr>
          <w:p w14:paraId="3543BA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6.9M*1220*20mm/2件1套 2.6M*1100*20mm/1件1套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 w14:paraId="5AB4B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406ED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01D96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D8169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06E77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 w14:paraId="7D14CF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2#车道门口修复</w:t>
            </w:r>
          </w:p>
        </w:tc>
        <w:tc>
          <w:tcPr>
            <w:tcW w:w="17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000000" w:fill="FFFFFF"/>
            <w:vAlign w:val="center"/>
          </w:tcPr>
          <w:p w14:paraId="552B8E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修复尺寸3000*1500mm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 w14:paraId="60EDA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421C3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420BE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C5D08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3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7D946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 w14:paraId="419EA6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2#车道门口钢板</w:t>
            </w:r>
          </w:p>
        </w:tc>
        <w:tc>
          <w:tcPr>
            <w:tcW w:w="17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000000" w:fill="FFFFFF"/>
            <w:vAlign w:val="center"/>
          </w:tcPr>
          <w:p w14:paraId="3CDAEF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钢板尺寸800*800*20mm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 w14:paraId="2CC14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3E722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6070D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E233F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</w:trPr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12C2D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 w14:paraId="3E8D80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站前路面修复</w:t>
            </w:r>
          </w:p>
        </w:tc>
        <w:tc>
          <w:tcPr>
            <w:tcW w:w="17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000000" w:fill="FFFFFF"/>
            <w:vAlign w:val="center"/>
          </w:tcPr>
          <w:p w14:paraId="6CA96A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9M*6000*300mm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 w14:paraId="685D5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</w:p>
        </w:tc>
        <w:tc>
          <w:tcPr>
            <w:tcW w:w="1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06749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 w14:paraId="381AE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 w14:paraId="4D2B8D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RmZDI5ZWRjN2VhZTMxNzYwNzhmOTgzYzgyMjI2MGQifQ=="/>
  </w:docVars>
  <w:rsids>
    <w:rsidRoot w:val="4D1219F3"/>
    <w:rsid w:val="010C0502"/>
    <w:rsid w:val="02DE5ECF"/>
    <w:rsid w:val="053927EA"/>
    <w:rsid w:val="05C428DE"/>
    <w:rsid w:val="0C412BB5"/>
    <w:rsid w:val="109C57D8"/>
    <w:rsid w:val="155F416A"/>
    <w:rsid w:val="1D8316F5"/>
    <w:rsid w:val="1ED55F80"/>
    <w:rsid w:val="23B00D6A"/>
    <w:rsid w:val="2D771E52"/>
    <w:rsid w:val="35152AE5"/>
    <w:rsid w:val="39017A68"/>
    <w:rsid w:val="3E772758"/>
    <w:rsid w:val="41AA074E"/>
    <w:rsid w:val="47121270"/>
    <w:rsid w:val="48CA5371"/>
    <w:rsid w:val="49E862B8"/>
    <w:rsid w:val="49F66C27"/>
    <w:rsid w:val="4A5A5128"/>
    <w:rsid w:val="4CF21760"/>
    <w:rsid w:val="4D1219F3"/>
    <w:rsid w:val="54293D8D"/>
    <w:rsid w:val="54BC281B"/>
    <w:rsid w:val="5A715E56"/>
    <w:rsid w:val="6703252B"/>
    <w:rsid w:val="678234CB"/>
    <w:rsid w:val="68E14EFC"/>
    <w:rsid w:val="6B030D9E"/>
    <w:rsid w:val="6BED050C"/>
    <w:rsid w:val="6C1C0317"/>
    <w:rsid w:val="72E26492"/>
    <w:rsid w:val="778B6D26"/>
    <w:rsid w:val="7D5755B9"/>
    <w:rsid w:val="7FD1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1"/>
    <w:pPr>
      <w:ind w:left="220"/>
      <w:jc w:val="left"/>
    </w:pPr>
    <w:rPr>
      <w:rFonts w:ascii="Calibri" w:hAnsi="Calibri" w:eastAsia="Calibri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835</Words>
  <Characters>998</Characters>
  <Lines>0</Lines>
  <Paragraphs>0</Paragraphs>
  <TotalTime>97</TotalTime>
  <ScaleCrop>false</ScaleCrop>
  <LinksUpToDate>false</LinksUpToDate>
  <CharactersWithSpaces>1004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2025-02-18T08:25:00Z</dcterms:created>
  <dc:creator>陈家俊</dc:creator>
  <cp:lastModifiedBy></cp:lastModifiedBy>
  <dcterms:modified xsi:type="dcterms:W3CDTF">2025-04-14T07:52:33Z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4C2F604DF991442BB53B8ABE208D3CDC_13</vt:lpwstr>
  </property>
  <property fmtid="{D5CDD505-2E9C-101B-9397-08002B2CF9AE}" pid="4" name="KSOTemplateDocerSaveRecord">
    <vt:lpwstr>eyJoZGlkIjoiOTc3M2Y5NzIzMDFlZjAyY2Q4Njk5ODkyYjFjNzBiNTQiLCJ1c2VySWQiOiIyMjY5MjM5MjkifQ==</vt:lpwstr>
  </property>
</Properties>
</file>