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rsidR="00E20CA7" w:rsidP="00E20CA7">
      <w:pPr>
        <w:spacing w:before="100" w:beforeAutospacing="1" w:after="100" w:afterAutospacing="1"/>
        <w:rPr>
          <w:rFonts w:asciiTheme="minorEastAsia" w:eastAsiaTheme="minorEastAsia" w:hAnsiTheme="minorEastAsia"/>
          <w:b/>
          <w:bCs/>
          <w:sz w:val="40"/>
          <w:szCs w:val="40"/>
        </w:rPr>
      </w:pPr>
    </w:p>
    <w:p w:rsidR="00E20CA7" w:rsidP="00E20CA7">
      <w:pPr>
        <w:jc w:val="right"/>
        <w:rPr>
          <w:rFonts w:asciiTheme="minorEastAsia" w:eastAsiaTheme="minorEastAsia" w:hAnsiTheme="minorEastAsia"/>
          <w:b/>
          <w:spacing w:val="20"/>
          <w:sz w:val="28"/>
        </w:rPr>
        <w:sectPr>
          <w:pgSz w:w="11906" w:h="16838"/>
          <w:pgMar w:top="1440" w:right="1800" w:bottom="1440" w:left="1800" w:header="720" w:footer="720" w:gutter="0"/>
          <w:cols w:space="720"/>
        </w:sectPr>
      </w:pPr>
    </w:p>
    <w:p w:rsidR="00E20CA7" w:rsidP="00E20CA7">
      <w:pPr>
        <w:jc w:val="right"/>
        <w:rPr>
          <w:rFonts w:asciiTheme="minorEastAsia" w:eastAsiaTheme="minorEastAsia" w:hAnsiTheme="minorEastAsia" w:cs="Arial"/>
          <w:sz w:val="52"/>
          <w:szCs w:val="52"/>
        </w:rPr>
      </w:pPr>
      <w:r>
        <w:rPr>
          <w:rFonts w:asciiTheme="minorEastAsia" w:eastAsiaTheme="minorEastAsia" w:hAnsiTheme="minorEastAsia" w:hint="eastAsia"/>
          <w:b/>
          <w:spacing w:val="20"/>
          <w:sz w:val="28"/>
        </w:rPr>
        <w:t xml:space="preserve">项目编号：SZDL2024002221 </w:t>
      </w:r>
    </w:p>
    <w:p w:rsidR="00E20CA7" w:rsidP="00E20CA7">
      <w:pPr>
        <w:pStyle w:val="BodyText0"/>
        <w:rPr>
          <w:rFonts w:asciiTheme="minorEastAsia" w:eastAsiaTheme="minorEastAsia" w:hAnsiTheme="minorEastAsia"/>
        </w:rPr>
      </w:pPr>
    </w:p>
    <w:p w:rsidR="00E20CA7" w:rsidP="00E20CA7">
      <w:pPr>
        <w:jc w:val="center"/>
        <w:rPr>
          <w:rFonts w:asciiTheme="minorEastAsia" w:eastAsiaTheme="minorEastAsia" w:hAnsiTheme="minorEastAsia" w:cs="Arial"/>
          <w:sz w:val="52"/>
          <w:szCs w:val="52"/>
        </w:rPr>
      </w:pPr>
    </w:p>
    <w:p w:rsidR="00E20CA7" w:rsidP="00E20CA7">
      <w:pPr>
        <w:pStyle w:val="BodyText2"/>
        <w:rPr>
          <w:rFonts w:asciiTheme="minorEastAsia" w:eastAsiaTheme="minorEastAsia" w:hAnsiTheme="minorEastAsia"/>
        </w:rPr>
      </w:pPr>
    </w:p>
    <w:p w:rsidR="00E20CA7" w:rsidP="00E20CA7">
      <w:pPr>
        <w:jc w:val="center"/>
        <w:rPr>
          <w:rFonts w:asciiTheme="minorEastAsia" w:eastAsiaTheme="minorEastAsia" w:hAnsiTheme="minorEastAsia"/>
          <w:sz w:val="52"/>
          <w:szCs w:val="52"/>
        </w:rPr>
      </w:pPr>
    </w:p>
    <w:p w:rsidR="00E20CA7" w:rsidP="00E20CA7">
      <w:pPr>
        <w:jc w:val="center"/>
        <w:rPr>
          <w:rFonts w:asciiTheme="minorEastAsia" w:eastAsiaTheme="minorEastAsia" w:hAnsiTheme="minorEastAsia"/>
          <w:sz w:val="52"/>
          <w:szCs w:val="52"/>
        </w:rPr>
      </w:pPr>
      <w:r>
        <w:rPr>
          <w:rFonts w:asciiTheme="minorEastAsia" w:eastAsiaTheme="minorEastAsia" w:hAnsiTheme="minorEastAsia" w:hint="eastAsia"/>
          <w:sz w:val="52"/>
          <w:szCs w:val="52"/>
        </w:rPr>
        <w:t>深圳市统计局2024年年报和2025年定报资料印刷项目</w:t>
      </w:r>
    </w:p>
    <w:p w:rsidR="00E20CA7" w:rsidP="00E20CA7">
      <w:pPr>
        <w:rPr>
          <w:rFonts w:asciiTheme="minorEastAsia" w:eastAsiaTheme="minorEastAsia" w:hAnsiTheme="minorEastAsia"/>
        </w:rPr>
      </w:pPr>
    </w:p>
    <w:p w:rsidR="00E20CA7" w:rsidP="00E20CA7">
      <w:pPr>
        <w:jc w:val="center"/>
        <w:rPr>
          <w:rFonts w:asciiTheme="minorEastAsia" w:eastAsiaTheme="minorEastAsia" w:hAnsiTheme="minorEastAsia" w:cs="Arial"/>
          <w:sz w:val="52"/>
          <w:szCs w:val="52"/>
        </w:rPr>
      </w:pPr>
      <w:r>
        <w:rPr>
          <w:rFonts w:asciiTheme="minorEastAsia" w:eastAsiaTheme="minorEastAsia" w:hAnsiTheme="minorEastAsia" w:cs="Arial" w:hint="eastAsia"/>
          <w:sz w:val="52"/>
          <w:szCs w:val="52"/>
        </w:rPr>
        <w:t>【服务类】</w:t>
      </w:r>
    </w:p>
    <w:p w:rsidR="00E20CA7" w:rsidP="00E20CA7">
      <w:pPr>
        <w:rPr>
          <w:rFonts w:asciiTheme="minorEastAsia" w:eastAsiaTheme="minorEastAsia" w:hAnsiTheme="minorEastAsia"/>
        </w:rPr>
      </w:pPr>
    </w:p>
    <w:p w:rsidR="00E20CA7" w:rsidP="00E20CA7">
      <w:pPr>
        <w:rPr>
          <w:rFonts w:asciiTheme="minorEastAsia" w:eastAsiaTheme="minorEastAsia" w:hAnsiTheme="minorEastAsia"/>
        </w:rPr>
      </w:pPr>
    </w:p>
    <w:p w:rsidR="00E20CA7" w:rsidP="00E20CA7">
      <w:pPr>
        <w:rPr>
          <w:rFonts w:asciiTheme="minorEastAsia" w:eastAsiaTheme="minorEastAsia" w:hAnsiTheme="minorEastAsia"/>
        </w:rPr>
      </w:pPr>
    </w:p>
    <w:p w:rsidR="00E20CA7" w:rsidP="00E20CA7">
      <w:pPr>
        <w:spacing w:after="96" w:afterLines="40"/>
        <w:jc w:val="center"/>
        <w:rPr>
          <w:rFonts w:asciiTheme="minorEastAsia" w:eastAsiaTheme="minorEastAsia" w:hAnsiTheme="minorEastAsia"/>
          <w:sz w:val="72"/>
          <w:szCs w:val="52"/>
        </w:rPr>
      </w:pPr>
      <w:r>
        <w:rPr>
          <w:rFonts w:asciiTheme="minorEastAsia" w:eastAsiaTheme="minorEastAsia" w:hAnsiTheme="minorEastAsia" w:hint="eastAsia"/>
          <w:sz w:val="72"/>
          <w:szCs w:val="52"/>
        </w:rPr>
        <w:t>招 标 文 件</w:t>
      </w:r>
    </w:p>
    <w:p w:rsidR="00E20CA7" w:rsidP="00E20CA7">
      <w:pPr>
        <w:pStyle w:val="BodyText2"/>
        <w:rPr>
          <w:rFonts w:asciiTheme="minorEastAsia" w:eastAsiaTheme="minorEastAsia" w:hAnsiTheme="minorEastAsia"/>
        </w:rPr>
      </w:pPr>
    </w:p>
    <w:p w:rsidR="00E20CA7" w:rsidP="00E20CA7">
      <w:pPr>
        <w:pStyle w:val="BodyText2"/>
        <w:rPr>
          <w:rFonts w:asciiTheme="minorEastAsia" w:eastAsiaTheme="minorEastAsia" w:hAnsiTheme="minorEastAsia"/>
        </w:rPr>
      </w:pPr>
    </w:p>
    <w:p w:rsidR="00E20CA7" w:rsidP="00E20CA7">
      <w:pPr>
        <w:pStyle w:val="BodyText2"/>
        <w:jc w:val="center"/>
        <w:rPr>
          <w:rFonts w:asciiTheme="minorEastAsia" w:eastAsiaTheme="minorEastAsia" w:hAnsiTheme="minorEastAsia"/>
        </w:rPr>
      </w:pPr>
      <w:r>
        <w:rPr>
          <w:rFonts w:asciiTheme="minorEastAsia" w:eastAsiaTheme="minorEastAsia" w:hAnsiTheme="minorEastAsia" w:cs="Arial" w:hint="eastAsia"/>
          <w:noProof/>
          <w:sz w:val="44"/>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6"/>
                    <a:stretch>
                      <a:fillRect/>
                    </a:stretch>
                  </pic:blipFill>
                  <pic:spPr>
                    <a:xfrm>
                      <a:off x="0" y="0"/>
                      <a:ext cx="1210945" cy="1210945"/>
                    </a:xfrm>
                    <a:prstGeom prst="rect">
                      <a:avLst/>
                    </a:prstGeom>
                  </pic:spPr>
                </pic:pic>
              </a:graphicData>
            </a:graphic>
          </wp:inline>
        </w:drawing>
      </w:r>
    </w:p>
    <w:p w:rsidR="00E20CA7" w:rsidP="00E20CA7">
      <w:pPr>
        <w:pStyle w:val="BodyText2"/>
        <w:rPr>
          <w:rFonts w:asciiTheme="minorEastAsia" w:eastAsiaTheme="minorEastAsia" w:hAnsiTheme="minorEastAsia" w:cs="宋体"/>
        </w:rPr>
      </w:pPr>
    </w:p>
    <w:p w:rsidR="00E20CA7" w:rsidP="00E20CA7">
      <w:pPr>
        <w:snapToGrid w:val="0"/>
        <w:jc w:val="center"/>
        <w:rPr>
          <w:rFonts w:asciiTheme="minorEastAsia" w:eastAsiaTheme="minorEastAsia" w:hAnsiTheme="minorEastAsia" w:cs="宋体"/>
          <w:b/>
          <w:bCs/>
          <w:sz w:val="36"/>
          <w:szCs w:val="36"/>
        </w:rPr>
      </w:pPr>
      <w:r>
        <w:rPr>
          <w:rFonts w:asciiTheme="minorEastAsia" w:eastAsiaTheme="minorEastAsia" w:hAnsiTheme="minorEastAsia" w:cs="宋体" w:hint="eastAsia"/>
          <w:b/>
          <w:bCs/>
          <w:sz w:val="36"/>
          <w:szCs w:val="36"/>
        </w:rPr>
        <w:t>友和保险经纪有限公司</w:t>
      </w:r>
    </w:p>
    <w:p w:rsidR="00E20CA7" w:rsidP="00E20CA7">
      <w:pPr>
        <w:snapToGrid w:val="0"/>
        <w:jc w:val="center"/>
        <w:rPr>
          <w:rFonts w:asciiTheme="minorEastAsia" w:eastAsiaTheme="minorEastAsia" w:hAnsiTheme="minorEastAsia" w:cs="宋体"/>
          <w:b/>
          <w:bCs/>
          <w:szCs w:val="21"/>
        </w:rPr>
      </w:pPr>
    </w:p>
    <w:p w:rsidR="00E20CA7" w:rsidP="00E20CA7">
      <w:pPr>
        <w:jc w:val="center"/>
        <w:rPr>
          <w:rFonts w:asciiTheme="minorEastAsia" w:eastAsiaTheme="minorEastAsia" w:hAnsiTheme="minorEastAsia" w:cs="宋体"/>
        </w:rPr>
      </w:pPr>
      <w:r>
        <w:rPr>
          <w:rFonts w:asciiTheme="minorEastAsia" w:eastAsiaTheme="minorEastAsia" w:hAnsiTheme="minorEastAsia" w:cs="宋体" w:hint="eastAsia"/>
          <w:b/>
          <w:bCs/>
          <w:sz w:val="36"/>
          <w:szCs w:val="36"/>
        </w:rPr>
        <w:t>二〇二四年十二月</w:t>
      </w:r>
    </w:p>
    <w:p w:rsidR="00E20CA7" w:rsidP="00E20CA7">
      <w:pPr>
        <w:rPr>
          <w:rFonts w:asciiTheme="minorEastAsia" w:eastAsiaTheme="minorEastAsia" w:hAnsiTheme="minorEastAsia"/>
        </w:rPr>
      </w:pPr>
    </w:p>
    <w:p w:rsidR="00E20CA7" w:rsidP="00E20CA7">
      <w:pPr>
        <w:spacing w:beforeAutospacing="1" w:afterAutospacing="1"/>
        <w:outlineLvl w:val="1"/>
        <w:rPr>
          <w:rFonts w:asciiTheme="minorEastAsia" w:eastAsiaTheme="minorEastAsia" w:hAnsiTheme="minorEastAsia"/>
          <w:b/>
          <w:bCs/>
          <w:sz w:val="40"/>
          <w:szCs w:val="40"/>
        </w:rPr>
        <w:sectPr>
          <w:footerReference w:type="default" r:id="rId7"/>
          <w:type w:val="continuous"/>
          <w:pgSz w:w="11906" w:h="16838"/>
          <w:pgMar w:top="1440" w:right="1800" w:bottom="1440" w:left="1800" w:header="720" w:footer="720" w:gutter="0"/>
          <w:cols w:space="720"/>
        </w:sectPr>
      </w:pPr>
    </w:p>
    <w:p w:rsidR="00E20CA7" w:rsidP="00E20CA7">
      <w:pPr>
        <w:rPr>
          <w:rFonts w:asciiTheme="minorEastAsia" w:eastAsiaTheme="minorEastAsia" w:hAnsiTheme="minorEastAsia"/>
          <w:b/>
          <w:bCs/>
          <w:sz w:val="40"/>
          <w:szCs w:val="40"/>
        </w:rPr>
      </w:pPr>
    </w:p>
    <w:p w:rsidR="00E20CA7" w:rsidP="00E20CA7">
      <w:pPr>
        <w:spacing w:beforeAutospacing="1" w:afterAutospacing="1"/>
        <w:jc w:val="center"/>
        <w:outlineLvl w:val="1"/>
        <w:rPr>
          <w:rFonts w:asciiTheme="minorEastAsia" w:eastAsiaTheme="minorEastAsia" w:hAnsiTheme="minorEastAsia" w:cs="黑体"/>
          <w:sz w:val="40"/>
          <w:szCs w:val="40"/>
        </w:rPr>
      </w:pPr>
      <w:r>
        <w:rPr>
          <w:rFonts w:asciiTheme="minorEastAsia" w:eastAsiaTheme="minorEastAsia" w:hAnsiTheme="minorEastAsia" w:cs="黑体" w:hint="eastAsia"/>
          <w:sz w:val="40"/>
          <w:szCs w:val="40"/>
        </w:rPr>
        <w:t>招标文件信息</w:t>
      </w:r>
    </w:p>
    <w:tbl>
      <w:tblPr>
        <w:tblW w:w="7943" w:type="dxa"/>
        <w:jc w:val="center"/>
        <w:tblCellSpacing w:w="0" w:type="dxa"/>
        <w:tblLayout w:type="fixed"/>
        <w:tblCellMar>
          <w:top w:w="45" w:type="dxa"/>
          <w:left w:w="45" w:type="dxa"/>
          <w:bottom w:w="45" w:type="dxa"/>
          <w:right w:w="45" w:type="dxa"/>
        </w:tblCellMar>
        <w:tblLook w:val="04A0"/>
      </w:tblPr>
      <w:tblGrid>
        <w:gridCol w:w="2723"/>
        <w:gridCol w:w="5220"/>
      </w:tblGrid>
      <w:tr w:rsidTr="00D42B49">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E20CA7" w:rsidP="00D42B49">
            <w:pPr>
              <w:jc w:val="right"/>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项目编号：</w:t>
            </w:r>
          </w:p>
        </w:tc>
        <w:tc>
          <w:tcPr>
            <w:tcW w:w="5220" w:type="dxa"/>
            <w:shd w:val="clear" w:color="auto" w:fill="auto"/>
            <w:vAlign w:val="center"/>
          </w:tcPr>
          <w:p w:rsidR="00E20CA7" w:rsidP="00D42B49">
            <w:pPr>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SZDL2024002221</w:t>
            </w:r>
          </w:p>
        </w:tc>
      </w:tr>
      <w:tr w:rsidTr="00D42B49">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E20CA7" w:rsidP="00D42B49">
            <w:pPr>
              <w:jc w:val="right"/>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项目名称：</w:t>
            </w:r>
          </w:p>
        </w:tc>
        <w:tc>
          <w:tcPr>
            <w:tcW w:w="5220" w:type="dxa"/>
            <w:shd w:val="clear" w:color="auto" w:fill="auto"/>
            <w:vAlign w:val="center"/>
          </w:tcPr>
          <w:p w:rsidR="00E20CA7" w:rsidP="00D42B49">
            <w:pPr>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深圳市统计局2024年年报和2025年定报资料印刷项目</w:t>
            </w:r>
          </w:p>
        </w:tc>
      </w:tr>
      <w:tr w:rsidTr="00D42B49">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E20CA7" w:rsidP="00D42B49">
            <w:pPr>
              <w:jc w:val="right"/>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包   号：</w:t>
            </w:r>
          </w:p>
        </w:tc>
        <w:tc>
          <w:tcPr>
            <w:tcW w:w="5220" w:type="dxa"/>
            <w:shd w:val="clear" w:color="auto" w:fill="auto"/>
            <w:vAlign w:val="center"/>
          </w:tcPr>
          <w:p w:rsidR="00E20CA7" w:rsidP="00D42B49">
            <w:pPr>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A</w:t>
            </w:r>
          </w:p>
        </w:tc>
      </w:tr>
      <w:tr w:rsidTr="00D42B49">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E20CA7" w:rsidP="00D42B49">
            <w:pPr>
              <w:jc w:val="right"/>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项目类型：</w:t>
            </w:r>
          </w:p>
        </w:tc>
        <w:tc>
          <w:tcPr>
            <w:tcW w:w="5220" w:type="dxa"/>
            <w:shd w:val="clear" w:color="auto" w:fill="auto"/>
            <w:vAlign w:val="center"/>
          </w:tcPr>
          <w:p w:rsidR="00E20CA7" w:rsidP="00D42B49">
            <w:pPr>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服务类</w:t>
            </w:r>
          </w:p>
        </w:tc>
      </w:tr>
      <w:tr w:rsidTr="00D42B49">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E20CA7" w:rsidP="00D42B49">
            <w:pPr>
              <w:jc w:val="right"/>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采购方式：</w:t>
            </w:r>
          </w:p>
        </w:tc>
        <w:tc>
          <w:tcPr>
            <w:tcW w:w="5220" w:type="dxa"/>
            <w:shd w:val="clear" w:color="auto" w:fill="auto"/>
            <w:vAlign w:val="center"/>
          </w:tcPr>
          <w:p w:rsidR="00E20CA7" w:rsidP="00D42B49">
            <w:pPr>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公开招标</w:t>
            </w:r>
          </w:p>
        </w:tc>
      </w:tr>
      <w:tr w:rsidTr="00D42B49">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E20CA7" w:rsidP="00D42B49">
            <w:pPr>
              <w:jc w:val="right"/>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货币类型：</w:t>
            </w:r>
          </w:p>
        </w:tc>
        <w:tc>
          <w:tcPr>
            <w:tcW w:w="5220" w:type="dxa"/>
            <w:shd w:val="clear" w:color="auto" w:fill="auto"/>
            <w:vAlign w:val="center"/>
          </w:tcPr>
          <w:p w:rsidR="00E20CA7" w:rsidP="00D42B49">
            <w:pPr>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人民币</w:t>
            </w:r>
          </w:p>
        </w:tc>
      </w:tr>
      <w:tr w:rsidTr="00D42B49">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E20CA7" w:rsidP="00D42B49">
            <w:pPr>
              <w:jc w:val="right"/>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评标方法：</w:t>
            </w:r>
          </w:p>
        </w:tc>
        <w:tc>
          <w:tcPr>
            <w:tcW w:w="5220" w:type="dxa"/>
            <w:shd w:val="clear" w:color="auto" w:fill="auto"/>
            <w:vAlign w:val="center"/>
          </w:tcPr>
          <w:p w:rsidR="00E20CA7" w:rsidP="00D42B49">
            <w:pPr>
              <w:rPr>
                <w:rFonts w:asciiTheme="minorEastAsia" w:eastAsiaTheme="minorEastAsia" w:hAnsiTheme="minorEastAsia" w:cs="宋体"/>
                <w:sz w:val="30"/>
                <w:szCs w:val="30"/>
              </w:rPr>
            </w:pPr>
            <w:r>
              <w:rPr>
                <w:rFonts w:asciiTheme="minorEastAsia" w:eastAsiaTheme="minorEastAsia" w:hAnsiTheme="minorEastAsia" w:cs="宋体" w:hint="eastAsia"/>
                <w:sz w:val="30"/>
                <w:szCs w:val="30"/>
              </w:rPr>
              <w:t>综合评分法（新价格分算法）</w:t>
            </w:r>
          </w:p>
        </w:tc>
      </w:tr>
    </w:tbl>
    <w:p w:rsidR="00E20CA7" w:rsidP="00E20CA7">
      <w:pPr>
        <w:pStyle w:val="NormalWeb"/>
        <w:jc w:val="center"/>
        <w:outlineLvl w:val="1"/>
        <w:rPr>
          <w:rFonts w:asciiTheme="minorEastAsia" w:eastAsiaTheme="minorEastAsia" w:hAnsiTheme="minorEastAsia"/>
          <w:sz w:val="40"/>
          <w:szCs w:val="40"/>
        </w:rPr>
      </w:pPr>
      <w:r>
        <w:rPr>
          <w:rFonts w:asciiTheme="minorEastAsia" w:eastAsiaTheme="minorEastAsia" w:hAnsiTheme="minorEastAsia" w:hint="eastAsia"/>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rsidTr="00D42B49">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E20CA7" w:rsidP="00D42B49">
            <w:pPr>
              <w:jc w:val="center"/>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E20CA7" w:rsidP="00D42B49">
            <w:pPr>
              <w:jc w:val="center"/>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内容</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1</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szCs w:val="21"/>
              </w:rPr>
              <w:t>投标人不符合资格要求，或未提交相应的资格证明资料（详见招标公告投标人资格要求，即申请人的资格要求）</w:t>
            </w:r>
          </w:p>
        </w:tc>
      </w:tr>
    </w:tbl>
    <w:p w:rsidR="00E20CA7" w:rsidP="00E20CA7">
      <w:pPr>
        <w:pStyle w:val="NormalWeb"/>
        <w:spacing w:before="280"/>
        <w:jc w:val="center"/>
        <w:outlineLvl w:val="1"/>
        <w:rPr>
          <w:rFonts w:asciiTheme="minorEastAsia" w:eastAsiaTheme="minorEastAsia" w:hAnsiTheme="minorEastAsia"/>
          <w:sz w:val="40"/>
          <w:szCs w:val="40"/>
        </w:rPr>
      </w:pPr>
      <w:r>
        <w:rPr>
          <w:rFonts w:asciiTheme="minorEastAsia" w:eastAsiaTheme="minorEastAsia" w:hAnsiTheme="minorEastAsia" w:hint="eastAsia"/>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rsidTr="00D42B49">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E20CA7" w:rsidP="00D42B49">
            <w:pPr>
              <w:jc w:val="center"/>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E20CA7" w:rsidP="00D42B49">
            <w:pPr>
              <w:jc w:val="center"/>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内容</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1</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rPr>
              <w:t>将一个包或一个标段的内容拆开投标；</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2</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rPr>
              <w:t>对同一项目投标时，提供两套以上的投标方案（招标文件另有规定的除外）；</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3</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rPr>
              <w:t>分项报价或投标总价高于</w:t>
            </w:r>
            <w:bookmarkStart w:id="0" w:name="_Hlk71832186"/>
            <w:r>
              <w:rPr>
                <w:rFonts w:asciiTheme="minorEastAsia" w:eastAsiaTheme="minorEastAsia" w:hAnsiTheme="minorEastAsia" w:cs="宋体" w:hint="eastAsia"/>
              </w:rPr>
              <w:t>相应财政预算金额（或设定的财政预算金额下的最高限价）</w:t>
            </w:r>
            <w:bookmarkEnd w:id="0"/>
            <w:r>
              <w:rPr>
                <w:rFonts w:asciiTheme="minorEastAsia" w:eastAsiaTheme="minorEastAsia" w:hAnsiTheme="minorEastAsia" w:cs="宋体" w:hint="eastAsia"/>
              </w:rPr>
              <w:t>；</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4</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5</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rPr>
              <w:t>所投货物、服务在技术、商务等方面没有实质性满足招标文件要求的（是否实质性满足招标文件要求，由评审委员会根据《实质性条款响应情况表》做出评判），投标文件的轻微瑕疵、非关键内容不得作为认定投标无效的依据）；</w:t>
            </w:r>
          </w:p>
        </w:tc>
      </w:tr>
      <w:tr w:rsidTr="00D42B49">
        <w:tblPrEx>
          <w:tblW w:w="9072" w:type="dxa"/>
          <w:jc w:val="center"/>
          <w:tblLayout w:type="fixed"/>
          <w:tblCellMar>
            <w:top w:w="20" w:type="dxa"/>
            <w:bottom w:w="20" w:type="dxa"/>
          </w:tblCellMar>
          <w:tblLook w:val="04A0"/>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6</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rPr>
              <w:t>未按招标文件所提供的样式填写《投标函》；</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7</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rPr>
            </w:pPr>
            <w:r>
              <w:rPr>
                <w:rFonts w:asciiTheme="minorEastAsia" w:eastAsiaTheme="minorEastAsia" w:hAnsiTheme="minorEastAsia" w:cs="宋体" w:hint="eastAsia"/>
              </w:rPr>
              <w:t>未按招标文件所提供的《政府采购投标及履约承诺函》进行承诺或不符合承诺的；</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8</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rPr>
              <w:t>投标文件对采购标的响应不全（响应不全情形包括：投标报价有缺漏项，对招标文件规定的项目需求内容或者需求数量进行修改），由评审委员会根据《项目详细报价》做出评判）</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textAlignment w:val="top"/>
              <w:rPr>
                <w:rFonts w:asciiTheme="minorEastAsia" w:eastAsiaTheme="minorEastAsia" w:hAnsiTheme="minorEastAsia" w:cs="宋体"/>
                <w:szCs w:val="21"/>
              </w:rPr>
            </w:pPr>
            <w:r>
              <w:rPr>
                <w:rFonts w:asciiTheme="minorEastAsia" w:eastAsiaTheme="minorEastAsia" w:hAnsiTheme="minorEastAsia" w:cs="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rPr>
              <w:t>投标文件存在列放位置错误，导致属于信息公开情形的没有被公开；</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textAlignment w:val="top"/>
              <w:rPr>
                <w:rFonts w:asciiTheme="minorEastAsia" w:eastAsiaTheme="minorEastAsia" w:hAnsiTheme="minorEastAsia" w:cs="宋体"/>
                <w:szCs w:val="21"/>
              </w:rPr>
            </w:pPr>
            <w:r>
              <w:rPr>
                <w:rFonts w:asciiTheme="minorEastAsia" w:eastAsiaTheme="minorEastAsia" w:hAnsiTheme="minorEastAsia" w:cs="宋体" w:hint="eastAsia"/>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rPr>
              <w:t>投标文件电子文档带病毒；</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textAlignment w:val="top"/>
              <w:rPr>
                <w:rFonts w:asciiTheme="minorEastAsia" w:eastAsiaTheme="minorEastAsia" w:hAnsiTheme="minorEastAsia" w:cs="宋体"/>
                <w:szCs w:val="21"/>
              </w:rPr>
            </w:pPr>
            <w:r>
              <w:rPr>
                <w:rFonts w:asciiTheme="minorEastAsia" w:eastAsiaTheme="minorEastAsia" w:hAnsiTheme="minorEastAsia" w:cs="宋体" w:hint="eastAsia"/>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rPr>
              <w:t>投标文件用不属于本公司的电子密钥进行加密的；</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rPr>
            </w:pPr>
            <w:r>
              <w:rPr>
                <w:rFonts w:asciiTheme="minorEastAsia" w:eastAsiaTheme="minorEastAsia" w:hAnsiTheme="minorEastAsia" w:cs="宋体" w:hint="eastAsia"/>
              </w:rPr>
              <w:t>不同投标供应商投标文件“文件制作机器码”或“文件创建标识码”一致的；</w:t>
            </w:r>
          </w:p>
        </w:tc>
      </w:tr>
      <w:tr w:rsidTr="00D42B49">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E20CA7" w:rsidP="00D42B49">
            <w:pPr>
              <w:jc w:val="center"/>
              <w:textAlignment w:val="top"/>
              <w:rPr>
                <w:rFonts w:asciiTheme="minorEastAsia" w:eastAsiaTheme="minorEastAsia" w:hAnsiTheme="minorEastAsia" w:cs="宋体"/>
                <w:szCs w:val="21"/>
              </w:rPr>
            </w:pPr>
            <w:r>
              <w:rPr>
                <w:rFonts w:asciiTheme="minorEastAsia" w:eastAsiaTheme="minorEastAsia" w:hAnsiTheme="minorEastAsia" w:cs="宋体" w:hint="eastAsia"/>
                <w:szCs w:val="21"/>
              </w:rPr>
              <w:t>13</w:t>
            </w:r>
          </w:p>
        </w:tc>
        <w:tc>
          <w:tcPr>
            <w:tcW w:w="8278" w:type="dxa"/>
            <w:tcBorders>
              <w:top w:val="single" w:sz="8" w:space="0" w:color="000000"/>
              <w:left w:val="single" w:sz="8" w:space="0" w:color="000000"/>
              <w:bottom w:val="single" w:sz="8" w:space="0" w:color="000000"/>
              <w:right w:val="single" w:sz="8" w:space="0" w:color="000000"/>
            </w:tcBorders>
          </w:tcPr>
          <w:p w:rsidR="00E20CA7" w:rsidP="00D42B49">
            <w:pPr>
              <w:rPr>
                <w:rFonts w:asciiTheme="minorEastAsia" w:eastAsiaTheme="minorEastAsia" w:hAnsiTheme="minorEastAsia" w:cs="宋体"/>
                <w:szCs w:val="21"/>
              </w:rPr>
            </w:pPr>
            <w:r>
              <w:rPr>
                <w:rFonts w:asciiTheme="minorEastAsia" w:eastAsiaTheme="minorEastAsia" w:hAnsiTheme="minorEastAsia" w:cs="宋体" w:hint="eastAsia"/>
              </w:rPr>
              <w:t>法律、法规、规章、规范性文件规定的其他情形。</w:t>
            </w:r>
          </w:p>
        </w:tc>
      </w:tr>
    </w:tbl>
    <w:p w:rsidR="00E20CA7" w:rsidP="00E20CA7">
      <w:pPr>
        <w:pStyle w:val="NormalWeb"/>
        <w:jc w:val="center"/>
        <w:outlineLvl w:val="1"/>
        <w:rPr>
          <w:rFonts w:asciiTheme="minorEastAsia" w:eastAsiaTheme="minorEastAsia" w:hAnsiTheme="minorEastAsia"/>
          <w:sz w:val="40"/>
          <w:szCs w:val="40"/>
        </w:rPr>
      </w:pPr>
      <w:r>
        <w:rPr>
          <w:rFonts w:asciiTheme="minorEastAsia" w:eastAsiaTheme="minorEastAsia" w:hAnsiTheme="minorEastAsia" w:hint="eastAsia"/>
          <w:sz w:val="40"/>
          <w:szCs w:val="40"/>
        </w:rPr>
        <w:t>评标信息</w:t>
      </w:r>
    </w:p>
    <w:tbl>
      <w:tblPr>
        <w:tblW w:w="9072" w:type="dxa"/>
        <w:jc w:val="center"/>
        <w:tblCellSpacing w:w="0" w:type="dxa"/>
        <w:tblLayout w:type="fixed"/>
        <w:tblCellMar>
          <w:top w:w="45" w:type="dxa"/>
          <w:left w:w="45" w:type="dxa"/>
          <w:bottom w:w="45" w:type="dxa"/>
          <w:right w:w="45" w:type="dxa"/>
        </w:tblCellMar>
        <w:tblLook w:val="04A0"/>
      </w:tblPr>
      <w:tblGrid>
        <w:gridCol w:w="8867"/>
        <w:gridCol w:w="205"/>
      </w:tblGrid>
      <w:tr w:rsidTr="00D42B49">
        <w:tblPrEx>
          <w:tblW w:w="9072" w:type="dxa"/>
          <w:jc w:val="center"/>
          <w:tblCellSpacing w:w="0" w:type="dxa"/>
          <w:tblLayout w:type="fixed"/>
          <w:tblCellMar>
            <w:top w:w="45" w:type="dxa"/>
            <w:left w:w="45" w:type="dxa"/>
            <w:bottom w:w="45" w:type="dxa"/>
            <w:right w:w="45" w:type="dxa"/>
          </w:tblCellMar>
          <w:tblLook w:val="04A0"/>
        </w:tblPrEx>
        <w:trPr>
          <w:tblCellSpacing w:w="0" w:type="dxa"/>
          <w:jc w:val="center"/>
        </w:trPr>
        <w:tc>
          <w:tcPr>
            <w:tcW w:w="8867" w:type="dxa"/>
            <w:tcBorders>
              <w:top w:val="nil"/>
              <w:left w:val="nil"/>
              <w:bottom w:val="nil"/>
              <w:right w:val="nil"/>
            </w:tcBorders>
            <w:vAlign w:val="center"/>
          </w:tcPr>
          <w:p w:rsidR="00E20CA7" w:rsidP="00D42B49">
            <w:pPr>
              <w:rPr>
                <w:rFonts w:asciiTheme="minorEastAsia" w:eastAsiaTheme="minorEastAsia" w:hAnsiTheme="minorEastAsia" w:cs="宋体"/>
                <w:b/>
                <w:bCs/>
              </w:rPr>
            </w:pPr>
            <w:r>
              <w:rPr>
                <w:rFonts w:asciiTheme="minorEastAsia" w:eastAsiaTheme="minorEastAsia" w:hAnsiTheme="minorEastAsia" w:cs="宋体" w:hint="eastAsia"/>
                <w:b/>
                <w:bCs/>
              </w:rPr>
              <w:t>评标方法：最低价法/综合评分法（新价格分算法）</w:t>
            </w:r>
          </w:p>
        </w:tc>
        <w:tc>
          <w:tcPr>
            <w:tcW w:w="205" w:type="dxa"/>
            <w:tcBorders>
              <w:top w:val="nil"/>
              <w:left w:val="nil"/>
              <w:bottom w:val="nil"/>
              <w:right w:val="nil"/>
            </w:tcBorders>
            <w:vAlign w:val="center"/>
          </w:tcPr>
          <w:p w:rsidR="00E20CA7" w:rsidP="00D42B49">
            <w:pPr>
              <w:jc w:val="right"/>
              <w:rPr>
                <w:rFonts w:asciiTheme="minorEastAsia" w:eastAsiaTheme="minorEastAsia" w:hAnsiTheme="minorEastAsia" w:cs="宋体"/>
                <w:b/>
                <w:bCs/>
              </w:rPr>
            </w:pPr>
          </w:p>
        </w:tc>
      </w:tr>
      <w:tr w:rsidTr="00D42B49">
        <w:tblPrEx>
          <w:tblW w:w="9072" w:type="dxa"/>
          <w:jc w:val="center"/>
          <w:tblCellSpacing w:w="0" w:type="dxa"/>
          <w:tblLayout w:type="fixed"/>
          <w:tblCellMar>
            <w:top w:w="45" w:type="dxa"/>
            <w:left w:w="45" w:type="dxa"/>
            <w:bottom w:w="45" w:type="dxa"/>
            <w:right w:w="45" w:type="dxa"/>
          </w:tblCellMar>
          <w:tblLook w:val="04A0"/>
        </w:tblPrEx>
        <w:trPr>
          <w:tblCellSpacing w:w="0" w:type="dxa"/>
          <w:jc w:val="center"/>
        </w:trPr>
        <w:tc>
          <w:tcPr>
            <w:tcW w:w="9072" w:type="dxa"/>
            <w:gridSpan w:val="2"/>
            <w:tcBorders>
              <w:top w:val="nil"/>
              <w:left w:val="nil"/>
              <w:bottom w:val="nil"/>
              <w:right w:val="nil"/>
            </w:tcBorders>
            <w:vAlign w:val="center"/>
          </w:tcPr>
          <w:p w:rsidR="00E20CA7" w:rsidP="00D42B49">
            <w:pPr>
              <w:pStyle w:val="NormalWeb"/>
              <w:ind w:firstLine="420"/>
              <w:rPr>
                <w:rFonts w:asciiTheme="minorEastAsia" w:eastAsiaTheme="minorEastAsia" w:hAnsiTheme="minorEastAsia" w:cs="宋体"/>
              </w:rPr>
            </w:pPr>
            <w:r>
              <w:rPr>
                <w:rFonts w:asciiTheme="minorEastAsia" w:eastAsiaTheme="minorEastAsia" w:hAnsiTheme="minorEastAsia" w:cs="宋体" w:hint="eastAsia"/>
              </w:rPr>
              <w:t xml:space="preserve">综合评分法，是指投标文件满足招标文件全部实质性要求，且按照评审因素的量化指标评审得分最高的投标人为中标候选人的评标方法。 </w:t>
            </w:r>
          </w:p>
          <w:p w:rsidR="00E20CA7" w:rsidP="00D42B49">
            <w:pPr>
              <w:pStyle w:val="NormalWeb"/>
              <w:ind w:firstLine="420"/>
              <w:rPr>
                <w:rFonts w:asciiTheme="minorEastAsia" w:eastAsiaTheme="minorEastAsia" w:hAnsiTheme="minorEastAsia" w:cs="宋体"/>
              </w:rPr>
            </w:pPr>
            <w:r>
              <w:rPr>
                <w:rFonts w:asciiTheme="minorEastAsia" w:eastAsiaTheme="minorEastAsia" w:hAnsiTheme="minorEastAsia" w:cs="宋体" w:hint="eastAsia"/>
              </w:rPr>
              <w:t>价格分计算方法：</w:t>
            </w:r>
          </w:p>
          <w:p w:rsidR="00E20CA7" w:rsidP="00D42B49">
            <w:pPr>
              <w:pStyle w:val="NormalWeb"/>
              <w:rPr>
                <w:rFonts w:asciiTheme="minorEastAsia" w:eastAsiaTheme="minorEastAsia" w:hAnsiTheme="minorEastAsia" w:cs="宋体"/>
              </w:rPr>
            </w:pPr>
            <w:r>
              <w:rPr>
                <w:rFonts w:asciiTheme="minorEastAsia" w:eastAsiaTheme="minorEastAsia" w:hAnsiTheme="minorEastAsia" w:cs="宋体" w:hint="eastAsia"/>
              </w:rPr>
              <w:t xml:space="preserve">采用低价优先法计算，即满足招标文件要求且投标价格最低的投标报价为评标基准价，其价格分为满分。其他投标人的价格分统一按照下列公式计算： </w:t>
            </w:r>
          </w:p>
          <w:p w:rsidR="00E20CA7" w:rsidP="00D42B49">
            <w:pPr>
              <w:pStyle w:val="NormalWeb"/>
              <w:rPr>
                <w:rFonts w:asciiTheme="minorEastAsia" w:eastAsiaTheme="minorEastAsia" w:hAnsiTheme="minorEastAsia" w:cs="宋体"/>
              </w:rPr>
            </w:pPr>
            <w:r>
              <w:rPr>
                <w:rFonts w:asciiTheme="minorEastAsia" w:eastAsiaTheme="minorEastAsia" w:hAnsiTheme="minorEastAsia" w:cs="宋体" w:hint="eastAsia"/>
              </w:rPr>
              <w:t xml:space="preserve">投标报价得分=(评标基准价／投标报价)×100 </w:t>
            </w:r>
          </w:p>
          <w:p w:rsidR="00E20CA7" w:rsidP="00D42B49">
            <w:pPr>
              <w:pStyle w:val="NormalWeb"/>
              <w:rPr>
                <w:rFonts w:asciiTheme="minorEastAsia" w:eastAsiaTheme="minorEastAsia" w:hAnsiTheme="minorEastAsia" w:cs="宋体"/>
              </w:rPr>
            </w:pPr>
            <w:r>
              <w:rPr>
                <w:rFonts w:asciiTheme="minorEastAsia" w:eastAsiaTheme="minorEastAsia" w:hAnsiTheme="minorEastAsia" w:cs="宋体" w:hint="eastAsia"/>
              </w:rPr>
              <w:t xml:space="preserve">评标总得分＝F1×A1＋F2×A2＋……＋Fn×An </w:t>
            </w:r>
          </w:p>
          <w:p w:rsidR="00E20CA7" w:rsidP="00D42B49">
            <w:pPr>
              <w:pStyle w:val="NormalWeb"/>
              <w:rPr>
                <w:rFonts w:asciiTheme="minorEastAsia" w:eastAsiaTheme="minorEastAsia" w:hAnsiTheme="minorEastAsia" w:cs="宋体"/>
              </w:rPr>
            </w:pPr>
            <w:r>
              <w:rPr>
                <w:rFonts w:asciiTheme="minorEastAsia" w:eastAsiaTheme="minorEastAsia" w:hAnsiTheme="minorEastAsia" w:cs="宋体" w:hint="eastAsia"/>
              </w:rPr>
              <w:t xml:space="preserve">F1、F2……Fn分别为各项评审因素的得分； </w:t>
            </w:r>
          </w:p>
          <w:p w:rsidR="00E20CA7" w:rsidP="00D42B49">
            <w:pPr>
              <w:pStyle w:val="NormalWeb"/>
              <w:rPr>
                <w:rFonts w:asciiTheme="minorEastAsia" w:eastAsiaTheme="minorEastAsia" w:hAnsiTheme="minorEastAsia" w:cs="宋体"/>
              </w:rPr>
            </w:pPr>
            <w:r>
              <w:rPr>
                <w:rFonts w:asciiTheme="minorEastAsia" w:eastAsiaTheme="minorEastAsia" w:hAnsiTheme="minorEastAsia" w:cs="宋体" w:hint="eastAsia"/>
              </w:rPr>
              <w:t xml:space="preserve">A1、A2、……An 分别为各项评审因素所占的权重(A1＋A2＋……＋An＝1)。 </w:t>
            </w:r>
          </w:p>
          <w:p w:rsidR="00E20CA7" w:rsidP="00D42B49">
            <w:pPr>
              <w:pStyle w:val="NormalWeb"/>
              <w:rPr>
                <w:rFonts w:asciiTheme="minorEastAsia" w:eastAsiaTheme="minorEastAsia" w:hAnsiTheme="minorEastAsia" w:cs="宋体"/>
              </w:rPr>
            </w:pPr>
            <w:r>
              <w:rPr>
                <w:rFonts w:asciiTheme="minorEastAsia" w:eastAsiaTheme="minorEastAsia" w:hAnsiTheme="minorEastAsia" w:cs="宋体" w:hint="eastAsia"/>
              </w:rPr>
              <w:t xml:space="preserve">评标过程中，不得去掉报价中的最高报价和最低报价。 </w:t>
            </w:r>
          </w:p>
          <w:p w:rsidR="00E20CA7" w:rsidP="00D42B49">
            <w:pPr>
              <w:pStyle w:val="NormalWeb"/>
              <w:rPr>
                <w:rFonts w:asciiTheme="minorEastAsia" w:eastAsiaTheme="minorEastAsia" w:hAnsiTheme="minorEastAsia" w:cs="宋体"/>
              </w:rPr>
            </w:pPr>
            <w:r>
              <w:rPr>
                <w:rFonts w:asciiTheme="minorEastAsia" w:eastAsiaTheme="minorEastAsia" w:hAnsiTheme="minorEastAsia" w:cs="宋体" w:hint="eastAsia"/>
              </w:rPr>
              <w:t xml:space="preserve">此方法适用于货物类、服务类、工程类项目。 </w:t>
            </w:r>
          </w:p>
          <w:p w:rsidR="00E20CA7" w:rsidP="00D42B49">
            <w:pPr>
              <w:rPr>
                <w:rFonts w:ascii="宋体" w:hAnsi="宋体" w:cs="宋体"/>
                <w:b/>
                <w:bCs/>
                <w:highlight w:val="green"/>
              </w:rPr>
            </w:pPr>
            <w:r>
              <w:rPr>
                <w:rFonts w:ascii="宋体" w:hAnsi="宋体" w:cs="宋体" w:hint="eastAsia"/>
                <w:b/>
                <w:bCs/>
                <w:highlight w:val="green"/>
              </w:rPr>
              <w:t>注：此处的价格分计算依据是“综合单价合计”金额。</w:t>
            </w:r>
          </w:p>
          <w:p w:rsidR="00E20CA7" w:rsidP="00D42B49">
            <w:pPr>
              <w:pStyle w:val="NormalWeb"/>
              <w:rPr>
                <w:rFonts w:asciiTheme="minorEastAsia" w:eastAsiaTheme="minorEastAsia" w:hAnsiTheme="minorEastAsia" w:cs="宋体"/>
              </w:rPr>
            </w:pPr>
          </w:p>
        </w:tc>
      </w:tr>
      <w:tr w:rsidTr="00D42B49">
        <w:tblPrEx>
          <w:tblW w:w="9072" w:type="dxa"/>
          <w:jc w:val="center"/>
          <w:tblCellSpacing w:w="0" w:type="dxa"/>
          <w:tblLayout w:type="fixed"/>
          <w:tblCellMar>
            <w:top w:w="45" w:type="dxa"/>
            <w:left w:w="45" w:type="dxa"/>
            <w:bottom w:w="45" w:type="dxa"/>
            <w:right w:w="45" w:type="dxa"/>
          </w:tblCellMar>
          <w:tblLook w:val="04A0"/>
        </w:tblPrEx>
        <w:trPr>
          <w:tblCellSpacing w:w="0" w:type="dxa"/>
          <w:jc w:val="center"/>
        </w:trPr>
        <w:tc>
          <w:tcPr>
            <w:tcW w:w="9072" w:type="dxa"/>
            <w:gridSpan w:val="2"/>
            <w:tcBorders>
              <w:top w:val="nil"/>
              <w:left w:val="nil"/>
              <w:bottom w:val="nil"/>
              <w:right w:val="nil"/>
            </w:tcBorders>
            <w:vAlign w:val="center"/>
          </w:tcPr>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676"/>
              <w:gridCol w:w="675"/>
              <w:gridCol w:w="1390"/>
              <w:gridCol w:w="935"/>
              <w:gridCol w:w="5396"/>
            </w:tblGrid>
            <w:tr w:rsidTr="00D42B49">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Ex>
              <w:trPr>
                <w:trHeight w:val="90"/>
                <w:jc w:val="center"/>
              </w:trPr>
              <w:tc>
                <w:tcPr>
                  <w:tcW w:w="676"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E20CA7" w:rsidP="00D42B49">
                  <w:pPr>
                    <w:jc w:val="center"/>
                    <w:rPr>
                      <w:rFonts w:ascii="仿宋" w:eastAsia="仿宋" w:hAnsi="仿宋" w:cs="仿宋"/>
                      <w:b/>
                      <w:bCs/>
                    </w:rPr>
                  </w:pPr>
                  <w:r>
                    <w:rPr>
                      <w:rFonts w:ascii="仿宋" w:eastAsia="仿宋" w:hAnsi="仿宋" w:cs="仿宋" w:hint="eastAsia"/>
                      <w:b/>
                      <w:bCs/>
                    </w:rPr>
                    <w:t>序号</w:t>
                  </w:r>
                </w:p>
              </w:tc>
              <w:tc>
                <w:tcPr>
                  <w:tcW w:w="3000"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E20CA7" w:rsidP="00D42B49">
                  <w:pPr>
                    <w:jc w:val="center"/>
                    <w:rPr>
                      <w:rFonts w:ascii="仿宋" w:eastAsia="仿宋" w:hAnsi="仿宋" w:cs="仿宋"/>
                      <w:b/>
                      <w:bCs/>
                    </w:rPr>
                  </w:pPr>
                  <w:r>
                    <w:rPr>
                      <w:rFonts w:ascii="仿宋" w:eastAsia="仿宋" w:hAnsi="仿宋" w:cs="仿宋" w:hint="eastAsia"/>
                      <w:b/>
                      <w:bCs/>
                    </w:rPr>
                    <w:t>评分项</w:t>
                  </w:r>
                </w:p>
              </w:tc>
              <w:tc>
                <w:tcPr>
                  <w:tcW w:w="5396"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E20CA7" w:rsidP="00D42B49">
                  <w:pPr>
                    <w:jc w:val="center"/>
                    <w:rPr>
                      <w:rFonts w:ascii="仿宋" w:eastAsia="仿宋" w:hAnsi="仿宋" w:cs="仿宋"/>
                      <w:b/>
                      <w:bCs/>
                    </w:rPr>
                  </w:pPr>
                  <w:r>
                    <w:rPr>
                      <w:rFonts w:ascii="仿宋" w:eastAsia="仿宋" w:hAnsi="仿宋" w:cs="仿宋" w:hint="eastAsia"/>
                      <w:b/>
                      <w:bCs/>
                    </w:rPr>
                    <w:t>权重(%)</w:t>
                  </w:r>
                </w:p>
              </w:tc>
            </w:tr>
            <w:tr w:rsidTr="00D42B49">
              <w:tblPrEx>
                <w:tblW w:w="9072" w:type="dxa"/>
                <w:jc w:val="center"/>
                <w:tblLayout w:type="fixed"/>
                <w:tblCellMar>
                  <w:top w:w="20" w:type="dxa"/>
                  <w:bottom w:w="20" w:type="dxa"/>
                </w:tblCellMar>
                <w:tblLook w:val="04A0"/>
              </w:tblPrEx>
              <w:trPr>
                <w:jc w:val="center"/>
              </w:trPr>
              <w:tc>
                <w:tcPr>
                  <w:tcW w:w="676"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b/>
                      <w:bCs/>
                    </w:rPr>
                    <w:t>1</w:t>
                  </w:r>
                </w:p>
              </w:tc>
              <w:tc>
                <w:tcPr>
                  <w:tcW w:w="3000" w:type="dxa"/>
                  <w:gridSpan w:val="3"/>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b/>
                      <w:bCs/>
                    </w:rPr>
                    <w:t>价格</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b/>
                      <w:bCs/>
                    </w:rPr>
                    <w:t>10</w:t>
                  </w:r>
                </w:p>
              </w:tc>
            </w:tr>
            <w:tr w:rsidTr="00D42B49">
              <w:tblPrEx>
                <w:tblW w:w="9072" w:type="dxa"/>
                <w:jc w:val="center"/>
                <w:tblLayout w:type="fixed"/>
                <w:tblCellMar>
                  <w:top w:w="20" w:type="dxa"/>
                  <w:bottom w:w="20" w:type="dxa"/>
                </w:tblCellMar>
                <w:tblLook w:val="04A0"/>
              </w:tblPrEx>
              <w:trPr>
                <w:jc w:val="center"/>
              </w:trPr>
              <w:tc>
                <w:tcPr>
                  <w:tcW w:w="676" w:type="dxa"/>
                  <w:vMerge w:val="restart"/>
                  <w:tcBorders>
                    <w:top w:val="single" w:sz="8" w:space="0" w:color="000000"/>
                    <w:left w:val="single" w:sz="8" w:space="0" w:color="000000"/>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b/>
                      <w:bCs/>
                    </w:rPr>
                    <w:t>2</w:t>
                  </w:r>
                </w:p>
              </w:tc>
              <w:tc>
                <w:tcPr>
                  <w:tcW w:w="3000" w:type="dxa"/>
                  <w:gridSpan w:val="3"/>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b/>
                      <w:bCs/>
                    </w:rPr>
                    <w:t>技术部分</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b/>
                      <w:bCs/>
                    </w:rPr>
                    <w:t>55</w:t>
                  </w:r>
                </w:p>
              </w:tc>
            </w:tr>
            <w:tr w:rsidTr="00D42B49">
              <w:tblPrEx>
                <w:tblW w:w="9072" w:type="dxa"/>
                <w:jc w:val="center"/>
                <w:tblLayout w:type="fixed"/>
                <w:tblCellMar>
                  <w:top w:w="20" w:type="dxa"/>
                  <w:bottom w:w="20" w:type="dxa"/>
                </w:tblCellMar>
                <w:tblLook w:val="04A0"/>
              </w:tblPrEx>
              <w:trPr>
                <w:jc w:val="center"/>
              </w:trPr>
              <w:tc>
                <w:tcPr>
                  <w:tcW w:w="676" w:type="dxa"/>
                  <w:vMerge/>
                  <w:tcBorders>
                    <w:left w:val="single" w:sz="8" w:space="0" w:color="000000"/>
                    <w:right w:val="single" w:sz="8" w:space="0" w:color="000000"/>
                  </w:tcBorders>
                  <w:shd w:val="clear" w:color="auto" w:fill="E6EFFA"/>
                  <w:vAlign w:val="center"/>
                </w:tcPr>
                <w:p w:rsidR="00E20CA7" w:rsidP="00D42B49">
                  <w:pPr>
                    <w:jc w:val="center"/>
                    <w:rPr>
                      <w:rFonts w:ascii="仿宋" w:eastAsia="仿宋" w:hAnsi="仿宋" w:cs="仿宋"/>
                      <w:b/>
                      <w:bCs/>
                    </w:rPr>
                  </w:pP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序号</w:t>
                  </w:r>
                </w:p>
              </w:tc>
              <w:tc>
                <w:tcPr>
                  <w:tcW w:w="139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评审因素</w:t>
                  </w:r>
                </w:p>
              </w:tc>
              <w:tc>
                <w:tcPr>
                  <w:tcW w:w="93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权重(%)</w:t>
                  </w:r>
                </w:p>
              </w:tc>
              <w:tc>
                <w:tcPr>
                  <w:tcW w:w="539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评分准则</w:t>
                  </w:r>
                </w:p>
              </w:tc>
            </w:tr>
            <w:tr w:rsidTr="00D42B49">
              <w:tblPrEx>
                <w:tblW w:w="9072" w:type="dxa"/>
                <w:jc w:val="center"/>
                <w:tblLayout w:type="fixed"/>
                <w:tblCellMar>
                  <w:top w:w="20" w:type="dxa"/>
                  <w:bottom w:w="20" w:type="dxa"/>
                </w:tblCellMar>
                <w:tblLook w:val="04A0"/>
              </w:tblPrEx>
              <w:trPr>
                <w:jc w:val="center"/>
              </w:trPr>
              <w:tc>
                <w:tcPr>
                  <w:tcW w:w="676" w:type="dxa"/>
                  <w:vMerge/>
                  <w:tcBorders>
                    <w:left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1</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实施方案（工作措施、工作方法、工作手段、工作流程）</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15</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rPr>
                      <w:rFonts w:ascii="仿宋" w:eastAsia="仿宋" w:hAnsi="仿宋" w:cs="仿宋"/>
                    </w:rPr>
                  </w:pPr>
                  <w:r>
                    <w:rPr>
                      <w:rFonts w:ascii="仿宋" w:eastAsia="仿宋" w:hAnsi="仿宋" w:cs="仿宋" w:hint="eastAsia"/>
                      <w:b/>
                      <w:bCs/>
                    </w:rPr>
                    <w:t>（一）评分内容：</w:t>
                  </w:r>
                </w:p>
                <w:p w:rsidR="00E20CA7" w:rsidP="00D42B49">
                  <w:pPr>
                    <w:rPr>
                      <w:rFonts w:ascii="仿宋" w:eastAsia="仿宋" w:hAnsi="仿宋" w:cs="仿宋"/>
                    </w:rPr>
                  </w:pPr>
                  <w:r>
                    <w:rPr>
                      <w:rFonts w:ascii="仿宋" w:eastAsia="仿宋" w:hAnsi="仿宋" w:cs="仿宋" w:hint="eastAsia"/>
                    </w:rPr>
                    <w:t>投标人提供工作措施、工作方法、工作手段、工作流程，包括下述内容：</w:t>
                  </w:r>
                </w:p>
                <w:p w:rsidR="00E20CA7" w:rsidP="00D42B49">
                  <w:pPr>
                    <w:rPr>
                      <w:rFonts w:ascii="仿宋" w:eastAsia="仿宋" w:hAnsi="仿宋" w:cs="仿宋"/>
                    </w:rPr>
                  </w:pPr>
                  <w:r>
                    <w:rPr>
                      <w:rFonts w:ascii="仿宋" w:eastAsia="仿宋" w:hAnsi="仿宋" w:cs="仿宋" w:hint="eastAsia"/>
                    </w:rPr>
                    <w:t>1. 同时列明印刷前、印刷中、印刷后及验收四部分具体流程的，得 15 分，未列明或者缺项的，不得分。</w:t>
                  </w:r>
                </w:p>
                <w:p w:rsidR="00E20CA7" w:rsidP="00D42B49">
                  <w:pPr>
                    <w:rPr>
                      <w:rFonts w:ascii="仿宋" w:eastAsia="仿宋" w:hAnsi="仿宋" w:cs="仿宋"/>
                    </w:rPr>
                  </w:pPr>
                  <w:r>
                    <w:rPr>
                      <w:rFonts w:ascii="仿宋" w:eastAsia="仿宋" w:hAnsi="仿宋" w:cs="仿宋" w:hint="eastAsia"/>
                    </w:rPr>
                    <w:t>2. 印前工作：需同时列明与采购方对接、图文制作、电分调色、质检、工艺规范共计 5 项具体措施的，得 15分，未列明或缺项的不得分。</w:t>
                  </w:r>
                </w:p>
                <w:p w:rsidR="00E20CA7" w:rsidP="00D42B49">
                  <w:pPr>
                    <w:rPr>
                      <w:rFonts w:ascii="仿宋" w:eastAsia="仿宋" w:hAnsi="仿宋" w:cs="仿宋"/>
                    </w:rPr>
                  </w:pPr>
                  <w:r>
                    <w:rPr>
                      <w:rFonts w:ascii="仿宋" w:eastAsia="仿宋" w:hAnsi="仿宋" w:cs="仿宋" w:hint="eastAsia"/>
                    </w:rPr>
                    <w:t>3. 印刷工作措施：需同时列明数据确认、设备调试、白料裁切、印刷标准、装订工序要求的，得 15 分，否则不得分。</w:t>
                  </w:r>
                </w:p>
                <w:p w:rsidR="00E20CA7" w:rsidP="00D42B49">
                  <w:pPr>
                    <w:rPr>
                      <w:rFonts w:ascii="仿宋" w:eastAsia="仿宋" w:hAnsi="仿宋" w:cs="仿宋"/>
                    </w:rPr>
                  </w:pPr>
                  <w:r>
                    <w:rPr>
                      <w:rFonts w:ascii="仿宋" w:eastAsia="仿宋" w:hAnsi="仿宋" w:cs="仿宋" w:hint="eastAsia"/>
                    </w:rPr>
                    <w:t>4. 印后工作措施：需同时列明检验、储运与售后三项工作的具体流程标准的， 得 15 分， 未列明或者缺项的，不得分。</w:t>
                  </w:r>
                </w:p>
                <w:p w:rsidR="00E20CA7" w:rsidP="00D42B49">
                  <w:pPr>
                    <w:rPr>
                      <w:rFonts w:ascii="仿宋" w:eastAsia="仿宋" w:hAnsi="仿宋" w:cs="仿宋"/>
                      <w:b/>
                      <w:bCs/>
                    </w:rPr>
                  </w:pPr>
                  <w:r>
                    <w:rPr>
                      <w:rFonts w:ascii="仿宋" w:eastAsia="仿宋" w:hAnsi="仿宋" w:cs="仿宋" w:hint="eastAsia"/>
                      <w:b/>
                      <w:bCs/>
                    </w:rPr>
                    <w:t>（二）评分标准：</w:t>
                  </w:r>
                </w:p>
                <w:p w:rsidR="00E20CA7" w:rsidP="00D42B49">
                  <w:pPr>
                    <w:rPr>
                      <w:rFonts w:ascii="仿宋" w:eastAsia="仿宋" w:hAnsi="仿宋" w:cs="仿宋"/>
                    </w:rPr>
                  </w:pPr>
                  <w:r>
                    <w:rPr>
                      <w:rFonts w:ascii="仿宋" w:eastAsia="仿宋" w:hAnsi="仿宋" w:cs="仿宋" w:hint="eastAsia"/>
                      <w:kern w:val="0"/>
                      <w:sz w:val="24"/>
                    </w:rPr>
                    <w:t>在此基础上，评标委员会根据投标人提供的方案内容具体情况进行评审</w:t>
                  </w:r>
                </w:p>
                <w:p w:rsidR="00E20CA7" w:rsidP="00D42B49">
                  <w:pPr>
                    <w:rPr>
                      <w:rFonts w:ascii="仿宋" w:eastAsia="仿宋" w:hAnsi="仿宋" w:cs="仿宋"/>
                      <w:b/>
                      <w:bCs/>
                    </w:rPr>
                  </w:pPr>
                  <w:r>
                    <w:rPr>
                      <w:rFonts w:ascii="仿宋" w:eastAsia="仿宋" w:hAnsi="仿宋" w:cs="仿宋" w:hint="eastAsia"/>
                      <w:b/>
                      <w:bCs/>
                    </w:rPr>
                    <w:t>以上内容全部满足得 60 分，在此基础上，根据投标人提供的响应情况进行进一步评分：</w:t>
                  </w:r>
                </w:p>
                <w:p w:rsidR="00E20CA7" w:rsidP="00D42B49">
                  <w:pPr>
                    <w:rPr>
                      <w:rFonts w:ascii="仿宋" w:eastAsia="仿宋" w:hAnsi="仿宋" w:cs="仿宋"/>
                    </w:rPr>
                  </w:pPr>
                  <w:r>
                    <w:rPr>
                      <w:rFonts w:ascii="仿宋" w:eastAsia="仿宋" w:hAnsi="仿宋" w:cs="仿宋" w:hint="eastAsia"/>
                    </w:rPr>
                    <w:t>1. 内容详细具体、措施完善、衔接性好、可实施性强的，评审为优，加 40 分；</w:t>
                  </w:r>
                </w:p>
                <w:p w:rsidR="00E20CA7" w:rsidP="00D42B49">
                  <w:pPr>
                    <w:rPr>
                      <w:rFonts w:ascii="仿宋" w:eastAsia="仿宋" w:hAnsi="仿宋" w:cs="仿宋"/>
                    </w:rPr>
                  </w:pPr>
                  <w:r>
                    <w:rPr>
                      <w:rFonts w:ascii="仿宋" w:eastAsia="仿宋" w:hAnsi="仿宋" w:cs="仿宋" w:hint="eastAsia"/>
                    </w:rPr>
                    <w:t>2. 内容较为具体、措施相对完善、衔接性较好、可实施性较强的，评审为良，加 20 分；</w:t>
                  </w:r>
                </w:p>
                <w:p w:rsidR="00E20CA7" w:rsidP="00D42B49">
                  <w:pPr>
                    <w:rPr>
                      <w:rFonts w:ascii="仿宋" w:eastAsia="仿宋" w:hAnsi="仿宋" w:cs="仿宋"/>
                    </w:rPr>
                  </w:pPr>
                  <w:r>
                    <w:rPr>
                      <w:rFonts w:ascii="仿宋" w:eastAsia="仿宋" w:hAnsi="仿宋" w:cs="仿宋" w:hint="eastAsia"/>
                    </w:rPr>
                    <w:t>3. 内容较为一般，措施、衔接性、可实施性较一般的，评审为中，加 10 分；</w:t>
                  </w:r>
                </w:p>
                <w:p w:rsidR="00E20CA7" w:rsidP="00D42B49">
                  <w:pPr>
                    <w:rPr>
                      <w:rFonts w:ascii="仿宋" w:eastAsia="仿宋" w:hAnsi="仿宋" w:cs="仿宋"/>
                    </w:rPr>
                  </w:pPr>
                  <w:r>
                    <w:rPr>
                      <w:rFonts w:ascii="仿宋" w:eastAsia="仿宋" w:hAnsi="仿宋" w:cs="仿宋" w:hint="eastAsia"/>
                    </w:rPr>
                    <w:t>4. 内容、措施不完整，衔接性、可实施性较差的， 评审为差，不得加分。</w:t>
                  </w:r>
                </w:p>
                <w:p w:rsidR="00E20CA7" w:rsidP="00D42B49">
                  <w:pPr>
                    <w:rPr>
                      <w:rFonts w:ascii="仿宋" w:eastAsia="仿宋" w:hAnsi="仿宋" w:cs="仿宋"/>
                    </w:rPr>
                  </w:pPr>
                  <w:r>
                    <w:rPr>
                      <w:rFonts w:ascii="仿宋" w:eastAsia="仿宋" w:hAnsi="仿宋" w:cs="仿宋" w:hint="eastAsia"/>
                      <w:b/>
                      <w:bCs/>
                    </w:rPr>
                    <w:t>如果评审为差，请专家书面说明理由，并记录在档。</w:t>
                  </w:r>
                </w:p>
              </w:tc>
            </w:tr>
            <w:tr w:rsidTr="00D42B49">
              <w:tblPrEx>
                <w:tblW w:w="9072" w:type="dxa"/>
                <w:jc w:val="center"/>
                <w:tblLayout w:type="fixed"/>
                <w:tblCellMar>
                  <w:top w:w="20" w:type="dxa"/>
                  <w:bottom w:w="20" w:type="dxa"/>
                </w:tblCellMar>
                <w:tblLook w:val="04A0"/>
              </w:tblPrEx>
              <w:trPr>
                <w:jc w:val="center"/>
              </w:trPr>
              <w:tc>
                <w:tcPr>
                  <w:tcW w:w="676" w:type="dxa"/>
                  <w:vMerge/>
                  <w:tcBorders>
                    <w:left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2</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项目重点难点分析、应对措施及相关的合理化建议</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15</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rPr>
                      <w:rFonts w:ascii="仿宋" w:eastAsia="仿宋" w:hAnsi="仿宋" w:cs="仿宋"/>
                      <w:b/>
                      <w:bCs/>
                    </w:rPr>
                  </w:pPr>
                  <w:r>
                    <w:rPr>
                      <w:rFonts w:ascii="仿宋" w:eastAsia="仿宋" w:hAnsi="仿宋" w:cs="仿宋" w:hint="eastAsia"/>
                      <w:b/>
                      <w:bCs/>
                    </w:rPr>
                    <w:t>（一）评分内容：</w:t>
                  </w:r>
                </w:p>
                <w:p w:rsidR="00E20CA7" w:rsidP="00D42B49">
                  <w:pPr>
                    <w:rPr>
                      <w:rFonts w:ascii="仿宋" w:eastAsia="仿宋" w:hAnsi="仿宋" w:cs="仿宋"/>
                    </w:rPr>
                  </w:pPr>
                  <w:r>
                    <w:rPr>
                      <w:rFonts w:ascii="仿宋" w:eastAsia="仿宋" w:hAnsi="仿宋" w:cs="仿宋" w:hint="eastAsia"/>
                    </w:rPr>
                    <w:t>根据投标人提供以下内容进行比较评审：</w:t>
                  </w:r>
                </w:p>
                <w:p w:rsidR="00E20CA7" w:rsidP="00D42B49">
                  <w:pPr>
                    <w:rPr>
                      <w:rFonts w:ascii="仿宋" w:eastAsia="仿宋" w:hAnsi="仿宋" w:cs="仿宋"/>
                    </w:rPr>
                  </w:pPr>
                  <w:r>
                    <w:rPr>
                      <w:rFonts w:ascii="仿宋" w:eastAsia="仿宋" w:hAnsi="仿宋" w:cs="仿宋" w:hint="eastAsia"/>
                    </w:rPr>
                    <w:t>1. 项目重点难点分析；</w:t>
                  </w:r>
                </w:p>
                <w:p w:rsidR="00E20CA7" w:rsidP="00D42B49">
                  <w:pPr>
                    <w:rPr>
                      <w:rFonts w:ascii="仿宋" w:eastAsia="仿宋" w:hAnsi="仿宋" w:cs="仿宋"/>
                    </w:rPr>
                  </w:pPr>
                  <w:r>
                    <w:rPr>
                      <w:rFonts w:ascii="仿宋" w:eastAsia="仿宋" w:hAnsi="仿宋" w:cs="仿宋" w:hint="eastAsia"/>
                    </w:rPr>
                    <w:t>2. 应对措施可根据部门、流程、标准三项内容，针对进度和质量控制方面制定；</w:t>
                  </w:r>
                </w:p>
                <w:p w:rsidR="00E20CA7" w:rsidP="00D42B49">
                  <w:pPr>
                    <w:rPr>
                      <w:rFonts w:ascii="仿宋" w:eastAsia="仿宋" w:hAnsi="仿宋" w:cs="仿宋"/>
                    </w:rPr>
                  </w:pPr>
                  <w:r>
                    <w:rPr>
                      <w:rFonts w:ascii="仿宋" w:eastAsia="仿宋" w:hAnsi="仿宋" w:cs="仿宋" w:hint="eastAsia"/>
                    </w:rPr>
                    <w:t>3. 相关合理化建议。</w:t>
                  </w:r>
                </w:p>
                <w:p w:rsidR="00E20CA7" w:rsidP="00D42B49">
                  <w:pPr>
                    <w:rPr>
                      <w:rFonts w:ascii="仿宋" w:eastAsia="仿宋" w:hAnsi="仿宋" w:cs="仿宋"/>
                      <w:b/>
                      <w:bCs/>
                    </w:rPr>
                  </w:pPr>
                  <w:r>
                    <w:rPr>
                      <w:rFonts w:ascii="仿宋" w:eastAsia="仿宋" w:hAnsi="仿宋" w:cs="仿宋" w:hint="eastAsia"/>
                      <w:b/>
                      <w:bCs/>
                    </w:rPr>
                    <w:t>（二）评分标准：</w:t>
                  </w:r>
                </w:p>
                <w:p w:rsidR="00E20CA7" w:rsidP="00D42B49">
                  <w:pPr>
                    <w:rPr>
                      <w:rFonts w:ascii="仿宋" w:eastAsia="仿宋" w:hAnsi="仿宋" w:cs="仿宋"/>
                    </w:rPr>
                  </w:pPr>
                  <w:r>
                    <w:rPr>
                      <w:rFonts w:ascii="仿宋" w:eastAsia="仿宋" w:hAnsi="仿宋" w:cs="仿宋" w:hint="eastAsia"/>
                      <w:kern w:val="0"/>
                      <w:sz w:val="24"/>
                    </w:rPr>
                    <w:t>提供的方案满足以上3项得60分，满足任意2项得40分，满足任意1项得20分，其他不得分。</w:t>
                  </w:r>
                </w:p>
                <w:p w:rsidR="00E20CA7" w:rsidP="00D42B49">
                  <w:pPr>
                    <w:rPr>
                      <w:rFonts w:ascii="仿宋" w:eastAsia="仿宋" w:hAnsi="仿宋" w:cs="仿宋"/>
                    </w:rPr>
                  </w:pPr>
                  <w:r>
                    <w:rPr>
                      <w:rFonts w:ascii="仿宋" w:eastAsia="仿宋" w:hAnsi="仿宋" w:cs="仿宋" w:hint="eastAsia"/>
                      <w:kern w:val="0"/>
                      <w:sz w:val="24"/>
                    </w:rPr>
                    <w:t>在此基础上，评标委员会根据投标人提供的方案内容具体情况进一步评审：</w:t>
                  </w:r>
                </w:p>
                <w:p w:rsidR="00E20CA7" w:rsidP="00D42B49">
                  <w:pPr>
                    <w:rPr>
                      <w:rFonts w:ascii="仿宋" w:eastAsia="仿宋" w:hAnsi="仿宋" w:cs="仿宋"/>
                    </w:rPr>
                  </w:pPr>
                  <w:r>
                    <w:rPr>
                      <w:rFonts w:ascii="仿宋" w:eastAsia="仿宋" w:hAnsi="仿宋" w:cs="仿宋" w:hint="eastAsia"/>
                    </w:rPr>
                    <w:t>1. 项目重点难点分析精确、全面，应对措施及相关的合理化建议针对性强，评审为优，得40分；</w:t>
                  </w:r>
                </w:p>
                <w:p w:rsidR="00E20CA7" w:rsidP="00D42B49">
                  <w:pPr>
                    <w:rPr>
                      <w:rFonts w:ascii="仿宋" w:eastAsia="仿宋" w:hAnsi="仿宋" w:cs="仿宋"/>
                    </w:rPr>
                  </w:pPr>
                  <w:r>
                    <w:rPr>
                      <w:rFonts w:ascii="仿宋" w:eastAsia="仿宋" w:hAnsi="仿宋" w:cs="仿宋" w:hint="eastAsia"/>
                    </w:rPr>
                    <w:t>2. 项目重点难点分析较为精确、全面，应对措施及相关的合理化建议针对性较强，评审为良，得20分；</w:t>
                  </w:r>
                </w:p>
                <w:p w:rsidR="00E20CA7" w:rsidP="00D42B49">
                  <w:pPr>
                    <w:rPr>
                      <w:rFonts w:ascii="仿宋" w:eastAsia="仿宋" w:hAnsi="仿宋" w:cs="仿宋"/>
                    </w:rPr>
                  </w:pPr>
                  <w:r>
                    <w:rPr>
                      <w:rFonts w:ascii="仿宋" w:eastAsia="仿宋" w:hAnsi="仿宋" w:cs="仿宋" w:hint="eastAsia"/>
                    </w:rPr>
                    <w:t>3. 项目重点难点分析较一般，应对措施及相关的合理化建议一般，评审为中，得10分；</w:t>
                  </w:r>
                </w:p>
                <w:p w:rsidR="00E20CA7" w:rsidP="00D42B49">
                  <w:pPr>
                    <w:rPr>
                      <w:rStyle w:val="CommentReference"/>
                      <w:rFonts w:asciiTheme="minorEastAsia" w:eastAsiaTheme="minorEastAsia" w:hAnsiTheme="minorEastAsia"/>
                    </w:rPr>
                  </w:pPr>
                  <w:r>
                    <w:rPr>
                      <w:rFonts w:ascii="仿宋" w:eastAsia="仿宋" w:hAnsi="仿宋" w:cs="仿宋" w:hint="eastAsia"/>
                    </w:rPr>
                    <w:t>4. 项目重点难点分析及应对措施较差，无合理化建议的，评审为差，不得分。</w:t>
                  </w:r>
                </w:p>
                <w:p w:rsidR="00E20CA7" w:rsidP="00D42B49">
                  <w:pPr>
                    <w:rPr>
                      <w:rStyle w:val="CommentReference"/>
                      <w:rFonts w:asciiTheme="minorEastAsia" w:eastAsiaTheme="minorEastAsia" w:hAnsiTheme="minorEastAsia"/>
                    </w:rPr>
                  </w:pPr>
                  <w:r>
                    <w:rPr>
                      <w:rFonts w:ascii="仿宋" w:eastAsia="仿宋" w:hAnsi="仿宋" w:cs="仿宋" w:hint="eastAsia"/>
                      <w:b/>
                      <w:bCs/>
                    </w:rPr>
                    <w:t>如果评审为差，请专家书面说明理由，并记录在档。</w:t>
                  </w:r>
                </w:p>
              </w:tc>
            </w:tr>
            <w:tr w:rsidTr="00D42B49">
              <w:tblPrEx>
                <w:tblW w:w="9072" w:type="dxa"/>
                <w:jc w:val="center"/>
                <w:tblLayout w:type="fixed"/>
                <w:tblCellMar>
                  <w:top w:w="20" w:type="dxa"/>
                  <w:bottom w:w="20" w:type="dxa"/>
                </w:tblCellMar>
                <w:tblLook w:val="04A0"/>
              </w:tblPrEx>
              <w:trPr>
                <w:jc w:val="center"/>
              </w:trPr>
              <w:tc>
                <w:tcPr>
                  <w:tcW w:w="676" w:type="dxa"/>
                  <w:vMerge/>
                  <w:tcBorders>
                    <w:left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3</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质量（完成时间、安全、环保）保障措施及方案</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10</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rPr>
                      <w:rFonts w:ascii="仿宋" w:eastAsia="仿宋" w:hAnsi="仿宋" w:cs="仿宋"/>
                      <w:b/>
                      <w:bCs/>
                    </w:rPr>
                  </w:pPr>
                  <w:r>
                    <w:rPr>
                      <w:rFonts w:ascii="仿宋" w:eastAsia="仿宋" w:hAnsi="仿宋" w:cs="仿宋" w:hint="eastAsia"/>
                      <w:b/>
                      <w:bCs/>
                    </w:rPr>
                    <w:t>（一）评分内容：</w:t>
                  </w:r>
                </w:p>
                <w:p w:rsidR="00E20CA7" w:rsidP="00D42B49">
                  <w:pPr>
                    <w:rPr>
                      <w:rFonts w:ascii="仿宋" w:eastAsia="仿宋" w:hAnsi="仿宋" w:cs="仿宋"/>
                    </w:rPr>
                  </w:pPr>
                  <w:r>
                    <w:rPr>
                      <w:rFonts w:ascii="仿宋" w:eastAsia="仿宋" w:hAnsi="仿宋" w:cs="仿宋" w:hint="eastAsia"/>
                    </w:rPr>
                    <w:t>根据投标人提供的质量保障措施进行比较评审，包括以下内容：</w:t>
                  </w:r>
                </w:p>
                <w:p w:rsidR="00E20CA7" w:rsidP="00D42B49">
                  <w:pPr>
                    <w:pStyle w:val="Default"/>
                    <w:rPr>
                      <w:rFonts w:ascii="仿宋" w:eastAsia="仿宋" w:hAnsi="仿宋" w:cs="仿宋"/>
                    </w:rPr>
                  </w:pPr>
                  <w:r>
                    <w:rPr>
                      <w:rFonts w:ascii="仿宋" w:eastAsia="仿宋" w:hAnsi="仿宋" w:cs="仿宋" w:hint="eastAsia"/>
                    </w:rPr>
                    <w:t>1. 完成时间；</w:t>
                  </w:r>
                </w:p>
                <w:p w:rsidR="00E20CA7" w:rsidP="00D42B49">
                  <w:pPr>
                    <w:pStyle w:val="Default"/>
                    <w:rPr>
                      <w:rFonts w:eastAsia="仿宋"/>
                    </w:rPr>
                  </w:pPr>
                  <w:r>
                    <w:rPr>
                      <w:rFonts w:ascii="仿宋" w:eastAsia="仿宋" w:hAnsi="仿宋" w:cs="仿宋" w:hint="eastAsia"/>
                    </w:rPr>
                    <w:t>2. 安全措施；</w:t>
                  </w:r>
                </w:p>
                <w:p w:rsidR="00E20CA7" w:rsidP="00D42B49">
                  <w:pPr>
                    <w:pStyle w:val="Default"/>
                    <w:rPr>
                      <w:rFonts w:eastAsia="仿宋"/>
                    </w:rPr>
                  </w:pPr>
                  <w:r>
                    <w:rPr>
                      <w:rFonts w:ascii="仿宋" w:eastAsia="仿宋" w:hAnsi="仿宋" w:cs="仿宋" w:hint="eastAsia"/>
                    </w:rPr>
                    <w:t>3. 环保措施。</w:t>
                  </w:r>
                </w:p>
                <w:p w:rsidR="00E20CA7" w:rsidP="00D42B49">
                  <w:pPr>
                    <w:rPr>
                      <w:rFonts w:ascii="仿宋" w:eastAsia="仿宋" w:hAnsi="仿宋" w:cs="仿宋"/>
                      <w:b/>
                      <w:bCs/>
                    </w:rPr>
                  </w:pPr>
                  <w:r>
                    <w:rPr>
                      <w:rFonts w:ascii="仿宋" w:eastAsia="仿宋" w:hAnsi="仿宋" w:cs="仿宋" w:hint="eastAsia"/>
                      <w:b/>
                      <w:bCs/>
                    </w:rPr>
                    <w:t>（二）评分标准：</w:t>
                  </w:r>
                </w:p>
                <w:p w:rsidR="00E20CA7" w:rsidP="00D42B49">
                  <w:pPr>
                    <w:rPr>
                      <w:rFonts w:ascii="仿宋" w:eastAsia="仿宋" w:hAnsi="仿宋" w:cs="仿宋"/>
                    </w:rPr>
                  </w:pPr>
                  <w:r>
                    <w:rPr>
                      <w:rFonts w:ascii="仿宋" w:eastAsia="仿宋" w:hAnsi="仿宋" w:cs="仿宋" w:hint="eastAsia"/>
                      <w:kern w:val="0"/>
                      <w:sz w:val="24"/>
                    </w:rPr>
                    <w:t>提供的方案满足以上三点的得60分，满足任意二点的得40分，满足任意一点得20分，不提供的不得分。</w:t>
                  </w:r>
                </w:p>
                <w:p w:rsidR="00E20CA7" w:rsidP="00D42B49">
                  <w:pPr>
                    <w:rPr>
                      <w:rFonts w:ascii="仿宋" w:eastAsia="仿宋" w:hAnsi="仿宋" w:cs="仿宋"/>
                    </w:rPr>
                  </w:pPr>
                  <w:r>
                    <w:rPr>
                      <w:rFonts w:ascii="仿宋" w:eastAsia="仿宋" w:hAnsi="仿宋" w:cs="仿宋" w:hint="eastAsia"/>
                      <w:kern w:val="0"/>
                      <w:sz w:val="24"/>
                    </w:rPr>
                    <w:t>在此基础上，评标委员会根据投标人提供的方案内容具体情况进行评审</w:t>
                  </w:r>
                </w:p>
                <w:p w:rsidR="00E20CA7" w:rsidP="00D42B49">
                  <w:pPr>
                    <w:rPr>
                      <w:rFonts w:ascii="仿宋" w:eastAsia="仿宋" w:hAnsi="仿宋" w:cs="仿宋"/>
                    </w:rPr>
                  </w:pPr>
                  <w:r>
                    <w:rPr>
                      <w:rFonts w:ascii="仿宋" w:eastAsia="仿宋" w:hAnsi="仿宋" w:cs="仿宋" w:hint="eastAsia"/>
                    </w:rPr>
                    <w:t>1. 质量保障措施详细，完成时间、安全措施、环保措施等安排合理，得40分；</w:t>
                  </w:r>
                </w:p>
                <w:p w:rsidR="00E20CA7" w:rsidP="00D42B49">
                  <w:pPr>
                    <w:rPr>
                      <w:rFonts w:ascii="仿宋" w:eastAsia="仿宋" w:hAnsi="仿宋" w:cs="仿宋"/>
                    </w:rPr>
                  </w:pPr>
                  <w:r>
                    <w:rPr>
                      <w:rFonts w:ascii="仿宋" w:eastAsia="仿宋" w:hAnsi="仿宋" w:cs="仿宋" w:hint="eastAsia"/>
                    </w:rPr>
                    <w:t>2. 质量保障措施较详细，完成时间、安全措施、环保措施等安排较合理，得30分；</w:t>
                  </w:r>
                </w:p>
                <w:p w:rsidR="00E20CA7" w:rsidP="00D42B49">
                  <w:pPr>
                    <w:rPr>
                      <w:rFonts w:ascii="仿宋" w:eastAsia="仿宋" w:hAnsi="仿宋" w:cs="仿宋"/>
                    </w:rPr>
                  </w:pPr>
                  <w:r>
                    <w:rPr>
                      <w:rFonts w:ascii="仿宋" w:eastAsia="仿宋" w:hAnsi="仿宋" w:cs="仿宋" w:hint="eastAsia"/>
                    </w:rPr>
                    <w:t>3. 质量保障措施一般，完成时间、安全措施、环保措施等安排一般，得20分；</w:t>
                  </w:r>
                </w:p>
                <w:p w:rsidR="00E20CA7" w:rsidP="00D42B49">
                  <w:pPr>
                    <w:rPr>
                      <w:rFonts w:ascii="仿宋" w:eastAsia="仿宋" w:hAnsi="仿宋" w:cs="仿宋"/>
                    </w:rPr>
                  </w:pPr>
                  <w:r>
                    <w:rPr>
                      <w:rFonts w:ascii="仿宋" w:eastAsia="仿宋" w:hAnsi="仿宋" w:cs="仿宋" w:hint="eastAsia"/>
                    </w:rPr>
                    <w:t>4. 质量保障措施差，完成时间、安全措施、环保措施等安排较差，得10分；</w:t>
                  </w:r>
                </w:p>
                <w:p w:rsidR="00E20CA7" w:rsidP="00D42B49">
                  <w:pPr>
                    <w:rPr>
                      <w:rFonts w:ascii="仿宋" w:eastAsia="仿宋" w:hAnsi="仿宋" w:cs="仿宋"/>
                    </w:rPr>
                  </w:pPr>
                  <w:r>
                    <w:rPr>
                      <w:rFonts w:ascii="仿宋" w:eastAsia="仿宋" w:hAnsi="仿宋" w:cs="仿宋" w:hint="eastAsia"/>
                    </w:rPr>
                    <w:t>5. 不提供不得分。</w:t>
                  </w:r>
                </w:p>
              </w:tc>
            </w:tr>
            <w:tr w:rsidTr="00D42B49">
              <w:tblPrEx>
                <w:tblW w:w="9072" w:type="dxa"/>
                <w:jc w:val="center"/>
                <w:tblLayout w:type="fixed"/>
                <w:tblCellMar>
                  <w:top w:w="20" w:type="dxa"/>
                  <w:bottom w:w="20" w:type="dxa"/>
                </w:tblCellMar>
                <w:tblLook w:val="04A0"/>
              </w:tblPrEx>
              <w:trPr>
                <w:jc w:val="center"/>
              </w:trPr>
              <w:tc>
                <w:tcPr>
                  <w:tcW w:w="676" w:type="dxa"/>
                  <w:vMerge/>
                  <w:tcBorders>
                    <w:left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4</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项目完成（服务期满）后的服务承诺</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rPr>
                    <w:t>10</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rPr>
                      <w:rFonts w:ascii="仿宋" w:eastAsia="仿宋" w:hAnsi="仿宋" w:cs="仿宋"/>
                      <w:b/>
                      <w:bCs/>
                    </w:rPr>
                  </w:pPr>
                  <w:r>
                    <w:rPr>
                      <w:rFonts w:ascii="仿宋" w:eastAsia="仿宋" w:hAnsi="仿宋" w:cs="仿宋" w:hint="eastAsia"/>
                      <w:b/>
                      <w:bCs/>
                    </w:rPr>
                    <w:t>（一）评分内容：</w:t>
                  </w:r>
                </w:p>
                <w:p w:rsidR="00E20CA7" w:rsidP="00D42B49">
                  <w:pPr>
                    <w:rPr>
                      <w:rFonts w:ascii="仿宋" w:eastAsia="仿宋" w:hAnsi="仿宋" w:cs="仿宋"/>
                    </w:rPr>
                  </w:pPr>
                  <w:r>
                    <w:rPr>
                      <w:rFonts w:ascii="仿宋" w:eastAsia="仿宋" w:hAnsi="仿宋" w:cs="仿宋" w:hint="eastAsia"/>
                    </w:rPr>
                    <w:t>根据投标人提供的质量保障措施进行比较评审，包括以下内容：</w:t>
                  </w:r>
                </w:p>
                <w:p w:rsidR="00E20CA7" w:rsidP="00E20CA7">
                  <w:pPr>
                    <w:pStyle w:val="Default"/>
                    <w:numPr>
                      <w:ilvl w:val="0"/>
                      <w:numId w:val="10"/>
                    </w:numPr>
                    <w:ind w:left="482" w:hanging="482"/>
                    <w:rPr>
                      <w:rFonts w:ascii="仿宋" w:eastAsia="仿宋" w:hAnsi="仿宋" w:cs="仿宋"/>
                    </w:rPr>
                  </w:pPr>
                  <w:r>
                    <w:rPr>
                      <w:rFonts w:ascii="仿宋" w:eastAsia="仿宋" w:hAnsi="仿宋" w:cs="仿宋" w:hint="eastAsia"/>
                    </w:rPr>
                    <w:t>完成时间；</w:t>
                  </w:r>
                </w:p>
                <w:p w:rsidR="00E20CA7" w:rsidP="00E20CA7">
                  <w:pPr>
                    <w:pStyle w:val="Default"/>
                    <w:numPr>
                      <w:ilvl w:val="0"/>
                      <w:numId w:val="10"/>
                    </w:numPr>
                    <w:ind w:left="482" w:hanging="482"/>
                  </w:pPr>
                  <w:r>
                    <w:rPr>
                      <w:rFonts w:ascii="仿宋" w:eastAsia="仿宋" w:hAnsi="仿宋" w:cs="仿宋" w:hint="eastAsia"/>
                    </w:rPr>
                    <w:t>安全措施；</w:t>
                  </w:r>
                </w:p>
                <w:p w:rsidR="00E20CA7" w:rsidP="00E20CA7">
                  <w:pPr>
                    <w:pStyle w:val="Default"/>
                    <w:numPr>
                      <w:ilvl w:val="0"/>
                      <w:numId w:val="10"/>
                    </w:numPr>
                    <w:ind w:left="482" w:hanging="482"/>
                  </w:pPr>
                  <w:r>
                    <w:rPr>
                      <w:rFonts w:ascii="仿宋" w:eastAsia="仿宋" w:hAnsi="仿宋" w:cs="仿宋" w:hint="eastAsia"/>
                    </w:rPr>
                    <w:t>环保措施。</w:t>
                  </w:r>
                </w:p>
                <w:p w:rsidR="00E20CA7" w:rsidP="00D42B49">
                  <w:pPr>
                    <w:rPr>
                      <w:rFonts w:ascii="仿宋" w:eastAsia="仿宋" w:hAnsi="仿宋" w:cs="仿宋"/>
                      <w:b/>
                      <w:bCs/>
                    </w:rPr>
                  </w:pPr>
                  <w:r>
                    <w:rPr>
                      <w:rFonts w:ascii="仿宋" w:eastAsia="仿宋" w:hAnsi="仿宋" w:cs="仿宋" w:hint="eastAsia"/>
                      <w:b/>
                      <w:bCs/>
                    </w:rPr>
                    <w:t>（二）评分标准：</w:t>
                  </w:r>
                </w:p>
                <w:p w:rsidR="00E20CA7" w:rsidP="00D42B49">
                  <w:pPr>
                    <w:rPr>
                      <w:rFonts w:ascii="仿宋" w:eastAsia="仿宋" w:hAnsi="仿宋" w:cs="仿宋"/>
                    </w:rPr>
                  </w:pPr>
                  <w:r>
                    <w:rPr>
                      <w:rFonts w:ascii="仿宋" w:eastAsia="仿宋" w:hAnsi="仿宋" w:cs="仿宋" w:hint="eastAsia"/>
                      <w:kern w:val="0"/>
                      <w:sz w:val="24"/>
                    </w:rPr>
                    <w:t>提供的方案满足以上三点的得60分，满足任意二点的得40分，满足任意一点得20分，不提供的不得分。</w:t>
                  </w:r>
                </w:p>
                <w:p w:rsidR="00E20CA7" w:rsidP="00D42B49">
                  <w:pPr>
                    <w:rPr>
                      <w:rFonts w:ascii="仿宋" w:eastAsia="仿宋" w:hAnsi="仿宋" w:cs="仿宋"/>
                    </w:rPr>
                  </w:pPr>
                  <w:r>
                    <w:rPr>
                      <w:rFonts w:ascii="仿宋" w:eastAsia="仿宋" w:hAnsi="仿宋" w:cs="仿宋" w:hint="eastAsia"/>
                      <w:kern w:val="0"/>
                      <w:sz w:val="24"/>
                    </w:rPr>
                    <w:t>在此基础上，评标委员会根据投标人提供的方案内容具体情况进行评审</w:t>
                  </w:r>
                </w:p>
                <w:p w:rsidR="00E20CA7" w:rsidP="00D42B49">
                  <w:pPr>
                    <w:rPr>
                      <w:rFonts w:ascii="仿宋" w:eastAsia="仿宋" w:hAnsi="仿宋" w:cs="仿宋"/>
                    </w:rPr>
                  </w:pPr>
                  <w:r>
                    <w:rPr>
                      <w:rFonts w:ascii="仿宋" w:eastAsia="仿宋" w:hAnsi="仿宋" w:cs="仿宋" w:hint="eastAsia"/>
                    </w:rPr>
                    <w:t>1.项目完成（服务期满）后的服务承诺合理的，得40分；</w:t>
                  </w:r>
                </w:p>
                <w:p w:rsidR="00E20CA7" w:rsidP="00D42B49">
                  <w:pPr>
                    <w:rPr>
                      <w:rFonts w:ascii="仿宋" w:eastAsia="仿宋" w:hAnsi="仿宋" w:cs="仿宋"/>
                    </w:rPr>
                  </w:pPr>
                  <w:r>
                    <w:rPr>
                      <w:rFonts w:ascii="仿宋" w:eastAsia="仿宋" w:hAnsi="仿宋" w:cs="仿宋" w:hint="eastAsia"/>
                    </w:rPr>
                    <w:t>2.项目完成（服务期满）后的服务承诺较合理的，得30分；</w:t>
                  </w:r>
                </w:p>
                <w:p w:rsidR="00E20CA7" w:rsidP="00D42B49">
                  <w:pPr>
                    <w:rPr>
                      <w:rFonts w:ascii="仿宋" w:eastAsia="仿宋" w:hAnsi="仿宋" w:cs="仿宋"/>
                    </w:rPr>
                  </w:pPr>
                  <w:r>
                    <w:rPr>
                      <w:rFonts w:ascii="仿宋" w:eastAsia="仿宋" w:hAnsi="仿宋" w:cs="仿宋" w:hint="eastAsia"/>
                    </w:rPr>
                    <w:t>3.项目完成（服务期满）后的服务承诺一般的，得20分；</w:t>
                  </w:r>
                </w:p>
                <w:p w:rsidR="00E20CA7" w:rsidP="00D42B49">
                  <w:pPr>
                    <w:rPr>
                      <w:rFonts w:ascii="仿宋" w:eastAsia="仿宋" w:hAnsi="仿宋" w:cs="仿宋"/>
                    </w:rPr>
                  </w:pPr>
                  <w:r>
                    <w:rPr>
                      <w:rFonts w:ascii="仿宋" w:eastAsia="仿宋" w:hAnsi="仿宋" w:cs="仿宋" w:hint="eastAsia"/>
                    </w:rPr>
                    <w:t>4.不提供不得分。</w:t>
                  </w:r>
                </w:p>
              </w:tc>
            </w:tr>
            <w:tr w:rsidTr="00D42B49">
              <w:tblPrEx>
                <w:tblW w:w="9072" w:type="dxa"/>
                <w:jc w:val="center"/>
                <w:tblLayout w:type="fixed"/>
                <w:tblCellMar>
                  <w:top w:w="20" w:type="dxa"/>
                  <w:bottom w:w="20" w:type="dxa"/>
                </w:tblCellMar>
                <w:tblLook w:val="04A0"/>
              </w:tblPrEx>
              <w:trPr>
                <w:trHeight w:val="90"/>
                <w:jc w:val="center"/>
              </w:trPr>
              <w:tc>
                <w:tcPr>
                  <w:tcW w:w="676" w:type="dxa"/>
                  <w:vMerge/>
                  <w:tcBorders>
                    <w:left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5</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违约承诺</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5</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rPr>
                      <w:rFonts w:ascii="仿宋" w:eastAsia="仿宋" w:hAnsi="仿宋" w:cs="仿宋"/>
                      <w:b/>
                      <w:bCs/>
                    </w:rPr>
                  </w:pPr>
                  <w:r>
                    <w:rPr>
                      <w:rFonts w:ascii="仿宋" w:eastAsia="仿宋" w:hAnsi="仿宋" w:cs="仿宋" w:hint="eastAsia"/>
                      <w:b/>
                      <w:bCs/>
                    </w:rPr>
                    <w:t>（一）评分内容：</w:t>
                  </w:r>
                </w:p>
                <w:p w:rsidR="00E20CA7" w:rsidP="00D42B49">
                  <w:pPr>
                    <w:rPr>
                      <w:rFonts w:ascii="仿宋" w:eastAsia="仿宋" w:hAnsi="仿宋" w:cs="仿宋"/>
                    </w:rPr>
                  </w:pPr>
                  <w:r>
                    <w:rPr>
                      <w:rFonts w:ascii="仿宋" w:eastAsia="仿宋" w:hAnsi="仿宋" w:cs="仿宋" w:hint="eastAsia"/>
                    </w:rPr>
                    <w:t>根据投标人提供的违约承诺进行比较评审，包括以下内容：</w:t>
                  </w:r>
                </w:p>
                <w:p w:rsidR="00E20CA7" w:rsidP="00E20CA7">
                  <w:pPr>
                    <w:pStyle w:val="Default"/>
                    <w:numPr>
                      <w:ilvl w:val="0"/>
                      <w:numId w:val="11"/>
                    </w:numPr>
                    <w:ind w:left="2162" w:hanging="482"/>
                    <w:rPr>
                      <w:rFonts w:ascii="仿宋" w:eastAsia="仿宋" w:hAnsi="仿宋" w:cs="仿宋"/>
                    </w:rPr>
                  </w:pPr>
                  <w:r>
                    <w:rPr>
                      <w:rFonts w:ascii="仿宋" w:eastAsia="仿宋" w:hAnsi="仿宋" w:cs="仿宋" w:hint="eastAsia"/>
                    </w:rPr>
                    <w:t>在项目组成员违反约定的承诺；</w:t>
                  </w:r>
                </w:p>
                <w:p w:rsidR="00E20CA7" w:rsidP="00E20CA7">
                  <w:pPr>
                    <w:pStyle w:val="Default"/>
                    <w:numPr>
                      <w:ilvl w:val="0"/>
                      <w:numId w:val="11"/>
                    </w:numPr>
                    <w:ind w:left="2162" w:hanging="482"/>
                  </w:pPr>
                  <w:r>
                    <w:rPr>
                      <w:rFonts w:ascii="仿宋" w:eastAsia="仿宋" w:hAnsi="仿宋" w:cs="仿宋" w:hint="eastAsia"/>
                    </w:rPr>
                    <w:t>工作时间违反约定的承诺；</w:t>
                  </w:r>
                </w:p>
                <w:p w:rsidR="00E20CA7" w:rsidP="00E20CA7">
                  <w:pPr>
                    <w:pStyle w:val="Default"/>
                    <w:numPr>
                      <w:ilvl w:val="0"/>
                      <w:numId w:val="11"/>
                    </w:numPr>
                    <w:ind w:left="2162" w:hanging="482"/>
                  </w:pPr>
                  <w:r>
                    <w:rPr>
                      <w:rFonts w:ascii="仿宋" w:eastAsia="仿宋" w:hAnsi="仿宋" w:cs="仿宋" w:hint="eastAsia"/>
                    </w:rPr>
                    <w:t>完成质量违反约定的承诺；</w:t>
                  </w:r>
                </w:p>
                <w:p w:rsidR="00E20CA7" w:rsidP="00E20CA7">
                  <w:pPr>
                    <w:pStyle w:val="Default"/>
                    <w:numPr>
                      <w:ilvl w:val="0"/>
                      <w:numId w:val="11"/>
                    </w:numPr>
                    <w:ind w:left="2162" w:hanging="482"/>
                  </w:pPr>
                  <w:r>
                    <w:rPr>
                      <w:rFonts w:ascii="仿宋" w:eastAsia="仿宋" w:hAnsi="仿宋" w:cs="仿宋" w:hint="eastAsia"/>
                    </w:rPr>
                    <w:t>进度控制违反约定的承诺。</w:t>
                  </w:r>
                </w:p>
                <w:p w:rsidR="00E20CA7" w:rsidP="00D42B49">
                  <w:pPr>
                    <w:rPr>
                      <w:rFonts w:ascii="仿宋" w:eastAsia="仿宋" w:hAnsi="仿宋" w:cs="仿宋"/>
                      <w:b/>
                      <w:bCs/>
                    </w:rPr>
                  </w:pPr>
                  <w:r>
                    <w:rPr>
                      <w:rFonts w:ascii="仿宋" w:eastAsia="仿宋" w:hAnsi="仿宋" w:cs="仿宋" w:hint="eastAsia"/>
                      <w:b/>
                      <w:bCs/>
                    </w:rPr>
                    <w:t>（二）评分标准：</w:t>
                  </w:r>
                </w:p>
                <w:p w:rsidR="00E20CA7" w:rsidP="00D42B49">
                  <w:pPr>
                    <w:rPr>
                      <w:rFonts w:ascii="仿宋" w:eastAsia="仿宋" w:hAnsi="仿宋" w:cs="仿宋"/>
                    </w:rPr>
                  </w:pPr>
                  <w:r>
                    <w:rPr>
                      <w:rFonts w:ascii="仿宋" w:eastAsia="仿宋" w:hAnsi="仿宋" w:cs="仿宋" w:hint="eastAsia"/>
                      <w:kern w:val="0"/>
                      <w:sz w:val="24"/>
                    </w:rPr>
                    <w:t>提供的方案满足以上四点的得60分，满足任意三点的得45分，满足任意二点的得30分，满足任意一点得15分，不提供的不得分。</w:t>
                  </w:r>
                </w:p>
                <w:p w:rsidR="00E20CA7" w:rsidP="00D42B49">
                  <w:pPr>
                    <w:rPr>
                      <w:rFonts w:ascii="仿宋" w:eastAsia="仿宋" w:hAnsi="仿宋" w:cs="仿宋"/>
                    </w:rPr>
                  </w:pPr>
                  <w:r>
                    <w:rPr>
                      <w:rFonts w:ascii="仿宋" w:eastAsia="仿宋" w:hAnsi="仿宋" w:cs="仿宋" w:hint="eastAsia"/>
                      <w:kern w:val="0"/>
                      <w:sz w:val="24"/>
                    </w:rPr>
                    <w:t>在此基础上，评标委员会根据投标人提供的方案内容具体情况进行评审</w:t>
                  </w:r>
                </w:p>
                <w:p w:rsidR="00E20CA7" w:rsidP="00D42B49">
                  <w:pPr>
                    <w:rPr>
                      <w:rFonts w:ascii="仿宋" w:eastAsia="仿宋" w:hAnsi="仿宋" w:cs="仿宋"/>
                    </w:rPr>
                  </w:pPr>
                  <w:r>
                    <w:rPr>
                      <w:rFonts w:ascii="仿宋" w:eastAsia="仿宋" w:hAnsi="仿宋" w:cs="仿宋" w:hint="eastAsia"/>
                    </w:rPr>
                    <w:t>1.违约承诺详细，具有针对性，得40分；</w:t>
                  </w:r>
                </w:p>
                <w:p w:rsidR="00E20CA7" w:rsidP="00D42B49">
                  <w:pPr>
                    <w:rPr>
                      <w:rFonts w:ascii="仿宋" w:eastAsia="仿宋" w:hAnsi="仿宋" w:cs="仿宋"/>
                    </w:rPr>
                  </w:pPr>
                  <w:r>
                    <w:rPr>
                      <w:rFonts w:ascii="仿宋" w:eastAsia="仿宋" w:hAnsi="仿宋" w:cs="仿宋" w:hint="eastAsia"/>
                    </w:rPr>
                    <w:t>2.违约承诺一般，具有部分针对性，得30分；</w:t>
                  </w:r>
                </w:p>
                <w:p w:rsidR="00E20CA7" w:rsidP="00D42B49">
                  <w:pPr>
                    <w:rPr>
                      <w:rFonts w:ascii="仿宋" w:eastAsia="仿宋" w:hAnsi="仿宋" w:cs="仿宋"/>
                    </w:rPr>
                  </w:pPr>
                  <w:r>
                    <w:rPr>
                      <w:rFonts w:ascii="仿宋" w:eastAsia="仿宋" w:hAnsi="仿宋" w:cs="仿宋" w:hint="eastAsia"/>
                    </w:rPr>
                    <w:t>3.违约承诺较差，不具有针对性，得20分；</w:t>
                  </w:r>
                </w:p>
                <w:p w:rsidR="00E20CA7" w:rsidP="00D42B49">
                  <w:pPr>
                    <w:rPr>
                      <w:rFonts w:ascii="仿宋" w:eastAsia="仿宋" w:hAnsi="仿宋" w:cs="仿宋"/>
                    </w:rPr>
                  </w:pPr>
                  <w:r>
                    <w:rPr>
                      <w:rFonts w:ascii="仿宋" w:eastAsia="仿宋" w:hAnsi="仿宋" w:cs="仿宋" w:hint="eastAsia"/>
                    </w:rPr>
                    <w:t>4.不提供不得分。</w:t>
                  </w:r>
                </w:p>
              </w:tc>
            </w:tr>
            <w:tr w:rsidTr="00D42B49">
              <w:tblPrEx>
                <w:tblW w:w="9072" w:type="dxa"/>
                <w:jc w:val="center"/>
                <w:tblLayout w:type="fixed"/>
                <w:tblCellMar>
                  <w:top w:w="20" w:type="dxa"/>
                  <w:bottom w:w="20" w:type="dxa"/>
                </w:tblCellMar>
                <w:tblLook w:val="04A0"/>
              </w:tblPrEx>
              <w:trPr>
                <w:jc w:val="center"/>
              </w:trPr>
              <w:tc>
                <w:tcPr>
                  <w:tcW w:w="676" w:type="dxa"/>
                  <w:vMerge w:val="restart"/>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b/>
                      <w:bCs/>
                    </w:rPr>
                    <w:t>3</w:t>
                  </w:r>
                </w:p>
              </w:tc>
              <w:tc>
                <w:tcPr>
                  <w:tcW w:w="3000" w:type="dxa"/>
                  <w:gridSpan w:val="3"/>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b/>
                      <w:bCs/>
                    </w:rPr>
                    <w:t>商务部分</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rPr>
                    <w:t>30</w:t>
                  </w:r>
                </w:p>
              </w:tc>
            </w:tr>
            <w:tr w:rsidTr="00D42B49">
              <w:tblPrEx>
                <w:tblW w:w="9072" w:type="dxa"/>
                <w:jc w:val="center"/>
                <w:tblLayout w:type="fixed"/>
                <w:tblCellMar>
                  <w:top w:w="20" w:type="dxa"/>
                  <w:bottom w:w="20" w:type="dxa"/>
                </w:tblCellMar>
                <w:tblLook w:val="04A0"/>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p>
              </w:tc>
              <w:tc>
                <w:tcPr>
                  <w:tcW w:w="8396" w:type="dxa"/>
                  <w:gridSpan w:val="4"/>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p>
              </w:tc>
            </w:tr>
            <w:tr w:rsidTr="00D42B49">
              <w:tblPrEx>
                <w:tblW w:w="9072" w:type="dxa"/>
                <w:jc w:val="center"/>
                <w:tblLayout w:type="fixed"/>
                <w:tblCellMar>
                  <w:top w:w="20" w:type="dxa"/>
                  <w:bottom w:w="20" w:type="dxa"/>
                </w:tblCellMar>
                <w:tblLook w:val="04A0"/>
              </w:tblPrEx>
              <w:trPr>
                <w:jc w:val="center"/>
              </w:trPr>
              <w:tc>
                <w:tcPr>
                  <w:tcW w:w="676"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E20CA7" w:rsidP="00D42B49">
                  <w:pPr>
                    <w:jc w:val="center"/>
                    <w:rPr>
                      <w:rFonts w:ascii="仿宋" w:eastAsia="仿宋" w:hAnsi="仿宋" w:cs="仿宋"/>
                      <w:b/>
                      <w:bCs/>
                    </w:rPr>
                  </w:pP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序号</w:t>
                  </w:r>
                </w:p>
              </w:tc>
              <w:tc>
                <w:tcPr>
                  <w:tcW w:w="139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评审因素</w:t>
                  </w:r>
                </w:p>
              </w:tc>
              <w:tc>
                <w:tcPr>
                  <w:tcW w:w="93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权重(%)</w:t>
                  </w:r>
                </w:p>
              </w:tc>
              <w:tc>
                <w:tcPr>
                  <w:tcW w:w="539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评分准则</w:t>
                  </w:r>
                </w:p>
              </w:tc>
            </w:tr>
            <w:tr w:rsidTr="00D42B49">
              <w:tblPrEx>
                <w:tblW w:w="9072" w:type="dxa"/>
                <w:jc w:val="center"/>
                <w:tblLayout w:type="fixed"/>
                <w:tblCellMar>
                  <w:top w:w="20" w:type="dxa"/>
                  <w:bottom w:w="20" w:type="dxa"/>
                </w:tblCellMar>
                <w:tblLook w:val="04A0"/>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1</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投标人同类项目业绩情况</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5</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rPr>
                      <w:rFonts w:ascii="仿宋" w:eastAsia="仿宋" w:hAnsi="仿宋" w:cs="仿宋"/>
                      <w:b/>
                      <w:bCs/>
                    </w:rPr>
                  </w:pPr>
                  <w:r>
                    <w:rPr>
                      <w:rFonts w:ascii="仿宋" w:eastAsia="仿宋" w:hAnsi="仿宋" w:cs="仿宋" w:hint="eastAsia"/>
                      <w:b/>
                      <w:bCs/>
                    </w:rPr>
                    <w:t>（一）评分内容：</w:t>
                  </w:r>
                </w:p>
                <w:p w:rsidR="00E20CA7" w:rsidP="00D42B49">
                  <w:pPr>
                    <w:rPr>
                      <w:rFonts w:ascii="仿宋" w:eastAsia="仿宋" w:hAnsi="仿宋" w:cs="仿宋"/>
                    </w:rPr>
                  </w:pPr>
                  <w:r>
                    <w:rPr>
                      <w:rFonts w:ascii="仿宋" w:eastAsia="仿宋" w:hAnsi="仿宋" w:cs="仿宋" w:hint="eastAsia"/>
                      <w:kern w:val="0"/>
                      <w:sz w:val="24"/>
                    </w:rPr>
                    <w:t>投标人2021年7月1日至本项目投标截止日（以合同签订时间为准），</w:t>
                  </w:r>
                  <w:r>
                    <w:rPr>
                      <w:rFonts w:ascii="仿宋" w:eastAsia="仿宋" w:hAnsi="仿宋" w:cs="仿宋" w:hint="eastAsia"/>
                    </w:rPr>
                    <w:t>每提供一份行政事业单位印刷服务业绩20分，本项最高100分。</w:t>
                  </w:r>
                </w:p>
                <w:p w:rsidR="00E20CA7" w:rsidP="00D42B49">
                  <w:pPr>
                    <w:rPr>
                      <w:rFonts w:ascii="仿宋" w:eastAsia="仿宋" w:hAnsi="仿宋" w:cs="仿宋"/>
                    </w:rPr>
                  </w:pPr>
                  <w:r>
                    <w:rPr>
                      <w:rFonts w:ascii="仿宋" w:eastAsia="仿宋" w:hAnsi="仿宋" w:cs="仿宋" w:hint="eastAsia"/>
                      <w:b/>
                      <w:bCs/>
                    </w:rPr>
                    <w:t>（二）评分依据：</w:t>
                  </w:r>
                </w:p>
                <w:p w:rsidR="00E20CA7" w:rsidP="00D42B49">
                  <w:pPr>
                    <w:rPr>
                      <w:rFonts w:ascii="仿宋" w:eastAsia="仿宋" w:hAnsi="仿宋" w:cs="仿宋"/>
                    </w:rPr>
                  </w:pPr>
                  <w:r>
                    <w:rPr>
                      <w:rFonts w:ascii="仿宋" w:eastAsia="仿宋" w:hAnsi="仿宋" w:cs="仿宋" w:hint="eastAsia"/>
                      <w:kern w:val="0"/>
                      <w:sz w:val="24"/>
                    </w:rPr>
                    <w:t>1.要求同时提供中标（或成交）通知书和合同关键信息及项目履约（验收）合格评价证明文件作为得分依据；合同关键信息及项目履约（验收）合格评价证明文件均需加盖合同甲方公章（或甲方业务章）。</w:t>
                  </w:r>
                </w:p>
                <w:p w:rsidR="00E20CA7" w:rsidP="00D42B49">
                  <w:pPr>
                    <w:rPr>
                      <w:rFonts w:ascii="仿宋" w:eastAsia="仿宋" w:hAnsi="仿宋" w:cs="仿宋"/>
                    </w:rPr>
                  </w:pPr>
                  <w:r>
                    <w:rPr>
                      <w:rFonts w:ascii="仿宋" w:eastAsia="仿宋" w:hAnsi="仿宋" w:cs="仿宋" w:hint="eastAsia"/>
                      <w:kern w:val="0"/>
                      <w:sz w:val="24"/>
                    </w:rPr>
                    <w:t>2.以上资料均要求提供扫描件。评分中出现无证明资料或专家无法凭所提供资料判断是否得分的情况，一律作不得分处理</w:t>
                  </w:r>
                  <w:r>
                    <w:rPr>
                      <w:rFonts w:ascii="仿宋" w:eastAsia="仿宋" w:hAnsi="仿宋" w:cs="仿宋" w:hint="eastAsia"/>
                    </w:rPr>
                    <w:t>。</w:t>
                  </w:r>
                </w:p>
              </w:tc>
            </w:tr>
            <w:tr w:rsidTr="00D42B49">
              <w:tblPrEx>
                <w:tblW w:w="9072" w:type="dxa"/>
                <w:jc w:val="center"/>
                <w:tblLayout w:type="fixed"/>
                <w:tblCellMar>
                  <w:top w:w="20" w:type="dxa"/>
                  <w:bottom w:w="20" w:type="dxa"/>
                </w:tblCellMar>
                <w:tblLook w:val="04A0"/>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2</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拟投入的服务资源（车辆、场地、工具及印刷设备）情况</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2</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rPr>
                      <w:rFonts w:ascii="仿宋" w:eastAsia="仿宋" w:hAnsi="仿宋" w:cs="仿宋"/>
                      <w:b/>
                      <w:bCs/>
                    </w:rPr>
                  </w:pPr>
                  <w:r>
                    <w:rPr>
                      <w:rFonts w:ascii="仿宋" w:eastAsia="仿宋" w:hAnsi="仿宋" w:cs="仿宋" w:hint="eastAsia"/>
                      <w:b/>
                      <w:bCs/>
                    </w:rPr>
                    <w:t>（一）评分内容：</w:t>
                  </w:r>
                </w:p>
                <w:p w:rsidR="00E20CA7" w:rsidP="00D42B49">
                  <w:pPr>
                    <w:rPr>
                      <w:rFonts w:ascii="仿宋" w:eastAsia="仿宋" w:hAnsi="仿宋" w:cs="仿宋"/>
                    </w:rPr>
                  </w:pPr>
                  <w:r>
                    <w:rPr>
                      <w:rFonts w:ascii="仿宋" w:eastAsia="仿宋" w:hAnsi="仿宋" w:cs="仿宋" w:hint="eastAsia"/>
                    </w:rPr>
                    <w:t>考察拟投入使用的场地、工具、印刷设备情况（自有、租赁均可），包含但不限于以下设备：</w:t>
                  </w:r>
                </w:p>
                <w:p w:rsidR="00E20CA7" w:rsidP="00D42B49">
                  <w:pPr>
                    <w:rPr>
                      <w:rFonts w:ascii="仿宋" w:eastAsia="仿宋" w:hAnsi="仿宋" w:cs="仿宋"/>
                    </w:rPr>
                  </w:pPr>
                  <w:r>
                    <w:rPr>
                      <w:rFonts w:ascii="仿宋" w:eastAsia="仿宋" w:hAnsi="仿宋" w:cs="仿宋" w:hint="eastAsia"/>
                    </w:rPr>
                    <w:t>1. 印前设备（打样机及速印机）；</w:t>
                  </w:r>
                </w:p>
                <w:p w:rsidR="00E20CA7" w:rsidP="00D42B49">
                  <w:pPr>
                    <w:rPr>
                      <w:rFonts w:ascii="仿宋" w:eastAsia="仿宋" w:hAnsi="仿宋" w:cs="仿宋"/>
                    </w:rPr>
                  </w:pPr>
                  <w:r>
                    <w:rPr>
                      <w:rFonts w:ascii="仿宋" w:eastAsia="仿宋" w:hAnsi="仿宋" w:cs="仿宋" w:hint="eastAsia"/>
                    </w:rPr>
                    <w:t>2. 印刷设备（四色机及五色机）；</w:t>
                  </w:r>
                </w:p>
                <w:p w:rsidR="00E20CA7" w:rsidP="00D42B49">
                  <w:pPr>
                    <w:rPr>
                      <w:rFonts w:ascii="仿宋" w:eastAsia="仿宋" w:hAnsi="仿宋" w:cs="仿宋"/>
                    </w:rPr>
                  </w:pPr>
                  <w:r>
                    <w:rPr>
                      <w:rFonts w:ascii="仿宋" w:eastAsia="仿宋" w:hAnsi="仿宋" w:cs="仿宋" w:hint="eastAsia"/>
                    </w:rPr>
                    <w:t>3. 装订设备（胶装龙、精装龙及骑马钉龙）。</w:t>
                  </w:r>
                </w:p>
                <w:p w:rsidR="00E20CA7" w:rsidP="00D42B49">
                  <w:pPr>
                    <w:rPr>
                      <w:rFonts w:ascii="仿宋" w:eastAsia="仿宋" w:hAnsi="仿宋" w:cs="仿宋"/>
                    </w:rPr>
                  </w:pPr>
                  <w:r>
                    <w:rPr>
                      <w:rFonts w:ascii="仿宋" w:eastAsia="仿宋" w:hAnsi="仿宋" w:cs="仿宋" w:hint="eastAsia"/>
                    </w:rPr>
                    <w:t>满足以上全部3项的，得 100 分；满足其中任意两条的，得 40 分；仅满足一条的，得 10 分。</w:t>
                  </w:r>
                </w:p>
                <w:p w:rsidR="00E20CA7" w:rsidP="00D42B49">
                  <w:pPr>
                    <w:rPr>
                      <w:rFonts w:ascii="仿宋" w:eastAsia="仿宋" w:hAnsi="仿宋" w:cs="仿宋"/>
                    </w:rPr>
                  </w:pPr>
                  <w:r>
                    <w:rPr>
                      <w:rFonts w:ascii="仿宋" w:eastAsia="仿宋" w:hAnsi="仿宋" w:cs="仿宋" w:hint="eastAsia"/>
                      <w:b/>
                      <w:bCs/>
                    </w:rPr>
                    <w:t>（二）评分依据：</w:t>
                  </w:r>
                </w:p>
                <w:p w:rsidR="00E20CA7" w:rsidP="00D42B49">
                  <w:pPr>
                    <w:rPr>
                      <w:rFonts w:ascii="仿宋" w:eastAsia="仿宋" w:hAnsi="仿宋" w:cs="仿宋"/>
                    </w:rPr>
                  </w:pPr>
                  <w:r>
                    <w:rPr>
                      <w:rFonts w:ascii="仿宋" w:eastAsia="仿宋" w:hAnsi="仿宋" w:cs="仿宋" w:hint="eastAsia"/>
                    </w:rPr>
                    <w:t>（1）自购设备的，需同时提供：</w:t>
                  </w:r>
                </w:p>
                <w:p w:rsidR="00E20CA7" w:rsidP="00D42B49">
                  <w:pPr>
                    <w:rPr>
                      <w:rFonts w:ascii="仿宋" w:eastAsia="仿宋" w:hAnsi="仿宋" w:cs="仿宋"/>
                    </w:rPr>
                  </w:pPr>
                  <w:r>
                    <w:rPr>
                      <w:rFonts w:ascii="仿宋" w:eastAsia="仿宋" w:hAnsi="仿宋" w:cs="仿宋" w:hint="eastAsia"/>
                    </w:rPr>
                    <w:t>①设备照片（每种设备至少1张）；</w:t>
                  </w:r>
                </w:p>
                <w:p w:rsidR="00E20CA7" w:rsidP="00D42B49">
                  <w:pPr>
                    <w:rPr>
                      <w:rFonts w:ascii="仿宋" w:eastAsia="仿宋" w:hAnsi="仿宋" w:cs="仿宋"/>
                    </w:rPr>
                  </w:pPr>
                  <w:r>
                    <w:rPr>
                      <w:rFonts w:ascii="仿宋" w:eastAsia="仿宋" w:hAnsi="仿宋" w:cs="仿宋" w:hint="eastAsia"/>
                    </w:rPr>
                    <w:t>②发票（购买方须为投标人）；</w:t>
                  </w:r>
                </w:p>
                <w:p w:rsidR="00E20CA7" w:rsidP="00D42B49">
                  <w:pPr>
                    <w:rPr>
                      <w:rFonts w:ascii="仿宋" w:eastAsia="仿宋" w:hAnsi="仿宋" w:cs="仿宋"/>
                    </w:rPr>
                  </w:pPr>
                  <w:r>
                    <w:rPr>
                      <w:rFonts w:ascii="仿宋" w:eastAsia="仿宋" w:hAnsi="仿宋" w:cs="仿宋" w:hint="eastAsia"/>
                    </w:rPr>
                    <w:t>（2）租赁设备的，需同时提供：</w:t>
                  </w:r>
                </w:p>
                <w:p w:rsidR="00E20CA7" w:rsidP="00D42B49">
                  <w:pPr>
                    <w:rPr>
                      <w:rFonts w:ascii="仿宋" w:eastAsia="仿宋" w:hAnsi="仿宋" w:cs="仿宋"/>
                    </w:rPr>
                  </w:pPr>
                  <w:r>
                    <w:rPr>
                      <w:rFonts w:ascii="仿宋" w:eastAsia="仿宋" w:hAnsi="仿宋" w:cs="仿宋" w:hint="eastAsia"/>
                    </w:rPr>
                    <w:t>①设备照片（每种设备至少1张）；</w:t>
                  </w:r>
                </w:p>
                <w:p w:rsidR="00E20CA7" w:rsidP="00D42B49">
                  <w:pPr>
                    <w:rPr>
                      <w:rFonts w:ascii="仿宋" w:eastAsia="仿宋" w:hAnsi="仿宋" w:cs="仿宋"/>
                    </w:rPr>
                  </w:pPr>
                  <w:r>
                    <w:rPr>
                      <w:rFonts w:ascii="仿宋" w:eastAsia="仿宋" w:hAnsi="仿宋" w:cs="仿宋" w:hint="eastAsia"/>
                    </w:rPr>
                    <w:t>②租赁合同（承租方需为投标人，租赁期限须在投标截止日有效）；</w:t>
                  </w:r>
                </w:p>
                <w:p w:rsidR="00E20CA7" w:rsidP="00D42B49">
                  <w:pPr>
                    <w:rPr>
                      <w:rFonts w:ascii="仿宋" w:eastAsia="仿宋" w:hAnsi="仿宋" w:cs="仿宋"/>
                    </w:rPr>
                  </w:pPr>
                  <w:r>
                    <w:rPr>
                      <w:rFonts w:ascii="仿宋" w:eastAsia="仿宋" w:hAnsi="仿宋" w:cs="仿宋" w:hint="eastAsia"/>
                    </w:rPr>
                    <w:t>③提供2024年1月1日至本项目投标截止之日任意一次租金发票或银行转账凭证；</w:t>
                  </w:r>
                </w:p>
                <w:p w:rsidR="00E20CA7" w:rsidP="00D42B49">
                  <w:pPr>
                    <w:rPr>
                      <w:rFonts w:ascii="仿宋" w:eastAsia="仿宋" w:hAnsi="仿宋" w:cs="仿宋"/>
                    </w:rPr>
                  </w:pPr>
                  <w:r>
                    <w:rPr>
                      <w:rFonts w:ascii="仿宋" w:eastAsia="仿宋" w:hAnsi="仿宋" w:cs="仿宋" w:hint="eastAsia"/>
                    </w:rPr>
                    <w:t>④承诺函（投标人出具，格式自拟，承诺租赁期限将能够涵盖本项目服务期限）；</w:t>
                  </w:r>
                </w:p>
                <w:p w:rsidR="00E20CA7" w:rsidP="00D42B49">
                  <w:r>
                    <w:rPr>
                      <w:rFonts w:ascii="仿宋" w:eastAsia="仿宋" w:hAnsi="仿宋" w:cs="仿宋" w:hint="eastAsia"/>
                    </w:rPr>
                    <w:t>以上证明材料均提供扫描件。如未按要求提供证明材料，或所提供的证明材料未能体现上述评分内容的，视为该证明材料无效。</w:t>
                  </w:r>
                </w:p>
              </w:tc>
            </w:tr>
            <w:tr w:rsidTr="00D42B49">
              <w:tblPrEx>
                <w:tblW w:w="9072" w:type="dxa"/>
                <w:jc w:val="center"/>
                <w:tblLayout w:type="fixed"/>
                <w:tblCellMar>
                  <w:top w:w="20" w:type="dxa"/>
                  <w:bottom w:w="20" w:type="dxa"/>
                </w:tblCellMar>
                <w:tblLook w:val="04A0"/>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3</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拟安排的项目负责人（仅限1人）情况</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color w:val="0000FF"/>
                    </w:rPr>
                    <w:t>5</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rPr>
                      <w:rFonts w:ascii="仿宋" w:eastAsia="仿宋" w:hAnsi="仿宋" w:cs="仿宋"/>
                      <w:b/>
                      <w:bCs/>
                    </w:rPr>
                  </w:pPr>
                  <w:r>
                    <w:rPr>
                      <w:rFonts w:ascii="仿宋" w:eastAsia="仿宋" w:hAnsi="仿宋" w:cs="仿宋" w:hint="eastAsia"/>
                      <w:b/>
                      <w:bCs/>
                    </w:rPr>
                    <w:t>（一）评分内容：</w:t>
                  </w:r>
                </w:p>
                <w:p w:rsidR="00E20CA7" w:rsidP="00D42B49">
                  <w:pPr>
                    <w:rPr>
                      <w:rFonts w:ascii="仿宋" w:eastAsia="仿宋" w:hAnsi="仿宋" w:cs="仿宋"/>
                    </w:rPr>
                  </w:pPr>
                  <w:r>
                    <w:rPr>
                      <w:rFonts w:ascii="仿宋" w:eastAsia="仿宋" w:hAnsi="仿宋" w:cs="仿宋" w:hint="eastAsia"/>
                    </w:rPr>
                    <w:t>拟安排的项目负责人须为投标人自有员工（提供社保证明），在此基础上进行以下评审：</w:t>
                  </w:r>
                </w:p>
                <w:p w:rsidR="00E20CA7" w:rsidP="00D42B49">
                  <w:pPr>
                    <w:rPr>
                      <w:rFonts w:ascii="仿宋" w:eastAsia="仿宋" w:hAnsi="仿宋" w:cs="仿宋"/>
                    </w:rPr>
                  </w:pPr>
                  <w:r>
                    <w:rPr>
                      <w:rFonts w:ascii="仿宋" w:eastAsia="仿宋" w:hAnsi="仿宋" w:cs="仿宋" w:hint="eastAsia"/>
                    </w:rPr>
                    <w:t>1.具有平版印刷类或设计类相关专业大专（或以上）学历的，得40分。</w:t>
                  </w:r>
                </w:p>
                <w:p w:rsidR="00E20CA7" w:rsidP="00D42B49">
                  <w:pPr>
                    <w:rPr>
                      <w:rFonts w:ascii="仿宋" w:eastAsia="仿宋" w:hAnsi="仿宋" w:cs="仿宋"/>
                    </w:rPr>
                  </w:pPr>
                  <w:r>
                    <w:rPr>
                      <w:rFonts w:ascii="仿宋" w:eastAsia="仿宋" w:hAnsi="仿宋" w:cs="仿宋" w:hint="eastAsia"/>
                    </w:rPr>
                    <w:t>2.具有从事同类印刷项目实施经验，每提供一个得20分，最高得60分；</w:t>
                  </w:r>
                </w:p>
                <w:p w:rsidR="00E20CA7" w:rsidP="00D42B49">
                  <w:pPr>
                    <w:rPr>
                      <w:rFonts w:ascii="仿宋" w:eastAsia="仿宋" w:hAnsi="仿宋" w:cs="仿宋"/>
                    </w:rPr>
                  </w:pPr>
                  <w:r>
                    <w:rPr>
                      <w:rFonts w:ascii="仿宋" w:eastAsia="仿宋" w:hAnsi="仿宋" w:cs="仿宋" w:hint="eastAsia"/>
                    </w:rPr>
                    <w:t>以上两项累加计分，最高得100分。</w:t>
                  </w:r>
                </w:p>
                <w:p w:rsidR="00E20CA7" w:rsidP="00D42B49">
                  <w:pPr>
                    <w:rPr>
                      <w:rFonts w:ascii="仿宋" w:eastAsia="仿宋" w:hAnsi="仿宋" w:cs="仿宋"/>
                    </w:rPr>
                  </w:pPr>
                  <w:r>
                    <w:rPr>
                      <w:rFonts w:ascii="仿宋" w:eastAsia="仿宋" w:hAnsi="仿宋" w:cs="仿宋" w:hint="eastAsia"/>
                      <w:b/>
                      <w:bCs/>
                    </w:rPr>
                    <w:t>（二）评分依据：</w:t>
                  </w:r>
                </w:p>
                <w:p w:rsidR="00E20CA7" w:rsidP="00D42B49">
                  <w:pPr>
                    <w:wordWrap w:val="0"/>
                    <w:rPr>
                      <w:rFonts w:ascii="仿宋" w:eastAsia="仿宋" w:hAnsi="仿宋" w:cs="仿宋"/>
                    </w:rPr>
                  </w:pPr>
                  <w:r>
                    <w:rPr>
                      <w:rFonts w:ascii="仿宋" w:eastAsia="仿宋" w:hAnsi="仿宋" w:cs="仿宋" w:hint="eastAsia"/>
                    </w:rPr>
                    <w:t>证明文件：</w:t>
                  </w:r>
                </w:p>
                <w:p w:rsidR="00E20CA7" w:rsidP="00D42B49">
                  <w:pPr>
                    <w:wordWrap w:val="0"/>
                    <w:rPr>
                      <w:rFonts w:ascii="仿宋" w:eastAsia="仿宋" w:hAnsi="仿宋" w:cs="仿宋"/>
                    </w:rPr>
                  </w:pPr>
                  <w:r>
                    <w:rPr>
                      <w:rFonts w:ascii="仿宋" w:eastAsia="仿宋" w:hAnsi="仿宋" w:cs="仿宋" w:hint="eastAsia"/>
                    </w:rPr>
                    <w:t>1.涉及人员社保的，要求提供通过投标人缴纳的（2024年9月-11月）的社保证明及相关证明资料作为得分依据（如开标日上一个月的社保材料因社保部门原因暂时无法取得，则可以往前顺延一个月；若公司成立不足三个月的，则提供公司自成立之日起的社保证明）；</w:t>
                  </w:r>
                </w:p>
                <w:p w:rsidR="00E20CA7" w:rsidP="00D42B49">
                  <w:pPr>
                    <w:wordWrap w:val="0"/>
                    <w:rPr>
                      <w:rFonts w:ascii="仿宋" w:eastAsia="仿宋" w:hAnsi="仿宋" w:cs="仿宋"/>
                    </w:rPr>
                  </w:pPr>
                  <w:r>
                    <w:rPr>
                      <w:rFonts w:ascii="仿宋" w:eastAsia="仿宋" w:hAnsi="仿宋" w:cs="仿宋" w:hint="eastAsia"/>
                    </w:rPr>
                    <w:t>2.涉及学历要求的，须提供学历证书扫描件以及学信网查询记录。对于较早颁发的学历证书，学信网无法查询的，要求提供学历证书扫描件和其他佐证材料（如毕业院校、人社部门等颁发机构或监管机构等单位出具的证明）作为得分的依据。</w:t>
                  </w:r>
                </w:p>
                <w:p w:rsidR="00E20CA7" w:rsidP="00D42B49">
                  <w:pPr>
                    <w:wordWrap w:val="0"/>
                    <w:rPr>
                      <w:rFonts w:ascii="仿宋" w:eastAsia="仿宋" w:hAnsi="仿宋" w:cs="仿宋"/>
                    </w:rPr>
                  </w:pPr>
                  <w:r>
                    <w:rPr>
                      <w:rFonts w:ascii="仿宋" w:eastAsia="仿宋" w:hAnsi="仿宋" w:cs="仿宋" w:hint="eastAsia"/>
                    </w:rPr>
                    <w:t>海外留学（含提供教育港澳台）人员学历无法通过学信网站查询的，应当提供教育部留学服务中心出具的国外学历学位认证证书以及教育部留学服务中心官网查询截图。若证明文件为其它语言，必须附中文译文，以中文译文为准。</w:t>
                  </w:r>
                </w:p>
                <w:p w:rsidR="00E20CA7" w:rsidP="00D42B49">
                  <w:pPr>
                    <w:wordWrap w:val="0"/>
                    <w:rPr>
                      <w:rFonts w:ascii="仿宋" w:eastAsia="仿宋" w:hAnsi="仿宋" w:cs="仿宋"/>
                    </w:rPr>
                  </w:pPr>
                  <w:r>
                    <w:rPr>
                      <w:rFonts w:ascii="仿宋" w:eastAsia="仿宋" w:hAnsi="仿宋" w:cs="仿宋" w:hint="eastAsia"/>
                    </w:rPr>
                    <w:t>3.如涉及考察人员工作经验，要求提供项目合同关键信息作为得分依据，通过合同关键信息无法判断是否得分的，还须同时提供合同甲方出具的证明文件。</w:t>
                  </w:r>
                </w:p>
                <w:p w:rsidR="00E20CA7" w:rsidP="00D42B49">
                  <w:pPr>
                    <w:rPr>
                      <w:rFonts w:ascii="仿宋" w:eastAsia="仿宋" w:hAnsi="仿宋" w:cs="仿宋"/>
                    </w:rPr>
                  </w:pPr>
                  <w:r>
                    <w:rPr>
                      <w:rFonts w:ascii="仿宋" w:eastAsia="仿宋" w:hAnsi="仿宋" w:cs="仿宋" w:hint="eastAsia"/>
                    </w:rPr>
                    <w:t>备注：以上资料均要求提供扫描件，原件备查，评分中出现无证明资料或证书过期或专家无法凭所提供资料判断是否得分的情况，一律作不得分处理。</w:t>
                  </w:r>
                </w:p>
              </w:tc>
            </w:tr>
            <w:tr w:rsidTr="00D42B49">
              <w:tblPrEx>
                <w:tblW w:w="9072" w:type="dxa"/>
                <w:jc w:val="center"/>
                <w:tblLayout w:type="fixed"/>
                <w:tblCellMar>
                  <w:top w:w="20" w:type="dxa"/>
                  <w:bottom w:w="20" w:type="dxa"/>
                </w:tblCellMar>
                <w:tblLook w:val="04A0"/>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4</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拟安排的项目主要技术成员（项目负责人除外）情况</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8</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E20CA7">
                  <w:pPr>
                    <w:widowControl/>
                    <w:numPr>
                      <w:ilvl w:val="0"/>
                      <w:numId w:val="12"/>
                    </w:numPr>
                    <w:wordWrap w:val="0"/>
                    <w:jc w:val="left"/>
                    <w:rPr>
                      <w:rFonts w:ascii="仿宋" w:eastAsia="仿宋" w:hAnsi="仿宋" w:cs="仿宋"/>
                      <w:b/>
                      <w:bCs/>
                    </w:rPr>
                  </w:pPr>
                  <w:r>
                    <w:rPr>
                      <w:rFonts w:ascii="仿宋" w:eastAsia="仿宋" w:hAnsi="仿宋" w:cs="仿宋" w:hint="eastAsia"/>
                      <w:b/>
                      <w:bCs/>
                    </w:rPr>
                    <w:t>评分内容：</w:t>
                  </w:r>
                </w:p>
                <w:p w:rsidR="00E20CA7" w:rsidP="00D42B49">
                  <w:pPr>
                    <w:wordWrap w:val="0"/>
                    <w:rPr>
                      <w:rFonts w:ascii="仿宋" w:eastAsia="仿宋" w:hAnsi="仿宋" w:cs="仿宋"/>
                    </w:rPr>
                  </w:pPr>
                  <w:r>
                    <w:rPr>
                      <w:rFonts w:ascii="仿宋" w:eastAsia="仿宋" w:hAnsi="仿宋" w:cs="仿宋" w:hint="eastAsia"/>
                    </w:rPr>
                    <w:t>项目主要技术成员不得少于5人（项目负责人除外）且为投标人自有员工（提供社保证明），否则本项不得分。在此基础上，针对设计、拍照、排版、校对、运输五类岗位配备相应人员，每配备一类岗位且每类岗位不少于 1 人得20 分（同一人担任多个岗位的仅计算一次），本项满分</w:t>
                  </w:r>
                </w:p>
                <w:p w:rsidR="00E20CA7" w:rsidP="00D42B49">
                  <w:pPr>
                    <w:wordWrap w:val="0"/>
                    <w:rPr>
                      <w:rFonts w:ascii="仿宋" w:eastAsia="仿宋" w:hAnsi="仿宋" w:cs="仿宋"/>
                    </w:rPr>
                  </w:pPr>
                  <w:r>
                    <w:rPr>
                      <w:rFonts w:ascii="仿宋" w:eastAsia="仿宋" w:hAnsi="仿宋" w:cs="仿宋" w:hint="eastAsia"/>
                    </w:rPr>
                    <w:t>100 分。</w:t>
                  </w:r>
                </w:p>
                <w:p w:rsidR="00E20CA7" w:rsidP="00D42B49">
                  <w:pPr>
                    <w:wordWrap w:val="0"/>
                    <w:rPr>
                      <w:rFonts w:ascii="仿宋" w:eastAsia="仿宋" w:hAnsi="仿宋" w:cs="仿宋"/>
                    </w:rPr>
                  </w:pPr>
                  <w:r>
                    <w:rPr>
                      <w:rFonts w:ascii="仿宋" w:eastAsia="仿宋" w:hAnsi="仿宋" w:cs="仿宋" w:hint="eastAsia"/>
                      <w:b/>
                      <w:bCs/>
                    </w:rPr>
                    <w:t>（二）评分依据：</w:t>
                  </w:r>
                </w:p>
                <w:p w:rsidR="00E20CA7" w:rsidP="00D42B49">
                  <w:pPr>
                    <w:wordWrap w:val="0"/>
                    <w:rPr>
                      <w:rFonts w:ascii="仿宋" w:eastAsia="仿宋" w:hAnsi="仿宋" w:cs="仿宋"/>
                    </w:rPr>
                  </w:pPr>
                  <w:r>
                    <w:rPr>
                      <w:rFonts w:ascii="仿宋" w:eastAsia="仿宋" w:hAnsi="仿宋" w:cs="仿宋" w:hint="eastAsia"/>
                    </w:rPr>
                    <w:t>证明文件：</w:t>
                  </w:r>
                </w:p>
                <w:p w:rsidR="00E20CA7" w:rsidP="00D42B49">
                  <w:pPr>
                    <w:wordWrap w:val="0"/>
                    <w:rPr>
                      <w:rFonts w:ascii="仿宋" w:eastAsia="仿宋" w:hAnsi="仿宋" w:cs="仿宋"/>
                    </w:rPr>
                  </w:pPr>
                  <w:r>
                    <w:rPr>
                      <w:rFonts w:ascii="仿宋" w:eastAsia="仿宋" w:hAnsi="仿宋" w:cs="仿宋" w:hint="eastAsia"/>
                    </w:rPr>
                    <w:t>1.涉及人员社保的，要求提供通过投标人缴纳的（2024年9月-11月）的社保证明及相关证明资料作为得分依据（如开标日上一个月的社保材料因社保部门原因暂时无法取得，则可以往前顺延一个月；若公司成立不足三个月的，则提供公司自成立之日起的社保证明）；</w:t>
                  </w:r>
                </w:p>
                <w:p w:rsidR="00E20CA7" w:rsidP="00D42B49">
                  <w:pPr>
                    <w:wordWrap w:val="0"/>
                    <w:rPr>
                      <w:rFonts w:ascii="仿宋" w:eastAsia="仿宋" w:hAnsi="仿宋" w:cs="仿宋"/>
                    </w:rPr>
                  </w:pPr>
                  <w:r>
                    <w:rPr>
                      <w:rFonts w:ascii="仿宋" w:eastAsia="仿宋" w:hAnsi="仿宋" w:cs="仿宋" w:hint="eastAsia"/>
                    </w:rPr>
                    <w:t>2.提供的人员清单（格式自拟），需体现工作岗位。未提供人员清单或清单中未明确人员岗位的，均不得分。</w:t>
                  </w:r>
                </w:p>
                <w:p w:rsidR="00E20CA7" w:rsidP="00D42B49">
                  <w:pPr>
                    <w:wordWrap w:val="0"/>
                    <w:rPr>
                      <w:rFonts w:ascii="仿宋" w:eastAsia="仿宋" w:hAnsi="仿宋" w:cs="仿宋"/>
                    </w:rPr>
                  </w:pPr>
                  <w:r>
                    <w:rPr>
                      <w:rFonts w:ascii="仿宋" w:eastAsia="仿宋" w:hAnsi="仿宋" w:cs="仿宋" w:hint="eastAsia"/>
                    </w:rPr>
                    <w:t>3.要求提供投标人相关证明资料作为得分依据。</w:t>
                  </w:r>
                </w:p>
                <w:p w:rsidR="00E20CA7" w:rsidP="00D42B49">
                  <w:pPr>
                    <w:rPr>
                      <w:rFonts w:ascii="仿宋" w:eastAsia="仿宋" w:hAnsi="仿宋" w:cs="仿宋"/>
                    </w:rPr>
                  </w:pPr>
                  <w:r>
                    <w:rPr>
                      <w:rFonts w:ascii="仿宋" w:eastAsia="仿宋" w:hAnsi="仿宋" w:cs="仿宋" w:hint="eastAsia"/>
                    </w:rPr>
                    <w:t>4.以上资料均要求提供扫描件，原件备查，评分中出现无证明资料或证书过期或专家无法凭所提供资料判断是否得分的情况，一律作不得分处理。</w:t>
                  </w:r>
                </w:p>
              </w:tc>
            </w:tr>
            <w:tr w:rsidTr="00D42B49">
              <w:tblPrEx>
                <w:tblW w:w="9072" w:type="dxa"/>
                <w:jc w:val="center"/>
                <w:tblLayout w:type="fixed"/>
                <w:tblCellMar>
                  <w:top w:w="20" w:type="dxa"/>
                  <w:bottom w:w="20" w:type="dxa"/>
                </w:tblCellMar>
                <w:tblLook w:val="04A0"/>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5</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环保执行情况</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2</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rPr>
                      <w:rFonts w:ascii="仿宋" w:eastAsia="仿宋" w:hAnsi="仿宋" w:cs="仿宋"/>
                    </w:rPr>
                  </w:pPr>
                  <w:r>
                    <w:rPr>
                      <w:rFonts w:ascii="仿宋" w:eastAsia="仿宋" w:hAnsi="仿宋" w:cs="仿宋" w:hint="eastAsia"/>
                    </w:rPr>
                    <w:t>要求投标人就是否受过环保主管部门行政处罚作为得分依据，以投标人在投标文件中提供的承诺作为依据；无处罚则得2分，受过行政处罚不得分。</w:t>
                  </w:r>
                </w:p>
              </w:tc>
            </w:tr>
            <w:tr w:rsidTr="00D42B49">
              <w:tblPrEx>
                <w:tblW w:w="9072" w:type="dxa"/>
                <w:jc w:val="center"/>
                <w:tblLayout w:type="fixed"/>
                <w:tblCellMar>
                  <w:top w:w="20" w:type="dxa"/>
                  <w:bottom w:w="20" w:type="dxa"/>
                </w:tblCellMar>
                <w:tblLook w:val="04A0"/>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6</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wordWrap w:val="0"/>
                    <w:jc w:val="center"/>
                    <w:rPr>
                      <w:rFonts w:ascii="仿宋" w:eastAsia="仿宋" w:hAnsi="仿宋" w:cs="仿宋"/>
                    </w:rPr>
                  </w:pPr>
                  <w:r>
                    <w:rPr>
                      <w:rFonts w:ascii="仿宋" w:eastAsia="仿宋" w:hAnsi="仿宋" w:cs="仿宋" w:hint="eastAsia"/>
                    </w:rPr>
                    <w:t>服务网点</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wordWrap w:val="0"/>
                    <w:jc w:val="center"/>
                    <w:rPr>
                      <w:rFonts w:ascii="仿宋" w:eastAsia="仿宋" w:hAnsi="仿宋" w:cs="仿宋"/>
                    </w:rPr>
                  </w:pPr>
                  <w:r>
                    <w:rPr>
                      <w:rFonts w:ascii="仿宋" w:eastAsia="仿宋" w:hAnsi="仿宋" w:cs="仿宋" w:hint="eastAsia"/>
                    </w:rPr>
                    <w:t>3</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rPr>
                      <w:rFonts w:ascii="仿宋" w:eastAsia="仿宋" w:hAnsi="仿宋" w:cs="仿宋"/>
                      <w:b/>
                      <w:bCs/>
                    </w:rPr>
                  </w:pPr>
                  <w:r>
                    <w:rPr>
                      <w:rFonts w:ascii="仿宋" w:eastAsia="仿宋" w:hAnsi="仿宋" w:cs="仿宋" w:hint="eastAsia"/>
                      <w:b/>
                      <w:bCs/>
                    </w:rPr>
                    <w:t>（一）评分内容：</w:t>
                  </w:r>
                </w:p>
                <w:p w:rsidR="00E20CA7" w:rsidP="00D42B49">
                  <w:pPr>
                    <w:rPr>
                      <w:rFonts w:ascii="仿宋" w:eastAsia="仿宋" w:hAnsi="仿宋" w:cs="仿宋"/>
                    </w:rPr>
                  </w:pPr>
                  <w:r>
                    <w:rPr>
                      <w:rFonts w:ascii="仿宋" w:eastAsia="仿宋" w:hAnsi="仿宋" w:cs="仿宋" w:hint="eastAsia"/>
                    </w:rPr>
                    <w:t>供应商承诺中标后提供本地经营（服务）网点的，得100分。</w:t>
                  </w:r>
                </w:p>
                <w:p w:rsidR="00E20CA7" w:rsidP="00D42B49">
                  <w:pPr>
                    <w:rPr>
                      <w:rFonts w:ascii="仿宋" w:eastAsia="仿宋" w:hAnsi="仿宋" w:cs="仿宋"/>
                      <w:b/>
                      <w:bCs/>
                    </w:rPr>
                  </w:pPr>
                  <w:r>
                    <w:rPr>
                      <w:rFonts w:ascii="仿宋" w:eastAsia="仿宋" w:hAnsi="仿宋" w:cs="仿宋" w:hint="eastAsia"/>
                      <w:b/>
                      <w:bCs/>
                    </w:rPr>
                    <w:t>（二）评分依据:</w:t>
                  </w:r>
                </w:p>
                <w:p w:rsidR="00E20CA7" w:rsidP="00D42B49">
                  <w:pPr>
                    <w:rPr>
                      <w:rFonts w:ascii="仿宋" w:eastAsia="仿宋" w:hAnsi="仿宋" w:cs="仿宋"/>
                    </w:rPr>
                  </w:pPr>
                  <w:r>
                    <w:rPr>
                      <w:rFonts w:ascii="仿宋" w:eastAsia="仿宋" w:hAnsi="仿宋" w:cs="仿宋" w:hint="eastAsia"/>
                    </w:rPr>
                    <w:t>要求提供承诺函（格式详见采购文件投标文件正文（信息公开部分）-服务网点-承诺函）作为得分依据，未按采购文件要求提供承诺函的不得分。</w:t>
                  </w:r>
                </w:p>
              </w:tc>
            </w:tr>
            <w:tr w:rsidTr="00D42B49">
              <w:tblPrEx>
                <w:tblW w:w="9072" w:type="dxa"/>
                <w:jc w:val="center"/>
                <w:tblLayout w:type="fixed"/>
                <w:tblCellMar>
                  <w:top w:w="20" w:type="dxa"/>
                  <w:bottom w:w="20" w:type="dxa"/>
                </w:tblCellMar>
                <w:tblLook w:val="04A0"/>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7</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wordWrap w:val="0"/>
                    <w:jc w:val="center"/>
                    <w:rPr>
                      <w:rFonts w:ascii="仿宋" w:eastAsia="仿宋" w:hAnsi="仿宋" w:cs="仿宋"/>
                    </w:rPr>
                  </w:pPr>
                  <w:r>
                    <w:rPr>
                      <w:rFonts w:ascii="仿宋" w:eastAsia="仿宋" w:hAnsi="仿宋" w:cs="仿宋" w:hint="eastAsia"/>
                    </w:rPr>
                    <w:t>投标人通过相关认证情况</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wordWrap w:val="0"/>
                    <w:jc w:val="center"/>
                    <w:rPr>
                      <w:rFonts w:ascii="仿宋" w:eastAsia="仿宋" w:hAnsi="仿宋" w:cs="仿宋"/>
                    </w:rPr>
                  </w:pPr>
                  <w:r>
                    <w:rPr>
                      <w:rFonts w:ascii="仿宋" w:eastAsia="仿宋" w:hAnsi="仿宋" w:cs="仿宋" w:hint="eastAsia"/>
                    </w:rPr>
                    <w:t>5</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wordWrap w:val="0"/>
                    <w:rPr>
                      <w:rFonts w:ascii="仿宋" w:eastAsia="仿宋" w:hAnsi="仿宋" w:cs="仿宋"/>
                    </w:rPr>
                  </w:pPr>
                  <w:r>
                    <w:rPr>
                      <w:rFonts w:ascii="仿宋" w:eastAsia="仿宋" w:hAnsi="仿宋" w:cs="仿宋" w:hint="eastAsia"/>
                    </w:rPr>
                    <w:t>（一）评分内容：</w:t>
                  </w:r>
                </w:p>
                <w:p w:rsidR="00E20CA7" w:rsidP="00D42B49">
                  <w:pPr>
                    <w:wordWrap w:val="0"/>
                    <w:rPr>
                      <w:rFonts w:ascii="仿宋" w:eastAsia="仿宋" w:hAnsi="仿宋" w:cs="仿宋"/>
                    </w:rPr>
                  </w:pPr>
                  <w:r>
                    <w:rPr>
                      <w:rFonts w:ascii="仿宋" w:eastAsia="仿宋" w:hAnsi="仿宋" w:cs="仿宋" w:hint="eastAsia"/>
                    </w:rPr>
                    <w:t>1.具有质量管理体系认证证书；</w:t>
                  </w:r>
                </w:p>
                <w:p w:rsidR="00E20CA7" w:rsidP="00D42B49">
                  <w:pPr>
                    <w:wordWrap w:val="0"/>
                    <w:rPr>
                      <w:rFonts w:ascii="仿宋" w:eastAsia="仿宋" w:hAnsi="仿宋" w:cs="仿宋"/>
                    </w:rPr>
                  </w:pPr>
                  <w:r>
                    <w:rPr>
                      <w:rFonts w:ascii="仿宋" w:eastAsia="仿宋" w:hAnsi="仿宋" w:cs="仿宋" w:hint="eastAsia"/>
                    </w:rPr>
                    <w:t>2.具有环境管理体系认证证书</w:t>
                  </w:r>
                  <w:r>
                    <w:rPr>
                      <w:rFonts w:eastAsia="仿宋" w:hint="eastAsia"/>
                    </w:rPr>
                    <w:t>；</w:t>
                  </w:r>
                </w:p>
                <w:p w:rsidR="00E20CA7" w:rsidP="00D42B49">
                  <w:pPr>
                    <w:wordWrap w:val="0"/>
                    <w:rPr>
                      <w:rFonts w:ascii="仿宋" w:eastAsia="仿宋" w:hAnsi="仿宋" w:cs="仿宋"/>
                    </w:rPr>
                  </w:pPr>
                  <w:r>
                    <w:rPr>
                      <w:rFonts w:ascii="仿宋" w:eastAsia="仿宋" w:hAnsi="仿宋" w:cs="仿宋" w:hint="eastAsia"/>
                    </w:rPr>
                    <w:t>3.具有职业健康安全管理体系认证证书。</w:t>
                  </w:r>
                </w:p>
                <w:p w:rsidR="00E20CA7" w:rsidRPr="00703B53" w:rsidP="00D42B49">
                  <w:pPr>
                    <w:wordWrap w:val="0"/>
                    <w:rPr>
                      <w:rFonts w:ascii="仿宋" w:eastAsia="仿宋" w:hAnsi="仿宋" w:cs="仿宋"/>
                    </w:rPr>
                  </w:pPr>
                  <w:r>
                    <w:rPr>
                      <w:rFonts w:ascii="仿宋" w:eastAsia="仿宋" w:hAnsi="仿宋" w:cs="仿宋" w:hint="eastAsia"/>
                    </w:rPr>
                    <w:t>以上3项，满足任意1项的得 30 分，满足任意两项的</w:t>
                  </w:r>
                  <w:r w:rsidRPr="00703B53">
                    <w:rPr>
                      <w:rFonts w:ascii="仿宋" w:eastAsia="仿宋" w:hAnsi="仿宋" w:cs="仿宋" w:hint="eastAsia"/>
                    </w:rPr>
                    <w:t>得60 分，全部满足的得 100 分。</w:t>
                  </w:r>
                </w:p>
                <w:p w:rsidR="00E20CA7" w:rsidRPr="00703B53" w:rsidP="00D42B49">
                  <w:pPr>
                    <w:wordWrap w:val="0"/>
                    <w:rPr>
                      <w:rFonts w:ascii="仿宋" w:eastAsia="仿宋" w:hAnsi="仿宋" w:cs="仿宋"/>
                    </w:rPr>
                  </w:pPr>
                  <w:r w:rsidRPr="00703B53">
                    <w:rPr>
                      <w:rFonts w:ascii="仿宋" w:eastAsia="仿宋" w:hAnsi="仿宋" w:cs="仿宋" w:hint="eastAsia"/>
                    </w:rPr>
                    <w:t>（二）评分依据：</w:t>
                  </w:r>
                </w:p>
                <w:p w:rsidR="00E20CA7" w:rsidP="00D42B49">
                  <w:pPr>
                    <w:wordWrap w:val="0"/>
                    <w:rPr>
                      <w:rFonts w:ascii="仿宋" w:eastAsia="仿宋" w:hAnsi="仿宋" w:cs="仿宋"/>
                    </w:rPr>
                  </w:pPr>
                  <w:r w:rsidRPr="00703B53">
                    <w:rPr>
                      <w:rFonts w:ascii="仿宋" w:eastAsia="仿宋" w:hAnsi="仿宋" w:cs="仿宋" w:hint="eastAsia"/>
                    </w:rPr>
                    <w:t>提供相关证书扫描件或复印件和全国认证认可信息公共服务平台（http://cx.cnca.cn/）网站的证书官网查询截图。未按要求提供或提供不清晰导致专家无法有效判断的不得分。</w:t>
                  </w:r>
                </w:p>
              </w:tc>
            </w:tr>
            <w:tr w:rsidTr="00D42B49">
              <w:tblPrEx>
                <w:tblW w:w="9072" w:type="dxa"/>
                <w:jc w:val="center"/>
                <w:tblLayout w:type="fixed"/>
                <w:tblCellMar>
                  <w:top w:w="20" w:type="dxa"/>
                  <w:bottom w:w="20" w:type="dxa"/>
                </w:tblCellMar>
                <w:tblLook w:val="04A0"/>
              </w:tblPrEx>
              <w:trPr>
                <w:jc w:val="center"/>
              </w:trPr>
              <w:tc>
                <w:tcPr>
                  <w:tcW w:w="676" w:type="dxa"/>
                  <w:tcBorders>
                    <w:top w:val="single" w:sz="8" w:space="0" w:color="000000"/>
                    <w:left w:val="single" w:sz="8" w:space="0" w:color="000000"/>
                    <w:bottom w:val="single" w:sz="4" w:space="0" w:color="auto"/>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b/>
                      <w:bCs/>
                    </w:rPr>
                    <w:t>4</w:t>
                  </w:r>
                </w:p>
              </w:tc>
              <w:tc>
                <w:tcPr>
                  <w:tcW w:w="3000" w:type="dxa"/>
                  <w:gridSpan w:val="3"/>
                  <w:tcBorders>
                    <w:top w:val="single" w:sz="8" w:space="0" w:color="000000"/>
                    <w:left w:val="single" w:sz="8" w:space="0" w:color="000000"/>
                    <w:bottom w:val="single" w:sz="4" w:space="0" w:color="auto"/>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b/>
                      <w:bCs/>
                    </w:rPr>
                    <w:t>诚信情况</w:t>
                  </w:r>
                </w:p>
              </w:tc>
              <w:tc>
                <w:tcPr>
                  <w:tcW w:w="5396" w:type="dxa"/>
                  <w:tcBorders>
                    <w:top w:val="single" w:sz="8" w:space="0" w:color="000000"/>
                    <w:left w:val="single" w:sz="8" w:space="0" w:color="000000"/>
                    <w:bottom w:val="single" w:sz="4" w:space="0" w:color="auto"/>
                    <w:right w:val="single" w:sz="8" w:space="0" w:color="000000"/>
                  </w:tcBorders>
                  <w:vAlign w:val="center"/>
                </w:tcPr>
                <w:p w:rsidR="00E20CA7" w:rsidP="00D42B49">
                  <w:pPr>
                    <w:jc w:val="center"/>
                    <w:rPr>
                      <w:rFonts w:ascii="仿宋" w:eastAsia="仿宋" w:hAnsi="仿宋" w:cs="仿宋"/>
                      <w:b/>
                      <w:bCs/>
                    </w:rPr>
                  </w:pPr>
                  <w:r>
                    <w:rPr>
                      <w:rFonts w:ascii="仿宋" w:eastAsia="仿宋" w:hAnsi="仿宋" w:cs="仿宋" w:hint="eastAsia"/>
                      <w:b/>
                      <w:bCs/>
                    </w:rPr>
                    <w:t>5</w:t>
                  </w:r>
                </w:p>
              </w:tc>
            </w:tr>
            <w:tr w:rsidTr="00D42B49">
              <w:tblPrEx>
                <w:tblW w:w="9072" w:type="dxa"/>
                <w:jc w:val="center"/>
                <w:tblLayout w:type="fixed"/>
                <w:tblCellMar>
                  <w:top w:w="20" w:type="dxa"/>
                  <w:bottom w:w="20" w:type="dxa"/>
                </w:tblCellMar>
                <w:tblLook w:val="04A0"/>
              </w:tblPrEx>
              <w:trPr>
                <w:jc w:val="center"/>
              </w:trPr>
              <w:tc>
                <w:tcPr>
                  <w:tcW w:w="676" w:type="dxa"/>
                  <w:vMerge w:val="restart"/>
                  <w:tcBorders>
                    <w:top w:val="single" w:sz="8" w:space="0" w:color="000000"/>
                    <w:left w:val="single" w:sz="8" w:space="0" w:color="000000"/>
                    <w:bottom w:val="single" w:sz="8" w:space="0" w:color="000000"/>
                    <w:right w:val="single" w:sz="8" w:space="0" w:color="000000"/>
                  </w:tcBorders>
                  <w:shd w:val="clear" w:color="auto" w:fill="E6EFFA"/>
                  <w:vAlign w:val="center"/>
                </w:tcPr>
                <w:p w:rsidR="00E20CA7" w:rsidP="00D42B49">
                  <w:pPr>
                    <w:jc w:val="center"/>
                    <w:rPr>
                      <w:rFonts w:ascii="仿宋" w:eastAsia="仿宋" w:hAnsi="仿宋" w:cs="仿宋"/>
                      <w:b/>
                      <w:bCs/>
                    </w:rPr>
                  </w:pP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序号</w:t>
                  </w:r>
                </w:p>
              </w:tc>
              <w:tc>
                <w:tcPr>
                  <w:tcW w:w="139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评审因素</w:t>
                  </w:r>
                </w:p>
              </w:tc>
              <w:tc>
                <w:tcPr>
                  <w:tcW w:w="93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权重(%)</w:t>
                  </w:r>
                </w:p>
              </w:tc>
              <w:tc>
                <w:tcPr>
                  <w:tcW w:w="539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E20CA7" w:rsidP="00D42B49">
                  <w:pPr>
                    <w:jc w:val="center"/>
                    <w:rPr>
                      <w:rFonts w:ascii="仿宋" w:eastAsia="仿宋" w:hAnsi="仿宋" w:cs="仿宋"/>
                    </w:rPr>
                  </w:pPr>
                  <w:r>
                    <w:rPr>
                      <w:rFonts w:ascii="仿宋" w:eastAsia="仿宋" w:hAnsi="仿宋" w:cs="仿宋" w:hint="eastAsia"/>
                    </w:rPr>
                    <w:t>评分准则</w:t>
                  </w:r>
                </w:p>
              </w:tc>
            </w:tr>
            <w:tr w:rsidTr="00D42B49">
              <w:tblPrEx>
                <w:tblW w:w="9072" w:type="dxa"/>
                <w:jc w:val="center"/>
                <w:tblLayout w:type="fixed"/>
                <w:tblCellMar>
                  <w:top w:w="20" w:type="dxa"/>
                  <w:bottom w:w="20" w:type="dxa"/>
                </w:tblCellMar>
                <w:tblLook w:val="04A0"/>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b/>
                      <w:bCs/>
                    </w:rPr>
                  </w:pPr>
                </w:p>
              </w:tc>
              <w:tc>
                <w:tcPr>
                  <w:tcW w:w="67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1</w:t>
                  </w:r>
                </w:p>
              </w:tc>
              <w:tc>
                <w:tcPr>
                  <w:tcW w:w="1390"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诚信情况</w:t>
                  </w:r>
                </w:p>
              </w:tc>
              <w:tc>
                <w:tcPr>
                  <w:tcW w:w="935" w:type="dxa"/>
                  <w:tcBorders>
                    <w:top w:val="single" w:sz="8" w:space="0" w:color="000000"/>
                    <w:left w:val="single" w:sz="8" w:space="0" w:color="000000"/>
                    <w:bottom w:val="single" w:sz="8" w:space="0" w:color="000000"/>
                    <w:right w:val="single" w:sz="8" w:space="0" w:color="000000"/>
                  </w:tcBorders>
                  <w:vAlign w:val="center"/>
                </w:tcPr>
                <w:p w:rsidR="00E20CA7" w:rsidP="00D42B49">
                  <w:pPr>
                    <w:jc w:val="center"/>
                    <w:rPr>
                      <w:rFonts w:ascii="仿宋" w:eastAsia="仿宋" w:hAnsi="仿宋" w:cs="仿宋"/>
                    </w:rPr>
                  </w:pPr>
                  <w:r>
                    <w:rPr>
                      <w:rFonts w:ascii="仿宋" w:eastAsia="仿宋" w:hAnsi="仿宋" w:cs="仿宋" w:hint="eastAsia"/>
                    </w:rPr>
                    <w:t>5</w:t>
                  </w:r>
                </w:p>
              </w:tc>
              <w:tc>
                <w:tcPr>
                  <w:tcW w:w="5396" w:type="dxa"/>
                  <w:tcBorders>
                    <w:top w:val="single" w:sz="8" w:space="0" w:color="000000"/>
                    <w:left w:val="single" w:sz="8" w:space="0" w:color="000000"/>
                    <w:bottom w:val="single" w:sz="8" w:space="0" w:color="000000"/>
                    <w:right w:val="single" w:sz="8" w:space="0" w:color="000000"/>
                  </w:tcBorders>
                  <w:vAlign w:val="center"/>
                </w:tcPr>
                <w:p w:rsidR="00E20CA7" w:rsidP="00D42B49">
                  <w:pPr>
                    <w:rPr>
                      <w:rFonts w:ascii="仿宋" w:eastAsia="仿宋" w:hAnsi="仿宋" w:cs="仿宋"/>
                      <w:b/>
                      <w:bCs/>
                    </w:rPr>
                  </w:pPr>
                  <w:r>
                    <w:rPr>
                      <w:rFonts w:ascii="仿宋" w:eastAsia="仿宋" w:hAnsi="仿宋" w:cs="仿宋" w:hint="eastAsia"/>
                      <w:b/>
                      <w:bCs/>
                    </w:rPr>
                    <w:t>（一）评分内容：</w:t>
                  </w:r>
                </w:p>
                <w:p w:rsidR="00E20CA7" w:rsidP="00D42B49">
                  <w:pPr>
                    <w:rPr>
                      <w:rFonts w:ascii="仿宋" w:eastAsia="仿宋" w:hAnsi="仿宋" w:cs="仿宋"/>
                    </w:rPr>
                  </w:pPr>
                  <w:r>
                    <w:rPr>
                      <w:rFonts w:ascii="仿宋" w:eastAsia="仿宋" w:hAnsi="仿宋" w:cs="仿宋" w:hint="eastAsia"/>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100分。</w:t>
                  </w:r>
                </w:p>
                <w:p w:rsidR="00E20CA7" w:rsidP="00D42B49">
                  <w:pPr>
                    <w:rPr>
                      <w:rFonts w:ascii="仿宋" w:eastAsia="仿宋" w:hAnsi="仿宋" w:cs="仿宋"/>
                      <w:b/>
                      <w:bCs/>
                    </w:rPr>
                  </w:pPr>
                  <w:r>
                    <w:rPr>
                      <w:rFonts w:ascii="仿宋" w:eastAsia="仿宋" w:hAnsi="仿宋" w:cs="仿宋" w:hint="eastAsia"/>
                      <w:b/>
                      <w:bCs/>
                    </w:rPr>
                    <w:t>（二）评分依据:</w:t>
                  </w:r>
                </w:p>
                <w:p w:rsidR="00E20CA7" w:rsidP="00D42B49">
                  <w:pPr>
                    <w:rPr>
                      <w:rFonts w:ascii="仿宋" w:eastAsia="仿宋" w:hAnsi="仿宋" w:cs="仿宋"/>
                    </w:rPr>
                  </w:pPr>
                  <w:r>
                    <w:rPr>
                      <w:rFonts w:ascii="仿宋" w:eastAsia="仿宋" w:hAnsi="仿宋" w:cs="仿宋" w:hint="eastAsia"/>
                    </w:rPr>
                    <w:t>采购代理机构通过“信用中国”、“中国政府采购网”、“深圳市政府采购监管网”以及市、区财政部门认定的其他渠道查询供应商信用信息，投标人无需提供证明材料。</w:t>
                  </w:r>
                </w:p>
              </w:tc>
            </w:tr>
          </w:tbl>
          <w:p w:rsidR="00E20CA7" w:rsidP="00D42B49">
            <w:pPr>
              <w:pStyle w:val="NormalWeb"/>
              <w:rPr>
                <w:rFonts w:asciiTheme="minorEastAsia" w:eastAsiaTheme="minorEastAsia" w:hAnsiTheme="minorEastAsia" w:cs="宋体"/>
              </w:rPr>
            </w:pPr>
          </w:p>
        </w:tc>
      </w:tr>
    </w:tbl>
    <w:p w:rsidR="00E20CA7" w:rsidP="00E20CA7">
      <w:pPr>
        <w:rPr>
          <w:rFonts w:asciiTheme="minorEastAsia" w:eastAsiaTheme="minorEastAsia" w:hAnsiTheme="minorEastAsia"/>
          <w:vanish/>
        </w:rPr>
      </w:pPr>
    </w:p>
    <w:p w:rsidR="00E20CA7" w:rsidP="00E20CA7">
      <w:pPr>
        <w:rPr>
          <w:rFonts w:asciiTheme="minorEastAsia" w:eastAsiaTheme="minorEastAsia" w:hAnsiTheme="minorEastAsia"/>
        </w:rPr>
      </w:pPr>
    </w:p>
    <w:p w:rsidR="00E20CA7" w:rsidP="00E20CA7">
      <w:pPr>
        <w:rPr>
          <w:rFonts w:asciiTheme="minorEastAsia" w:eastAsiaTheme="minorEastAsia" w:hAnsiTheme="minorEastAsia"/>
        </w:rPr>
      </w:pPr>
    </w:p>
    <w:p w:rsidR="00E20CA7" w:rsidP="00E20CA7">
      <w:pPr>
        <w:rPr>
          <w:rFonts w:asciiTheme="minorEastAsia" w:eastAsiaTheme="minorEastAsia" w:hAnsiTheme="minorEastAsia"/>
        </w:rPr>
      </w:pPr>
      <w:r>
        <w:rPr>
          <w:rFonts w:asciiTheme="minorEastAsia" w:eastAsiaTheme="minorEastAsia" w:hAnsiTheme="minorEastAsia"/>
        </w:rPr>
        <w:br w:type="page"/>
      </w:r>
    </w:p>
    <w:p w:rsidR="00E20CA7" w:rsidP="00E20CA7">
      <w:pPr>
        <w:pStyle w:val="NormalWeb"/>
        <w:spacing w:line="360" w:lineRule="auto"/>
        <w:jc w:val="center"/>
        <w:outlineLvl w:val="1"/>
        <w:rPr>
          <w:rFonts w:asciiTheme="minorEastAsia" w:eastAsiaTheme="minorEastAsia" w:hAnsiTheme="minorEastAsia"/>
          <w:sz w:val="40"/>
          <w:szCs w:val="40"/>
        </w:rPr>
      </w:pPr>
      <w:r>
        <w:rPr>
          <w:rFonts w:asciiTheme="minorEastAsia" w:eastAsiaTheme="minorEastAsia" w:hAnsiTheme="minorEastAsia" w:hint="eastAsia"/>
          <w:sz w:val="40"/>
          <w:szCs w:val="40"/>
        </w:rPr>
        <w:t>投标书目录</w:t>
      </w:r>
    </w:p>
    <w:tbl>
      <w:tblPr>
        <w:tblW w:w="9072" w:type="dxa"/>
        <w:jc w:val="center"/>
        <w:tblCellSpacing w:w="0" w:type="dxa"/>
        <w:tblLayout w:type="fixed"/>
        <w:tblCellMar>
          <w:top w:w="45" w:type="dxa"/>
          <w:left w:w="45" w:type="dxa"/>
          <w:bottom w:w="45" w:type="dxa"/>
          <w:right w:w="45" w:type="dxa"/>
        </w:tblCellMar>
        <w:tblLook w:val="04A0"/>
      </w:tblPr>
      <w:tblGrid>
        <w:gridCol w:w="9072"/>
      </w:tblGrid>
      <w:tr w:rsidTr="00D42B49">
        <w:tblPrEx>
          <w:tblW w:w="9072" w:type="dxa"/>
          <w:jc w:val="center"/>
          <w:tblCellSpacing w:w="0" w:type="dxa"/>
          <w:tblLayout w:type="fixed"/>
          <w:tblCellMar>
            <w:top w:w="45" w:type="dxa"/>
            <w:left w:w="45" w:type="dxa"/>
            <w:bottom w:w="45" w:type="dxa"/>
            <w:right w:w="45" w:type="dxa"/>
          </w:tblCellMar>
          <w:tblLook w:val="04A0"/>
        </w:tblPrEx>
        <w:trPr>
          <w:trHeight w:val="8994"/>
          <w:tblCellSpacing w:w="0" w:type="dxa"/>
          <w:jc w:val="center"/>
        </w:trPr>
        <w:tc>
          <w:tcPr>
            <w:tcW w:w="9072" w:type="dxa"/>
            <w:vAlign w:val="center"/>
          </w:tcPr>
          <w:p w:rsidR="00E20CA7" w:rsidP="00D42B49">
            <w:pPr>
              <w:outlineLvl w:val="1"/>
              <w:rPr>
                <w:rFonts w:asciiTheme="minorEastAsia" w:eastAsiaTheme="minorEastAsia" w:hAnsiTheme="minorEastAsia" w:cs="宋体"/>
                <w:b/>
                <w:bCs/>
                <w:sz w:val="28"/>
                <w:szCs w:val="28"/>
              </w:rPr>
            </w:pPr>
          </w:p>
          <w:p w:rsidR="00E20CA7" w:rsidP="00D42B49">
            <w:pPr>
              <w:outlineLvl w:val="1"/>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1.投标文件正文（信息公开部分）：</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（1）投标函</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（2）政府采购投标及履约承诺函</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（3）投标人情况及资格证明文件</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（4）项目详细报价</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（5）投标人同类项目业绩情况（格式自定）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（6）拟投入的服务资源（车辆、场地、工具及印刷设备）情况（格式自定）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（7）投标人获奖情况（格式自定）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（8）供应商自主知识产权产品（创新、设计）情况（格式自定）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（9）环保执行情况（格式自定）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（10）服务网点</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（11）投标人通过相关认证情况（格式自定）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（12）投标人认为需要加以说明的其他内容（格式自定）</w:t>
            </w:r>
          </w:p>
          <w:p w:rsidR="00E20CA7" w:rsidP="00D42B49">
            <w:pPr>
              <w:outlineLvl w:val="1"/>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2.投标文件附件（信息不公开部分）：</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（1）法定代表人（负责人或执行事务合伙人）资格证明书</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（2）投标文件签署授权委托书</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（3）供应商法定代表人等缴纳社会保险情况一览表</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（4）实质性条款响应情况表</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（5）商务、技术条款偏离表</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（6）拟安排的项目负责人（仅限1人）情况（格式自定）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（7）拟安排的项目主要技术成员（项目负责人除外）情况（格式自定）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（8）实施方案（工作措施、工作方法、工作手段、工作流程）（格式自定）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（9）项目重点难点分析、应对措施及相关的合理化建议（格式自定）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（10）质量（完成时间、安全、环保）保障措施及方案（格式自定）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（11）项目完成（服务期满）后的服务承诺（格式自定）</w:t>
            </w:r>
          </w:p>
          <w:p w:rsidR="00E20CA7" w:rsidP="00D42B49">
            <w:pPr>
              <w:outlineLvl w:val="1"/>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（12）违约承诺（格式自定）</w:t>
            </w:r>
          </w:p>
          <w:p w:rsidR="00E20CA7" w:rsidP="00D42B49">
            <w:pPr>
              <w:outlineLvl w:val="1"/>
              <w:rPr>
                <w:rFonts w:asciiTheme="minorEastAsia" w:eastAsiaTheme="minorEastAsia" w:hAnsiTheme="minorEastAsia" w:cs="宋体"/>
              </w:rPr>
            </w:pPr>
            <w:r>
              <w:rPr>
                <w:rFonts w:asciiTheme="minorEastAsia" w:eastAsiaTheme="minorEastAsia" w:hAnsiTheme="minorEastAsia" w:cs="宋体" w:hint="eastAsia"/>
                <w:sz w:val="28"/>
                <w:szCs w:val="28"/>
              </w:rPr>
              <w:t>（13）投标人认为需要加以说明的其他内容（格式自定）</w:t>
            </w:r>
          </w:p>
        </w:tc>
      </w:tr>
    </w:tbl>
    <w:p w:rsidR="00E20CA7" w:rsidP="00E20CA7">
      <w:pPr>
        <w:rPr>
          <w:rFonts w:asciiTheme="minorEastAsia" w:eastAsiaTheme="minorEastAsia" w:hAnsiTheme="minorEastAsia"/>
        </w:rPr>
      </w:pPr>
    </w:p>
    <w:p w:rsidR="00E20CA7" w:rsidP="00E20CA7">
      <w:pPr>
        <w:pStyle w:val="NormalIndent"/>
        <w:ind w:firstLine="1847"/>
        <w:rPr>
          <w:rFonts w:asciiTheme="minorEastAsia" w:eastAsiaTheme="minorEastAsia" w:hAnsiTheme="minorEastAsia"/>
        </w:rPr>
      </w:pPr>
    </w:p>
    <w:p w:rsidR="00E20CA7" w:rsidP="00E20CA7">
      <w:pPr>
        <w:rPr>
          <w:rFonts w:asciiTheme="minorEastAsia" w:eastAsiaTheme="minorEastAsia" w:hAnsiTheme="minorEastAsia"/>
        </w:rPr>
      </w:pPr>
      <w:r>
        <w:rPr>
          <w:rFonts w:asciiTheme="minorEastAsia" w:eastAsiaTheme="minorEastAsia" w:hAnsiTheme="minorEastAsia"/>
        </w:rPr>
        <w:br w:type="page"/>
      </w:r>
    </w:p>
    <w:p w:rsidR="00E20CA7" w:rsidP="00E20CA7">
      <w:pPr>
        <w:rPr>
          <w:rFonts w:asciiTheme="minorEastAsia" w:eastAsiaTheme="minorEastAsia" w:hAnsiTheme="minorEastAsia"/>
        </w:rPr>
      </w:pPr>
    </w:p>
    <w:p w:rsidR="00E20CA7" w:rsidP="00E20CA7">
      <w:pPr>
        <w:rPr>
          <w:rFonts w:asciiTheme="minorEastAsia" w:eastAsiaTheme="minorEastAsia" w:hAnsiTheme="minorEastAsia"/>
        </w:rPr>
      </w:pPr>
    </w:p>
    <w:p w:rsidR="00E20CA7" w:rsidP="00E20CA7">
      <w:pPr>
        <w:rPr>
          <w:rFonts w:asciiTheme="minorEastAsia" w:eastAsiaTheme="minorEastAsia" w:hAnsiTheme="minorEastAsia"/>
        </w:rPr>
      </w:pPr>
    </w:p>
    <w:p w:rsidR="00E20CA7" w:rsidP="00E20CA7">
      <w:pPr>
        <w:rPr>
          <w:rFonts w:asciiTheme="minorEastAsia" w:eastAsiaTheme="minorEastAsia" w:hAnsiTheme="minorEastAsia"/>
        </w:rPr>
      </w:pPr>
    </w:p>
    <w:p w:rsidR="00E20CA7" w:rsidP="00E20CA7">
      <w:pPr>
        <w:rPr>
          <w:rFonts w:asciiTheme="minorEastAsia" w:eastAsiaTheme="minorEastAsia" w:hAnsiTheme="minorEastAsia"/>
        </w:rPr>
      </w:pPr>
    </w:p>
    <w:p w:rsidR="00E20CA7" w:rsidP="00E20CA7">
      <w:pPr>
        <w:rPr>
          <w:rFonts w:asciiTheme="minorEastAsia" w:eastAsiaTheme="minorEastAsia" w:hAnsiTheme="minorEastAsia"/>
        </w:rPr>
      </w:pPr>
    </w:p>
    <w:p w:rsidR="00E20CA7" w:rsidP="00E20CA7">
      <w:pPr>
        <w:rPr>
          <w:rFonts w:asciiTheme="minorEastAsia" w:eastAsiaTheme="minorEastAsia" w:hAnsiTheme="minorEastAsia"/>
        </w:rPr>
      </w:pPr>
    </w:p>
    <w:p w:rsidR="00E20CA7" w:rsidP="00E20CA7">
      <w:pPr>
        <w:jc w:val="center"/>
        <w:rPr>
          <w:rFonts w:asciiTheme="minorEastAsia" w:eastAsiaTheme="minorEastAsia" w:hAnsiTheme="minorEastAsia" w:cs="黑体"/>
          <w:b/>
          <w:sz w:val="120"/>
          <w:szCs w:val="120"/>
        </w:rPr>
      </w:pPr>
      <w:r>
        <w:rPr>
          <w:rFonts w:asciiTheme="minorEastAsia" w:eastAsiaTheme="minorEastAsia" w:hAnsiTheme="minorEastAsia" w:cs="黑体" w:hint="eastAsia"/>
          <w:b/>
          <w:sz w:val="120"/>
          <w:szCs w:val="120"/>
        </w:rPr>
        <w:t>政府采购</w:t>
      </w:r>
    </w:p>
    <w:p w:rsidR="00E20CA7" w:rsidP="00E20CA7">
      <w:pPr>
        <w:jc w:val="center"/>
        <w:rPr>
          <w:rFonts w:asciiTheme="minorEastAsia" w:eastAsiaTheme="minorEastAsia" w:hAnsiTheme="minorEastAsia"/>
          <w:b/>
          <w:sz w:val="120"/>
          <w:szCs w:val="120"/>
        </w:rPr>
      </w:pPr>
      <w:r>
        <w:rPr>
          <w:rFonts w:asciiTheme="minorEastAsia" w:eastAsiaTheme="minorEastAsia" w:hAnsiTheme="minorEastAsia" w:cs="黑体" w:hint="eastAsia"/>
          <w:b/>
          <w:sz w:val="120"/>
          <w:szCs w:val="120"/>
        </w:rPr>
        <w:t>招标文件</w:t>
      </w:r>
    </w:p>
    <w:p w:rsidR="00E20CA7" w:rsidP="00E20CA7">
      <w:pPr>
        <w:jc w:val="center"/>
        <w:rPr>
          <w:rFonts w:asciiTheme="minorEastAsia" w:eastAsiaTheme="minorEastAsia" w:hAnsiTheme="minorEastAsia"/>
          <w:b/>
          <w:sz w:val="52"/>
          <w:szCs w:val="52"/>
        </w:rPr>
      </w:pPr>
    </w:p>
    <w:p w:rsidR="00E20CA7" w:rsidP="00E20CA7">
      <w:pPr>
        <w:jc w:val="center"/>
        <w:rPr>
          <w:rFonts w:asciiTheme="minorEastAsia" w:eastAsiaTheme="minorEastAsia" w:hAnsiTheme="minorEastAsia"/>
          <w:b/>
          <w:sz w:val="52"/>
          <w:szCs w:val="52"/>
        </w:rPr>
      </w:pPr>
    </w:p>
    <w:p w:rsidR="00E20CA7" w:rsidP="00E20CA7">
      <w:pPr>
        <w:jc w:val="center"/>
        <w:rPr>
          <w:rFonts w:asciiTheme="minorEastAsia" w:eastAsiaTheme="minorEastAsia" w:hAnsiTheme="minorEastAsia" w:cs="宋体"/>
          <w:b/>
          <w:sz w:val="52"/>
          <w:szCs w:val="52"/>
        </w:rPr>
      </w:pPr>
    </w:p>
    <w:p w:rsidR="00E20CA7" w:rsidP="00E20CA7">
      <w:pPr>
        <w:jc w:val="center"/>
        <w:rPr>
          <w:rFonts w:asciiTheme="minorEastAsia" w:eastAsiaTheme="minorEastAsia" w:hAnsiTheme="minorEastAsia" w:cs="宋体"/>
          <w:b/>
          <w:sz w:val="52"/>
          <w:szCs w:val="52"/>
        </w:rPr>
      </w:pPr>
      <w:r>
        <w:rPr>
          <w:rFonts w:asciiTheme="minorEastAsia" w:eastAsiaTheme="minorEastAsia" w:hAnsiTheme="minorEastAsia" w:cs="宋体" w:hint="eastAsia"/>
          <w:b/>
          <w:sz w:val="52"/>
          <w:szCs w:val="52"/>
        </w:rPr>
        <w:t>（服务类）</w:t>
      </w: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jc w:val="center"/>
        <w:rPr>
          <w:rFonts w:asciiTheme="minorEastAsia" w:eastAsiaTheme="minorEastAsia" w:hAnsiTheme="minorEastAsia" w:cs="宋体"/>
          <w:b/>
          <w:sz w:val="44"/>
          <w:szCs w:val="44"/>
        </w:rPr>
      </w:pPr>
    </w:p>
    <w:p w:rsidR="00E20CA7" w:rsidP="00E20CA7">
      <w:pPr>
        <w:jc w:val="center"/>
        <w:rPr>
          <w:rFonts w:asciiTheme="minorEastAsia" w:eastAsiaTheme="minorEastAsia" w:hAnsiTheme="minorEastAsia" w:cs="宋体"/>
          <w:b/>
          <w:sz w:val="44"/>
          <w:szCs w:val="44"/>
        </w:rPr>
      </w:pPr>
    </w:p>
    <w:p w:rsidR="00E20CA7" w:rsidP="00E20CA7">
      <w:pPr>
        <w:jc w:val="center"/>
        <w:rPr>
          <w:rFonts w:asciiTheme="minorEastAsia" w:eastAsiaTheme="minorEastAsia" w:hAnsiTheme="minorEastAsia" w:cs="宋体"/>
          <w:b/>
          <w:sz w:val="44"/>
          <w:szCs w:val="44"/>
        </w:rPr>
      </w:pPr>
    </w:p>
    <w:p w:rsidR="00E20CA7" w:rsidP="00E20CA7">
      <w:pPr>
        <w:jc w:val="center"/>
        <w:rPr>
          <w:rFonts w:asciiTheme="minorEastAsia" w:eastAsiaTheme="minorEastAsia" w:hAnsiTheme="minorEastAsia"/>
          <w:b/>
          <w:sz w:val="44"/>
          <w:szCs w:val="44"/>
        </w:rPr>
      </w:pPr>
      <w:bookmarkStart w:id="1" w:name="_Hlk71465316"/>
      <w:r>
        <w:rPr>
          <w:rFonts w:asciiTheme="minorEastAsia" w:eastAsiaTheme="minorEastAsia" w:hAnsiTheme="minorEastAsia" w:cs="宋体" w:hint="eastAsia"/>
          <w:b/>
          <w:sz w:val="44"/>
          <w:szCs w:val="44"/>
        </w:rPr>
        <w:t>友和保险经纪有限公司</w:t>
      </w:r>
    </w:p>
    <w:p w:rsidR="00E20CA7" w:rsidP="00E20CA7">
      <w:pPr>
        <w:spacing w:line="360" w:lineRule="auto"/>
        <w:ind w:firstLine="3150" w:firstLineChars="1500"/>
        <w:outlineLvl w:val="1"/>
        <w:rPr>
          <w:rFonts w:asciiTheme="minorEastAsia" w:eastAsiaTheme="minorEastAsia" w:hAnsiTheme="minorEastAsia" w:cs="宋体"/>
          <w:sz w:val="30"/>
          <w:szCs w:val="30"/>
        </w:rPr>
      </w:pPr>
      <w:bookmarkEnd w:id="1"/>
      <w:r>
        <w:rPr>
          <w:rFonts w:asciiTheme="minorEastAsia" w:eastAsiaTheme="minorEastAsia" w:hAnsiTheme="minorEastAsia" w:hint="eastAsia"/>
        </w:rPr>
        <w:br w:type="page"/>
      </w:r>
      <w:r>
        <w:rPr>
          <w:rFonts w:asciiTheme="minorEastAsia" w:eastAsiaTheme="minorEastAsia" w:hAnsiTheme="minorEastAsia" w:cs="宋体" w:hint="eastAsia"/>
          <w:b/>
          <w:bCs/>
          <w:kern w:val="44"/>
          <w:sz w:val="30"/>
          <w:szCs w:val="30"/>
        </w:rPr>
        <w:t>警示条款</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一、</w:t>
      </w:r>
      <w:r>
        <w:rPr>
          <w:rFonts w:asciiTheme="minorEastAsia" w:eastAsiaTheme="minorEastAsia" w:hAnsiTheme="minorEastAsia" w:cs="宋体" w:hint="eastAsia"/>
          <w:b/>
          <w:bCs/>
        </w:rPr>
        <w:t>《深圳经济特区政府采购条例》第五十七条</w:t>
      </w:r>
      <w:r>
        <w:rPr>
          <w:rFonts w:asciiTheme="minorEastAsia" w:eastAsiaTheme="minorEastAsia" w:hAnsiTheme="minorEastAsia" w:cs="宋体" w:hint="eastAsia"/>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（一）在采购活动中应当回避而未回避的；</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（二）未按本条例规定签订、履行采购合同，造成严重后果的；</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（三）隐瞒真实情况，提供虚假资料的；</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（四）以非法手段排斥其他供应商参与竞争的；</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（五）与其他采购参加人串通投标的；</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（六）恶意投诉的；</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（七）向采购项目相关人行贿或者提供其他不当利益的；</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（八）阻碍、抗拒主管部门监督检查的；</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（九）其他违反本条例规定的行为。</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b/>
          <w:bCs/>
        </w:rPr>
        <w:t>二、《深圳经济特区政府采购条例实施细则》第七十五条 </w:t>
      </w:r>
      <w:r>
        <w:rPr>
          <w:rFonts w:asciiTheme="minorEastAsia" w:eastAsiaTheme="minorEastAsia" w:hAnsiTheme="minorEastAsia" w:cs="宋体" w:hint="eastAsia"/>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b/>
          <w:bCs/>
        </w:rPr>
        <w:t>三、《深圳经济特区政府采购条例实施细则》第七十七条 </w:t>
      </w:r>
      <w:r>
        <w:rPr>
          <w:rFonts w:asciiTheme="minorEastAsia" w:eastAsiaTheme="minorEastAsia" w:hAnsiTheme="minorEastAsia" w:cs="宋体" w:hint="eastAsia"/>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投标供应商不能提供项目负责人或者主要技术人员的劳动合同、社会保险等劳动关系证明材料的，视为存在前款第（三）项规定的情形。</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四、请投标供应商阅读《政府采购违法行为风险知悉确认书》（内容详见“投标文件附件（信息不公开部分）”中“投标人认为需要加以说明的其他内容（格式自定）”），并经各投标供应商负责人或投标授权代表签字并加盖单位公章后，扫描上传至投标文件一并提交。</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注：该风险知悉确认书用于对供应商违法行为的警示，不作为供应商资格性审查及符合性审查条件。</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五、供应商在使用深圳政府采购智慧平台的投标文件制作工具创建投标文件时，该工具将自动在投标文件中记录文件创建标识码，同时提取投标文件制作电脑的网卡MAC地址、硬盘序列号、CPU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六、为避免出现不同供应商投标文件的文件制作机器码、文件创建标识码、IP 地址一致的异常情况，建议各供应商编制、上传投标文件时不要使用公共电脑设备或公共网络。</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rsidR="00E20CA7" w:rsidP="00E20CA7">
      <w:pPr>
        <w:ind w:firstLine="420" w:firstLineChars="200"/>
        <w:rPr>
          <w:rFonts w:asciiTheme="minorEastAsia" w:eastAsiaTheme="minorEastAsia" w:hAnsiTheme="minorEastAsia" w:cs="宋体"/>
        </w:rPr>
      </w:pPr>
    </w:p>
    <w:p w:rsidR="00E20CA7" w:rsidP="00E20CA7">
      <w:pPr>
        <w:rPr>
          <w:rFonts w:asciiTheme="minorEastAsia" w:eastAsiaTheme="minorEastAsia" w:hAnsiTheme="minorEastAsia"/>
        </w:rPr>
      </w:pPr>
    </w:p>
    <w:p w:rsidR="00E20CA7" w:rsidP="00E20CA7">
      <w:pPr>
        <w:pStyle w:val="Heading1"/>
        <w:rPr>
          <w:rFonts w:asciiTheme="minorEastAsia" w:eastAsiaTheme="minorEastAsia" w:hAnsiTheme="minorEastAsia"/>
        </w:rPr>
      </w:pPr>
      <w:r>
        <w:rPr>
          <w:rFonts w:asciiTheme="minorEastAsia" w:eastAsiaTheme="minorEastAsia" w:hAnsiTheme="minorEastAsia" w:hint="eastAsia"/>
        </w:rPr>
        <w:br w:type="page"/>
        <w:t>目   录</w:t>
      </w:r>
    </w:p>
    <w:p w:rsidR="00E20CA7" w:rsidP="00E20CA7">
      <w:pPr>
        <w:spacing w:line="360" w:lineRule="auto"/>
        <w:outlineLvl w:val="1"/>
        <w:rPr>
          <w:rFonts w:asciiTheme="minorEastAsia" w:eastAsiaTheme="minorEastAsia" w:hAnsiTheme="minorEastAsia"/>
          <w:b/>
        </w:rPr>
      </w:pPr>
      <w:r>
        <w:rPr>
          <w:rFonts w:asciiTheme="minorEastAsia" w:eastAsiaTheme="minorEastAsia" w:hAnsiTheme="minorEastAsia" w:hint="eastAsia"/>
          <w:b/>
        </w:rPr>
        <w:t>第一册  专用条款</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第一章  招标公告</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 xml:space="preserve">第二章  </w:t>
      </w:r>
      <w:bookmarkStart w:id="2" w:name="_Hlk71994379"/>
      <w:r>
        <w:rPr>
          <w:rFonts w:asciiTheme="minorEastAsia" w:eastAsiaTheme="minorEastAsia" w:hAnsiTheme="minorEastAsia" w:hint="eastAsia"/>
          <w:szCs w:val="21"/>
        </w:rPr>
        <w:t>对通用条款的补充内容及其他关键信息</w:t>
      </w:r>
      <w:bookmarkEnd w:id="2"/>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第三章  用户需求书</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第四章  投标文件组成要求及格式</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第五章  合同条款及格式</w:t>
      </w:r>
    </w:p>
    <w:p w:rsidR="00E20CA7" w:rsidP="00E20CA7">
      <w:pPr>
        <w:rPr>
          <w:rFonts w:asciiTheme="minorEastAsia" w:eastAsiaTheme="minorEastAsia" w:hAnsiTheme="minorEastAsia"/>
        </w:rPr>
      </w:pPr>
    </w:p>
    <w:p w:rsidR="00E20CA7" w:rsidP="00E20CA7">
      <w:pPr>
        <w:spacing w:line="360" w:lineRule="auto"/>
        <w:outlineLvl w:val="1"/>
        <w:rPr>
          <w:rFonts w:asciiTheme="minorEastAsia" w:eastAsiaTheme="minorEastAsia" w:hAnsiTheme="minorEastAsia"/>
          <w:b/>
        </w:rPr>
      </w:pPr>
      <w:r>
        <w:rPr>
          <w:rFonts w:asciiTheme="minorEastAsia" w:eastAsiaTheme="minorEastAsia" w:hAnsiTheme="minorEastAsia" w:hint="eastAsia"/>
          <w:b/>
        </w:rPr>
        <w:t>第二册  通用条款</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第一章  总则</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第二章  招标文件</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第三章  投标文件的编制</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第四章  投标文件的递交</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第五章  开标</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第六章  评审要求</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第七章  评审程序及评审方法</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第八章  定标及公示</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第九章  公开招标失败的后续处理</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第十章  合同的授予与备案</w:t>
      </w:r>
    </w:p>
    <w:p w:rsidR="00E20CA7" w:rsidP="00E20CA7">
      <w:pPr>
        <w:spacing w:line="360" w:lineRule="auto"/>
        <w:ind w:left="630" w:firstLine="412" w:leftChars="300" w:firstLineChars="196"/>
        <w:rPr>
          <w:rFonts w:asciiTheme="minorEastAsia" w:eastAsiaTheme="minorEastAsia" w:hAnsiTheme="minorEastAsia"/>
          <w:szCs w:val="21"/>
        </w:rPr>
      </w:pPr>
      <w:r>
        <w:rPr>
          <w:rFonts w:asciiTheme="minorEastAsia" w:eastAsiaTheme="minorEastAsia" w:hAnsiTheme="minorEastAsia" w:hint="eastAsia"/>
          <w:szCs w:val="21"/>
        </w:rPr>
        <w:t>第十一章  质疑处理</w:t>
      </w:r>
    </w:p>
    <w:p w:rsidR="00E20CA7" w:rsidP="00E20CA7">
      <w:pPr>
        <w:spacing w:line="360" w:lineRule="auto"/>
        <w:ind w:firstLine="420" w:firstLineChars="200"/>
        <w:rPr>
          <w:rFonts w:asciiTheme="minorEastAsia" w:eastAsiaTheme="minorEastAsia" w:hAnsiTheme="minorEastAsia"/>
          <w:szCs w:val="21"/>
        </w:rPr>
      </w:pPr>
    </w:p>
    <w:p w:rsidR="00E20CA7" w:rsidP="00E20CA7">
      <w:pPr>
        <w:pStyle w:val="Heading1"/>
        <w:rPr>
          <w:rFonts w:asciiTheme="minorEastAsia" w:eastAsiaTheme="minorEastAsia" w:hAnsiTheme="minorEastAsia"/>
        </w:rPr>
      </w:pPr>
      <w:r>
        <w:rPr>
          <w:rFonts w:asciiTheme="minorEastAsia" w:eastAsiaTheme="minorEastAsia" w:hAnsiTheme="minorEastAsia"/>
        </w:rPr>
        <w:br w:type="page"/>
      </w:r>
      <w:bookmarkStart w:id="3" w:name="bt技术标投标文件格式"/>
      <w:bookmarkStart w:id="4" w:name="bt开标一览表"/>
      <w:bookmarkStart w:id="5" w:name="bt投标报价汇总表"/>
      <w:bookmarkStart w:id="6" w:name="bt说明"/>
      <w:bookmarkStart w:id="7" w:name="bt投标人须知"/>
      <w:bookmarkStart w:id="8" w:name="合同格式"/>
      <w:bookmarkStart w:id="9" w:name="bt合同格式"/>
      <w:bookmarkStart w:id="10" w:name="bt其他资料由投标人自定"/>
      <w:bookmarkStart w:id="11" w:name="bt其他资料2"/>
      <w:bookmarkStart w:id="12" w:name="bt合同条款"/>
      <w:bookmarkStart w:id="13" w:name="bt项目管理班子配备情况"/>
      <w:bookmarkStart w:id="14" w:name="bt投标函"/>
      <w:bookmarkStart w:id="15" w:name="bt本工程承诺书"/>
      <w:bookmarkStart w:id="16" w:name="bt投标文件签署授权委托书"/>
      <w:bookmarkStart w:id="17" w:name="bt合同条款及格式"/>
      <w:bookmarkStart w:id="18" w:name="bt商务标投标文件格式"/>
      <w:bookmarkStart w:id="19" w:name="bt投标人情况介绍"/>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Pr>
          <w:rFonts w:asciiTheme="minorEastAsia" w:eastAsiaTheme="minorEastAsia" w:hAnsiTheme="minorEastAsia" w:hint="eastAsia"/>
          <w:sz w:val="32"/>
          <w:szCs w:val="32"/>
        </w:rPr>
        <w:t>第一册专用条款</w:t>
      </w:r>
    </w:p>
    <w:p w:rsidR="00E20CA7" w:rsidP="00E20CA7">
      <w:pPr>
        <w:pStyle w:val="Heading2"/>
        <w:rPr>
          <w:rFonts w:asciiTheme="minorEastAsia" w:eastAsiaTheme="minorEastAsia" w:hAnsiTheme="minorEastAsia"/>
          <w:b w:val="0"/>
          <w:bCs w:val="0"/>
        </w:rPr>
      </w:pPr>
      <w:r>
        <w:rPr>
          <w:rFonts w:asciiTheme="minorEastAsia" w:eastAsiaTheme="minorEastAsia" w:hAnsiTheme="minorEastAsia" w:hint="eastAsia"/>
        </w:rPr>
        <w:t xml:space="preserve">第一章  </w:t>
      </w:r>
      <w:r>
        <w:rPr>
          <w:rFonts w:asciiTheme="minorEastAsia" w:eastAsiaTheme="minorEastAsia" w:hAnsiTheme="minorEastAsia" w:cs="宋体" w:hint="eastAsia"/>
          <w:szCs w:val="21"/>
        </w:rPr>
        <w:t>招标公告</w:t>
      </w:r>
    </w:p>
    <w:p w:rsidR="00E20CA7" w:rsidRPr="00797182" w:rsidP="00E20CA7">
      <w:pPr>
        <w:spacing w:line="400" w:lineRule="exact"/>
        <w:jc w:val="center"/>
        <w:rPr>
          <w:rFonts w:asciiTheme="minorEastAsia" w:eastAsiaTheme="minorEastAsia" w:hAnsiTheme="minorEastAsia" w:cs="仿宋"/>
          <w:b/>
          <w:bCs/>
          <w:color w:val="FF0000"/>
          <w:sz w:val="28"/>
          <w:szCs w:val="28"/>
        </w:rPr>
      </w:pPr>
      <w:r w:rsidRPr="00797182">
        <w:rPr>
          <w:rFonts w:asciiTheme="minorEastAsia" w:eastAsiaTheme="minorEastAsia" w:hAnsiTheme="minorEastAsia" w:cs="仿宋" w:hint="eastAsia"/>
          <w:b/>
          <w:bCs/>
          <w:color w:val="FF0000"/>
          <w:sz w:val="28"/>
          <w:szCs w:val="28"/>
        </w:rPr>
        <w:t>本公告内涉及时间的相关内容均已对外发布的招标公告内容为准</w:t>
      </w:r>
    </w:p>
    <w:p w:rsidR="00E20CA7" w:rsidP="00E20CA7">
      <w:pPr>
        <w:spacing w:line="400" w:lineRule="exact"/>
        <w:ind w:firstLine="420" w:firstLineChars="200"/>
        <w:rPr>
          <w:rFonts w:asciiTheme="minorEastAsia" w:eastAsiaTheme="minorEastAsia" w:hAnsiTheme="minorEastAsia" w:cs="宋体"/>
        </w:rPr>
      </w:pP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u w:val="single"/>
        </w:rPr>
        <w:t>深圳市统计局2024年年报和2025年定报资料印刷项目</w:t>
      </w:r>
      <w:r>
        <w:rPr>
          <w:rFonts w:asciiTheme="minorEastAsia" w:eastAsiaTheme="minorEastAsia" w:hAnsiTheme="minorEastAsia" w:cs="宋体" w:hint="eastAsia"/>
        </w:rPr>
        <w:t>的潜在投标人应在（本公告附件中）获取招标文件，于2024年xx月xx日08时30分00秒（北京时间）前递交投标文件。</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一、项目基本情况</w:t>
      </w:r>
    </w:p>
    <w:p w:rsidR="00E20CA7" w:rsidP="00E20CA7">
      <w:pPr>
        <w:ind w:firstLine="420" w:firstLineChars="200"/>
      </w:pPr>
      <w:r>
        <w:rPr>
          <w:rFonts w:asciiTheme="minorEastAsia" w:eastAsiaTheme="minorEastAsia" w:hAnsiTheme="minorEastAsia" w:cs="宋体" w:hint="eastAsia"/>
        </w:rPr>
        <w:t>1.项目编号：</w:t>
      </w:r>
      <w:r w:rsidRPr="000C606A">
        <w:rPr>
          <w:rFonts w:asciiTheme="minorEastAsia" w:eastAsiaTheme="minorEastAsia" w:hAnsiTheme="minorEastAsia" w:cs="宋体"/>
          <w:kern w:val="0"/>
          <w:sz w:val="24"/>
          <w:u w:val="single"/>
        </w:rPr>
        <w:t>SZDL2024002221</w:t>
      </w:r>
    </w:p>
    <w:p w:rsidR="00E20CA7" w:rsidP="00E20CA7">
      <w:pPr>
        <w:ind w:firstLine="420" w:firstLineChars="200"/>
        <w:rPr>
          <w:rFonts w:asciiTheme="minorEastAsia" w:eastAsiaTheme="minorEastAsia" w:hAnsiTheme="minorEastAsia" w:cs="宋体"/>
          <w:u w:val="single"/>
        </w:rPr>
      </w:pPr>
      <w:r>
        <w:rPr>
          <w:rFonts w:asciiTheme="minorEastAsia" w:eastAsiaTheme="minorEastAsia" w:hAnsiTheme="minorEastAsia" w:cs="宋体" w:hint="eastAsia"/>
        </w:rPr>
        <w:t>2.项目名称：</w:t>
      </w:r>
      <w:r>
        <w:rPr>
          <w:rFonts w:asciiTheme="minorEastAsia" w:eastAsiaTheme="minorEastAsia" w:hAnsiTheme="minorEastAsia" w:cs="宋体" w:hint="eastAsia"/>
          <w:u w:val="single"/>
        </w:rPr>
        <w:t>深圳市统计局2024年年报和2025年定报资料印刷项目</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3.预算金额：450,000.00元</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4.最高限价：383,896.82元</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5.采购需求：</w:t>
      </w:r>
    </w:p>
    <w:tbl>
      <w:tblPr>
        <w:tblW w:w="7941" w:type="dxa"/>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4A0"/>
      </w:tblPr>
      <w:tblGrid>
        <w:gridCol w:w="2228"/>
        <w:gridCol w:w="714"/>
        <w:gridCol w:w="714"/>
        <w:gridCol w:w="3571"/>
        <w:gridCol w:w="714"/>
      </w:tblGrid>
      <w:tr w:rsidTr="00D42B49">
        <w:tblPrEx>
          <w:tblW w:w="7941" w:type="dxa"/>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4A0"/>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E20CA7" w:rsidP="00D42B49">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E20CA7" w:rsidP="00D42B49">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E20CA7" w:rsidP="00D42B49">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E20CA7" w:rsidP="00D42B49">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E20CA7" w:rsidP="00D42B49">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备注</w:t>
            </w:r>
          </w:p>
        </w:tc>
      </w:tr>
      <w:tr w:rsidTr="00D42B49">
        <w:tblPrEx>
          <w:tblW w:w="7941" w:type="dxa"/>
          <w:tblLayout w:type="fixed"/>
          <w:tblCellMar>
            <w:top w:w="60" w:type="dxa"/>
            <w:left w:w="60" w:type="dxa"/>
            <w:bottom w:w="60" w:type="dxa"/>
            <w:right w:w="60" w:type="dxa"/>
          </w:tblCellMar>
          <w:tblLook w:val="04A0"/>
        </w:tblPrEx>
        <w:tc>
          <w:tcPr>
            <w:tcW w:w="2228" w:type="dxa"/>
            <w:tcBorders>
              <w:top w:val="outset" w:sz="6" w:space="0" w:color="AAAAAA"/>
              <w:left w:val="outset" w:sz="6" w:space="0" w:color="AAAAAA"/>
              <w:bottom w:val="outset" w:sz="6" w:space="0" w:color="AAAAAA"/>
              <w:right w:val="outset" w:sz="6" w:space="0" w:color="AAAAAA"/>
            </w:tcBorders>
            <w:vAlign w:val="center"/>
          </w:tcPr>
          <w:p w:rsidR="00E20CA7" w:rsidP="00D42B49">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hint="eastAsia"/>
                <w:u w:val="single"/>
              </w:rPr>
              <w:t>深圳市统计局2024年年报和2025年定报资料印刷项目</w:t>
            </w:r>
          </w:p>
        </w:tc>
        <w:tc>
          <w:tcPr>
            <w:tcW w:w="714" w:type="dxa"/>
            <w:tcBorders>
              <w:top w:val="outset" w:sz="6" w:space="0" w:color="AAAAAA"/>
              <w:left w:val="outset" w:sz="6" w:space="0" w:color="AAAAAA"/>
              <w:bottom w:val="outset" w:sz="6" w:space="0" w:color="AAAAAA"/>
              <w:right w:val="outset" w:sz="6" w:space="0" w:color="AAAAAA"/>
            </w:tcBorders>
            <w:vAlign w:val="center"/>
          </w:tcPr>
          <w:p w:rsidR="00E20CA7" w:rsidP="00D42B49">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1.0</w:t>
            </w:r>
          </w:p>
        </w:tc>
        <w:tc>
          <w:tcPr>
            <w:tcW w:w="714" w:type="dxa"/>
            <w:tcBorders>
              <w:top w:val="outset" w:sz="6" w:space="0" w:color="AAAAAA"/>
              <w:left w:val="outset" w:sz="6" w:space="0" w:color="AAAAAA"/>
              <w:bottom w:val="outset" w:sz="6" w:space="0" w:color="AAAAAA"/>
              <w:right w:val="outset" w:sz="6" w:space="0" w:color="AAAAAA"/>
            </w:tcBorders>
            <w:vAlign w:val="center"/>
          </w:tcPr>
          <w:p w:rsidR="00E20CA7" w:rsidP="00D42B49">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项</w:t>
            </w:r>
          </w:p>
        </w:tc>
        <w:tc>
          <w:tcPr>
            <w:tcW w:w="3571" w:type="dxa"/>
            <w:tcBorders>
              <w:top w:val="outset" w:sz="6" w:space="0" w:color="AAAAAA"/>
              <w:left w:val="outset" w:sz="6" w:space="0" w:color="AAAAAA"/>
              <w:bottom w:val="outset" w:sz="6" w:space="0" w:color="AAAAAA"/>
              <w:right w:val="outset" w:sz="6" w:space="0" w:color="AAAAAA"/>
            </w:tcBorders>
            <w:vAlign w:val="center"/>
          </w:tcPr>
          <w:p w:rsidR="00E20CA7" w:rsidP="00D42B49">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rsidR="00E20CA7" w:rsidP="00D42B49">
            <w:pPr>
              <w:jc w:val="center"/>
              <w:rPr>
                <w:rFonts w:asciiTheme="minorEastAsia" w:eastAsiaTheme="minorEastAsia" w:hAnsiTheme="minorEastAsia" w:cs="宋体"/>
                <w:szCs w:val="21"/>
              </w:rPr>
            </w:pPr>
          </w:p>
        </w:tc>
      </w:tr>
    </w:tbl>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6.服务期限：本项目服务期限为合同签订生效之日起1年。本项目为长期服务，根据政府采购相关规定，合同一年一签，但总合同履行期限最长不得超过三十六个月，如甲方（采购人）对履约情况不满意，甲方不再续约。</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7.本项目不接受联合体投标。</w:t>
      </w:r>
    </w:p>
    <w:p w:rsidR="00E20CA7" w:rsidP="00E20CA7">
      <w:pPr>
        <w:rPr>
          <w:rFonts w:asciiTheme="minorEastAsia" w:eastAsiaTheme="minorEastAsia" w:hAnsiTheme="minorEastAsia" w:cs="宋体"/>
          <w:b/>
          <w:szCs w:val="21"/>
        </w:rPr>
      </w:pPr>
    </w:p>
    <w:p w:rsidR="00E20CA7" w:rsidP="00E20CA7">
      <w:pPr>
        <w:ind w:firstLine="420" w:firstLineChars="200"/>
        <w:rPr>
          <w:rFonts w:asciiTheme="minorEastAsia" w:eastAsiaTheme="minorEastAsia" w:hAnsiTheme="minorEastAsia" w:cs="宋体"/>
          <w:b/>
          <w:szCs w:val="21"/>
        </w:rPr>
      </w:pPr>
      <w:r>
        <w:rPr>
          <w:rFonts w:asciiTheme="minorEastAsia" w:eastAsiaTheme="minorEastAsia" w:hAnsiTheme="minorEastAsia" w:cs="宋体" w:hint="eastAsia"/>
          <w:b/>
          <w:szCs w:val="21"/>
        </w:rPr>
        <w:t>二、投标人的资格要求：</w:t>
      </w: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1.投标人必须是具有独立法人资格或为具有独立承担民事责任能力的其它组织（提供营业执照或事业单位法人证书或其他证明材料复印件加盖公章，原件备查）；</w:t>
      </w: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2.参与本项目政府采购活动时不存在被有关部门禁止参与政府采购活动且在有效期内的情况（由供应商在《政府采购投标及履约承诺函》中作出声明，加盖公章）；</w:t>
      </w: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3.具备《中华人民共和国政府采购法》第二十二条第一款的条件（由供应商在《政府采购投标及履约承诺函》中作出声明，加盖公章）；</w:t>
      </w: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4.未被列入失信被执行人、重大税收违法失信主体、政府采购严重违法失信行为记录名单（由供应商在《政府采购投标及履约承诺函》中作出声明，加盖公章）；【注：采购代理机构将通过“信用中国”中“信用服务”栏的“重大税收违法失信主体”“失信被执行人”、“中国政府采购网”中的“政府采购严重违法失信行为记录名单”、“深圳信用网”以及“深圳市政府采购监管网”查询供应商的信用信息，相关信息以开标当日的查询结果为准。信用信息查询记录将作为项目档案材料一并保存。】</w:t>
      </w: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5.单位法定代表人（负责人）为同一人或者存在直接控股、管理关系的不同供应商，不得同时参加本项目投标（由供应商在《政府采购投标及履约承诺函》中作出声明，加盖公章）【注：采购代理机构将通过国家企业信用信息公示系统(https://www.gsxt.gov.cn/index.html）或机关赋码和事业单位登记管理网（http://gjsy.gov.cn/sydwfrxxcx/)或全国社会组织信用信息公示平台（https://xxgs.chinanpo.mca.gov.cn/gsxt/newList 等网站查询供应商信息，相关信息以截标当日的查询结果为准】；</w:t>
      </w: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6.不存在《深圳市财政局政府采购供应商信用信息管理办法》（深财规〔2023〕3 号）列明的严重违法失信行为（由供应商在《政府采购投标及履约承诺函》中作出声明）；</w:t>
      </w: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7.为本项目提供整体设计、规范编制或者项目管理、监理、检测等服务的供应商，不得参加本项目投标。（由供应商在《政府采购投标及履约承诺函》中作出声明，加盖公章）；</w:t>
      </w: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8.本项目不接受联合体投标，不接受投标人选用进口产品参与投标，不允许转包分包（由供应商在《政府采购投标及履约承诺函》中作出声明，加盖公章）。</w:t>
      </w:r>
    </w:p>
    <w:p w:rsidR="00E20CA7" w:rsidP="00E20CA7">
      <w:pPr>
        <w:pStyle w:val="Default"/>
        <w:ind w:firstLine="420" w:firstLineChars="200"/>
        <w:rPr>
          <w:rFonts w:eastAsiaTheme="minorEastAsia"/>
        </w:rPr>
      </w:pPr>
      <w:r>
        <w:rPr>
          <w:rFonts w:asciiTheme="minorEastAsia" w:eastAsiaTheme="minorEastAsia" w:hAnsiTheme="minorEastAsia" w:hint="eastAsia"/>
        </w:rPr>
        <w:t>9.具备有效期内的《印刷经营许可证》（要求供应商提供证书扫描件，原件备查）</w:t>
      </w: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10.本项目是否专门面向中小企业采购：</w:t>
      </w:r>
      <w:r>
        <w:rPr>
          <w:rFonts w:asciiTheme="minorEastAsia" w:eastAsiaTheme="minorEastAsia" w:hAnsiTheme="minorEastAsia" w:hint="eastAsia"/>
          <w:u w:val="single"/>
        </w:rPr>
        <w:t>是</w:t>
      </w:r>
      <w:r>
        <w:rPr>
          <w:rFonts w:asciiTheme="minorEastAsia" w:eastAsiaTheme="minorEastAsia" w:hAnsiTheme="minorEastAsia" w:hint="eastAsia"/>
        </w:rPr>
        <w:t>，本项目属于专门面向中小微企业采购的项目，即：供应商应为中小微型企业（或视同小型、微型企业的残疾人福利性单位或监狱企业）；（要求供应商按招标文件要求提供以下三项证明文件之一：①《中小企业声明函》；②《残疾人福利性单位声明函》；③《监狱企业声明函》及由省级以上监狱管理局、戒毒管理局（含新疆生产建设兵团）出具的属于监狱企业的证明文件）。</w:t>
      </w:r>
    </w:p>
    <w:p w:rsidR="00E20CA7" w:rsidP="00E20CA7">
      <w:pPr>
        <w:pStyle w:val="BodyText0"/>
        <w:spacing w:line="240" w:lineRule="auto"/>
        <w:ind w:firstLine="420" w:firstLineChars="200"/>
        <w:rPr>
          <w:rFonts w:asciiTheme="minorEastAsia" w:eastAsiaTheme="minorEastAsia" w:hAnsiTheme="minorEastAsia" w:cs="宋体"/>
        </w:rPr>
      </w:pPr>
      <w:r>
        <w:rPr>
          <w:rFonts w:asciiTheme="minorEastAsia" w:eastAsiaTheme="minorEastAsia" w:hAnsiTheme="minorEastAsia" w:cs="宋体" w:hint="eastAsia"/>
        </w:rPr>
        <w:t>本项目所属行业类型为：</w:t>
      </w:r>
      <w:r>
        <w:rPr>
          <w:rFonts w:asciiTheme="minorEastAsia" w:eastAsiaTheme="minorEastAsia" w:hAnsiTheme="minorEastAsia" w:cs="宋体" w:hint="eastAsia"/>
          <w:u w:val="single"/>
        </w:rPr>
        <w:t xml:space="preserve"> 工业 </w:t>
      </w:r>
      <w:r>
        <w:rPr>
          <w:rFonts w:asciiTheme="minorEastAsia" w:eastAsiaTheme="minorEastAsia" w:hAnsiTheme="minorEastAsia" w:cs="宋体" w:hint="eastAsia"/>
        </w:rPr>
        <w:t>。</w:t>
      </w:r>
    </w:p>
    <w:p w:rsidR="00E20CA7" w:rsidP="00E20CA7">
      <w:pPr>
        <w:ind w:firstLine="420" w:firstLineChars="200"/>
        <w:rPr>
          <w:rFonts w:asciiTheme="minorEastAsia" w:eastAsiaTheme="minorEastAsia" w:hAnsiTheme="minorEastAsia"/>
        </w:rPr>
      </w:pP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注：（1）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2）采购代理机构将通过国家企业信用信息公示系统(https://www.gsxt.gov.cn/index.html）或机关赋码和事业单位登记管理网（http://gjsy.gov.cn/sydwfrxxcx/)或全国社会组织信用信息公示平台（https://xxgs.chinanpo.mca.gov.cn/gsxt/newList 等网站查询供应商信息，相关信息以截标当日的查询结果为准；</w:t>
      </w:r>
    </w:p>
    <w:p w:rsidR="00E20CA7" w:rsidP="00E20CA7">
      <w:pPr>
        <w:ind w:firstLine="420" w:firstLineChars="200"/>
        <w:rPr>
          <w:rFonts w:asciiTheme="minorEastAsia" w:eastAsiaTheme="minorEastAsia" w:hAnsiTheme="minorEastAsia"/>
        </w:rPr>
      </w:pPr>
      <w:r>
        <w:rPr>
          <w:rFonts w:asciiTheme="minorEastAsia" w:eastAsiaTheme="minorEastAsia" w:hAnsiTheme="minorEastAsia" w:hint="eastAsia"/>
        </w:rPr>
        <w:t>（3）供应商投标（上传投标文件）请先行办理注册手续，具体请按照本公告“六、其他补充事宜”相关内容指引办理。</w:t>
      </w:r>
    </w:p>
    <w:p w:rsidR="00E20CA7" w:rsidP="00E20CA7">
      <w:pPr>
        <w:ind w:firstLine="420" w:firstLineChars="200"/>
        <w:rPr>
          <w:rFonts w:asciiTheme="minorEastAsia" w:eastAsiaTheme="minorEastAsia" w:hAnsiTheme="minorEastAsia" w:cs="宋体"/>
          <w:b/>
          <w:szCs w:val="21"/>
        </w:rPr>
      </w:pPr>
    </w:p>
    <w:p w:rsidR="00E20CA7" w:rsidP="00E20CA7">
      <w:pPr>
        <w:ind w:firstLine="420" w:firstLineChars="200"/>
        <w:rPr>
          <w:rFonts w:asciiTheme="minorEastAsia" w:eastAsiaTheme="minorEastAsia" w:hAnsiTheme="minorEastAsia" w:cs="宋体"/>
          <w:b/>
          <w:szCs w:val="21"/>
        </w:rPr>
      </w:pPr>
      <w:r>
        <w:rPr>
          <w:rFonts w:asciiTheme="minorEastAsia" w:eastAsiaTheme="minorEastAsia" w:hAnsiTheme="minorEastAsia" w:cs="宋体" w:hint="eastAsia"/>
          <w:b/>
          <w:szCs w:val="21"/>
        </w:rPr>
        <w:t>三、获取招标文件</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 xml:space="preserve">时间：发布招标公告当日至2024年xx月xx日08时30分00秒（北京时间） </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地点：登录深圳政府采购智慧平台（http://zfcg.szggzy.com:8081）下载本项目的招标文件。</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 xml:space="preserve">方式：在线下载。 </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售价：免费。</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凡已注册的深圳市网上政府采购供应商，按照授予的操作权限，可于发布招标公告当日至2024年xx月xx日08时30分00秒（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深圳市南山区沙河西路3185号南山智谷A座（深圳交易集团总部大楼）3楼前台，咨询电话：0755-83948165、0755-83938966、4008301330），再进行投标报名。在网上报名后，点击“【我的项目】→【项目流程】→【采购文件下载】”进行招标文件的下载。</w:t>
      </w:r>
    </w:p>
    <w:p w:rsidR="00E20CA7" w:rsidP="00E20CA7">
      <w:pPr>
        <w:ind w:firstLine="420" w:firstLineChars="200"/>
        <w:rPr>
          <w:rFonts w:asciiTheme="minorEastAsia" w:eastAsiaTheme="minorEastAsia" w:hAnsiTheme="minorEastAsia" w:cs="宋体"/>
          <w:b/>
          <w:szCs w:val="21"/>
        </w:rPr>
      </w:pPr>
    </w:p>
    <w:p w:rsidR="00E20CA7" w:rsidP="00E20CA7">
      <w:pPr>
        <w:ind w:firstLine="420" w:firstLineChars="200"/>
        <w:rPr>
          <w:rFonts w:asciiTheme="minorEastAsia" w:eastAsiaTheme="minorEastAsia" w:hAnsiTheme="minorEastAsia" w:cs="宋体"/>
          <w:b/>
          <w:szCs w:val="21"/>
        </w:rPr>
      </w:pPr>
      <w:r>
        <w:rPr>
          <w:rFonts w:asciiTheme="minorEastAsia" w:eastAsiaTheme="minorEastAsia" w:hAnsiTheme="minorEastAsia" w:cs="宋体" w:hint="eastAsia"/>
          <w:b/>
          <w:szCs w:val="21"/>
        </w:rPr>
        <w:t>四、提交投标文件截止时间、开标时间和地点</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1.投标截止时间：所有投标文件应于2024年xx月xx日08时30分00秒（北京时间）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    </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2.开标时间和地点：定于2024年xx月xx日08时30分00秒（北京时间），在友和保险经纪有限公司公开开标。供应商可以登录“深圳政府采购智慧平台用户网上办事子系统（http://zfcg.szggzy.com:8081/TPBidder/memberLogin）”，在“【我的项目】→【项目流程】→【开标及解密】”进行在线解密、查询开标情况。</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3.在线解密：投标人须在开标当日xx:xx:00-xx:xx:00期间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E20CA7" w:rsidP="00E20CA7">
      <w:pPr>
        <w:ind w:firstLine="420" w:firstLineChars="200"/>
        <w:rPr>
          <w:rFonts w:asciiTheme="minorEastAsia" w:eastAsiaTheme="minorEastAsia" w:hAnsiTheme="minorEastAsia" w:cs="宋体"/>
          <w:b/>
          <w:szCs w:val="21"/>
        </w:rPr>
      </w:pPr>
    </w:p>
    <w:p w:rsidR="00E20CA7" w:rsidP="00E20CA7">
      <w:pPr>
        <w:ind w:firstLine="420" w:firstLineChars="200"/>
        <w:rPr>
          <w:rFonts w:asciiTheme="minorEastAsia" w:eastAsiaTheme="minorEastAsia" w:hAnsiTheme="minorEastAsia" w:cs="宋体"/>
          <w:b/>
          <w:szCs w:val="21"/>
        </w:rPr>
      </w:pPr>
      <w:r>
        <w:rPr>
          <w:rFonts w:asciiTheme="minorEastAsia" w:eastAsiaTheme="minorEastAsia" w:hAnsiTheme="minorEastAsia" w:cs="宋体" w:hint="eastAsia"/>
          <w:b/>
          <w:szCs w:val="21"/>
        </w:rPr>
        <w:t>五、公告期限</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自本公告发布之日起5个工作日。</w:t>
      </w:r>
    </w:p>
    <w:p w:rsidR="00E20CA7" w:rsidP="00E20CA7">
      <w:pPr>
        <w:ind w:firstLine="420" w:firstLineChars="200"/>
        <w:rPr>
          <w:rFonts w:asciiTheme="minorEastAsia" w:eastAsiaTheme="minorEastAsia" w:hAnsiTheme="minorEastAsia" w:cs="宋体"/>
          <w:b/>
          <w:szCs w:val="21"/>
        </w:rPr>
      </w:pPr>
    </w:p>
    <w:p w:rsidR="00E20CA7" w:rsidP="00E20CA7">
      <w:pPr>
        <w:ind w:firstLine="420" w:firstLineChars="200"/>
        <w:rPr>
          <w:rFonts w:asciiTheme="minorEastAsia" w:eastAsiaTheme="minorEastAsia" w:hAnsiTheme="minorEastAsia" w:cs="宋体"/>
          <w:b/>
          <w:szCs w:val="21"/>
        </w:rPr>
      </w:pPr>
      <w:r>
        <w:rPr>
          <w:rFonts w:asciiTheme="minorEastAsia" w:eastAsiaTheme="minorEastAsia" w:hAnsiTheme="minorEastAsia" w:cs="宋体" w:hint="eastAsia"/>
          <w:b/>
          <w:szCs w:val="21"/>
        </w:rPr>
        <w:t>六、其他补充事宜</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1.本项目实行网上投标，采用电子投标文件。</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4008301330 ），再进行投标报名。在网上报名后，点击“我的项目→项目流程”中进行招标文件的下载。</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3.开标操作：投标人可以登录“深圳公共资源交易中心（深圳交易集团有限公司政府采购业务分公司）网站”，在系统登录首页面即可查看开标情况。</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5.采购文件澄清/修改事项：2024年xx月xx日18:00:00（北京时间）前，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2024年xx月xx日18:00:00（北京时间）前将采购文件澄清/修改情况在“【我的项目】→【项目流程】→【答疑澄清文件下载】”中公布，望投标人予以关注。</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 xml:space="preserve">（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质疑咨询电话：0755-83881282，质疑材料提交邮箱：ywjd@uho.cn。根据《深圳经济特区政府采购条例》第四十二条“供应商投诉的事项应当是经过质疑的事项”的规定，未经正式质疑的，将影响供应商行使向财政部门提起投诉的权利。） </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 xml:space="preserve">6.友和保险经纪有限公司有权对投标人就本项目要求提供的相关证明资料（原件）进行审查。供应商提供虚假资料被查实的，则可能面临被取消本项目中标资格、列入不良行为记录名单和三年内禁止参与深圳市政府采购活动的风险。 </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8.本项目不需要投标保证金。</w:t>
      </w:r>
    </w:p>
    <w:p w:rsidR="00E20CA7" w:rsidP="00E20CA7">
      <w:pPr>
        <w:ind w:firstLine="420" w:firstLineChars="200"/>
        <w:rPr>
          <w:rFonts w:asciiTheme="minorEastAsia" w:eastAsiaTheme="minorEastAsia" w:hAnsiTheme="minorEastAsia" w:cs="宋体"/>
          <w:b/>
          <w:szCs w:val="21"/>
        </w:rPr>
      </w:pPr>
    </w:p>
    <w:p w:rsidR="00E20CA7" w:rsidP="00E20CA7">
      <w:pPr>
        <w:ind w:firstLine="420" w:firstLineChars="200"/>
        <w:rPr>
          <w:rFonts w:asciiTheme="minorEastAsia" w:eastAsiaTheme="minorEastAsia" w:hAnsiTheme="minorEastAsia" w:cs="宋体"/>
          <w:b/>
          <w:szCs w:val="21"/>
        </w:rPr>
      </w:pPr>
      <w:r>
        <w:rPr>
          <w:rFonts w:asciiTheme="minorEastAsia" w:eastAsiaTheme="minorEastAsia" w:hAnsiTheme="minorEastAsia" w:cs="宋体" w:hint="eastAsia"/>
          <w:b/>
          <w:szCs w:val="21"/>
        </w:rPr>
        <w:t>七、对本次采购提出询问，请按以下方式联系</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1.采购人信息</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名　称：深圳市统计局</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 xml:space="preserve">地　址：深圳市福田区益田路6003号荣超商务中心B座18层 </w:t>
      </w:r>
    </w:p>
    <w:p w:rsidR="00E20CA7" w:rsidP="00E20CA7">
      <w:pPr>
        <w:spacing w:line="400" w:lineRule="exact"/>
        <w:ind w:firstLine="420" w:firstLineChars="200"/>
        <w:rPr>
          <w:rFonts w:asciiTheme="minorEastAsia" w:hAnsiTheme="minorEastAsia" w:cs="宋体"/>
        </w:rPr>
      </w:pPr>
      <w:r>
        <w:rPr>
          <w:rFonts w:asciiTheme="minorEastAsia" w:eastAsiaTheme="minorEastAsia" w:hAnsiTheme="minorEastAsia" w:cs="宋体" w:hint="eastAsia"/>
        </w:rPr>
        <w:t>联系方式：刘</w:t>
      </w:r>
      <w:r>
        <w:rPr>
          <w:rFonts w:asciiTheme="minorEastAsia" w:eastAsiaTheme="minorEastAsia" w:hAnsiTheme="minorEastAsia" w:hint="eastAsia"/>
        </w:rPr>
        <w:t>先生 ，0755-</w:t>
      </w:r>
      <w:r>
        <w:rPr>
          <w:rFonts w:hint="eastAsia"/>
        </w:rPr>
        <w:t>88120760</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2.招标机构</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名　称：友和保险经纪有限公司</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地　址：深圳市福田区福田体育公园西北角友和招标代理服务中心（靠近北门）</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监督举报：0755-83889803、83889016</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3.项目联系方式</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项目联系人：秦佳涛、周盼、黎秋君</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项目咨询：0755-83881282、0755-83889036</w:t>
      </w:r>
    </w:p>
    <w:p w:rsidR="00E20CA7" w:rsidP="00E20CA7">
      <w:pPr>
        <w:adjustRightInd w:val="0"/>
        <w:snapToGrid w:val="0"/>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投标报名：0755-83881111（总机）</w:t>
      </w:r>
    </w:p>
    <w:p w:rsidR="00E20CA7" w:rsidP="00E20CA7">
      <w:pPr>
        <w:pStyle w:val="-111"/>
        <w:widowControl w:val="0"/>
        <w:adjustRightInd w:val="0"/>
        <w:snapToGrid w:val="0"/>
        <w:spacing w:line="400" w:lineRule="exact"/>
        <w:ind w:left="420" w:firstLine="0" w:leftChars="200" w:firstLineChars="0"/>
        <w:rPr>
          <w:rFonts w:asciiTheme="minorEastAsia" w:eastAsiaTheme="minorEastAsia" w:hAnsiTheme="minorEastAsia" w:cs="宋体"/>
        </w:rPr>
      </w:pPr>
      <w:r>
        <w:rPr>
          <w:rFonts w:asciiTheme="minorEastAsia" w:eastAsiaTheme="minorEastAsia" w:hAnsiTheme="minorEastAsia" w:cs="宋体" w:hint="eastAsia"/>
        </w:rPr>
        <w:t>4.相关项目信息查询网址</w:t>
      </w:r>
    </w:p>
    <w:p w:rsidR="00E20CA7" w:rsidP="00E20CA7">
      <w:pPr>
        <w:adjustRightInd w:val="0"/>
        <w:snapToGrid w:val="0"/>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深圳政府采购智慧平台 http://zfcg.szggzy.com:8081/</w:t>
      </w:r>
    </w:p>
    <w:p w:rsidR="00E20CA7" w:rsidP="00E20CA7">
      <w:pPr>
        <w:adjustRightInd w:val="0"/>
        <w:snapToGrid w:val="0"/>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友和招标代理服务网 http://yhzb.uho.cn/</w:t>
      </w:r>
    </w:p>
    <w:p w:rsidR="00E20CA7" w:rsidP="00E20CA7">
      <w:pPr>
        <w:spacing w:line="400" w:lineRule="exact"/>
        <w:ind w:firstLine="420" w:firstLineChars="200"/>
        <w:jc w:val="right"/>
        <w:rPr>
          <w:rFonts w:asciiTheme="minorEastAsia" w:eastAsiaTheme="minorEastAsia" w:hAnsiTheme="minorEastAsia" w:cs="宋体"/>
        </w:rPr>
      </w:pPr>
      <w:r>
        <w:rPr>
          <w:rFonts w:asciiTheme="minorEastAsia" w:eastAsiaTheme="minorEastAsia" w:hAnsiTheme="minorEastAsia" w:cs="宋体" w:hint="eastAsia"/>
        </w:rPr>
        <w:t>友和保险经纪有限公司</w:t>
      </w:r>
    </w:p>
    <w:p w:rsidR="00E20CA7" w:rsidP="00E20CA7">
      <w:pPr>
        <w:spacing w:line="400" w:lineRule="exact"/>
        <w:ind w:firstLine="420" w:firstLineChars="200"/>
        <w:jc w:val="right"/>
        <w:rPr>
          <w:rFonts w:asciiTheme="minorEastAsia" w:eastAsiaTheme="minorEastAsia" w:hAnsiTheme="minorEastAsia" w:cs="宋体"/>
        </w:rPr>
      </w:pPr>
      <w:r>
        <w:rPr>
          <w:rFonts w:asciiTheme="minorEastAsia" w:eastAsiaTheme="minorEastAsia" w:hAnsiTheme="minorEastAsia" w:cs="宋体" w:hint="eastAsia"/>
        </w:rPr>
        <w:t>2024年xx月xx日</w:t>
      </w:r>
    </w:p>
    <w:p w:rsidR="00E20CA7" w:rsidP="00E20CA7">
      <w:pPr>
        <w:rPr>
          <w:rFonts w:asciiTheme="minorEastAsia" w:eastAsiaTheme="minorEastAsia" w:hAnsiTheme="minorEastAsia"/>
        </w:rPr>
      </w:pPr>
    </w:p>
    <w:p w:rsidR="00E20CA7" w:rsidP="00E20CA7">
      <w:pPr>
        <w:rPr>
          <w:rFonts w:asciiTheme="minorEastAsia" w:eastAsiaTheme="minorEastAsia" w:hAnsiTheme="minorEastAsia" w:cs="宋体"/>
          <w:b/>
          <w:bCs/>
          <w:szCs w:val="21"/>
        </w:rPr>
      </w:pPr>
    </w:p>
    <w:p w:rsidR="00E20CA7" w:rsidP="00E20CA7">
      <w:pPr>
        <w:pStyle w:val="NormalIndent"/>
        <w:ind w:firstLine="1847"/>
        <w:rPr>
          <w:rFonts w:asciiTheme="minorEastAsia" w:eastAsiaTheme="minorEastAsia" w:hAnsiTheme="minorEastAsia"/>
          <w:b/>
          <w:sz w:val="28"/>
          <w:szCs w:val="28"/>
        </w:rPr>
      </w:pPr>
      <w:r>
        <w:rPr>
          <w:rFonts w:asciiTheme="minorEastAsia" w:eastAsiaTheme="minorEastAsia" w:hAnsiTheme="minorEastAsia" w:hint="eastAsia"/>
        </w:rPr>
        <w:t>完整公告内容详见：http://zfcg.szggzy.com:8081/</w:t>
      </w:r>
    </w:p>
    <w:p w:rsidR="00E20CA7" w:rsidP="00E20CA7">
      <w:pPr>
        <w:spacing w:line="360" w:lineRule="auto"/>
        <w:rPr>
          <w:rFonts w:asciiTheme="minorEastAsia" w:eastAsiaTheme="minorEastAsia" w:hAnsiTheme="minorEastAsia"/>
        </w:rPr>
      </w:pPr>
      <w:r>
        <w:rPr>
          <w:rFonts w:asciiTheme="minorEastAsia" w:eastAsiaTheme="minorEastAsia" w:hAnsiTheme="minorEastAsia" w:hint="eastAsia"/>
        </w:rPr>
        <w:br w:type="page"/>
      </w:r>
    </w:p>
    <w:p w:rsidR="00E20CA7" w:rsidP="00E20CA7">
      <w:pPr>
        <w:pStyle w:val="Heading2"/>
        <w:rPr>
          <w:rFonts w:asciiTheme="minorEastAsia" w:eastAsiaTheme="minorEastAsia" w:hAnsiTheme="minorEastAsia"/>
          <w:sz w:val="28"/>
          <w:szCs w:val="28"/>
        </w:rPr>
      </w:pPr>
      <w:r>
        <w:rPr>
          <w:rFonts w:asciiTheme="minorEastAsia" w:eastAsiaTheme="minorEastAsia" w:hAnsiTheme="minorEastAsia" w:hint="eastAsia"/>
          <w:sz w:val="28"/>
          <w:szCs w:val="28"/>
        </w:rPr>
        <w:t>第二章 对通用条款的补充内容及其他关键信息</w:t>
      </w:r>
    </w:p>
    <w:p w:rsidR="00E20CA7" w:rsidP="00E20CA7">
      <w:pPr>
        <w:jc w:val="center"/>
        <w:outlineLvl w:val="2"/>
        <w:rPr>
          <w:rFonts w:asciiTheme="minorEastAsia" w:eastAsiaTheme="minorEastAsia" w:hAnsiTheme="minorEastAsia"/>
          <w:b/>
          <w:bCs/>
          <w:sz w:val="28"/>
          <w:szCs w:val="28"/>
        </w:rPr>
      </w:pPr>
      <w:bookmarkStart w:id="20" w:name="_Toc60631620"/>
      <w:bookmarkStart w:id="21" w:name="_Toc60560625"/>
      <w:bookmarkStart w:id="22" w:name="_Toc73521635"/>
      <w:bookmarkStart w:id="23" w:name="_Toc73517639"/>
      <w:bookmarkStart w:id="24" w:name="_Toc100052364"/>
      <w:bookmarkStart w:id="25" w:name="_Toc101074876"/>
      <w:bookmarkStart w:id="26" w:name="_Toc73521547"/>
      <w:bookmarkStart w:id="27" w:name="_Toc73518117"/>
      <w:r>
        <w:rPr>
          <w:rFonts w:asciiTheme="minorEastAsia" w:eastAsiaTheme="minorEastAsia" w:hAnsiTheme="minorEastAsia" w:cs="宋体" w:hint="eastAsia"/>
          <w:b/>
          <w:bCs/>
          <w:sz w:val="28"/>
          <w:szCs w:val="28"/>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978"/>
        <w:gridCol w:w="1888"/>
        <w:gridCol w:w="5501"/>
      </w:tblGrid>
      <w:tr w:rsidTr="00D42B49">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b/>
                <w:bCs/>
              </w:rPr>
            </w:pPr>
            <w:bookmarkEnd w:id="20"/>
            <w:bookmarkEnd w:id="21"/>
            <w:bookmarkEnd w:id="22"/>
            <w:bookmarkEnd w:id="23"/>
            <w:bookmarkEnd w:id="24"/>
            <w:bookmarkEnd w:id="25"/>
            <w:bookmarkEnd w:id="26"/>
            <w:bookmarkEnd w:id="27"/>
            <w:r>
              <w:rPr>
                <w:rFonts w:asciiTheme="minorEastAsia" w:eastAsiaTheme="minorEastAsia" w:hAnsiTheme="minorEastAsia" w:cs="宋体" w:hint="eastAsia"/>
                <w:b/>
                <w:bCs/>
              </w:rPr>
              <w:t>通用条款序号</w:t>
            </w:r>
          </w:p>
        </w:tc>
        <w:tc>
          <w:tcPr>
            <w:tcW w:w="1888" w:type="dxa"/>
            <w:vAlign w:val="center"/>
          </w:tcPr>
          <w:p w:rsidR="00E20CA7" w:rsidP="00D42B49">
            <w:pPr>
              <w:jc w:val="center"/>
              <w:rPr>
                <w:rFonts w:asciiTheme="minorEastAsia" w:eastAsiaTheme="minorEastAsia" w:hAnsiTheme="minorEastAsia" w:cs="宋体"/>
                <w:b/>
                <w:bCs/>
              </w:rPr>
            </w:pPr>
            <w:r>
              <w:rPr>
                <w:rFonts w:asciiTheme="minorEastAsia" w:eastAsiaTheme="minorEastAsia" w:hAnsiTheme="minorEastAsia" w:cs="宋体" w:hint="eastAsia"/>
                <w:b/>
                <w:bCs/>
              </w:rPr>
              <w:t>涉及事项</w:t>
            </w:r>
          </w:p>
        </w:tc>
        <w:tc>
          <w:tcPr>
            <w:tcW w:w="5501" w:type="dxa"/>
            <w:vAlign w:val="center"/>
          </w:tcPr>
          <w:p w:rsidR="00E20CA7" w:rsidP="00D42B49">
            <w:pPr>
              <w:jc w:val="center"/>
              <w:rPr>
                <w:rFonts w:asciiTheme="minorEastAsia" w:eastAsiaTheme="minorEastAsia" w:hAnsiTheme="minorEastAsia" w:cs="宋体"/>
                <w:b/>
                <w:bCs/>
              </w:rPr>
            </w:pPr>
            <w:r>
              <w:rPr>
                <w:rFonts w:asciiTheme="minorEastAsia" w:eastAsiaTheme="minorEastAsia" w:hAnsiTheme="minorEastAsia" w:cs="宋体" w:hint="eastAsia"/>
                <w:b/>
                <w:bCs/>
              </w:rPr>
              <w:t>具  体  补  充  内  容</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3.1</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采购人</w:t>
            </w:r>
          </w:p>
        </w:tc>
        <w:tc>
          <w:tcPr>
            <w:tcW w:w="5501"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深圳市统计局</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3.2</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采购机构</w:t>
            </w:r>
          </w:p>
        </w:tc>
        <w:tc>
          <w:tcPr>
            <w:tcW w:w="5501"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友和保险经纪有限公司</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5.3</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联合体投标</w:t>
            </w:r>
          </w:p>
        </w:tc>
        <w:tc>
          <w:tcPr>
            <w:tcW w:w="5501"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不接受</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9</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踏勘现场</w:t>
            </w:r>
          </w:p>
        </w:tc>
        <w:tc>
          <w:tcPr>
            <w:tcW w:w="5501"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不组织</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10</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标前会议</w:t>
            </w:r>
          </w:p>
        </w:tc>
        <w:tc>
          <w:tcPr>
            <w:tcW w:w="5501"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不组织</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12/13</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招标文件的澄清和修改</w:t>
            </w:r>
          </w:p>
        </w:tc>
        <w:tc>
          <w:tcPr>
            <w:tcW w:w="5501"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不晚于投标截止日三日前（详见招标公告），投标人有义务在招标期间在招标机构网站浏览与本项目有关的澄清和修改信息</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20</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投标有效期</w:t>
            </w:r>
          </w:p>
        </w:tc>
        <w:tc>
          <w:tcPr>
            <w:tcW w:w="5501"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120个日历日</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22</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投标人的替代方案</w:t>
            </w:r>
          </w:p>
        </w:tc>
        <w:tc>
          <w:tcPr>
            <w:tcW w:w="5501"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不接受</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25</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投标文件的大小</w:t>
            </w:r>
          </w:p>
        </w:tc>
        <w:tc>
          <w:tcPr>
            <w:tcW w:w="5501"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投标文件大小不得超过100MB</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26</w:t>
            </w:r>
          </w:p>
        </w:tc>
        <w:tc>
          <w:tcPr>
            <w:tcW w:w="1888" w:type="dxa"/>
            <w:vAlign w:val="center"/>
          </w:tcPr>
          <w:p w:rsidR="00E20CA7" w:rsidP="00D42B49">
            <w:pPr>
              <w:jc w:val="center"/>
              <w:rPr>
                <w:rFonts w:asciiTheme="minorEastAsia" w:eastAsiaTheme="minorEastAsia" w:hAnsiTheme="minorEastAsia" w:cs="宋体"/>
              </w:rPr>
            </w:pPr>
            <w:bookmarkStart w:id="28" w:name="_Hlk71664860"/>
            <w:r>
              <w:rPr>
                <w:rFonts w:asciiTheme="minorEastAsia" w:eastAsiaTheme="minorEastAsia" w:hAnsiTheme="minorEastAsia" w:cs="宋体" w:hint="eastAsia"/>
              </w:rPr>
              <w:t>样品、现场演示、方案讲解</w:t>
            </w:r>
            <w:bookmarkEnd w:id="28"/>
          </w:p>
        </w:tc>
        <w:tc>
          <w:tcPr>
            <w:tcW w:w="5501" w:type="dxa"/>
            <w:vAlign w:val="center"/>
          </w:tcPr>
          <w:p w:rsidR="00E20CA7" w:rsidP="00D42B49">
            <w:pPr>
              <w:jc w:val="center"/>
              <w:rPr>
                <w:rFonts w:asciiTheme="minorEastAsia" w:eastAsiaTheme="minorEastAsia" w:hAnsiTheme="minorEastAsia" w:cs="宋体"/>
              </w:rPr>
            </w:pPr>
            <w:r>
              <w:rPr>
                <w:rFonts w:ascii="Wingdings 2" w:hAnsi="Wingdings 2" w:eastAsiaTheme="minorEastAsia" w:cs="宋体"/>
                <w:b/>
              </w:rPr>
              <w:sym w:font="Wingdings 2" w:char="F052"/>
            </w:r>
            <w:r>
              <w:rPr>
                <w:rFonts w:asciiTheme="minorEastAsia" w:eastAsiaTheme="minorEastAsia" w:hAnsiTheme="minorEastAsia" w:cs="宋体" w:hint="eastAsia"/>
              </w:rPr>
              <w:t xml:space="preserve"> 无</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37</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评审方法</w:t>
            </w:r>
          </w:p>
        </w:tc>
        <w:tc>
          <w:tcPr>
            <w:tcW w:w="5501" w:type="dxa"/>
            <w:vAlign w:val="center"/>
          </w:tcPr>
          <w:p w:rsidR="00E20CA7" w:rsidP="00D42B49">
            <w:pPr>
              <w:jc w:val="center"/>
              <w:rPr>
                <w:rFonts w:asciiTheme="minorEastAsia" w:eastAsiaTheme="minorEastAsia" w:hAnsiTheme="minorEastAsia" w:cs="宋体"/>
              </w:rPr>
            </w:pPr>
            <w:r>
              <w:rPr>
                <w:rFonts w:ascii="Wingdings 2" w:hAnsi="Wingdings 2" w:eastAsiaTheme="minorEastAsia" w:cs="宋体"/>
                <w:b/>
              </w:rPr>
              <w:sym w:font="Wingdings 2" w:char="F052"/>
            </w:r>
            <w:r>
              <w:rPr>
                <w:rFonts w:asciiTheme="minorEastAsia" w:eastAsiaTheme="minorEastAsia" w:hAnsiTheme="minorEastAsia" w:cs="宋体" w:hint="eastAsia"/>
              </w:rPr>
              <w:t>综合评分法</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38</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定标方法</w:t>
            </w:r>
          </w:p>
        </w:tc>
        <w:tc>
          <w:tcPr>
            <w:tcW w:w="5501"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b/>
              </w:rPr>
              <w:t>无</w:t>
            </w:r>
          </w:p>
        </w:tc>
      </w:tr>
      <w:tr w:rsidTr="00D42B49">
        <w:tblPrEx>
          <w:tblW w:w="8367" w:type="dxa"/>
          <w:jc w:val="center"/>
          <w:tblLayout w:type="fixed"/>
          <w:tblLook w:val="04A0"/>
        </w:tblPrEx>
        <w:trPr>
          <w:cantSplit/>
          <w:trHeight w:val="20"/>
          <w:jc w:val="center"/>
        </w:trPr>
        <w:tc>
          <w:tcPr>
            <w:tcW w:w="97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46</w:t>
            </w:r>
          </w:p>
        </w:tc>
        <w:tc>
          <w:tcPr>
            <w:tcW w:w="1888" w:type="dxa"/>
            <w:vAlign w:val="center"/>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履约担保</w:t>
            </w:r>
          </w:p>
        </w:tc>
        <w:tc>
          <w:tcPr>
            <w:tcW w:w="5501" w:type="dxa"/>
            <w:vAlign w:val="center"/>
          </w:tcPr>
          <w:p w:rsidR="00E20CA7" w:rsidP="00D42B49">
            <w:pPr>
              <w:pStyle w:val="CommentText"/>
              <w:ind w:left="420" w:hanging="420"/>
            </w:pPr>
            <w:r>
              <w:rPr>
                <w:rFonts w:hint="eastAsia"/>
              </w:rPr>
              <w:t>无</w:t>
            </w:r>
          </w:p>
        </w:tc>
      </w:tr>
    </w:tbl>
    <w:p w:rsidR="00E20CA7" w:rsidP="00E20CA7">
      <w:pPr>
        <w:rPr>
          <w:rFonts w:asciiTheme="minorEastAsia" w:eastAsiaTheme="minorEastAsia" w:hAnsiTheme="minorEastAsia" w:cs="宋体"/>
          <w:b/>
        </w:rPr>
      </w:pPr>
      <w:r>
        <w:rPr>
          <w:rFonts w:asciiTheme="minorEastAsia" w:eastAsiaTheme="minorEastAsia" w:hAnsiTheme="minorEastAsia" w:cs="宋体" w:hint="eastAsia"/>
          <w:szCs w:val="21"/>
        </w:rPr>
        <w:t>备注：本表是通用条款相关条款的补充和明确，如与通用条款内容相冲突的，以本表为准。</w:t>
      </w:r>
      <w:r>
        <w:rPr>
          <w:rFonts w:asciiTheme="minorEastAsia" w:eastAsiaTheme="minorEastAsia" w:hAnsiTheme="minorEastAsia" w:cs="宋体" w:hint="eastAsia"/>
          <w:b/>
          <w:bCs/>
          <w:szCs w:val="21"/>
        </w:rPr>
        <w:t>本项目使用深圳政府采购智慧平台进行操作，通用条款中如有与深圳政府采购智慧平台操作流程不一致的内容，请以深圳政府采购智慧平台zfcg.szggzy.com:8081公布的操作手册内容为准。</w:t>
      </w:r>
    </w:p>
    <w:p w:rsidR="00E20CA7" w:rsidP="00E20CA7">
      <w:pPr>
        <w:rPr>
          <w:rFonts w:asciiTheme="minorEastAsia" w:eastAsiaTheme="minorEastAsia" w:hAnsiTheme="minorEastAsia" w:cs="宋体"/>
          <w:b/>
        </w:rPr>
      </w:pPr>
    </w:p>
    <w:p w:rsidR="00E20CA7" w:rsidP="00E20CA7">
      <w:pPr>
        <w:jc w:val="center"/>
        <w:outlineLvl w:val="2"/>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二、其他关键信息</w:t>
      </w:r>
    </w:p>
    <w:p w:rsidR="00E20CA7" w:rsidP="00E20CA7">
      <w:pPr>
        <w:ind w:firstLine="420" w:firstLineChars="200"/>
        <w:rPr>
          <w:rFonts w:asciiTheme="minorEastAsia" w:eastAsiaTheme="minorEastAsia" w:hAnsiTheme="minorEastAsia" w:cs="宋体"/>
          <w:b/>
        </w:rPr>
      </w:pPr>
      <w:r>
        <w:rPr>
          <w:rFonts w:asciiTheme="minorEastAsia" w:eastAsiaTheme="minorEastAsia" w:hAnsiTheme="minorEastAsia" w:cs="宋体" w:hint="eastAsia"/>
          <w:b/>
          <w:bCs/>
        </w:rPr>
        <w:t>（一）评标定标信息</w:t>
      </w:r>
    </w:p>
    <w:p w:rsidR="00E20CA7" w:rsidP="00E20CA7">
      <w:pPr>
        <w:ind w:firstLine="420" w:firstLineChars="200"/>
        <w:rPr>
          <w:rFonts w:asciiTheme="minorEastAsia" w:eastAsiaTheme="minorEastAsia" w:hAnsiTheme="minorEastAsia" w:cs="宋体"/>
          <w:b/>
        </w:rPr>
      </w:pPr>
      <w:r>
        <w:rPr>
          <w:rFonts w:asciiTheme="minorEastAsia" w:eastAsiaTheme="minorEastAsia" w:hAnsiTheme="minorEastAsia" w:cs="宋体" w:hint="eastAsia"/>
          <w:b/>
        </w:rPr>
        <w:t>适用于非评定分离项目</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Layout w:type="fixed"/>
        <w:tblLook w:val="04A0"/>
      </w:tblPr>
      <w:tblGrid>
        <w:gridCol w:w="4090"/>
        <w:gridCol w:w="4065"/>
      </w:tblGrid>
      <w:tr w:rsidTr="00D42B49">
        <w:tblPrEx>
          <w:tblW w:w="8155" w:type="dxa"/>
          <w:tblLayout w:type="fixed"/>
          <w:tblLook w:val="04A0"/>
        </w:tblPrEx>
        <w:tc>
          <w:tcPr>
            <w:tcW w:w="4090" w:type="dxa"/>
          </w:tcPr>
          <w:p w:rsidR="00E20CA7" w:rsidP="00D42B49">
            <w:pPr>
              <w:jc w:val="center"/>
              <w:rPr>
                <w:rFonts w:asciiTheme="minorEastAsia" w:eastAsiaTheme="minorEastAsia" w:hAnsiTheme="minorEastAsia" w:cs="宋体"/>
              </w:rPr>
            </w:pPr>
            <w:bookmarkStart w:id="29" w:name="_Hlk74239733"/>
            <w:r>
              <w:rPr>
                <w:rFonts w:asciiTheme="minorEastAsia" w:eastAsiaTheme="minorEastAsia" w:hAnsiTheme="minorEastAsia" w:cs="宋体" w:hint="eastAsia"/>
              </w:rPr>
              <w:t>评标方法</w:t>
            </w:r>
          </w:p>
        </w:tc>
        <w:tc>
          <w:tcPr>
            <w:tcW w:w="4065" w:type="dxa"/>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综合评分法</w:t>
            </w:r>
          </w:p>
        </w:tc>
      </w:tr>
      <w:tr w:rsidTr="00D42B49">
        <w:tblPrEx>
          <w:tblW w:w="8155" w:type="dxa"/>
          <w:tblLayout w:type="fixed"/>
          <w:tblLook w:val="04A0"/>
        </w:tblPrEx>
        <w:tc>
          <w:tcPr>
            <w:tcW w:w="4090" w:type="dxa"/>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候选中标供应商家数</w:t>
            </w:r>
          </w:p>
        </w:tc>
        <w:tc>
          <w:tcPr>
            <w:tcW w:w="4065" w:type="dxa"/>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3</w:t>
            </w:r>
          </w:p>
        </w:tc>
      </w:tr>
      <w:tr w:rsidTr="00D42B49">
        <w:tblPrEx>
          <w:tblW w:w="8155" w:type="dxa"/>
          <w:tblLayout w:type="fixed"/>
          <w:tblLook w:val="04A0"/>
        </w:tblPrEx>
        <w:tc>
          <w:tcPr>
            <w:tcW w:w="4090" w:type="dxa"/>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中标供应商家数</w:t>
            </w:r>
          </w:p>
        </w:tc>
        <w:tc>
          <w:tcPr>
            <w:tcW w:w="4065" w:type="dxa"/>
          </w:tcPr>
          <w:p w:rsidR="00E20CA7" w:rsidP="00D42B49">
            <w:pPr>
              <w:jc w:val="center"/>
              <w:rPr>
                <w:rFonts w:asciiTheme="minorEastAsia" w:eastAsiaTheme="minorEastAsia" w:hAnsiTheme="minorEastAsia" w:cs="宋体"/>
              </w:rPr>
            </w:pPr>
            <w:r>
              <w:rPr>
                <w:rFonts w:asciiTheme="minorEastAsia" w:eastAsiaTheme="minorEastAsia" w:hAnsiTheme="minorEastAsia" w:cs="宋体" w:hint="eastAsia"/>
              </w:rPr>
              <w:t>1</w:t>
            </w:r>
          </w:p>
        </w:tc>
      </w:tr>
    </w:tbl>
    <w:p w:rsidR="00E20CA7" w:rsidP="00E20CA7">
      <w:pPr>
        <w:pStyle w:val="BodyText0"/>
        <w:rPr>
          <w:rFonts w:asciiTheme="minorEastAsia" w:eastAsiaTheme="minorEastAsia" w:hAnsiTheme="minorEastAsia" w:cs="宋体"/>
        </w:rPr>
      </w:pPr>
      <w:bookmarkEnd w:id="29"/>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评审委员会对每个通过资格性检查和符合性检查且报价不超过最高限价的投标人进行评审、打分，然后汇总每个投标人每项评审因素的评分。</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评委会在评审时，按照《评标信息》中的评审因素，对进入该阶段评审的各投标文件进行分析和比较。</w:t>
      </w:r>
    </w:p>
    <w:p w:rsidR="00E20CA7" w:rsidP="00E20CA7">
      <w:pPr>
        <w:pStyle w:val="BodyText0"/>
        <w:rPr>
          <w:rFonts w:asciiTheme="minorEastAsia" w:eastAsiaTheme="minorEastAsia" w:hAnsiTheme="minorEastAsia" w:cs="宋体"/>
        </w:rPr>
      </w:pPr>
    </w:p>
    <w:p w:rsidR="00E20CA7" w:rsidP="00E20CA7">
      <w:pPr>
        <w:ind w:firstLine="420" w:firstLineChars="200"/>
        <w:rPr>
          <w:rFonts w:asciiTheme="minorEastAsia" w:eastAsiaTheme="minorEastAsia" w:hAnsiTheme="minorEastAsia" w:cs="宋体"/>
        </w:rPr>
      </w:pPr>
    </w:p>
    <w:p w:rsidR="00E20CA7" w:rsidP="00E20CA7">
      <w:pPr>
        <w:spacing w:line="360" w:lineRule="auto"/>
        <w:ind w:firstLine="420" w:firstLineChars="200"/>
        <w:rPr>
          <w:rFonts w:asciiTheme="minorEastAsia" w:eastAsiaTheme="minorEastAsia" w:hAnsiTheme="minorEastAsia" w:cs="宋体"/>
          <w:b/>
          <w:bCs/>
        </w:rPr>
      </w:pPr>
      <w:r>
        <w:rPr>
          <w:rFonts w:asciiTheme="minorEastAsia" w:eastAsiaTheme="minorEastAsia" w:hAnsiTheme="minorEastAsia" w:cs="宋体" w:hint="eastAsia"/>
          <w:b/>
        </w:rPr>
        <w:t>（二）其他事项</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rPr>
        <w:t xml:space="preserve"> </w:t>
      </w:r>
      <w:r>
        <w:rPr>
          <w:rFonts w:asciiTheme="minorEastAsia" w:eastAsiaTheme="minorEastAsia" w:hAnsiTheme="minorEastAsia" w:cs="宋体" w:hint="eastAsia"/>
        </w:rPr>
        <w:t>1、关于专门面向中小企业采购的说明</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 1）本项目为专门面向中小企业采购的项目，不再执行价格评审优惠的扶持政策，小微企业不得将合同分包给大中型企业，中型企业不得将合同分包给大型企业。投标人提供服务全部均应由中小企业承接。</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备注：（ a）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 (b)中小企业制造是指货物由中小企业生产且使用该中小企业商号或者注册商标；投标人提供的货物既有中小企业制造货物，又有非中小企业制造货物的，作无效投标处理。</w:t>
      </w:r>
    </w:p>
    <w:p w:rsidR="00E20CA7" w:rsidP="00E20CA7">
      <w:pPr>
        <w:ind w:firstLine="420" w:firstLineChars="200"/>
        <w:rPr>
          <w:rFonts w:asciiTheme="minorEastAsia" w:eastAsiaTheme="minorEastAsia" w:hAnsiTheme="minorEastAsia" w:cs="宋体"/>
          <w:color w:val="0000FF"/>
          <w:u w:val="single"/>
        </w:rPr>
      </w:pPr>
      <w:r>
        <w:rPr>
          <w:rFonts w:asciiTheme="minorEastAsia" w:eastAsiaTheme="minorEastAsia" w:hAnsiTheme="minorEastAsia" w:cs="宋体" w:hint="eastAsia"/>
        </w:rPr>
        <w:t xml:space="preserve">（ 2）根据《工业和信息化部、国家统计局、国家发展和改革委员会、财政部关于印发中小企业划型标准规定的通知》（工信部联企业〔 2011〕 300 号） ， </w:t>
      </w:r>
      <w:r>
        <w:rPr>
          <w:rFonts w:asciiTheme="minorEastAsia" w:eastAsiaTheme="minorEastAsia" w:hAnsiTheme="minorEastAsia" w:cs="宋体" w:hint="eastAsia"/>
          <w:color w:val="0000FF"/>
        </w:rPr>
        <w:t xml:space="preserve">本项目采购标的（服务需求）对应的中小企业划分标准所属行业为 </w:t>
      </w:r>
      <w:r>
        <w:rPr>
          <w:rFonts w:asciiTheme="minorEastAsia" w:eastAsiaTheme="minorEastAsia" w:hAnsiTheme="minorEastAsia" w:cs="宋体" w:hint="eastAsia"/>
          <w:color w:val="0000FF"/>
          <w:u w:val="single"/>
        </w:rPr>
        <w:t>工 业。</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 xml:space="preserve"> （ 3）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 投标文件组成要求及格式”中“三、投标人情况及资格证明文件”章节提供的格式）。</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 4）享受价格扣除获得政府采购合同的，小微企业不得将合同分包给大中型企业。</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2.关于政府采购订单融资政策</w:t>
      </w:r>
    </w:p>
    <w:p w:rsidR="00E20CA7" w:rsidP="00E20CA7">
      <w:pPr>
        <w:ind w:firstLine="420" w:firstLineChars="200"/>
        <w:rPr>
          <w:rFonts w:asciiTheme="minorEastAsia" w:eastAsiaTheme="minorEastAsia" w:hAnsiTheme="minorEastAsia" w:cs="宋体"/>
          <w:color w:val="0000FF"/>
          <w:u w:val="single"/>
        </w:rPr>
      </w:pPr>
      <w:r>
        <w:rPr>
          <w:rFonts w:asciiTheme="minorEastAsia" w:eastAsiaTheme="minorEastAsia" w:hAnsiTheme="minorEastAsia" w:cs="宋体" w:hint="eastAsia"/>
        </w:rPr>
        <w:t>关于政府采购订单融资政策：为进一步拓宽企业融资渠道，降低企业融资成本，我市推出政府采购订单融资服务，中标（成交）供应商可以凭借中标（成交）通知书或政府采购合同向金融机构提出融资申请。订单融资具体流程可登录深圳交易集团融资服务平台 http://zfcg.szggzy.com:8081/financeplatform/），相关政策法规参阅深圳市政府采购监管网（ http://zfcg.sz.gov.cn/）信息公开栏目。咨询电话： 0755­88653386。</w:t>
      </w:r>
    </w:p>
    <w:p w:rsidR="00E20CA7" w:rsidP="00E20CA7">
      <w:pPr>
        <w:ind w:firstLine="420" w:firstLineChars="200"/>
        <w:rPr>
          <w:rFonts w:asciiTheme="minorEastAsia" w:eastAsiaTheme="minorEastAsia" w:hAnsiTheme="minorEastAsia" w:cs="宋体"/>
        </w:rPr>
      </w:pPr>
    </w:p>
    <w:p w:rsidR="00E20CA7" w:rsidP="00E20CA7">
      <w:pPr>
        <w:spacing w:line="360" w:lineRule="auto"/>
        <w:jc w:val="center"/>
        <w:rPr>
          <w:rFonts w:asciiTheme="minorEastAsia" w:eastAsiaTheme="minorEastAsia" w:hAnsiTheme="minorEastAsia" w:cs="宋体"/>
          <w:b/>
          <w:bCs/>
          <w:sz w:val="28"/>
          <w:szCs w:val="28"/>
        </w:rPr>
      </w:pPr>
      <w:bookmarkStart w:id="30" w:name="_Toc128884461"/>
    </w:p>
    <w:p w:rsidR="00E20CA7" w:rsidP="00E20CA7">
      <w:pPr>
        <w:spacing w:line="360" w:lineRule="auto"/>
        <w:jc w:val="center"/>
        <w:outlineLvl w:val="1"/>
        <w:rPr>
          <w:rFonts w:asciiTheme="minorEastAsia" w:eastAsiaTheme="minorEastAsia" w:hAnsiTheme="minorEastAsia"/>
          <w:b/>
          <w:bCs/>
          <w:sz w:val="28"/>
          <w:szCs w:val="28"/>
        </w:rPr>
      </w:pPr>
      <w:r>
        <w:rPr>
          <w:rFonts w:asciiTheme="minorEastAsia" w:eastAsiaTheme="minorEastAsia" w:hAnsiTheme="minorEastAsia" w:cs="宋体" w:hint="eastAsia"/>
          <w:b/>
          <w:bCs/>
          <w:sz w:val="28"/>
          <w:szCs w:val="28"/>
        </w:rPr>
        <w:t>第三章  用户需求书</w:t>
      </w:r>
    </w:p>
    <w:p w:rsidR="00E20CA7" w:rsidP="00E20CA7">
      <w:pPr>
        <w:spacing w:line="360" w:lineRule="auto"/>
        <w:jc w:val="center"/>
        <w:outlineLvl w:val="2"/>
        <w:rPr>
          <w:rFonts w:asciiTheme="minorEastAsia" w:eastAsiaTheme="minorEastAsia" w:hAnsiTheme="minorEastAsia" w:cs="宋体"/>
          <w:sz w:val="28"/>
          <w:szCs w:val="28"/>
        </w:rPr>
      </w:pPr>
      <w:bookmarkStart w:id="31" w:name="_Toc11426270"/>
      <w:bookmarkStart w:id="32" w:name="_Toc11426271"/>
      <w:bookmarkEnd w:id="30"/>
      <w:r>
        <w:rPr>
          <w:rFonts w:asciiTheme="minorEastAsia" w:eastAsiaTheme="minorEastAsia" w:hAnsiTheme="minorEastAsia" w:cs="宋体" w:hint="eastAsia"/>
          <w:sz w:val="28"/>
          <w:szCs w:val="28"/>
        </w:rPr>
        <w:t>一、项目基本信息</w:t>
      </w:r>
    </w:p>
    <w:tbl>
      <w:tblPr>
        <w:tblpPr w:leftFromText="180" w:rightFromText="180" w:vertAnchor="text" w:horzAnchor="margin" w:tblpXSpec="center" w:tblpY="173"/>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2873"/>
        <w:gridCol w:w="2182"/>
        <w:gridCol w:w="1821"/>
        <w:gridCol w:w="894"/>
      </w:tblGrid>
      <w:tr w:rsidTr="00D42B49">
        <w:tblPrEx>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90"/>
        </w:trPr>
        <w:tc>
          <w:tcPr>
            <w:tcW w:w="438" w:type="dxa"/>
            <w:shd w:val="clear" w:color="auto" w:fill="C6D9F1" w:themeFill="text2" w:themeFillTint="33"/>
            <w:vAlign w:val="center"/>
          </w:tcPr>
          <w:p w:rsidR="00E20CA7" w:rsidP="00D42B49">
            <w:pPr>
              <w:rPr>
                <w:rFonts w:asciiTheme="minorEastAsia" w:eastAsiaTheme="minorEastAsia" w:hAnsiTheme="minorEastAsia"/>
                <w:b/>
                <w:szCs w:val="21"/>
              </w:rPr>
            </w:pPr>
            <w:r>
              <w:rPr>
                <w:rFonts w:asciiTheme="minorEastAsia" w:eastAsiaTheme="minorEastAsia" w:hAnsiTheme="minorEastAsia" w:cs="宋体" w:hint="eastAsia"/>
                <w:b/>
                <w:szCs w:val="21"/>
              </w:rPr>
              <w:t>序</w:t>
            </w:r>
            <w:r>
              <w:rPr>
                <w:rFonts w:asciiTheme="minorEastAsia" w:eastAsiaTheme="minorEastAsia" w:hAnsiTheme="minorEastAsia" w:hint="eastAsia"/>
                <w:b/>
                <w:szCs w:val="21"/>
              </w:rPr>
              <w:t>号</w:t>
            </w:r>
          </w:p>
        </w:tc>
        <w:tc>
          <w:tcPr>
            <w:tcW w:w="2873" w:type="dxa"/>
            <w:shd w:val="clear" w:color="auto" w:fill="C6D9F1" w:themeFill="text2" w:themeFillTint="33"/>
            <w:vAlign w:val="center"/>
          </w:tcPr>
          <w:p w:rsidR="00E20CA7" w:rsidP="00D42B49">
            <w:pPr>
              <w:jc w:val="center"/>
              <w:rPr>
                <w:rFonts w:asciiTheme="minorEastAsia" w:eastAsiaTheme="minorEastAsia" w:hAnsiTheme="minorEastAsia"/>
                <w:b/>
                <w:szCs w:val="21"/>
              </w:rPr>
            </w:pPr>
            <w:r>
              <w:rPr>
                <w:rFonts w:asciiTheme="minorEastAsia" w:eastAsiaTheme="minorEastAsia" w:hAnsiTheme="minorEastAsia" w:hint="eastAsia"/>
                <w:b/>
                <w:szCs w:val="21"/>
              </w:rPr>
              <w:t>采购项目名称</w:t>
            </w:r>
          </w:p>
        </w:tc>
        <w:tc>
          <w:tcPr>
            <w:tcW w:w="2182" w:type="dxa"/>
            <w:shd w:val="clear" w:color="auto" w:fill="C6D9F1" w:themeFill="text2" w:themeFillTint="33"/>
            <w:vAlign w:val="center"/>
          </w:tcPr>
          <w:p w:rsidR="00E20CA7" w:rsidP="00D42B49">
            <w:pPr>
              <w:jc w:val="center"/>
              <w:rPr>
                <w:rFonts w:asciiTheme="minorEastAsia" w:eastAsiaTheme="minorEastAsia" w:hAnsiTheme="minorEastAsia"/>
                <w:b/>
                <w:szCs w:val="21"/>
              </w:rPr>
            </w:pPr>
            <w:r>
              <w:rPr>
                <w:rFonts w:asciiTheme="minorEastAsia" w:eastAsiaTheme="minorEastAsia" w:hAnsiTheme="minorEastAsia" w:hint="eastAsia"/>
                <w:b/>
                <w:szCs w:val="21"/>
              </w:rPr>
              <w:t>财政预算限额（元）</w:t>
            </w:r>
          </w:p>
        </w:tc>
        <w:tc>
          <w:tcPr>
            <w:tcW w:w="1821" w:type="dxa"/>
            <w:shd w:val="clear" w:color="auto" w:fill="C6D9F1" w:themeFill="text2" w:themeFillTint="33"/>
            <w:vAlign w:val="center"/>
          </w:tcPr>
          <w:p w:rsidR="00E20CA7" w:rsidP="00D42B49">
            <w:pPr>
              <w:jc w:val="center"/>
              <w:rPr>
                <w:rFonts w:asciiTheme="minorEastAsia" w:eastAsiaTheme="minorEastAsia" w:hAnsiTheme="minorEastAsia"/>
                <w:b/>
                <w:szCs w:val="21"/>
              </w:rPr>
            </w:pPr>
            <w:r>
              <w:rPr>
                <w:rFonts w:asciiTheme="minorEastAsia" w:eastAsiaTheme="minorEastAsia" w:hAnsiTheme="minorEastAsia" w:hint="eastAsia"/>
                <w:b/>
                <w:szCs w:val="21"/>
              </w:rPr>
              <w:t>最高限价（元）</w:t>
            </w:r>
          </w:p>
        </w:tc>
        <w:tc>
          <w:tcPr>
            <w:tcW w:w="894" w:type="dxa"/>
            <w:shd w:val="clear" w:color="auto" w:fill="C6D9F1" w:themeFill="text2" w:themeFillTint="33"/>
            <w:vAlign w:val="center"/>
          </w:tcPr>
          <w:p w:rsidR="00E20CA7" w:rsidP="00D42B49">
            <w:pPr>
              <w:jc w:val="center"/>
              <w:rPr>
                <w:rFonts w:asciiTheme="minorEastAsia" w:eastAsiaTheme="minorEastAsia" w:hAnsiTheme="minorEastAsia"/>
                <w:b/>
                <w:szCs w:val="21"/>
              </w:rPr>
            </w:pPr>
            <w:r>
              <w:rPr>
                <w:rFonts w:asciiTheme="minorEastAsia" w:eastAsiaTheme="minorEastAsia" w:hAnsiTheme="minorEastAsia" w:hint="eastAsia"/>
                <w:b/>
                <w:szCs w:val="21"/>
              </w:rPr>
              <w:t>备注</w:t>
            </w:r>
          </w:p>
        </w:tc>
      </w:tr>
      <w:tr w:rsidTr="00D42B49">
        <w:tblPrEx>
          <w:tblW w:w="8208" w:type="dxa"/>
          <w:tblLayout w:type="fixed"/>
          <w:tblLook w:val="04A0"/>
        </w:tblPrEx>
        <w:trPr>
          <w:trHeight w:val="306"/>
        </w:trPr>
        <w:tc>
          <w:tcPr>
            <w:tcW w:w="438" w:type="dxa"/>
            <w:vAlign w:val="center"/>
          </w:tcPr>
          <w:p w:rsidR="00E20CA7" w:rsidP="00D42B49">
            <w:pPr>
              <w:jc w:val="center"/>
              <w:rPr>
                <w:rFonts w:asciiTheme="minorEastAsia" w:eastAsiaTheme="minorEastAsia" w:hAnsiTheme="minorEastAsia"/>
                <w:bCs/>
                <w:szCs w:val="21"/>
              </w:rPr>
            </w:pPr>
            <w:r>
              <w:rPr>
                <w:rFonts w:asciiTheme="minorEastAsia" w:eastAsiaTheme="minorEastAsia" w:hAnsiTheme="minorEastAsia" w:hint="eastAsia"/>
                <w:bCs/>
                <w:szCs w:val="21"/>
              </w:rPr>
              <w:t>1</w:t>
            </w:r>
          </w:p>
        </w:tc>
        <w:tc>
          <w:tcPr>
            <w:tcW w:w="2873" w:type="dxa"/>
            <w:vAlign w:val="center"/>
          </w:tcPr>
          <w:p w:rsidR="00E20CA7" w:rsidP="00D42B49">
            <w:pPr>
              <w:jc w:val="center"/>
              <w:rPr>
                <w:rFonts w:asciiTheme="minorEastAsia" w:eastAsiaTheme="minorEastAsia" w:hAnsiTheme="minorEastAsia" w:cs="宋体"/>
                <w:bCs/>
                <w:szCs w:val="21"/>
              </w:rPr>
            </w:pPr>
            <w:r>
              <w:rPr>
                <w:rFonts w:asciiTheme="minorEastAsia" w:eastAsiaTheme="minorEastAsia" w:hAnsiTheme="minorEastAsia" w:cs="宋体" w:hint="eastAsia"/>
                <w:bCs/>
                <w:szCs w:val="21"/>
              </w:rPr>
              <w:t>2024年年报及2025年定报资料印刷服务</w:t>
            </w:r>
          </w:p>
        </w:tc>
        <w:tc>
          <w:tcPr>
            <w:tcW w:w="2182" w:type="dxa"/>
            <w:vAlign w:val="center"/>
          </w:tcPr>
          <w:p w:rsidR="00E20CA7" w:rsidP="00D42B49">
            <w:pPr>
              <w:jc w:val="center"/>
              <w:rPr>
                <w:rFonts w:asciiTheme="minorEastAsia" w:eastAsiaTheme="minorEastAsia" w:hAnsiTheme="minorEastAsia"/>
                <w:b/>
                <w:bCs/>
                <w:szCs w:val="21"/>
              </w:rPr>
            </w:pPr>
            <w:r>
              <w:rPr>
                <w:rFonts w:asciiTheme="minorEastAsia" w:eastAsiaTheme="minorEastAsia" w:hAnsiTheme="minorEastAsia" w:hint="eastAsia"/>
                <w:b/>
                <w:bCs/>
                <w:szCs w:val="21"/>
              </w:rPr>
              <w:t>450,000.00</w:t>
            </w:r>
          </w:p>
        </w:tc>
        <w:tc>
          <w:tcPr>
            <w:tcW w:w="1821" w:type="dxa"/>
            <w:vAlign w:val="center"/>
          </w:tcPr>
          <w:p w:rsidR="00E20CA7" w:rsidP="00D42B49">
            <w:pPr>
              <w:jc w:val="center"/>
              <w:rPr>
                <w:rFonts w:asciiTheme="minorEastAsia" w:eastAsiaTheme="minorEastAsia" w:hAnsiTheme="minorEastAsia" w:cs="宋体"/>
                <w:bCs/>
                <w:szCs w:val="21"/>
              </w:rPr>
            </w:pPr>
            <w:r>
              <w:rPr>
                <w:rFonts w:asciiTheme="minorEastAsia" w:eastAsiaTheme="minorEastAsia" w:hAnsiTheme="minorEastAsia" w:hint="eastAsia"/>
                <w:b/>
                <w:bCs/>
                <w:szCs w:val="21"/>
              </w:rPr>
              <w:t>383,896.82</w:t>
            </w:r>
          </w:p>
        </w:tc>
        <w:tc>
          <w:tcPr>
            <w:tcW w:w="894" w:type="dxa"/>
            <w:vAlign w:val="center"/>
          </w:tcPr>
          <w:p w:rsidR="00E20CA7" w:rsidP="00D42B49">
            <w:pPr>
              <w:jc w:val="center"/>
              <w:rPr>
                <w:rFonts w:asciiTheme="minorEastAsia" w:eastAsiaTheme="minorEastAsia" w:hAnsiTheme="minorEastAsia" w:cs="宋体"/>
                <w:bCs/>
                <w:szCs w:val="21"/>
              </w:rPr>
            </w:pPr>
          </w:p>
        </w:tc>
      </w:tr>
    </w:tbl>
    <w:p w:rsidR="00E20CA7" w:rsidP="00E20CA7">
      <w:pPr>
        <w:pStyle w:val="NormalIndent"/>
        <w:ind w:firstLine="1847"/>
        <w:rPr>
          <w:rFonts w:asciiTheme="minorEastAsia" w:eastAsiaTheme="minorEastAsia" w:hAnsiTheme="minorEastAsia"/>
        </w:rPr>
      </w:pPr>
    </w:p>
    <w:p w:rsidR="00E20CA7" w:rsidP="00E20CA7">
      <w:pPr>
        <w:spacing w:line="360" w:lineRule="auto"/>
        <w:jc w:val="center"/>
        <w:outlineLvl w:val="2"/>
      </w:pPr>
      <w:r>
        <w:rPr>
          <w:rFonts w:asciiTheme="minorEastAsia" w:eastAsiaTheme="minorEastAsia" w:hAnsiTheme="minorEastAsia" w:cs="宋体" w:hint="eastAsia"/>
          <w:bCs/>
          <w:sz w:val="32"/>
          <w:szCs w:val="32"/>
        </w:rPr>
        <w:t>★</w:t>
      </w:r>
      <w:r>
        <w:rPr>
          <w:rFonts w:asciiTheme="minorEastAsia" w:eastAsiaTheme="minorEastAsia" w:hAnsiTheme="minorEastAsia" w:cs="宋体" w:hint="eastAsia"/>
          <w:sz w:val="28"/>
          <w:szCs w:val="28"/>
        </w:rPr>
        <w:t>二、采购清单</w:t>
      </w:r>
    </w:p>
    <w:tbl>
      <w:tblPr>
        <w:tblW w:w="8445" w:type="dxa"/>
        <w:jc w:val="center"/>
        <w:tblLayout w:type="fixed"/>
        <w:tblCellMar>
          <w:left w:w="0" w:type="dxa"/>
          <w:right w:w="0" w:type="dxa"/>
        </w:tblCellMar>
        <w:tblLook w:val="04A0"/>
      </w:tblPr>
      <w:tblGrid>
        <w:gridCol w:w="614"/>
        <w:gridCol w:w="2090"/>
        <w:gridCol w:w="593"/>
        <w:gridCol w:w="690"/>
        <w:gridCol w:w="798"/>
        <w:gridCol w:w="2172"/>
        <w:gridCol w:w="1488"/>
      </w:tblGrid>
      <w:tr w:rsidTr="00D42B49">
        <w:tblPrEx>
          <w:tblW w:w="8445" w:type="dxa"/>
          <w:jc w:val="center"/>
          <w:tblLayout w:type="fixed"/>
          <w:tblCellMar>
            <w:left w:w="0" w:type="dxa"/>
            <w:right w:w="0" w:type="dxa"/>
          </w:tblCellMar>
          <w:tblLook w:val="04A0"/>
        </w:tblPrEx>
        <w:trPr>
          <w:trHeight w:val="495"/>
          <w:tblHeader/>
          <w:jc w:val="center"/>
        </w:trPr>
        <w:tc>
          <w:tcPr>
            <w:tcW w:w="6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b/>
                <w:szCs w:val="21"/>
              </w:rPr>
            </w:pPr>
            <w:r>
              <w:rPr>
                <w:rFonts w:ascii="宋体" w:hAnsi="宋体" w:cs="宋体" w:hint="eastAsia"/>
                <w:b/>
                <w:szCs w:val="21"/>
              </w:rPr>
              <w:t>序号</w:t>
            </w:r>
          </w:p>
        </w:tc>
        <w:tc>
          <w:tcPr>
            <w:tcW w:w="20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b/>
                <w:szCs w:val="21"/>
              </w:rPr>
            </w:pPr>
            <w:r>
              <w:rPr>
                <w:rFonts w:ascii="宋体" w:hAnsi="宋体" w:cs="宋体" w:hint="eastAsia"/>
                <w:b/>
                <w:kern w:val="0"/>
                <w:szCs w:val="21"/>
              </w:rPr>
              <w:t>报表名称</w:t>
            </w:r>
          </w:p>
        </w:tc>
        <w:tc>
          <w:tcPr>
            <w:tcW w:w="5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b/>
                <w:szCs w:val="21"/>
              </w:rPr>
            </w:pPr>
            <w:r>
              <w:rPr>
                <w:rFonts w:ascii="宋体" w:hAnsi="宋体" w:cs="宋体" w:hint="eastAsia"/>
                <w:b/>
                <w:kern w:val="0"/>
                <w:szCs w:val="21"/>
              </w:rPr>
              <w:t>页码</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b/>
                <w:szCs w:val="21"/>
              </w:rPr>
            </w:pPr>
            <w:r>
              <w:rPr>
                <w:rFonts w:ascii="宋体" w:hAnsi="宋体" w:cs="宋体" w:hint="eastAsia"/>
                <w:b/>
                <w:kern w:val="0"/>
                <w:szCs w:val="21"/>
              </w:rPr>
              <w:t>规格</w:t>
            </w:r>
          </w:p>
        </w:tc>
        <w:tc>
          <w:tcPr>
            <w:tcW w:w="79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b/>
                <w:szCs w:val="21"/>
              </w:rPr>
            </w:pPr>
            <w:r>
              <w:rPr>
                <w:rFonts w:ascii="宋体" w:hAnsi="宋体" w:cs="宋体" w:hint="eastAsia"/>
                <w:b/>
                <w:kern w:val="0"/>
                <w:szCs w:val="21"/>
              </w:rPr>
              <w:t>数量（本/张）</w:t>
            </w:r>
          </w:p>
        </w:tc>
        <w:tc>
          <w:tcPr>
            <w:tcW w:w="217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b/>
                <w:szCs w:val="21"/>
              </w:rPr>
            </w:pPr>
            <w:r>
              <w:rPr>
                <w:rFonts w:ascii="宋体" w:hAnsi="宋体" w:cs="宋体" w:hint="eastAsia"/>
                <w:b/>
                <w:kern w:val="0"/>
                <w:szCs w:val="21"/>
              </w:rPr>
              <w:t>印刷及包装要求</w:t>
            </w:r>
          </w:p>
        </w:tc>
        <w:tc>
          <w:tcPr>
            <w:tcW w:w="14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b/>
                <w:szCs w:val="21"/>
              </w:rPr>
            </w:pPr>
            <w:r>
              <w:rPr>
                <w:rFonts w:ascii="宋体" w:hAnsi="宋体" w:cs="宋体" w:hint="eastAsia"/>
                <w:b/>
                <w:kern w:val="0"/>
                <w:szCs w:val="21"/>
              </w:rPr>
              <w:t>数量区间</w:t>
            </w:r>
          </w:p>
        </w:tc>
      </w:tr>
      <w:tr w:rsidTr="00D42B49">
        <w:tblPrEx>
          <w:tblW w:w="8445" w:type="dxa"/>
          <w:jc w:val="center"/>
          <w:tblLayout w:type="fixed"/>
          <w:tblCellMar>
            <w:left w:w="0" w:type="dxa"/>
            <w:right w:w="0" w:type="dxa"/>
          </w:tblCellMar>
          <w:tblLook w:val="04A0"/>
        </w:tblPrEx>
        <w:trPr>
          <w:trHeight w:val="311"/>
          <w:jc w:val="center"/>
        </w:trPr>
        <w:tc>
          <w:tcPr>
            <w:tcW w:w="614" w:type="dxa"/>
            <w:vMerge w:val="restart"/>
            <w:tcBorders>
              <w:top w:val="single" w:sz="4" w:space="0" w:color="auto"/>
              <w:left w:val="single" w:sz="4" w:space="0" w:color="000000"/>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w:t>
            </w:r>
          </w:p>
        </w:tc>
        <w:tc>
          <w:tcPr>
            <w:tcW w:w="2090" w:type="dxa"/>
            <w:vMerge w:val="restart"/>
            <w:tcBorders>
              <w:top w:val="single" w:sz="4" w:space="0" w:color="auto"/>
              <w:left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深圳市劳动工资统计报表制度</w:t>
            </w:r>
          </w:p>
        </w:tc>
        <w:tc>
          <w:tcPr>
            <w:tcW w:w="593" w:type="dxa"/>
            <w:vMerge w:val="restart"/>
            <w:tcBorders>
              <w:top w:val="single" w:sz="4" w:space="0" w:color="auto"/>
              <w:left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30</w:t>
            </w:r>
          </w:p>
        </w:tc>
        <w:tc>
          <w:tcPr>
            <w:tcW w:w="690" w:type="dxa"/>
            <w:vMerge w:val="restart"/>
            <w:tcBorders>
              <w:top w:val="single" w:sz="4" w:space="0" w:color="auto"/>
              <w:left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auto"/>
              <w:left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7250</w:t>
            </w:r>
          </w:p>
        </w:tc>
        <w:tc>
          <w:tcPr>
            <w:tcW w:w="2172" w:type="dxa"/>
            <w:vMerge w:val="restart"/>
            <w:tcBorders>
              <w:top w:val="single" w:sz="4" w:space="0" w:color="auto"/>
              <w:left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封面230克湖蓝皮纹纸，内页80克书纸，全书双面单黑印刷，骑马钉</w:t>
            </w:r>
          </w:p>
        </w:tc>
        <w:tc>
          <w:tcPr>
            <w:tcW w:w="1488"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1000-4999</w:t>
            </w:r>
          </w:p>
        </w:tc>
      </w:tr>
      <w:tr w:rsidTr="00D42B49">
        <w:tblPrEx>
          <w:tblW w:w="8445" w:type="dxa"/>
          <w:jc w:val="center"/>
          <w:tblLayout w:type="fixed"/>
          <w:tblCellMar>
            <w:left w:w="0" w:type="dxa"/>
            <w:right w:w="0" w:type="dxa"/>
          </w:tblCellMar>
          <w:tblLook w:val="04A0"/>
        </w:tblPrEx>
        <w:trPr>
          <w:trHeight w:val="341"/>
          <w:jc w:val="center"/>
        </w:trPr>
        <w:tc>
          <w:tcPr>
            <w:tcW w:w="614" w:type="dxa"/>
            <w:vMerge/>
            <w:tcBorders>
              <w:left w:val="single" w:sz="4" w:space="0" w:color="000000"/>
              <w:bottom w:val="nil"/>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5000-7500</w:t>
            </w:r>
          </w:p>
        </w:tc>
      </w:tr>
      <w:tr w:rsidTr="00D42B49">
        <w:tblPrEx>
          <w:tblW w:w="8445" w:type="dxa"/>
          <w:jc w:val="center"/>
          <w:tblLayout w:type="fixed"/>
          <w:tblCellMar>
            <w:left w:w="0" w:type="dxa"/>
            <w:right w:w="0" w:type="dxa"/>
          </w:tblCellMar>
          <w:tblLook w:val="04A0"/>
        </w:tblPrEx>
        <w:trPr>
          <w:trHeight w:val="90"/>
          <w:jc w:val="center"/>
        </w:trPr>
        <w:tc>
          <w:tcPr>
            <w:tcW w:w="614" w:type="dxa"/>
            <w:vMerge/>
            <w:tcBorders>
              <w:left w:val="single" w:sz="4" w:space="0" w:color="000000"/>
              <w:bottom w:val="nil"/>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7501-9999</w:t>
            </w:r>
          </w:p>
        </w:tc>
      </w:tr>
      <w:tr w:rsidTr="00D42B49">
        <w:tblPrEx>
          <w:tblW w:w="8445" w:type="dxa"/>
          <w:jc w:val="center"/>
          <w:tblLayout w:type="fixed"/>
          <w:tblCellMar>
            <w:left w:w="0" w:type="dxa"/>
            <w:right w:w="0" w:type="dxa"/>
          </w:tblCellMar>
          <w:tblLook w:val="04A0"/>
        </w:tblPrEx>
        <w:trPr>
          <w:trHeight w:val="252"/>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r>
              <w:rPr>
                <w:rFonts w:ascii="宋体" w:hAnsi="宋体" w:cs="宋体" w:hint="eastAsia"/>
                <w:sz w:val="20"/>
                <w:szCs w:val="20"/>
              </w:rPr>
              <w:t>2</w:t>
            </w:r>
          </w:p>
        </w:tc>
        <w:tc>
          <w:tcPr>
            <w:tcW w:w="2090"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r>
              <w:rPr>
                <w:rFonts w:ascii="宋体" w:hAnsi="宋体" w:cs="宋体" w:hint="eastAsia"/>
                <w:kern w:val="0"/>
                <w:sz w:val="20"/>
                <w:szCs w:val="20"/>
              </w:rPr>
              <w:t>102-1从业人员及工资总额</w:t>
            </w:r>
          </w:p>
        </w:tc>
        <w:tc>
          <w:tcPr>
            <w:tcW w:w="593"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r>
              <w:rPr>
                <w:rFonts w:ascii="宋体" w:hAnsi="宋体" w:cs="宋体" w:hint="eastAsia"/>
                <w:kern w:val="0"/>
                <w:sz w:val="20"/>
                <w:szCs w:val="20"/>
              </w:rPr>
              <w:t>4</w:t>
            </w:r>
          </w:p>
        </w:tc>
        <w:tc>
          <w:tcPr>
            <w:tcW w:w="690"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r>
              <w:rPr>
                <w:rFonts w:ascii="宋体" w:hAnsi="宋体" w:cs="宋体" w:hint="eastAsia"/>
                <w:kern w:val="0"/>
                <w:sz w:val="20"/>
                <w:szCs w:val="20"/>
              </w:rPr>
              <w:t>大8开</w:t>
            </w:r>
          </w:p>
        </w:tc>
        <w:tc>
          <w:tcPr>
            <w:tcW w:w="798"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r>
              <w:rPr>
                <w:rFonts w:ascii="宋体" w:hAnsi="宋体" w:cs="宋体"/>
                <w:kern w:val="0"/>
                <w:sz w:val="20"/>
                <w:szCs w:val="20"/>
              </w:rPr>
              <w:t>390</w:t>
            </w:r>
          </w:p>
        </w:tc>
        <w:tc>
          <w:tcPr>
            <w:tcW w:w="2172"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r>
              <w:rPr>
                <w:rFonts w:ascii="宋体" w:hAnsi="宋体" w:cs="宋体" w:hint="eastAsia"/>
                <w:kern w:val="0"/>
                <w:sz w:val="20"/>
                <w:szCs w:val="20"/>
              </w:rPr>
              <w:t>80克书纸双面单黑印刷，50张胶头</w:t>
            </w: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100-350</w:t>
            </w:r>
          </w:p>
        </w:tc>
      </w:tr>
      <w:tr w:rsidTr="00D42B49">
        <w:tblPrEx>
          <w:tblW w:w="8445" w:type="dxa"/>
          <w:jc w:val="center"/>
          <w:tblLayout w:type="fixed"/>
          <w:tblCellMar>
            <w:left w:w="0" w:type="dxa"/>
            <w:right w:w="0" w:type="dxa"/>
          </w:tblCellMar>
          <w:tblLook w:val="04A0"/>
        </w:tblPrEx>
        <w:trPr>
          <w:trHeight w:val="237"/>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351-800</w:t>
            </w:r>
          </w:p>
        </w:tc>
      </w:tr>
      <w:tr w:rsidTr="00D42B49">
        <w:tblPrEx>
          <w:tblW w:w="8445" w:type="dxa"/>
          <w:jc w:val="center"/>
          <w:tblLayout w:type="fixed"/>
          <w:tblCellMar>
            <w:left w:w="0" w:type="dxa"/>
            <w:right w:w="0" w:type="dxa"/>
          </w:tblCellMar>
          <w:tblLook w:val="04A0"/>
        </w:tblPrEx>
        <w:trPr>
          <w:trHeight w:val="201"/>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 w:val="20"/>
                <w:szCs w:val="20"/>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801-1000</w:t>
            </w:r>
          </w:p>
        </w:tc>
      </w:tr>
      <w:tr w:rsidTr="00D42B49">
        <w:tblPrEx>
          <w:tblW w:w="8445" w:type="dxa"/>
          <w:jc w:val="center"/>
          <w:tblLayout w:type="fixed"/>
          <w:tblCellMar>
            <w:left w:w="0" w:type="dxa"/>
            <w:right w:w="0" w:type="dxa"/>
          </w:tblCellMar>
          <w:tblLook w:val="04A0"/>
        </w:tblPrEx>
        <w:trPr>
          <w:trHeight w:val="222"/>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3</w:t>
            </w:r>
          </w:p>
        </w:tc>
        <w:tc>
          <w:tcPr>
            <w:tcW w:w="2090"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I102-2从业人员及工资总额</w:t>
            </w:r>
          </w:p>
        </w:tc>
        <w:tc>
          <w:tcPr>
            <w:tcW w:w="593"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w:t>
            </w:r>
          </w:p>
        </w:tc>
        <w:tc>
          <w:tcPr>
            <w:tcW w:w="690"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大8开</w:t>
            </w:r>
          </w:p>
        </w:tc>
        <w:tc>
          <w:tcPr>
            <w:tcW w:w="798"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3</w:t>
            </w:r>
            <w:r>
              <w:rPr>
                <w:rFonts w:ascii="宋体" w:hAnsi="宋体" w:cs="宋体" w:hint="eastAsia"/>
                <w:kern w:val="0"/>
                <w:szCs w:val="21"/>
              </w:rPr>
              <w:t>50</w:t>
            </w:r>
          </w:p>
        </w:tc>
        <w:tc>
          <w:tcPr>
            <w:tcW w:w="2172"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80克书纸双面单黑印刷，50张胶头</w:t>
            </w: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100-300</w:t>
            </w:r>
          </w:p>
        </w:tc>
      </w:tr>
      <w:tr w:rsidTr="00D42B49">
        <w:tblPrEx>
          <w:tblW w:w="8445" w:type="dxa"/>
          <w:jc w:val="center"/>
          <w:tblLayout w:type="fixed"/>
          <w:tblCellMar>
            <w:left w:w="0" w:type="dxa"/>
            <w:right w:w="0" w:type="dxa"/>
          </w:tblCellMar>
          <w:tblLook w:val="04A0"/>
        </w:tblPrEx>
        <w:trPr>
          <w:trHeight w:val="237"/>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301-500</w:t>
            </w:r>
          </w:p>
        </w:tc>
      </w:tr>
      <w:tr w:rsidTr="00D42B49">
        <w:tblPrEx>
          <w:tblW w:w="8445" w:type="dxa"/>
          <w:jc w:val="center"/>
          <w:tblLayout w:type="fixed"/>
          <w:tblCellMar>
            <w:left w:w="0" w:type="dxa"/>
            <w:right w:w="0" w:type="dxa"/>
          </w:tblCellMar>
          <w:tblLook w:val="04A0"/>
        </w:tblPrEx>
        <w:trPr>
          <w:trHeight w:val="231"/>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501-1000</w:t>
            </w:r>
          </w:p>
        </w:tc>
      </w:tr>
      <w:tr w:rsidTr="00D42B49">
        <w:tblPrEx>
          <w:tblW w:w="8445" w:type="dxa"/>
          <w:jc w:val="center"/>
          <w:tblLayout w:type="fixed"/>
          <w:tblCellMar>
            <w:left w:w="0" w:type="dxa"/>
            <w:right w:w="0" w:type="dxa"/>
          </w:tblCellMar>
          <w:tblLook w:val="04A0"/>
        </w:tblPrEx>
        <w:trPr>
          <w:trHeight w:val="177"/>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4</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I102-3</w:t>
            </w:r>
            <w:r>
              <w:rPr>
                <w:rFonts w:ascii="宋体" w:hAnsi="宋体" w:cs="宋体" w:hint="eastAsia"/>
                <w:kern w:val="0"/>
                <w:szCs w:val="21"/>
              </w:rPr>
              <w:t>从业人员及工资总额</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大8开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820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80克书纸双面单黑印刷，50张胶头</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100-500</w:t>
            </w:r>
          </w:p>
        </w:tc>
      </w:tr>
      <w:tr w:rsidTr="00D42B49">
        <w:tblPrEx>
          <w:tblW w:w="8445" w:type="dxa"/>
          <w:jc w:val="center"/>
          <w:tblLayout w:type="fixed"/>
          <w:tblCellMar>
            <w:left w:w="0" w:type="dxa"/>
            <w:right w:w="0" w:type="dxa"/>
          </w:tblCellMar>
          <w:tblLook w:val="04A0"/>
        </w:tblPrEx>
        <w:trPr>
          <w:trHeight w:val="267"/>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501-1000</w:t>
            </w:r>
          </w:p>
        </w:tc>
      </w:tr>
      <w:tr w:rsidTr="00D42B49">
        <w:tblPrEx>
          <w:tblW w:w="8445" w:type="dxa"/>
          <w:jc w:val="center"/>
          <w:tblLayout w:type="fixed"/>
          <w:tblCellMar>
            <w:left w:w="0" w:type="dxa"/>
            <w:right w:w="0" w:type="dxa"/>
          </w:tblCellMar>
          <w:tblLook w:val="04A0"/>
        </w:tblPrEx>
        <w:trPr>
          <w:trHeight w:val="246"/>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1001-1500</w:t>
            </w:r>
          </w:p>
        </w:tc>
      </w:tr>
      <w:tr w:rsidTr="00D42B49">
        <w:tblPrEx>
          <w:tblW w:w="8445" w:type="dxa"/>
          <w:jc w:val="center"/>
          <w:tblLayout w:type="fixed"/>
          <w:tblCellMar>
            <w:left w:w="0" w:type="dxa"/>
            <w:right w:w="0" w:type="dxa"/>
          </w:tblCellMar>
          <w:tblLook w:val="04A0"/>
        </w:tblPrEx>
        <w:trPr>
          <w:trHeight w:val="90"/>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202-</w:t>
            </w:r>
            <w:r>
              <w:rPr>
                <w:rFonts w:ascii="宋体" w:hAnsi="宋体" w:cs="宋体"/>
                <w:kern w:val="0"/>
                <w:szCs w:val="21"/>
              </w:rPr>
              <w:t>1</w:t>
            </w:r>
            <w:r>
              <w:rPr>
                <w:rFonts w:ascii="宋体" w:hAnsi="宋体" w:cs="宋体" w:hint="eastAsia"/>
                <w:kern w:val="0"/>
                <w:szCs w:val="21"/>
              </w:rPr>
              <w:t>从业人员及工资总额</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大8开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390</w:t>
            </w:r>
          </w:p>
        </w:tc>
        <w:tc>
          <w:tcPr>
            <w:tcW w:w="2172" w:type="dxa"/>
            <w:vMerge w:val="restart"/>
            <w:tcBorders>
              <w:top w:val="single" w:sz="4" w:space="0" w:color="000000"/>
              <w:left w:val="single" w:sz="4" w:space="0" w:color="000000"/>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80克书纸双面单黑印刷，50张胶头</w:t>
            </w:r>
          </w:p>
        </w:tc>
        <w:tc>
          <w:tcPr>
            <w:tcW w:w="1488" w:type="dxa"/>
            <w:tcBorders>
              <w:top w:val="single" w:sz="4" w:space="0" w:color="000000"/>
              <w:left w:val="single" w:sz="4" w:space="0" w:color="auto"/>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100-350</w:t>
            </w:r>
          </w:p>
        </w:tc>
      </w:tr>
      <w:tr w:rsidTr="00D42B49">
        <w:tblPrEx>
          <w:tblW w:w="8445" w:type="dxa"/>
          <w:jc w:val="center"/>
          <w:tblLayout w:type="fixed"/>
          <w:tblCellMar>
            <w:left w:w="0" w:type="dxa"/>
            <w:right w:w="0" w:type="dxa"/>
          </w:tblCellMar>
          <w:tblLook w:val="04A0"/>
        </w:tblPrEx>
        <w:trPr>
          <w:trHeight w:val="267"/>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auto"/>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351-800</w:t>
            </w:r>
          </w:p>
        </w:tc>
      </w:tr>
      <w:tr w:rsidTr="00D42B49">
        <w:tblPrEx>
          <w:tblW w:w="8445" w:type="dxa"/>
          <w:jc w:val="center"/>
          <w:tblLayout w:type="fixed"/>
          <w:tblCellMar>
            <w:left w:w="0" w:type="dxa"/>
            <w:right w:w="0" w:type="dxa"/>
          </w:tblCellMar>
          <w:tblLook w:val="04A0"/>
        </w:tblPrEx>
        <w:trPr>
          <w:trHeight w:val="171"/>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auto"/>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801-1000</w:t>
            </w:r>
          </w:p>
        </w:tc>
      </w:tr>
      <w:tr w:rsidTr="00D42B49">
        <w:tblPrEx>
          <w:tblW w:w="8445" w:type="dxa"/>
          <w:jc w:val="center"/>
          <w:tblLayout w:type="fixed"/>
          <w:tblCellMar>
            <w:left w:w="0" w:type="dxa"/>
            <w:right w:w="0" w:type="dxa"/>
          </w:tblCellMar>
          <w:tblLook w:val="04A0"/>
        </w:tblPrEx>
        <w:trPr>
          <w:trHeight w:val="207"/>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6</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I202-2从业人员及工资总额</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大8开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350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80克书纸双面单黑印刷，50张胶头</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100-300</w:t>
            </w:r>
          </w:p>
        </w:tc>
      </w:tr>
      <w:tr w:rsidTr="00D42B49">
        <w:tblPrEx>
          <w:tblW w:w="8445" w:type="dxa"/>
          <w:jc w:val="center"/>
          <w:tblLayout w:type="fixed"/>
          <w:tblCellMar>
            <w:left w:w="0" w:type="dxa"/>
            <w:right w:w="0" w:type="dxa"/>
          </w:tblCellMar>
          <w:tblLook w:val="04A0"/>
        </w:tblPrEx>
        <w:trPr>
          <w:trHeight w:val="258"/>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301-500</w:t>
            </w:r>
          </w:p>
        </w:tc>
      </w:tr>
      <w:tr w:rsidTr="00D42B49">
        <w:tblPrEx>
          <w:tblW w:w="8445" w:type="dxa"/>
          <w:jc w:val="center"/>
          <w:tblLayout w:type="fixed"/>
          <w:tblCellMar>
            <w:left w:w="0" w:type="dxa"/>
            <w:right w:w="0" w:type="dxa"/>
          </w:tblCellMar>
          <w:tblLook w:val="04A0"/>
        </w:tblPrEx>
        <w:trPr>
          <w:trHeight w:val="225"/>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501-1000</w:t>
            </w:r>
          </w:p>
        </w:tc>
      </w:tr>
      <w:tr w:rsidTr="00D42B49">
        <w:tblPrEx>
          <w:tblW w:w="8445" w:type="dxa"/>
          <w:jc w:val="center"/>
          <w:tblLayout w:type="fixed"/>
          <w:tblCellMar>
            <w:left w:w="0" w:type="dxa"/>
            <w:right w:w="0" w:type="dxa"/>
          </w:tblCellMar>
          <w:tblLook w:val="04A0"/>
        </w:tblPrEx>
        <w:trPr>
          <w:trHeight w:val="198"/>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7</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I202-3从业人员及工资总额</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大8开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820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80克书纸双面单黑印刷，50张胶头</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100-500</w:t>
            </w:r>
          </w:p>
        </w:tc>
      </w:tr>
      <w:tr w:rsidTr="00D42B49">
        <w:tblPrEx>
          <w:tblW w:w="8445" w:type="dxa"/>
          <w:jc w:val="center"/>
          <w:tblLayout w:type="fixed"/>
          <w:tblCellMar>
            <w:left w:w="0" w:type="dxa"/>
            <w:right w:w="0" w:type="dxa"/>
          </w:tblCellMar>
          <w:tblLook w:val="04A0"/>
        </w:tblPrEx>
        <w:trPr>
          <w:trHeight w:val="273"/>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501-1000</w:t>
            </w:r>
          </w:p>
        </w:tc>
      </w:tr>
      <w:tr w:rsidTr="00D42B49">
        <w:tblPrEx>
          <w:tblW w:w="8445" w:type="dxa"/>
          <w:jc w:val="center"/>
          <w:tblLayout w:type="fixed"/>
          <w:tblCellMar>
            <w:left w:w="0" w:type="dxa"/>
            <w:right w:w="0" w:type="dxa"/>
          </w:tblCellMar>
          <w:tblLook w:val="04A0"/>
        </w:tblPrEx>
        <w:trPr>
          <w:trHeight w:val="219"/>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1001-1500</w:t>
            </w:r>
          </w:p>
        </w:tc>
      </w:tr>
      <w:tr w:rsidTr="00D42B49">
        <w:tblPrEx>
          <w:tblW w:w="8445" w:type="dxa"/>
          <w:jc w:val="center"/>
          <w:tblLayout w:type="fixed"/>
          <w:tblCellMar>
            <w:left w:w="0" w:type="dxa"/>
            <w:right w:w="0" w:type="dxa"/>
          </w:tblCellMar>
          <w:tblLook w:val="04A0"/>
        </w:tblPrEx>
        <w:trPr>
          <w:trHeight w:val="90"/>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8</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企业创新活动统计报表制度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52</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88</w:t>
            </w:r>
            <w:r>
              <w:rPr>
                <w:rFonts w:ascii="宋体" w:hAnsi="宋体" w:cs="宋体" w:hint="eastAsia"/>
                <w:kern w:val="0"/>
                <w:szCs w:val="21"/>
              </w:rPr>
              <w:t>00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封面230克浅黄皮纹纸，内页80克书纸，全书双面单黑印刷，胶装</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1000-4999</w:t>
            </w:r>
          </w:p>
        </w:tc>
      </w:tr>
      <w:tr w:rsidTr="00D42B49">
        <w:tblPrEx>
          <w:tblW w:w="8445" w:type="dxa"/>
          <w:jc w:val="center"/>
          <w:tblLayout w:type="fixed"/>
          <w:tblCellMar>
            <w:left w:w="0" w:type="dxa"/>
            <w:right w:w="0" w:type="dxa"/>
          </w:tblCellMar>
          <w:tblLook w:val="04A0"/>
        </w:tblPrEx>
        <w:trPr>
          <w:trHeight w:val="330"/>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5000-9999</w:t>
            </w:r>
          </w:p>
        </w:tc>
      </w:tr>
      <w:tr w:rsidTr="00D42B49">
        <w:tblPrEx>
          <w:tblW w:w="8445" w:type="dxa"/>
          <w:jc w:val="center"/>
          <w:tblLayout w:type="fixed"/>
          <w:tblCellMar>
            <w:left w:w="0" w:type="dxa"/>
            <w:right w:w="0" w:type="dxa"/>
          </w:tblCellMar>
          <w:tblLook w:val="04A0"/>
        </w:tblPrEx>
        <w:trPr>
          <w:trHeight w:val="315"/>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10000-15000</w:t>
            </w:r>
          </w:p>
        </w:tc>
      </w:tr>
      <w:tr w:rsidTr="00D42B49">
        <w:tblPrEx>
          <w:tblW w:w="8445" w:type="dxa"/>
          <w:jc w:val="center"/>
          <w:tblLayout w:type="fixed"/>
          <w:tblCellMar>
            <w:left w:w="0" w:type="dxa"/>
            <w:right w:w="0" w:type="dxa"/>
          </w:tblCellMar>
          <w:tblLook w:val="04A0"/>
        </w:tblPrEx>
        <w:trPr>
          <w:trHeight w:val="250"/>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9</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企业（单位）研发活动统计报表制度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30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8</w:t>
            </w:r>
            <w:r>
              <w:rPr>
                <w:rFonts w:ascii="宋体" w:hAnsi="宋体" w:cs="宋体" w:hint="eastAsia"/>
                <w:kern w:val="0"/>
                <w:szCs w:val="21"/>
              </w:rPr>
              <w:t>770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封面230克浅蓝色皮纹纸，内页80克书纸，双面单黑印刷，骑马钉</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1000-4999</w:t>
            </w:r>
          </w:p>
        </w:tc>
      </w:tr>
      <w:tr w:rsidTr="00D42B49">
        <w:tblPrEx>
          <w:tblW w:w="8445" w:type="dxa"/>
          <w:jc w:val="center"/>
          <w:tblLayout w:type="fixed"/>
          <w:tblCellMar>
            <w:left w:w="0" w:type="dxa"/>
            <w:right w:w="0" w:type="dxa"/>
          </w:tblCellMar>
          <w:tblLook w:val="04A0"/>
        </w:tblPrEx>
        <w:trPr>
          <w:trHeight w:val="310"/>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5000-9999</w:t>
            </w:r>
          </w:p>
        </w:tc>
      </w:tr>
      <w:tr w:rsidTr="00D42B49">
        <w:tblPrEx>
          <w:tblW w:w="8445" w:type="dxa"/>
          <w:jc w:val="center"/>
          <w:tblLayout w:type="fixed"/>
          <w:tblCellMar>
            <w:left w:w="0" w:type="dxa"/>
            <w:right w:w="0" w:type="dxa"/>
          </w:tblCellMar>
          <w:tblLook w:val="04A0"/>
        </w:tblPrEx>
        <w:trPr>
          <w:trHeight w:val="295"/>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10000-15000</w:t>
            </w:r>
          </w:p>
        </w:tc>
      </w:tr>
      <w:tr w:rsidTr="00D42B49">
        <w:tblPrEx>
          <w:tblW w:w="8445" w:type="dxa"/>
          <w:jc w:val="center"/>
          <w:tblLayout w:type="fixed"/>
          <w:tblCellMar>
            <w:left w:w="0" w:type="dxa"/>
            <w:right w:w="0" w:type="dxa"/>
          </w:tblCellMar>
          <w:tblLook w:val="04A0"/>
        </w:tblPrEx>
        <w:trPr>
          <w:trHeight w:val="199"/>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规模以上服务业统计报表制度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60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10440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封面230克橙色皮纹纸，内页80克书纸，全书双面单黑印刷，胶装</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1000-4999</w:t>
            </w:r>
          </w:p>
        </w:tc>
      </w:tr>
      <w:tr w:rsidTr="00D42B49">
        <w:tblPrEx>
          <w:tblW w:w="8445" w:type="dxa"/>
          <w:jc w:val="center"/>
          <w:tblLayout w:type="fixed"/>
          <w:tblCellMar>
            <w:left w:w="0" w:type="dxa"/>
            <w:right w:w="0" w:type="dxa"/>
          </w:tblCellMar>
          <w:tblLook w:val="04A0"/>
        </w:tblPrEx>
        <w:trPr>
          <w:trHeight w:val="259"/>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5000-9999</w:t>
            </w:r>
          </w:p>
        </w:tc>
      </w:tr>
      <w:tr w:rsidTr="00D42B49">
        <w:tblPrEx>
          <w:tblW w:w="8445" w:type="dxa"/>
          <w:jc w:val="center"/>
          <w:tblLayout w:type="fixed"/>
          <w:tblCellMar>
            <w:left w:w="0" w:type="dxa"/>
            <w:right w:w="0" w:type="dxa"/>
          </w:tblCellMar>
          <w:tblLook w:val="04A0"/>
        </w:tblPrEx>
        <w:trPr>
          <w:trHeight w:val="232"/>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10000-15000</w:t>
            </w:r>
          </w:p>
        </w:tc>
      </w:tr>
      <w:tr w:rsidTr="00D42B49">
        <w:tblPrEx>
          <w:tblW w:w="8445" w:type="dxa"/>
          <w:jc w:val="center"/>
          <w:tblLayout w:type="fixed"/>
          <w:tblCellMar>
            <w:left w:w="0" w:type="dxa"/>
            <w:right w:w="0" w:type="dxa"/>
          </w:tblCellMar>
          <w:tblLook w:val="04A0"/>
        </w:tblPrEx>
        <w:trPr>
          <w:trHeight w:val="278"/>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11</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部分行业事业单位</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12</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897</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封面230克枚红色皮纹纸，内页80克书纸，双面单黑印刷，骑马钉</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100-500</w:t>
            </w:r>
          </w:p>
        </w:tc>
      </w:tr>
      <w:tr w:rsidTr="00D42B49">
        <w:tblPrEx>
          <w:tblW w:w="8445" w:type="dxa"/>
          <w:jc w:val="center"/>
          <w:tblLayout w:type="fixed"/>
          <w:tblCellMar>
            <w:left w:w="0" w:type="dxa"/>
            <w:right w:w="0" w:type="dxa"/>
          </w:tblCellMar>
          <w:tblLook w:val="04A0"/>
        </w:tblPrEx>
        <w:trPr>
          <w:trHeight w:val="248"/>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501-1000</w:t>
            </w:r>
          </w:p>
        </w:tc>
      </w:tr>
      <w:tr w:rsidTr="00D42B49">
        <w:tblPrEx>
          <w:tblW w:w="8445" w:type="dxa"/>
          <w:jc w:val="center"/>
          <w:tblLayout w:type="fixed"/>
          <w:tblCellMar>
            <w:left w:w="0" w:type="dxa"/>
            <w:right w:w="0" w:type="dxa"/>
          </w:tblCellMar>
          <w:tblLook w:val="04A0"/>
        </w:tblPrEx>
        <w:trPr>
          <w:trHeight w:val="264"/>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1001-1500</w:t>
            </w:r>
          </w:p>
        </w:tc>
      </w:tr>
      <w:tr w:rsidTr="00D42B49">
        <w:tblPrEx>
          <w:tblW w:w="8445" w:type="dxa"/>
          <w:jc w:val="center"/>
          <w:tblLayout w:type="fixed"/>
          <w:tblCellMar>
            <w:left w:w="0" w:type="dxa"/>
            <w:right w:w="0" w:type="dxa"/>
          </w:tblCellMar>
          <w:tblLook w:val="04A0"/>
        </w:tblPrEx>
        <w:trPr>
          <w:trHeight w:val="226"/>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12</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互联网经济统计报表制度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30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485</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封面230克浅紫色皮纹纸，内页80克书纸，双面单黑印刷，骑马钉</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100-500</w:t>
            </w:r>
          </w:p>
        </w:tc>
      </w:tr>
      <w:tr w:rsidTr="00D42B49">
        <w:tblPrEx>
          <w:tblW w:w="8445" w:type="dxa"/>
          <w:jc w:val="center"/>
          <w:tblLayout w:type="fixed"/>
          <w:tblCellMar>
            <w:left w:w="0" w:type="dxa"/>
            <w:right w:w="0" w:type="dxa"/>
          </w:tblCellMar>
          <w:tblLook w:val="04A0"/>
        </w:tblPrEx>
        <w:trPr>
          <w:trHeight w:val="305"/>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501-1000</w:t>
            </w:r>
          </w:p>
        </w:tc>
      </w:tr>
      <w:tr w:rsidTr="00D42B49">
        <w:tblPrEx>
          <w:tblW w:w="8445" w:type="dxa"/>
          <w:jc w:val="center"/>
          <w:tblLayout w:type="fixed"/>
          <w:tblCellMar>
            <w:left w:w="0" w:type="dxa"/>
            <w:right w:w="0" w:type="dxa"/>
          </w:tblCellMar>
          <w:tblLook w:val="04A0"/>
        </w:tblPrEx>
        <w:trPr>
          <w:trHeight w:val="260"/>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1001-1500</w:t>
            </w:r>
          </w:p>
        </w:tc>
      </w:tr>
      <w:tr w:rsidTr="00D42B49">
        <w:tblPrEx>
          <w:tblW w:w="8445" w:type="dxa"/>
          <w:jc w:val="center"/>
          <w:tblLayout w:type="fixed"/>
          <w:tblCellMar>
            <w:left w:w="0" w:type="dxa"/>
            <w:right w:w="0" w:type="dxa"/>
          </w:tblCellMar>
          <w:tblLook w:val="04A0"/>
        </w:tblPrEx>
        <w:trPr>
          <w:trHeight w:val="303"/>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13</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四下制度（服务业专业）</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30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1000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封面230克天蓝色皮纹纸，内页80克书纸，双面单黑印刷，骑马钉</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100-500</w:t>
            </w:r>
          </w:p>
        </w:tc>
      </w:tr>
      <w:tr w:rsidTr="00D42B49">
        <w:tblPrEx>
          <w:tblW w:w="8445" w:type="dxa"/>
          <w:jc w:val="center"/>
          <w:tblLayout w:type="fixed"/>
          <w:tblCellMar>
            <w:left w:w="0" w:type="dxa"/>
            <w:right w:w="0" w:type="dxa"/>
          </w:tblCellMar>
          <w:tblLook w:val="04A0"/>
        </w:tblPrEx>
        <w:trPr>
          <w:trHeight w:val="305"/>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501-1000</w:t>
            </w:r>
          </w:p>
        </w:tc>
      </w:tr>
      <w:tr w:rsidTr="00D42B49">
        <w:tblPrEx>
          <w:tblW w:w="8445" w:type="dxa"/>
          <w:jc w:val="center"/>
          <w:tblLayout w:type="fixed"/>
          <w:tblCellMar>
            <w:left w:w="0" w:type="dxa"/>
            <w:right w:w="0" w:type="dxa"/>
          </w:tblCellMar>
          <w:tblLook w:val="04A0"/>
        </w:tblPrEx>
        <w:trPr>
          <w:trHeight w:val="347"/>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1001-1500</w:t>
            </w:r>
          </w:p>
        </w:tc>
      </w:tr>
      <w:tr w:rsidTr="00D42B49">
        <w:tblPrEx>
          <w:tblW w:w="8445" w:type="dxa"/>
          <w:jc w:val="center"/>
          <w:tblLayout w:type="fixed"/>
          <w:tblCellMar>
            <w:left w:w="0" w:type="dxa"/>
            <w:right w:w="0" w:type="dxa"/>
          </w:tblCellMar>
          <w:tblLook w:val="04A0"/>
        </w:tblPrEx>
        <w:trPr>
          <w:trHeight w:val="293"/>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14</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深圳市农业综合统计报表制度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80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大16开/72页</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431</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封面230克浅绿色皮纹纸，内页80克书纸，全书双面单黑印刷，胶装</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100-500</w:t>
            </w:r>
          </w:p>
        </w:tc>
      </w:tr>
      <w:tr w:rsidTr="00D42B49">
        <w:tblPrEx>
          <w:tblW w:w="8445" w:type="dxa"/>
          <w:jc w:val="center"/>
          <w:tblLayout w:type="fixed"/>
          <w:tblCellMar>
            <w:left w:w="0" w:type="dxa"/>
            <w:right w:w="0" w:type="dxa"/>
          </w:tblCellMar>
          <w:tblLook w:val="04A0"/>
        </w:tblPrEx>
        <w:trPr>
          <w:trHeight w:val="263"/>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501-1000</w:t>
            </w:r>
          </w:p>
        </w:tc>
      </w:tr>
      <w:tr w:rsidTr="00D42B49">
        <w:tblPrEx>
          <w:tblW w:w="8445" w:type="dxa"/>
          <w:jc w:val="center"/>
          <w:tblLayout w:type="fixed"/>
          <w:tblCellMar>
            <w:left w:w="0" w:type="dxa"/>
            <w:right w:w="0" w:type="dxa"/>
          </w:tblCellMar>
          <w:tblLook w:val="04A0"/>
        </w:tblPrEx>
        <w:trPr>
          <w:trHeight w:val="334"/>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1001-1500</w:t>
            </w:r>
          </w:p>
        </w:tc>
      </w:tr>
      <w:tr w:rsidTr="00D42B49">
        <w:tblPrEx>
          <w:tblW w:w="8445" w:type="dxa"/>
          <w:jc w:val="center"/>
          <w:tblLayout w:type="fixed"/>
          <w:tblCellMar>
            <w:left w:w="0" w:type="dxa"/>
            <w:right w:w="0" w:type="dxa"/>
          </w:tblCellMar>
          <w:tblLook w:val="04A0"/>
        </w:tblPrEx>
        <w:trPr>
          <w:trHeight w:val="276"/>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15</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房地产开发统计报表制度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40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228</w:t>
            </w:r>
            <w:r>
              <w:rPr>
                <w:rFonts w:ascii="宋体" w:hAnsi="宋体" w:cs="宋体" w:hint="eastAsia"/>
                <w:kern w:val="0"/>
                <w:szCs w:val="21"/>
              </w:rPr>
              <w:t>3</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封面230克浅绿色皮纹纸，内页80克书纸，全书双面单黑印刷，胶装</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1000-1999</w:t>
            </w:r>
          </w:p>
        </w:tc>
      </w:tr>
      <w:tr w:rsidTr="00D42B49">
        <w:tblPrEx>
          <w:tblW w:w="8445" w:type="dxa"/>
          <w:jc w:val="center"/>
          <w:tblLayout w:type="fixed"/>
          <w:tblCellMar>
            <w:left w:w="0" w:type="dxa"/>
            <w:right w:w="0" w:type="dxa"/>
          </w:tblCellMar>
          <w:tblLook w:val="04A0"/>
        </w:tblPrEx>
        <w:trPr>
          <w:trHeight w:val="321"/>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2000-2999</w:t>
            </w:r>
          </w:p>
        </w:tc>
      </w:tr>
      <w:tr w:rsidTr="00D42B49">
        <w:tblPrEx>
          <w:tblW w:w="8445" w:type="dxa"/>
          <w:jc w:val="center"/>
          <w:tblLayout w:type="fixed"/>
          <w:tblCellMar>
            <w:left w:w="0" w:type="dxa"/>
            <w:right w:w="0" w:type="dxa"/>
          </w:tblCellMar>
          <w:tblLook w:val="04A0"/>
        </w:tblPrEx>
        <w:trPr>
          <w:trHeight w:val="233"/>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3000-5000</w:t>
            </w:r>
          </w:p>
        </w:tc>
      </w:tr>
      <w:tr w:rsidTr="00D42B49">
        <w:tblPrEx>
          <w:tblW w:w="8445" w:type="dxa"/>
          <w:jc w:val="center"/>
          <w:tblLayout w:type="fixed"/>
          <w:tblCellMar>
            <w:left w:w="0" w:type="dxa"/>
            <w:right w:w="0" w:type="dxa"/>
          </w:tblCellMar>
          <w:tblLook w:val="04A0"/>
        </w:tblPrEx>
        <w:trPr>
          <w:trHeight w:val="272"/>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16</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建筑业统计报表制度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52</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2640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封面230克深蓝色皮纹纸，内页80克书纸，全书双面单黑印刷，胶装</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1000-1999</w:t>
            </w:r>
          </w:p>
        </w:tc>
      </w:tr>
      <w:tr w:rsidTr="00D42B49">
        <w:tblPrEx>
          <w:tblW w:w="8445" w:type="dxa"/>
          <w:jc w:val="center"/>
          <w:tblLayout w:type="fixed"/>
          <w:tblCellMar>
            <w:left w:w="0" w:type="dxa"/>
            <w:right w:w="0" w:type="dxa"/>
          </w:tblCellMar>
          <w:tblLook w:val="04A0"/>
        </w:tblPrEx>
        <w:trPr>
          <w:trHeight w:val="260"/>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2000-2999</w:t>
            </w:r>
          </w:p>
        </w:tc>
      </w:tr>
      <w:tr w:rsidTr="00D42B49">
        <w:tblPrEx>
          <w:tblW w:w="8445" w:type="dxa"/>
          <w:jc w:val="center"/>
          <w:tblLayout w:type="fixed"/>
          <w:tblCellMar>
            <w:left w:w="0" w:type="dxa"/>
            <w:right w:w="0" w:type="dxa"/>
          </w:tblCellMar>
          <w:tblLook w:val="04A0"/>
        </w:tblPrEx>
        <w:trPr>
          <w:trHeight w:val="328"/>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3000-5000</w:t>
            </w:r>
          </w:p>
        </w:tc>
      </w:tr>
      <w:tr w:rsidTr="00D42B49">
        <w:tblPrEx>
          <w:tblW w:w="8445" w:type="dxa"/>
          <w:jc w:val="center"/>
          <w:tblLayout w:type="fixed"/>
          <w:tblCellMar>
            <w:left w:w="0" w:type="dxa"/>
            <w:right w:w="0" w:type="dxa"/>
          </w:tblCellMar>
          <w:tblLook w:val="04A0"/>
        </w:tblPrEx>
        <w:trPr>
          <w:trHeight w:val="243"/>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17</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固定资产投资统计报表制度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52</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4812</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封面230克浅绿色皮纹纸，内页80克书纸，全书双面单黑印刷，胶装</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1000-3000</w:t>
            </w:r>
          </w:p>
        </w:tc>
      </w:tr>
      <w:tr w:rsidTr="00D42B49">
        <w:tblPrEx>
          <w:tblW w:w="8445" w:type="dxa"/>
          <w:jc w:val="center"/>
          <w:tblLayout w:type="fixed"/>
          <w:tblCellMar>
            <w:left w:w="0" w:type="dxa"/>
            <w:right w:w="0" w:type="dxa"/>
          </w:tblCellMar>
          <w:tblLook w:val="04A0"/>
        </w:tblPrEx>
        <w:trPr>
          <w:trHeight w:val="333"/>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3001-5000</w:t>
            </w:r>
          </w:p>
        </w:tc>
      </w:tr>
      <w:tr w:rsidTr="00D42B49">
        <w:tblPrEx>
          <w:tblW w:w="8445" w:type="dxa"/>
          <w:jc w:val="center"/>
          <w:tblLayout w:type="fixed"/>
          <w:tblCellMar>
            <w:left w:w="0" w:type="dxa"/>
            <w:right w:w="0" w:type="dxa"/>
          </w:tblCellMar>
          <w:tblLook w:val="04A0"/>
        </w:tblPrEx>
        <w:trPr>
          <w:trHeight w:val="269"/>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5001-10000</w:t>
            </w:r>
          </w:p>
        </w:tc>
      </w:tr>
      <w:tr w:rsidTr="00D42B49">
        <w:tblPrEx>
          <w:tblW w:w="8445" w:type="dxa"/>
          <w:jc w:val="center"/>
          <w:tblLayout w:type="fixed"/>
          <w:tblCellMar>
            <w:left w:w="0" w:type="dxa"/>
            <w:right w:w="0" w:type="dxa"/>
          </w:tblCellMar>
          <w:tblLook w:val="04A0"/>
        </w:tblPrEx>
        <w:trPr>
          <w:trHeight w:val="296"/>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18</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资质外中小微建筑业企业抽样调查统计报表制度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24</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585</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封面230克深蓝色皮纹纸，内页80克书纸，双面单黑印刷，骑马钉</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100-500</w:t>
            </w:r>
          </w:p>
        </w:tc>
      </w:tr>
      <w:tr w:rsidTr="00D42B49">
        <w:tblPrEx>
          <w:tblW w:w="8445" w:type="dxa"/>
          <w:jc w:val="center"/>
          <w:tblLayout w:type="fixed"/>
          <w:tblCellMar>
            <w:left w:w="0" w:type="dxa"/>
            <w:right w:w="0" w:type="dxa"/>
          </w:tblCellMar>
          <w:tblLook w:val="04A0"/>
        </w:tblPrEx>
        <w:trPr>
          <w:trHeight w:val="266"/>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501-1000</w:t>
            </w:r>
          </w:p>
        </w:tc>
      </w:tr>
      <w:tr w:rsidTr="00D42B49">
        <w:tblPrEx>
          <w:tblW w:w="8445" w:type="dxa"/>
          <w:jc w:val="center"/>
          <w:tblLayout w:type="fixed"/>
          <w:tblCellMar>
            <w:left w:w="0" w:type="dxa"/>
            <w:right w:w="0" w:type="dxa"/>
          </w:tblCellMar>
          <w:tblLook w:val="04A0"/>
        </w:tblPrEx>
        <w:trPr>
          <w:trHeight w:val="273"/>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1001-1500</w:t>
            </w:r>
          </w:p>
        </w:tc>
      </w:tr>
      <w:tr w:rsidTr="00D42B49">
        <w:tblPrEx>
          <w:tblW w:w="8445" w:type="dxa"/>
          <w:jc w:val="center"/>
          <w:tblLayout w:type="fixed"/>
          <w:tblCellMar>
            <w:left w:w="0" w:type="dxa"/>
            <w:right w:w="0" w:type="dxa"/>
          </w:tblCellMar>
          <w:tblLook w:val="04A0"/>
        </w:tblPrEx>
        <w:trPr>
          <w:trHeight w:val="268"/>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19</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深圳市金融业统计报表制度（2024年统计年报和2025年定期报表）</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40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600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封面230克浅灰色皮纹纸，内页80克书纸，双面单黑印刷，骑马钉</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100-500</w:t>
            </w:r>
          </w:p>
        </w:tc>
      </w:tr>
      <w:tr w:rsidTr="00D42B49">
        <w:tblPrEx>
          <w:tblW w:w="8445" w:type="dxa"/>
          <w:jc w:val="center"/>
          <w:tblLayout w:type="fixed"/>
          <w:tblCellMar>
            <w:left w:w="0" w:type="dxa"/>
            <w:right w:w="0" w:type="dxa"/>
          </w:tblCellMar>
          <w:tblLook w:val="04A0"/>
        </w:tblPrEx>
        <w:trPr>
          <w:trHeight w:val="298"/>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501-1000</w:t>
            </w:r>
          </w:p>
        </w:tc>
      </w:tr>
      <w:tr w:rsidTr="00D42B49">
        <w:tblPrEx>
          <w:tblW w:w="8445" w:type="dxa"/>
          <w:jc w:val="center"/>
          <w:tblLayout w:type="fixed"/>
          <w:tblCellMar>
            <w:left w:w="0" w:type="dxa"/>
            <w:right w:w="0" w:type="dxa"/>
          </w:tblCellMar>
          <w:tblLook w:val="04A0"/>
        </w:tblPrEx>
        <w:trPr>
          <w:trHeight w:val="284"/>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1001-1500</w:t>
            </w:r>
          </w:p>
        </w:tc>
      </w:tr>
      <w:tr w:rsidTr="00D42B49">
        <w:tblPrEx>
          <w:tblW w:w="8445" w:type="dxa"/>
          <w:jc w:val="center"/>
          <w:tblLayout w:type="fixed"/>
          <w:tblCellMar>
            <w:left w:w="0" w:type="dxa"/>
            <w:right w:w="0" w:type="dxa"/>
          </w:tblCellMar>
          <w:tblLook w:val="04A0"/>
        </w:tblPrEx>
        <w:trPr>
          <w:trHeight w:val="248"/>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20</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工业统计报表制度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265</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9260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封面250克粉红色纸，内页80克书纸，全书双面单黑印刷，胶装</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1000-4999</w:t>
            </w:r>
          </w:p>
        </w:tc>
      </w:tr>
      <w:tr w:rsidTr="00D42B49">
        <w:tblPrEx>
          <w:tblW w:w="8445" w:type="dxa"/>
          <w:jc w:val="center"/>
          <w:tblLayout w:type="fixed"/>
          <w:tblCellMar>
            <w:left w:w="0" w:type="dxa"/>
            <w:right w:w="0" w:type="dxa"/>
          </w:tblCellMar>
          <w:tblLook w:val="04A0"/>
        </w:tblPrEx>
        <w:trPr>
          <w:trHeight w:val="320"/>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5000-9999</w:t>
            </w:r>
          </w:p>
        </w:tc>
      </w:tr>
      <w:tr w:rsidTr="00D42B49">
        <w:tblPrEx>
          <w:tblW w:w="8445" w:type="dxa"/>
          <w:jc w:val="center"/>
          <w:tblLayout w:type="fixed"/>
          <w:tblCellMar>
            <w:left w:w="0" w:type="dxa"/>
            <w:right w:w="0" w:type="dxa"/>
          </w:tblCellMar>
          <w:tblLook w:val="04A0"/>
        </w:tblPrEx>
        <w:trPr>
          <w:trHeight w:val="322"/>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10000-15000</w:t>
            </w:r>
          </w:p>
        </w:tc>
      </w:tr>
      <w:tr w:rsidTr="00D42B49">
        <w:tblPrEx>
          <w:tblW w:w="8445" w:type="dxa"/>
          <w:jc w:val="center"/>
          <w:tblLayout w:type="fixed"/>
          <w:tblCellMar>
            <w:left w:w="0" w:type="dxa"/>
            <w:right w:w="0" w:type="dxa"/>
          </w:tblCellMar>
          <w:tblLook w:val="04A0"/>
        </w:tblPrEx>
        <w:trPr>
          <w:trHeight w:val="234"/>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21</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“四下”单位抽样调查统计报表制度（工业专业）</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40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2220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封面250克米黄色纸，内页80克书纸，全书双面单黑印刷，骑马钉</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1000-1999</w:t>
            </w:r>
          </w:p>
        </w:tc>
      </w:tr>
      <w:tr w:rsidTr="00D42B49">
        <w:tblPrEx>
          <w:tblW w:w="8445" w:type="dxa"/>
          <w:jc w:val="center"/>
          <w:tblLayout w:type="fixed"/>
          <w:tblCellMar>
            <w:left w:w="0" w:type="dxa"/>
            <w:right w:w="0" w:type="dxa"/>
          </w:tblCellMar>
          <w:tblLook w:val="04A0"/>
        </w:tblPrEx>
        <w:trPr>
          <w:trHeight w:val="219"/>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2000-2999</w:t>
            </w:r>
          </w:p>
        </w:tc>
      </w:tr>
      <w:tr w:rsidTr="00D42B49">
        <w:tblPrEx>
          <w:tblW w:w="8445" w:type="dxa"/>
          <w:jc w:val="center"/>
          <w:tblLayout w:type="fixed"/>
          <w:tblCellMar>
            <w:left w:w="0" w:type="dxa"/>
            <w:right w:w="0" w:type="dxa"/>
          </w:tblCellMar>
          <w:tblLook w:val="04A0"/>
        </w:tblPrEx>
        <w:trPr>
          <w:trHeight w:val="242"/>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3000-5000</w:t>
            </w:r>
          </w:p>
        </w:tc>
      </w:tr>
      <w:tr w:rsidTr="00D42B49">
        <w:tblPrEx>
          <w:tblW w:w="8445" w:type="dxa"/>
          <w:jc w:val="center"/>
          <w:tblLayout w:type="fixed"/>
          <w:tblCellMar>
            <w:left w:w="0" w:type="dxa"/>
            <w:right w:w="0" w:type="dxa"/>
          </w:tblCellMar>
          <w:tblLook w:val="04A0"/>
        </w:tblPrEx>
        <w:trPr>
          <w:trHeight w:val="308"/>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22</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能源统计报表制度（2024年统计年报和2025年定期统计报表）</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110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8000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封面250克湖蓝色纸，内页80克书纸，全书双面单黑印刷，胶装</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1000-4999</w:t>
            </w:r>
          </w:p>
        </w:tc>
      </w:tr>
      <w:tr w:rsidTr="00D42B49">
        <w:tblPrEx>
          <w:tblW w:w="8445" w:type="dxa"/>
          <w:jc w:val="center"/>
          <w:tblLayout w:type="fixed"/>
          <w:tblCellMar>
            <w:left w:w="0" w:type="dxa"/>
            <w:right w:w="0" w:type="dxa"/>
          </w:tblCellMar>
          <w:tblLook w:val="04A0"/>
        </w:tblPrEx>
        <w:trPr>
          <w:trHeight w:val="323"/>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5000-9999</w:t>
            </w:r>
          </w:p>
        </w:tc>
      </w:tr>
      <w:tr w:rsidTr="00D42B49">
        <w:tblPrEx>
          <w:tblW w:w="8445" w:type="dxa"/>
          <w:jc w:val="center"/>
          <w:tblLayout w:type="fixed"/>
          <w:tblCellMar>
            <w:left w:w="0" w:type="dxa"/>
            <w:right w:w="0" w:type="dxa"/>
          </w:tblCellMar>
          <w:tblLook w:val="04A0"/>
        </w:tblPrEx>
        <w:trPr>
          <w:trHeight w:val="379"/>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10000-15000</w:t>
            </w:r>
          </w:p>
        </w:tc>
      </w:tr>
      <w:tr w:rsidTr="00D42B49">
        <w:tblPrEx>
          <w:tblW w:w="8445" w:type="dxa"/>
          <w:jc w:val="center"/>
          <w:tblLayout w:type="fixed"/>
          <w:tblCellMar>
            <w:left w:w="0" w:type="dxa"/>
            <w:right w:w="0" w:type="dxa"/>
          </w:tblCellMar>
          <w:tblLook w:val="04A0"/>
        </w:tblPrEx>
        <w:trPr>
          <w:trHeight w:val="348"/>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23</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住宿和餐饮业统计报表制度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3700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封面230克天蓝色皮纹纸，内页80克书纸，全书双面单黑印刷，胶装</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1000-3000</w:t>
            </w:r>
          </w:p>
        </w:tc>
      </w:tr>
      <w:tr w:rsidTr="00D42B49">
        <w:tblPrEx>
          <w:tblW w:w="8445" w:type="dxa"/>
          <w:jc w:val="center"/>
          <w:tblLayout w:type="fixed"/>
          <w:tblCellMar>
            <w:left w:w="0" w:type="dxa"/>
            <w:right w:w="0" w:type="dxa"/>
          </w:tblCellMar>
          <w:tblLook w:val="04A0"/>
        </w:tblPrEx>
        <w:trPr>
          <w:trHeight w:val="318"/>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3001-5000</w:t>
            </w:r>
          </w:p>
        </w:tc>
      </w:tr>
      <w:tr w:rsidTr="00D42B49">
        <w:tblPrEx>
          <w:tblW w:w="8445" w:type="dxa"/>
          <w:jc w:val="center"/>
          <w:tblLayout w:type="fixed"/>
          <w:tblCellMar>
            <w:left w:w="0" w:type="dxa"/>
            <w:right w:w="0" w:type="dxa"/>
          </w:tblCellMar>
          <w:tblLook w:val="04A0"/>
        </w:tblPrEx>
        <w:trPr>
          <w:trHeight w:val="344"/>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5001-10000</w:t>
            </w:r>
          </w:p>
        </w:tc>
      </w:tr>
      <w:tr w:rsidTr="00D42B49">
        <w:tblPrEx>
          <w:tblW w:w="8445" w:type="dxa"/>
          <w:jc w:val="center"/>
          <w:tblLayout w:type="fixed"/>
          <w:tblCellMar>
            <w:left w:w="0" w:type="dxa"/>
            <w:right w:w="0" w:type="dxa"/>
          </w:tblCellMar>
          <w:tblLook w:val="04A0"/>
        </w:tblPrEx>
        <w:trPr>
          <w:trHeight w:val="219"/>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24</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四下统计报表制度-批零住餐分册</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980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封面230克浅蓝色皮纹纸，内页80克书纸，双面单黑印刷，骑马钉</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100-500</w:t>
            </w:r>
          </w:p>
        </w:tc>
      </w:tr>
      <w:tr w:rsidTr="00D42B49">
        <w:tblPrEx>
          <w:tblW w:w="8445" w:type="dxa"/>
          <w:jc w:val="center"/>
          <w:tblLayout w:type="fixed"/>
          <w:tblCellMar>
            <w:left w:w="0" w:type="dxa"/>
            <w:right w:w="0" w:type="dxa"/>
          </w:tblCellMar>
          <w:tblLook w:val="04A0"/>
        </w:tblPrEx>
        <w:trPr>
          <w:trHeight w:val="275"/>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501-1000</w:t>
            </w:r>
          </w:p>
        </w:tc>
      </w:tr>
      <w:tr w:rsidTr="00D42B49">
        <w:tblPrEx>
          <w:tblW w:w="8445" w:type="dxa"/>
          <w:jc w:val="center"/>
          <w:tblLayout w:type="fixed"/>
          <w:tblCellMar>
            <w:left w:w="0" w:type="dxa"/>
            <w:right w:w="0" w:type="dxa"/>
          </w:tblCellMar>
          <w:tblLook w:val="04A0"/>
        </w:tblPrEx>
        <w:trPr>
          <w:trHeight w:val="305"/>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1001-1500</w:t>
            </w:r>
          </w:p>
        </w:tc>
      </w:tr>
      <w:tr w:rsidTr="00D42B49">
        <w:tblPrEx>
          <w:tblW w:w="8445" w:type="dxa"/>
          <w:jc w:val="center"/>
          <w:tblLayout w:type="fixed"/>
          <w:tblCellMar>
            <w:left w:w="0" w:type="dxa"/>
            <w:right w:w="0" w:type="dxa"/>
          </w:tblCellMar>
          <w:tblLook w:val="04A0"/>
        </w:tblPrEx>
        <w:trPr>
          <w:trHeight w:val="329"/>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25</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批发和零售业统计报表制度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90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14200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封面230克深蓝色皮纹纸，内页80克书纸，全书双面单黑印刷，胶装</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1000-9999</w:t>
            </w:r>
          </w:p>
        </w:tc>
      </w:tr>
      <w:tr w:rsidTr="00D42B49">
        <w:tblPrEx>
          <w:tblW w:w="8445" w:type="dxa"/>
          <w:jc w:val="center"/>
          <w:tblLayout w:type="fixed"/>
          <w:tblCellMar>
            <w:left w:w="0" w:type="dxa"/>
            <w:right w:w="0" w:type="dxa"/>
          </w:tblCellMar>
          <w:tblLook w:val="04A0"/>
        </w:tblPrEx>
        <w:trPr>
          <w:trHeight w:val="320"/>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10000-14999</w:t>
            </w:r>
          </w:p>
        </w:tc>
      </w:tr>
      <w:tr w:rsidTr="00D42B49">
        <w:tblPrEx>
          <w:tblW w:w="8445" w:type="dxa"/>
          <w:jc w:val="center"/>
          <w:tblLayout w:type="fixed"/>
          <w:tblCellMar>
            <w:left w:w="0" w:type="dxa"/>
            <w:right w:w="0" w:type="dxa"/>
          </w:tblCellMar>
          <w:tblLook w:val="04A0"/>
        </w:tblPrEx>
        <w:trPr>
          <w:trHeight w:val="361"/>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15000-20000</w:t>
            </w:r>
          </w:p>
        </w:tc>
      </w:tr>
      <w:tr w:rsidTr="00D42B49">
        <w:tblPrEx>
          <w:tblW w:w="8445" w:type="dxa"/>
          <w:jc w:val="center"/>
          <w:tblLayout w:type="fixed"/>
          <w:tblCellMar>
            <w:left w:w="0" w:type="dxa"/>
            <w:right w:w="0" w:type="dxa"/>
          </w:tblCellMar>
          <w:tblLook w:val="04A0"/>
        </w:tblPrEx>
        <w:trPr>
          <w:trHeight w:val="324"/>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26</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统计单位基本情况统计报表制度</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kern w:val="0"/>
                <w:szCs w:val="21"/>
              </w:rPr>
              <w:t>60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900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封面230克绿色皮纹纸，内页80克书纸，全书双面单黑印刷，胶装</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100-500</w:t>
            </w:r>
          </w:p>
        </w:tc>
      </w:tr>
      <w:tr w:rsidTr="00D42B49">
        <w:tblPrEx>
          <w:tblW w:w="8445" w:type="dxa"/>
          <w:jc w:val="center"/>
          <w:tblLayout w:type="fixed"/>
          <w:tblCellMar>
            <w:left w:w="0" w:type="dxa"/>
            <w:right w:w="0" w:type="dxa"/>
          </w:tblCellMar>
          <w:tblLook w:val="04A0"/>
        </w:tblPrEx>
        <w:trPr>
          <w:trHeight w:val="335"/>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501-1000</w:t>
            </w:r>
          </w:p>
        </w:tc>
      </w:tr>
      <w:tr w:rsidTr="00D42B49">
        <w:tblPrEx>
          <w:tblW w:w="8445" w:type="dxa"/>
          <w:jc w:val="center"/>
          <w:tblLayout w:type="fixed"/>
          <w:tblCellMar>
            <w:left w:w="0" w:type="dxa"/>
            <w:right w:w="0" w:type="dxa"/>
          </w:tblCellMar>
          <w:tblLook w:val="04A0"/>
        </w:tblPrEx>
        <w:trPr>
          <w:trHeight w:val="351"/>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szCs w:val="21"/>
              </w:rPr>
              <w:t>1001-1500</w:t>
            </w:r>
          </w:p>
        </w:tc>
      </w:tr>
      <w:tr w:rsidTr="00D42B49">
        <w:tblPrEx>
          <w:tblW w:w="8445" w:type="dxa"/>
          <w:jc w:val="center"/>
          <w:tblLayout w:type="fixed"/>
          <w:tblCellMar>
            <w:left w:w="0" w:type="dxa"/>
            <w:right w:w="0" w:type="dxa"/>
          </w:tblCellMar>
          <w:tblLook w:val="04A0"/>
        </w:tblPrEx>
        <w:trPr>
          <w:trHeight w:val="304"/>
          <w:jc w:val="center"/>
        </w:trPr>
        <w:tc>
          <w:tcPr>
            <w:tcW w:w="61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27</w:t>
            </w:r>
          </w:p>
        </w:tc>
        <w:tc>
          <w:tcPr>
            <w:tcW w:w="20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企业研发统计报表填报指引</w:t>
            </w:r>
          </w:p>
        </w:tc>
        <w:tc>
          <w:tcPr>
            <w:tcW w:w="593"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40</w:t>
            </w:r>
          </w:p>
        </w:tc>
        <w:tc>
          <w:tcPr>
            <w:tcW w:w="69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A5</w:t>
            </w:r>
          </w:p>
        </w:tc>
        <w:tc>
          <w:tcPr>
            <w:tcW w:w="79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5000</w:t>
            </w:r>
          </w:p>
        </w:tc>
        <w:tc>
          <w:tcPr>
            <w:tcW w:w="2172"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r>
              <w:rPr>
                <w:rFonts w:ascii="宋体" w:hAnsi="宋体" w:cs="宋体" w:hint="eastAsia"/>
                <w:kern w:val="0"/>
                <w:szCs w:val="21"/>
              </w:rPr>
              <w:t>封面230克铜版纸，内页80克书纸，彩色双面，骑马钉</w:t>
            </w:r>
          </w:p>
        </w:tc>
        <w:tc>
          <w:tcPr>
            <w:tcW w:w="148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1000-3000</w:t>
            </w:r>
          </w:p>
        </w:tc>
      </w:tr>
      <w:tr w:rsidTr="00D42B49">
        <w:tblPrEx>
          <w:tblW w:w="8445" w:type="dxa"/>
          <w:jc w:val="center"/>
          <w:tblLayout w:type="fixed"/>
          <w:tblCellMar>
            <w:left w:w="0" w:type="dxa"/>
            <w:right w:w="0" w:type="dxa"/>
          </w:tblCellMar>
          <w:tblLook w:val="04A0"/>
        </w:tblPrEx>
        <w:trPr>
          <w:trHeight w:val="304"/>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3001-5000</w:t>
            </w:r>
          </w:p>
        </w:tc>
      </w:tr>
      <w:tr w:rsidTr="00D42B49">
        <w:tblPrEx>
          <w:tblW w:w="8445" w:type="dxa"/>
          <w:jc w:val="center"/>
          <w:tblLayout w:type="fixed"/>
          <w:tblCellMar>
            <w:left w:w="0" w:type="dxa"/>
            <w:right w:w="0" w:type="dxa"/>
          </w:tblCellMar>
          <w:tblLook w:val="04A0"/>
        </w:tblPrEx>
        <w:trPr>
          <w:trHeight w:val="207"/>
          <w:jc w:val="center"/>
        </w:trPr>
        <w:tc>
          <w:tcPr>
            <w:tcW w:w="61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0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93"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p>
        </w:tc>
        <w:tc>
          <w:tcPr>
            <w:tcW w:w="1488"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r>
              <w:rPr>
                <w:rFonts w:ascii="CESI宋体-GB2312" w:eastAsia="CESI宋体-GB2312" w:hAnsi="CESI宋体-GB2312" w:cs="CESI宋体-GB2312" w:hint="eastAsia"/>
                <w:kern w:val="0"/>
                <w:szCs w:val="21"/>
              </w:rPr>
              <w:t>5001-10000</w:t>
            </w:r>
          </w:p>
        </w:tc>
      </w:tr>
      <w:tr w:rsidTr="00D42B49">
        <w:tblPrEx>
          <w:tblW w:w="8445" w:type="dxa"/>
          <w:jc w:val="center"/>
          <w:tblLayout w:type="fixed"/>
          <w:tblCellMar>
            <w:left w:w="0" w:type="dxa"/>
            <w:right w:w="0" w:type="dxa"/>
          </w:tblCellMar>
          <w:tblLook w:val="04A0"/>
        </w:tblPrEx>
        <w:trPr>
          <w:trHeight w:val="639"/>
          <w:jc w:val="center"/>
        </w:trPr>
        <w:tc>
          <w:tcPr>
            <w:tcW w:w="270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合   计</w:t>
            </w:r>
          </w:p>
        </w:tc>
        <w:tc>
          <w:tcPr>
            <w:tcW w:w="5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9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217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CESI宋体-GB2312" w:eastAsia="CESI宋体-GB2312" w:hAnsi="CESI宋体-GB2312" w:cs="CESI宋体-GB2312"/>
                <w:szCs w:val="21"/>
              </w:rPr>
            </w:pPr>
          </w:p>
        </w:tc>
      </w:tr>
    </w:tbl>
    <w:p w:rsidR="00E20CA7" w:rsidP="00E20CA7">
      <w:pPr>
        <w:spacing w:line="360" w:lineRule="auto"/>
        <w:rPr>
          <w:rFonts w:asciiTheme="minorEastAsia" w:eastAsiaTheme="minorEastAsia" w:hAnsiTheme="minorEastAsia" w:cs="宋体"/>
          <w:bCs/>
        </w:rPr>
      </w:pPr>
      <w:r>
        <w:rPr>
          <w:rFonts w:asciiTheme="minorEastAsia" w:eastAsiaTheme="minorEastAsia" w:hAnsiTheme="minorEastAsia" w:cs="宋体" w:hint="eastAsia"/>
          <w:bCs/>
          <w:sz w:val="24"/>
        </w:rPr>
        <w:t>说  明：</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1.印刷要求：规格、封面纸张及内页按表内要求；</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2.排版及打样要求：需要专人到市统计局负责排版，排版文稿需转换成WORD、PDF文件。所需印刷口均需打样，并要3次以上校对。</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3.配送要求：装箱或牛皮纸包装，根据深圳市统计局各专业要求的时间及时送达指定位置。</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4.送货地点：除序号19项送市局（荣超商务中心B座18层）外，其余分别配送至全市11个区统计部门和市局，具体各区及市局配送数量和配送地址另附。</w:t>
      </w:r>
    </w:p>
    <w:p w:rsidR="00E20CA7" w:rsidP="00E20CA7">
      <w:pPr>
        <w:spacing w:line="360" w:lineRule="auto"/>
        <w:ind w:firstLine="420" w:firstLineChars="200"/>
        <w:rPr>
          <w:rFonts w:asciiTheme="minorEastAsia" w:eastAsiaTheme="minorEastAsia" w:hAnsiTheme="minorEastAsia" w:cs="宋体"/>
          <w:bCs/>
          <w:szCs w:val="21"/>
        </w:rPr>
      </w:pPr>
      <w:bookmarkEnd w:id="31"/>
    </w:p>
    <w:p w:rsidR="00E20CA7" w:rsidP="00E20CA7">
      <w:pPr>
        <w:rPr>
          <w:rFonts w:asciiTheme="minorEastAsia" w:eastAsiaTheme="minorEastAsia" w:hAnsiTheme="minorEastAsia"/>
        </w:rPr>
      </w:pPr>
      <w:bookmarkStart w:id="33" w:name="_Toc320311558"/>
      <w:bookmarkEnd w:id="33"/>
    </w:p>
    <w:p w:rsidR="00E20CA7" w:rsidP="00E20CA7">
      <w:pPr>
        <w:ind w:left="479" w:firstLine="420" w:leftChars="228" w:firstLineChars="200"/>
        <w:rPr>
          <w:rFonts w:ascii="仿宋" w:eastAsia="仿宋" w:hAnsi="仿宋" w:cs="仿宋"/>
          <w:szCs w:val="21"/>
        </w:rPr>
      </w:pPr>
    </w:p>
    <w:p w:rsidR="00E20CA7" w:rsidP="00E20CA7">
      <w:pPr>
        <w:spacing w:line="360" w:lineRule="auto"/>
        <w:jc w:val="center"/>
        <w:outlineLvl w:val="2"/>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三、实质性条款</w:t>
      </w:r>
    </w:p>
    <w:tbl>
      <w:tblPr>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7483"/>
      </w:tblGrid>
      <w:tr w:rsidTr="00D42B49">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705" w:type="dxa"/>
          </w:tcPr>
          <w:p w:rsidR="00E20CA7" w:rsidP="00D42B49">
            <w:pPr>
              <w:spacing w:line="360" w:lineRule="auto"/>
              <w:jc w:val="center"/>
              <w:rPr>
                <w:rFonts w:asciiTheme="minorEastAsia" w:eastAsiaTheme="minorEastAsia" w:hAnsiTheme="minorEastAsia" w:cs="宋体"/>
                <w:bCs/>
                <w:szCs w:val="21"/>
              </w:rPr>
            </w:pPr>
            <w:r>
              <w:rPr>
                <w:rFonts w:asciiTheme="minorEastAsia" w:eastAsiaTheme="minorEastAsia" w:hAnsiTheme="minorEastAsia" w:cs="宋体" w:hint="eastAsia"/>
                <w:bCs/>
                <w:szCs w:val="21"/>
              </w:rPr>
              <w:t>序号</w:t>
            </w:r>
          </w:p>
        </w:tc>
        <w:tc>
          <w:tcPr>
            <w:tcW w:w="7483" w:type="dxa"/>
          </w:tcPr>
          <w:p w:rsidR="00E20CA7" w:rsidP="00D42B49">
            <w:pPr>
              <w:spacing w:line="360" w:lineRule="auto"/>
              <w:jc w:val="center"/>
              <w:rPr>
                <w:rFonts w:asciiTheme="minorEastAsia" w:eastAsiaTheme="minorEastAsia" w:hAnsiTheme="minorEastAsia" w:cs="宋体"/>
                <w:bCs/>
              </w:rPr>
            </w:pPr>
            <w:r>
              <w:rPr>
                <w:rFonts w:asciiTheme="minorEastAsia" w:eastAsiaTheme="minorEastAsia" w:hAnsiTheme="minorEastAsia" w:cs="宋体" w:hint="eastAsia"/>
                <w:bCs/>
                <w:sz w:val="24"/>
              </w:rPr>
              <w:t>实质性条款具体内容</w:t>
            </w:r>
          </w:p>
        </w:tc>
      </w:tr>
      <w:tr w:rsidTr="00D42B49">
        <w:tblPrEx>
          <w:tblW w:w="8188" w:type="dxa"/>
          <w:jc w:val="center"/>
          <w:tblLook w:val="04A0"/>
        </w:tblPrEx>
        <w:trPr>
          <w:jc w:val="center"/>
        </w:trPr>
        <w:tc>
          <w:tcPr>
            <w:tcW w:w="705" w:type="dxa"/>
          </w:tcPr>
          <w:p w:rsidR="00E20CA7" w:rsidP="00D42B49">
            <w:pPr>
              <w:spacing w:line="360" w:lineRule="auto"/>
              <w:jc w:val="center"/>
              <w:rPr>
                <w:rFonts w:asciiTheme="minorEastAsia" w:eastAsiaTheme="minorEastAsia" w:hAnsiTheme="minorEastAsia" w:cs="宋体"/>
                <w:bCs/>
                <w:szCs w:val="21"/>
              </w:rPr>
            </w:pPr>
            <w:r>
              <w:rPr>
                <w:rFonts w:asciiTheme="minorEastAsia" w:eastAsiaTheme="minorEastAsia" w:hAnsiTheme="minorEastAsia" w:cs="宋体" w:hint="eastAsia"/>
                <w:bCs/>
                <w:szCs w:val="21"/>
              </w:rPr>
              <w:t>1</w:t>
            </w:r>
          </w:p>
        </w:tc>
        <w:tc>
          <w:tcPr>
            <w:tcW w:w="7483" w:type="dxa"/>
          </w:tcPr>
          <w:p w:rsidR="00E20CA7" w:rsidP="00D42B49">
            <w:pPr>
              <w:spacing w:line="360" w:lineRule="auto"/>
              <w:jc w:val="center"/>
              <w:rPr>
                <w:rFonts w:asciiTheme="minorEastAsia" w:eastAsiaTheme="minorEastAsia" w:hAnsiTheme="minorEastAsia" w:cs="宋体"/>
                <w:bCs/>
              </w:rPr>
            </w:pPr>
            <w:r>
              <w:rPr>
                <w:rFonts w:asciiTheme="minorEastAsia" w:eastAsiaTheme="minorEastAsia" w:hAnsiTheme="minorEastAsia" w:cs="宋体" w:hint="eastAsia"/>
                <w:bCs/>
                <w:sz w:val="24"/>
              </w:rPr>
              <w:t>满足本项目标★的条款要求</w:t>
            </w:r>
          </w:p>
        </w:tc>
      </w:tr>
    </w:tbl>
    <w:p w:rsidR="00E20CA7" w:rsidP="00E20CA7">
      <w:pPr>
        <w:spacing w:line="360" w:lineRule="auto"/>
        <w:rPr>
          <w:rFonts w:asciiTheme="minorEastAsia" w:eastAsiaTheme="minorEastAsia" w:hAnsiTheme="minorEastAsia" w:cs="宋体"/>
          <w:b/>
        </w:rPr>
      </w:pPr>
      <w:r>
        <w:rPr>
          <w:rFonts w:asciiTheme="minorEastAsia" w:eastAsiaTheme="minorEastAsia" w:hAnsiTheme="minorEastAsia" w:cs="宋体" w:hint="eastAsia"/>
          <w:b/>
          <w:sz w:val="24"/>
        </w:rPr>
        <w:t>注：上表所列内容为不可负偏离条款，负偏离将视为未实质性满足招标文件要求作投标无效处理。</w:t>
      </w:r>
    </w:p>
    <w:p w:rsidR="00E20CA7" w:rsidP="00E20CA7">
      <w:pPr>
        <w:spacing w:line="360" w:lineRule="auto"/>
        <w:jc w:val="center"/>
        <w:outlineLvl w:val="2"/>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四、项目服务要求</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1.中标人具备应对深圳市统计局各处室各类印刷品种、规格、材料及工艺等具体印刷事项要求的生产能力。</w:t>
      </w:r>
    </w:p>
    <w:p w:rsidR="00E20CA7" w:rsidP="00E20CA7">
      <w:pPr>
        <w:spacing w:line="360" w:lineRule="auto"/>
        <w:ind w:firstLine="210" w:firstLineChars="100"/>
        <w:rPr>
          <w:rFonts w:asciiTheme="minorEastAsia" w:eastAsiaTheme="minorEastAsia" w:hAnsiTheme="minorEastAsia" w:cs="宋体"/>
          <w:bCs/>
        </w:rPr>
      </w:pPr>
      <w:r>
        <w:rPr>
          <w:rFonts w:asciiTheme="minorEastAsia" w:eastAsiaTheme="minorEastAsia" w:hAnsiTheme="minorEastAsia" w:cs="宋体" w:hint="eastAsia"/>
          <w:bCs/>
          <w:sz w:val="24"/>
        </w:rPr>
        <w:t>★2.中标人具备应对各种应急印件需求的生产能力，应急印件需24小时内印刷成册交付使用。</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3.中标人负责安排具备行政事业单位印刷经验的专职项目负责人，并安排稳定的富有经验的专职人员，全程负责印刷资料的编辑、排版、印刷工作；</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4.采购清单中各项印刷物品的数量及对应的纸张页数均为暂定预估的，实际印刷的页数将有可能根据实际需要增加，各投标人投标报价时务必充分考虑由此发生的成本，报出合理的价格。</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5.印刷物品数量将根据实际需要上下浮动。投标人报价时务必充分考虑因实际变动所增加的成本，结合企业经营成本等费用进行报价。</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6.中标人接受用户印刷委托后，不得转厂印刷。</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7.实际印刷每本页数至少允许在招标文件规格页数的的基础上上浮10%，且单价保持不变。</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8.各项报表成品须按采购人要求分批次分别配送至各区和市局，投标报价时务必充分考虑配送成本，如后续未按要求多次配送至指定地方的，将视为虚假应标，有关情况将上报财政主管部门。</w:t>
      </w:r>
    </w:p>
    <w:p w:rsidR="00E20CA7" w:rsidP="00E20CA7">
      <w:pPr>
        <w:spacing w:line="360" w:lineRule="auto"/>
        <w:ind w:firstLine="420" w:firstLineChars="200"/>
        <w:rPr>
          <w:rFonts w:asciiTheme="minorEastAsia" w:eastAsiaTheme="minorEastAsia" w:hAnsiTheme="minorEastAsia" w:cs="宋体"/>
          <w:bCs/>
          <w:sz w:val="28"/>
          <w:szCs w:val="28"/>
        </w:rPr>
      </w:pPr>
    </w:p>
    <w:p w:rsidR="00E20CA7" w:rsidP="00E20CA7">
      <w:pPr>
        <w:pStyle w:val="Heading3"/>
        <w:jc w:val="center"/>
        <w:rPr>
          <w:rFonts w:asciiTheme="minorEastAsia" w:eastAsiaTheme="minorEastAsia" w:hAnsiTheme="minorEastAsia"/>
          <w:szCs w:val="28"/>
        </w:rPr>
      </w:pPr>
      <w:r>
        <w:rPr>
          <w:rFonts w:asciiTheme="minorEastAsia" w:eastAsiaTheme="minorEastAsia" w:hAnsiTheme="minorEastAsia" w:cs="宋体" w:hint="eastAsia"/>
          <w:sz w:val="32"/>
        </w:rPr>
        <w:t>★</w:t>
      </w:r>
      <w:r>
        <w:rPr>
          <w:rFonts w:asciiTheme="minorEastAsia" w:eastAsiaTheme="minorEastAsia" w:hAnsiTheme="minorEastAsia" w:hint="eastAsia"/>
          <w:szCs w:val="28"/>
        </w:rPr>
        <w:t>五</w:t>
      </w:r>
      <w:r>
        <w:rPr>
          <w:rFonts w:asciiTheme="minorEastAsia" w:eastAsiaTheme="minorEastAsia" w:hAnsiTheme="minorEastAsia"/>
          <w:szCs w:val="28"/>
        </w:rPr>
        <w:t>、</w:t>
      </w:r>
      <w:r>
        <w:rPr>
          <w:rFonts w:asciiTheme="minorEastAsia" w:eastAsiaTheme="minorEastAsia" w:hAnsiTheme="minorEastAsia" w:hint="eastAsia"/>
          <w:szCs w:val="28"/>
        </w:rPr>
        <w:t>项目商务要求</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bCs/>
          <w:sz w:val="24"/>
        </w:rPr>
        <w:t xml:space="preserve"> 1.服务期限：</w:t>
      </w:r>
      <w:r>
        <w:rPr>
          <w:rFonts w:asciiTheme="minorEastAsia" w:eastAsiaTheme="minorEastAsia" w:hAnsiTheme="minorEastAsia" w:cs="宋体" w:hint="eastAsia"/>
        </w:rPr>
        <w:t>本项目服务期限为合同签订生效之日起1年。本项目为长期服务，根据政府采购相关规定，合同一年一签，但总合同履行期限最长不得超过三十六个月，如甲方（采购人）对履约情况不满意，甲方不再续约。</w:t>
      </w:r>
    </w:p>
    <w:p w:rsidR="00E20CA7" w:rsidP="00E20CA7">
      <w:pPr>
        <w:spacing w:line="360" w:lineRule="auto"/>
        <w:ind w:firstLine="420" w:firstLineChars="200"/>
        <w:rPr>
          <w:rFonts w:asciiTheme="minorEastAsia" w:eastAsiaTheme="minorEastAsia" w:hAnsiTheme="minorEastAsia" w:cs="宋体"/>
          <w:bCs/>
        </w:rPr>
      </w:pP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2.付款方式 ：签订合同后， 收到发票 15 日内支付合同金额 60%的预付款，完成所有印刷项目验收合格后支付剩余款项。</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3.其它要求：</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（1） 交货时间：中标人收到采购人提交的印刷需求于 2 日内将排版样稿交采购人确定， 如排版设计不符合要求，无条件重新设计，并在一天内交付修改稿，直至采购方满意为止，采购人确定印刷用品样稿后 5 日内交付至采购人指定的地点。</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（2） 如因采购人原因导致中标人无法按时交货，中标人需尽力按合同所约定期限交货，如实在不能按期交货，采购人可酌情延后 1-3 天；中标方在服务期内未完成印刷内容，每逾期一日，中标方需按合同价款的万分之五向采购人支付违约金，逾期超 15 日（含），采购人有权解除本合同，且采购人有权要求中标方按照本合同价款的 20%支付违约金并赔偿采购人因此遭受的损失。 另外，如因不可预见或不可抗力的原因，双方应本着友好的精神，重新协商交货时间。</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（3） 中标人应按采购人指定时间、地点整批配送至市、区统计部门（含深汕合作区统计部门） ，由接收方进行验收确认并形成货物类验收报告表（一式三份，中标人、采购人、区统计部门各一份）。如发现产品验收不合格或数量不足时，中标方应无条件在 24 小时内重新印刷，直到符合技术要求的产品符合采购人需求，并承担由此产生的全部后果与费用。</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（4） 如中标人未按合同约定时间交货，每逾期一日，应按未交部分合同金额之 3‰向采购人支付违约金。</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（5）所需印刷品均需打样，并要求 3 次以上校对，样品经采购人确认后方可印刷。</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（6）产品报价要充分考虑运输、设计、排版等相关费用，不再另收取费用。</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（7）合同终止说明：如中标方出现以下情况达到或超过三次（部分或全部类型的违约行为累计超过三次）的，采购人将有权单方终止与其签订的合同。</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①中标方无法在规定时间内设计出印刷文件；</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②中标方无法在规定时间内交付印刷文件；</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③中标方交付的印刷文件资料出现人为质量问题。</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 8）本采购项目未经采购人书面同意，中标方不得将本合同项下的权利或义务转让给第三方，否则，所得收益归采购人所有，且中标方还应向采购人支付合同总价款的 20%违约金。</w:t>
      </w:r>
    </w:p>
    <w:p w:rsidR="00E20CA7" w:rsidP="00E20CA7">
      <w:pPr>
        <w:spacing w:line="360" w:lineRule="auto"/>
        <w:ind w:firstLine="420" w:firstLineChars="200"/>
        <w:rPr>
          <w:rFonts w:asciiTheme="minorEastAsia" w:eastAsiaTheme="minorEastAsia" w:hAnsiTheme="minorEastAsia" w:cs="宋体"/>
          <w:bCs/>
        </w:rPr>
      </w:pPr>
      <w:r>
        <w:rPr>
          <w:rFonts w:asciiTheme="minorEastAsia" w:eastAsiaTheme="minorEastAsia" w:hAnsiTheme="minorEastAsia" w:cs="宋体" w:hint="eastAsia"/>
          <w:bCs/>
          <w:sz w:val="24"/>
        </w:rPr>
        <w:t>4、配送地址</w:t>
      </w:r>
    </w:p>
    <w:tbl>
      <w:tblPr>
        <w:tblW w:w="5000" w:type="pct"/>
        <w:tblLayout w:type="fixed"/>
        <w:tblLook w:val="04A0"/>
      </w:tblPr>
      <w:tblGrid>
        <w:gridCol w:w="629"/>
        <w:gridCol w:w="1515"/>
        <w:gridCol w:w="1022"/>
        <w:gridCol w:w="5363"/>
      </w:tblGrid>
      <w:tr w:rsidTr="00D42B49">
        <w:tblPrEx>
          <w:tblW w:w="5000" w:type="pct"/>
          <w:tblLayout w:type="fixed"/>
          <w:tblLook w:val="04A0"/>
        </w:tblPrEx>
        <w:trPr>
          <w:trHeight w:val="470"/>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b/>
                <w:bCs/>
                <w:color w:val="000000"/>
                <w:szCs w:val="21"/>
              </w:rPr>
            </w:pPr>
            <w:r>
              <w:rPr>
                <w:rFonts w:ascii="宋体" w:hAnsi="宋体" w:cs="宋体" w:hint="eastAsia"/>
                <w:b/>
                <w:bCs/>
                <w:color w:val="000000"/>
                <w:kern w:val="0"/>
                <w:szCs w:val="21"/>
              </w:rPr>
              <w:t>序号</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b/>
                <w:bCs/>
                <w:color w:val="000000"/>
                <w:szCs w:val="21"/>
              </w:rPr>
            </w:pPr>
            <w:r>
              <w:rPr>
                <w:rFonts w:ascii="宋体" w:hAnsi="宋体" w:cs="宋体" w:hint="eastAsia"/>
                <w:b/>
                <w:bCs/>
                <w:color w:val="000000"/>
                <w:kern w:val="0"/>
                <w:szCs w:val="21"/>
              </w:rPr>
              <w:t>各区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b/>
                <w:bCs/>
                <w:color w:val="000000"/>
                <w:szCs w:val="21"/>
              </w:rPr>
            </w:pPr>
            <w:r>
              <w:rPr>
                <w:rFonts w:ascii="宋体" w:hAnsi="宋体" w:cs="宋体" w:hint="eastAsia"/>
                <w:b/>
                <w:bCs/>
                <w:color w:val="000000"/>
                <w:kern w:val="0"/>
                <w:szCs w:val="21"/>
              </w:rPr>
              <w:t>数量</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b/>
                <w:bCs/>
                <w:color w:val="000000"/>
                <w:szCs w:val="21"/>
              </w:rPr>
            </w:pPr>
            <w:r>
              <w:rPr>
                <w:rFonts w:ascii="宋体" w:hAnsi="宋体" w:cs="宋体" w:hint="eastAsia"/>
                <w:b/>
                <w:bCs/>
                <w:color w:val="000000"/>
                <w:kern w:val="0"/>
                <w:szCs w:val="21"/>
              </w:rPr>
              <w:t>配送地址</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1</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市局</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880</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福田区益田路6003-4号荣超商务中心</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2</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罗 湖 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9682</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深圳市罗湖区文锦中路1008号罗湖管理中心大厦</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3</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福 田 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8451</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深圳市福田区福民路123号区委大楼</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4</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南 山 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11720</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深圳市南山区桃园路2号南山区委大楼</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5</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盐 田 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3605</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深圳市盐田区行政中心文化馆</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6</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宝 安 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8435</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深圳市宝安区新安街道创业一路一号宝安区委区政府宝工大楼</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7</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龙 岗 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16580</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深圳市龙岗区龙城街道清林路77号海关大厦</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8</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龙 华 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17230</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深圳市龙华区龙华街道富康行政服务办公区</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9</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坪 山 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7510</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深圳市坪山区迎宾馆</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10</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光 明 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9255</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深圳市光明区牛山路1号光明区公共服务平台</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11</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大鹏新区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1700</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深圳市大鹏新区葵涌街道金岭路1号大鹏新区管委会</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12</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深汕特别合作区</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1165</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汕尾市海丰县鹅埠街道深汕特别合作区管委会</w:t>
            </w:r>
          </w:p>
        </w:tc>
      </w:tr>
      <w:tr w:rsidTr="00D42B49">
        <w:tblPrEx>
          <w:tblW w:w="5000" w:type="pct"/>
          <w:tblLayout w:type="fixed"/>
          <w:tblLook w:val="04A0"/>
        </w:tblPrEx>
        <w:trPr>
          <w:trHeight w:val="499"/>
        </w:trPr>
        <w:tc>
          <w:tcPr>
            <w:tcW w:w="3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13</w:t>
            </w:r>
          </w:p>
        </w:tc>
        <w:tc>
          <w:tcPr>
            <w:tcW w:w="8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酒店</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150</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待定</w:t>
            </w:r>
          </w:p>
        </w:tc>
      </w:tr>
      <w:tr w:rsidTr="00D42B49">
        <w:tblPrEx>
          <w:tblW w:w="5000" w:type="pct"/>
          <w:tblLayout w:type="fixed"/>
          <w:tblLook w:val="04A0"/>
        </w:tblPrEx>
        <w:trPr>
          <w:trHeight w:val="499"/>
        </w:trPr>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总    计</w:t>
            </w:r>
          </w:p>
        </w:tc>
        <w:tc>
          <w:tcPr>
            <w:tcW w:w="599" w:type="pct"/>
            <w:tcBorders>
              <w:top w:val="single" w:sz="4" w:space="0" w:color="000000"/>
              <w:left w:val="nil"/>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D0D0D"/>
                <w:szCs w:val="21"/>
              </w:rPr>
            </w:pPr>
            <w:r>
              <w:rPr>
                <w:rFonts w:ascii="宋体" w:hAnsi="宋体" w:cs="宋体" w:hint="eastAsia"/>
                <w:color w:val="0D0D0D"/>
                <w:kern w:val="0"/>
                <w:szCs w:val="21"/>
              </w:rPr>
              <w:t>96363</w:t>
            </w:r>
          </w:p>
        </w:tc>
        <w:tc>
          <w:tcPr>
            <w:tcW w:w="31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0CA7" w:rsidP="00D42B49">
            <w:pPr>
              <w:jc w:val="center"/>
              <w:textAlignment w:val="center"/>
              <w:rPr>
                <w:rFonts w:ascii="宋体" w:hAnsi="宋体" w:cs="宋体"/>
                <w:color w:val="000000"/>
                <w:szCs w:val="21"/>
              </w:rPr>
            </w:pPr>
            <w:r>
              <w:rPr>
                <w:rFonts w:ascii="宋体" w:hAnsi="宋体" w:cs="宋体" w:hint="eastAsia"/>
                <w:color w:val="000000"/>
                <w:kern w:val="0"/>
                <w:szCs w:val="21"/>
              </w:rPr>
              <w:t>——</w:t>
            </w:r>
          </w:p>
        </w:tc>
      </w:tr>
    </w:tbl>
    <w:p w:rsidR="00E20CA7" w:rsidP="00E20CA7">
      <w:pPr>
        <w:pStyle w:val="Default"/>
      </w:pPr>
    </w:p>
    <w:p w:rsidR="00E20CA7" w:rsidP="00E20CA7">
      <w:pPr>
        <w:spacing w:line="360" w:lineRule="auto"/>
        <w:ind w:firstLine="420" w:firstLineChars="200"/>
        <w:rPr>
          <w:rFonts w:ascii="宋体" w:hAnsi="宋体" w:cs="宋体"/>
          <w:bCs/>
        </w:rPr>
      </w:pPr>
      <w:r>
        <w:rPr>
          <w:rFonts w:ascii="宋体" w:hAnsi="宋体" w:cs="宋体" w:hint="eastAsia"/>
          <w:bCs/>
        </w:rPr>
        <w:t>（六）报价要求</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1.本项目服务费采用单价包干制，应包括服务成本、法定税费和企业的利润。由企业根据招标文件所提供的资料自行测算投标报价。</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2.各投标人需按分项报价清单进行报价，根据“单次印刷数量（本/张）”的不同，报出相应的单价。</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3.各投标人必须按分项报价清单要求进行报价，并汇总“综合单价合计”金额，该项“综合单价合计”金额将作为本次招标的价格分计算依据，后续将根据实际情况以各产品的单价金额乘以实际采购量进行实际结算，实际结算金额不超过本项目支付上限。</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4.报价方式</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（1）投标人务必按要求进行报价，否则将作投标无效处理；</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（2）投标人应根据自身成本自行填报“各项单价”和“综合单价合计”的金额，但不得以低于其成本的报价竞标。</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3）本项目为固定单价合同，采购方根据中标人实际供货数量进行付款，实际支付金额=投标单价*实际供货数量。若服务期限未到，实际支付金额达到人民币叁拾捌万叁仟捌佰玖拾陆元捌角贰分（¥383,896.82）时，合同提前终止；若到了服务期限，但实际支付金额还未达到人民币叁拾捌万叁仟捌佰玖拾陆元捌角贰分（¥383,896.82）时，合同按时终止。</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（4）价格分根据各投标人所报的“综合单价合计”的金额及政府采购相关价格扣除标准调整后进行比较，具体价格分评审详见招标文件“评标信息”。</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（5）填写的“综合单价合计”金额最多保留两位小数；</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（6）各项单价和“综合单价合计”的金额”缺填、漏填将直接作投标无效处理。</w:t>
      </w:r>
    </w:p>
    <w:p w:rsidR="00E20CA7" w:rsidP="00E20CA7">
      <w:pPr>
        <w:pStyle w:val="Default"/>
      </w:pPr>
    </w:p>
    <w:p w:rsidR="00E20CA7" w:rsidP="00E20CA7">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五、其他重要条款</w:t>
      </w:r>
    </w:p>
    <w:p w:rsidR="00E20CA7" w:rsidP="00E20CA7">
      <w:pPr>
        <w:pStyle w:val="NormalIndent"/>
        <w:spacing w:before="60" w:beforeLines="25" w:after="60" w:afterLines="25" w:line="360" w:lineRule="auto"/>
        <w:ind w:firstLine="393" w:firstLineChars="187"/>
        <w:rPr>
          <w:rFonts w:asciiTheme="minorEastAsia" w:eastAsiaTheme="minorEastAsia" w:hAnsiTheme="minorEastAsia" w:cs="宋体"/>
          <w:szCs w:val="21"/>
        </w:rPr>
      </w:pPr>
      <w:bookmarkStart w:id="34" w:name="_Hlk72257111"/>
      <w:r>
        <w:rPr>
          <w:rFonts w:asciiTheme="minorEastAsia" w:eastAsiaTheme="minorEastAsia" w:hAnsiTheme="minorEastAsia" w:cs="宋体" w:hint="eastAsia"/>
          <w:bCs/>
          <w:szCs w:val="21"/>
        </w:rPr>
        <w:t>1、投标人应充分了解项目的位置、情况、道路及任何其它足以影响投标报价的情况，任何因忽视或误解项目情况而导致的索赔或服务期限延长申请将不获批准。</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2、投标人不得期望通过索赔等方式获取补偿，否则，除可能遭到拒绝外，还可能将被作为不良行为记录在案，并可能影响其以后参加政府采购的项目投标。各投标人在投标报价时，应充分考虑投标报价的风险。</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3、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4、除政府采购合同继续履行将损害国家利益和社会公共利益外，双方当事人不得擅自变更、中止或者终止合同。</w:t>
      </w:r>
    </w:p>
    <w:p w:rsidR="00E20CA7" w:rsidP="00E20CA7">
      <w:pPr>
        <w:spacing w:line="360" w:lineRule="auto"/>
        <w:ind w:firstLine="420" w:firstLineChars="200"/>
        <w:rPr>
          <w:rFonts w:asciiTheme="minorEastAsia" w:eastAsiaTheme="minorEastAsia" w:hAnsiTheme="minorEastAsia" w:cs="宋体"/>
          <w:bCs/>
          <w:szCs w:val="21"/>
        </w:rPr>
      </w:pPr>
      <w:r>
        <w:rPr>
          <w:rFonts w:asciiTheme="minorEastAsia" w:eastAsiaTheme="minorEastAsia" w:hAnsiTheme="minorEastAsia" w:cs="宋体" w:hint="eastAsia"/>
          <w:bCs/>
          <w:szCs w:val="21"/>
        </w:rPr>
        <w:t>5、“信用中国”、“中国政府采购网”、“深圳信用网”以及“深圳市政府采购监管网”为供应商信用信息的查询渠道，相关信息以开标当日的查询结果为准。</w:t>
      </w:r>
      <w:bookmarkEnd w:id="34"/>
    </w:p>
    <w:p w:rsidR="00E20CA7" w:rsidP="00E20CA7">
      <w:pPr>
        <w:pStyle w:val="NormalIndent"/>
        <w:spacing w:before="60" w:beforeLines="25" w:after="60" w:afterLines="25"/>
        <w:ind w:firstLine="1940"/>
        <w:rPr>
          <w:rFonts w:asciiTheme="minorEastAsia" w:eastAsiaTheme="minorEastAsia" w:hAnsiTheme="minorEastAsia"/>
          <w:szCs w:val="21"/>
        </w:rPr>
      </w:pPr>
      <w:bookmarkEnd w:id="32"/>
      <w:r>
        <w:rPr>
          <w:rFonts w:asciiTheme="minorEastAsia" w:eastAsiaTheme="minorEastAsia" w:hAnsiTheme="minorEastAsia"/>
          <w:szCs w:val="21"/>
        </w:rPr>
        <w:br w:type="page"/>
      </w:r>
    </w:p>
    <w:p w:rsidR="00E20CA7" w:rsidP="00E20CA7">
      <w:pPr>
        <w:spacing w:line="360" w:lineRule="auto"/>
        <w:jc w:val="center"/>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第四章 投标文件组成要求及格式</w:t>
      </w:r>
    </w:p>
    <w:p w:rsidR="00E20CA7" w:rsidP="00E20CA7">
      <w:pPr>
        <w:spacing w:line="360" w:lineRule="auto"/>
        <w:rPr>
          <w:rStyle w:val="3Char"/>
          <w:rFonts w:asciiTheme="minorEastAsia" w:eastAsiaTheme="minorEastAsia" w:hAnsiTheme="minorEastAsia" w:cs="宋体"/>
          <w:b/>
          <w:bCs w:val="0"/>
          <w:sz w:val="24"/>
        </w:rPr>
      </w:pPr>
      <w:r>
        <w:rPr>
          <w:rStyle w:val="3Char"/>
          <w:rFonts w:asciiTheme="minorEastAsia" w:eastAsiaTheme="minorEastAsia" w:hAnsiTheme="minorEastAsia" w:cs="宋体" w:hint="eastAsia"/>
          <w:b/>
          <w:sz w:val="24"/>
        </w:rPr>
        <w:t>特别提醒：</w:t>
      </w:r>
    </w:p>
    <w:p w:rsidR="00E20CA7" w:rsidP="00E20CA7">
      <w:pPr>
        <w:spacing w:line="360" w:lineRule="auto"/>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rsidR="00E20CA7" w:rsidP="00E20CA7">
      <w:pPr>
        <w:spacing w:line="360" w:lineRule="auto"/>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投标文件正文（信息公开部分）必须编制于“投标书目录”部分，投标文件附件（非信息公开部分）必须编制于“投标书附件”部分，如下图所示。</w:t>
      </w:r>
    </w:p>
    <w:p w:rsidR="00E20CA7" w:rsidP="00E20CA7">
      <w:pPr>
        <w:rPr>
          <w:rFonts w:asciiTheme="minorEastAsia" w:eastAsiaTheme="minorEastAsia" w:hAnsiTheme="minorEastAsia" w:cs="宋体"/>
        </w:rPr>
      </w:pPr>
      <w:r>
        <w:rPr>
          <w:rFonts w:asciiTheme="minorEastAsia" w:eastAsiaTheme="minorEastAsia" w:hAnsiTheme="minorEastAsia" w:cs="宋体" w:hint="eastAsia"/>
          <w:noProof/>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spacing w:line="400" w:lineRule="exact"/>
        <w:ind w:firstLine="420" w:firstLineChars="200"/>
        <w:rPr>
          <w:rFonts w:asciiTheme="minorEastAsia" w:eastAsiaTheme="minorEastAsia" w:hAnsiTheme="minorEastAsia" w:cs="宋体"/>
        </w:rPr>
      </w:pPr>
      <w:bookmarkStart w:id="35" w:name="_Hlk72257167"/>
      <w:r>
        <w:rPr>
          <w:rFonts w:asciiTheme="minorEastAsia" w:eastAsiaTheme="minorEastAsia" w:hAnsiTheme="minorEastAsia" w:cs="宋体" w:hint="eastAsia"/>
        </w:rPr>
        <w:t>招标机构公布投标文件正文（信息公开部分）时为计算机截取信息自动公布，</w:t>
      </w:r>
      <w:r>
        <w:rPr>
          <w:rFonts w:asciiTheme="minorEastAsia" w:eastAsiaTheme="minorEastAsia" w:hAnsiTheme="minorEastAsia" w:cs="宋体" w:hint="eastAsia"/>
          <w:b/>
          <w:bCs/>
        </w:rPr>
        <w:t>如投标人误将涉及个人隐私的信息放入投标文件正文，相关后果由投标人自负；</w:t>
      </w:r>
      <w:r>
        <w:rPr>
          <w:rFonts w:asciiTheme="minorEastAsia" w:eastAsiaTheme="minorEastAsia" w:hAnsiTheme="minorEastAsia" w:cs="宋体" w:hint="eastAsia"/>
        </w:rPr>
        <w:t>如投标人将必须放于投标文件正文（信息公开部分）的内容放入投标文件附件（非信息公开部分），将作投标无效处理。</w:t>
      </w:r>
      <w:bookmarkEnd w:id="35"/>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投标文件组成：</w:t>
      </w:r>
    </w:p>
    <w:p w:rsidR="00E20CA7" w:rsidP="00E20CA7">
      <w:pPr>
        <w:ind w:firstLine="420" w:firstLineChars="200"/>
        <w:rPr>
          <w:rFonts w:asciiTheme="minorEastAsia" w:eastAsiaTheme="minorEastAsia" w:hAnsiTheme="minorEastAsia" w:cs="宋体"/>
          <w:b/>
          <w:bCs/>
        </w:rPr>
      </w:pPr>
      <w:r>
        <w:rPr>
          <w:rFonts w:asciiTheme="minorEastAsia" w:eastAsiaTheme="minorEastAsia" w:hAnsiTheme="minorEastAsia" w:cs="宋体" w:hint="eastAsia"/>
          <w:b/>
          <w:bCs/>
        </w:rPr>
        <w:t>1.投标文件正文（信息公开部分），主要包括以下内容：</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（1）投标函</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（2）政府采购投标及履约承诺函</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（3）投标人情况及资格证明文件</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（4）项目详细报价</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（5）投标人同类项目业绩情况（格式自定）</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（6）拟投入的服务资源（车辆、场地、工具及印刷设备）情况（格式自定）</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（7）投标人获奖情况（格式自定）</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（8）供应商自主知识产权产品（创新、设计）情况（格式自定）</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（9）环保执行情况（格式自定）</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（10）服务网点</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（11）投标人通过相关认证情况（格式自定）</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（12）投标人认为需要加以说明的其他内容（格式自定）</w:t>
      </w:r>
    </w:p>
    <w:p w:rsidR="00E20CA7" w:rsidP="00E20CA7">
      <w:pPr>
        <w:ind w:firstLine="420" w:firstLineChars="200"/>
        <w:rPr>
          <w:rFonts w:asciiTheme="minorEastAsia" w:eastAsiaTheme="minorEastAsia" w:hAnsiTheme="minorEastAsia" w:cs="宋体"/>
          <w:b/>
          <w:bCs/>
        </w:rPr>
      </w:pPr>
      <w:r>
        <w:rPr>
          <w:rFonts w:asciiTheme="minorEastAsia" w:eastAsiaTheme="minorEastAsia" w:hAnsiTheme="minorEastAsia" w:cs="宋体" w:hint="eastAsia"/>
          <w:b/>
          <w:bCs/>
        </w:rPr>
        <w:t>2.投标文件附件（信息不公开部分）：主要包括以下内容：</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1）法定代表人（负责人或执行事务合伙人）资格证明书</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（2）投标文件签署授权委托书</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（3）供应商法定代表人等缴纳社会保险情况一览表</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（4）实质性条款响应情况表</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（5）商务、技术条款偏离表</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（6）拟安排的项目负责人（仅限1人）情况（格式自定）</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（7）拟安排的项目主要技术成员（项目负责人除外）情况（格式自定）</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（8）实施方案（工作措施、工作方法、工作手段、工作流程）（格式自定）</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（9）项目重点难点分析、应对措施及相关的合理化建议（格式自定）</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（10）质量（完成时间、安全、环保）保障措施及方案（格式自定）</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（11）项目完成（服务期满）后的服务承诺（格式自定）</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（12）违约承诺（格式自定）</w:t>
      </w:r>
    </w:p>
    <w:p w:rsidR="00E20CA7" w:rsidP="00E20CA7">
      <w:pPr>
        <w:ind w:left="420" w:leftChars="200"/>
        <w:rPr>
          <w:rFonts w:asciiTheme="minorEastAsia" w:eastAsiaTheme="minorEastAsia" w:hAnsiTheme="minorEastAsia" w:cs="宋体"/>
        </w:rPr>
      </w:pPr>
      <w:r>
        <w:rPr>
          <w:rFonts w:asciiTheme="minorEastAsia" w:eastAsiaTheme="minorEastAsia" w:hAnsiTheme="minorEastAsia" w:cs="宋体" w:hint="eastAsia"/>
        </w:rPr>
        <w:t>（13）投标人认为需要加以说明的其他内容（格式自定）</w:t>
      </w:r>
    </w:p>
    <w:p w:rsidR="00E20CA7" w:rsidP="00E20CA7">
      <w:pPr>
        <w:ind w:firstLine="424" w:firstLineChars="202"/>
        <w:rPr>
          <w:rFonts w:asciiTheme="minorEastAsia" w:eastAsiaTheme="minorEastAsia" w:hAnsiTheme="minorEastAsia" w:cs="宋体"/>
          <w:b/>
          <w:szCs w:val="21"/>
        </w:rPr>
      </w:pPr>
      <w:r>
        <w:rPr>
          <w:rFonts w:asciiTheme="minorEastAsia" w:eastAsiaTheme="minorEastAsia" w:hAnsiTheme="minorEastAsia" w:cs="宋体" w:hint="eastAsia"/>
          <w:b/>
          <w:szCs w:val="21"/>
        </w:rPr>
        <w:t>备注：</w:t>
      </w:r>
    </w:p>
    <w:p w:rsidR="00E20CA7" w:rsidP="00E20CA7">
      <w:pPr>
        <w:ind w:firstLine="424" w:firstLineChars="202"/>
        <w:rPr>
          <w:rFonts w:asciiTheme="minorEastAsia" w:eastAsiaTheme="minorEastAsia" w:hAnsiTheme="minorEastAsia" w:cs="宋体"/>
          <w:b/>
          <w:szCs w:val="21"/>
        </w:rPr>
      </w:pPr>
      <w:r>
        <w:rPr>
          <w:rFonts w:asciiTheme="minorEastAsia" w:eastAsiaTheme="minorEastAsia" w:hAnsiTheme="minorEastAsia" w:cs="宋体" w:hint="eastAsia"/>
          <w:b/>
          <w:szCs w:val="21"/>
        </w:rPr>
        <w:t>1.本项目为网上电子投标项目，投标文件不需法人或授权委托人另行签字，无需加盖单位公章，招标文件专用条款另有规定的除外。</w:t>
      </w:r>
    </w:p>
    <w:p w:rsidR="00E20CA7" w:rsidP="00E20CA7">
      <w:pPr>
        <w:ind w:firstLine="424" w:firstLineChars="202"/>
        <w:rPr>
          <w:rFonts w:asciiTheme="minorEastAsia" w:eastAsiaTheme="minorEastAsia" w:hAnsiTheme="minorEastAsia" w:cs="宋体"/>
          <w:b/>
          <w:szCs w:val="21"/>
        </w:rPr>
      </w:pPr>
      <w:r>
        <w:rPr>
          <w:rFonts w:asciiTheme="minorEastAsia" w:eastAsiaTheme="minorEastAsia" w:hAnsiTheme="minorEastAsia" w:cs="宋体" w:hint="eastAsia"/>
          <w:b/>
          <w:szCs w:val="21"/>
        </w:rPr>
        <w:t>2.关于填写“开标一览表”的说明：“开标一览表”中除“投标报价”外，其他信息不作评审依据。</w:t>
      </w: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r>
        <w:rPr>
          <w:rFonts w:asciiTheme="minorEastAsia" w:eastAsiaTheme="minorEastAsia" w:hAnsiTheme="minorEastAsia" w:cs="宋体" w:hint="eastAsia"/>
        </w:rPr>
        <w:br w:type="page"/>
      </w:r>
    </w:p>
    <w:p w:rsidR="00E20CA7" w:rsidP="00E20CA7">
      <w:pPr>
        <w:outlineLvl w:val="1"/>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投标文件正文（信息公开部分）</w:t>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一、投标函</w:t>
      </w:r>
    </w:p>
    <w:p w:rsidR="00E20CA7" w:rsidP="00E20CA7">
      <w:pPr>
        <w:spacing w:line="360" w:lineRule="auto"/>
        <w:rPr>
          <w:rFonts w:asciiTheme="minorEastAsia" w:eastAsiaTheme="minorEastAsia" w:hAnsiTheme="minorEastAsia" w:cs="宋体"/>
        </w:rPr>
      </w:pPr>
      <w:r>
        <w:rPr>
          <w:rFonts w:asciiTheme="minorEastAsia" w:eastAsiaTheme="minorEastAsia" w:hAnsiTheme="minorEastAsia" w:cs="宋体" w:hint="eastAsia"/>
        </w:rPr>
        <w:t>致：</w:t>
      </w:r>
      <w:r>
        <w:rPr>
          <w:rFonts w:asciiTheme="minorEastAsia" w:eastAsiaTheme="minorEastAsia" w:hAnsiTheme="minorEastAsia" w:cs="宋体" w:hint="eastAsia"/>
          <w:u w:val="single"/>
        </w:rPr>
        <w:t xml:space="preserve">友和保险经纪有限公司 </w:t>
      </w:r>
    </w:p>
    <w:p w:rsidR="00E20CA7" w:rsidP="00E20CA7">
      <w:pPr>
        <w:ind w:firstLine="420" w:firstLineChars="200"/>
        <w:rPr>
          <w:rFonts w:asciiTheme="minorEastAsia" w:eastAsiaTheme="minorEastAsia" w:hAnsiTheme="minorEastAsia" w:cs="宋体"/>
        </w:rPr>
      </w:pPr>
      <w:bookmarkStart w:id="36" w:name="_Hlk73818812"/>
      <w:r>
        <w:rPr>
          <w:rFonts w:asciiTheme="minorEastAsia" w:eastAsiaTheme="minorEastAsia" w:hAnsiTheme="minorEastAsia" w:cs="宋体" w:hint="eastAsia"/>
        </w:rPr>
        <w:t>1、根据已收到贵单位的项目编号为的项目的招标文件，遵照《深圳经济特区政府采购条例》和《深圳网上政府采购管理暂行办法》等有关规定，我单位经研究上述招标文件的专用条款及通用条款后，</w:t>
      </w:r>
      <w:bookmarkStart w:id="37" w:name="_Hlk72263588"/>
      <w:r>
        <w:rPr>
          <w:rFonts w:asciiTheme="minorEastAsia" w:eastAsiaTheme="minorEastAsia" w:hAnsiTheme="minorEastAsia" w:cs="宋体" w:hint="eastAsia"/>
        </w:rPr>
        <w:t>愿意按照招标文件要求承包上述项目并修补其任何缺陷。</w:t>
      </w:r>
      <w:bookmarkEnd w:id="37"/>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2、投标价格见投标书编制软件中《开标一览表》中填写的投标总价。</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3、如果我单位中标，我单位将按照招标文件的要求足额提交履约担保。</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4、我单位同意所递交的投标文件在“对通用条款的补充内容”中明确的投标有效期内有效，在此期间内我单位的投标有可能中标，我方将受此约束。</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5、除非另外达成协议并生效，贵单位的中标通知书和本投标文件将构成合同的重要内容。</w:t>
      </w:r>
    </w:p>
    <w:p w:rsidR="00E20CA7" w:rsidP="00E20CA7">
      <w:pPr>
        <w:ind w:left="525" w:hanging="105" w:leftChars="200" w:hangingChars="50"/>
        <w:rPr>
          <w:rFonts w:asciiTheme="minorEastAsia" w:eastAsiaTheme="minorEastAsia" w:hAnsiTheme="minorEastAsia" w:cs="宋体"/>
          <w:u w:val="single"/>
        </w:rPr>
      </w:pPr>
      <w:r>
        <w:rPr>
          <w:rFonts w:asciiTheme="minorEastAsia" w:eastAsiaTheme="minorEastAsia" w:hAnsiTheme="minorEastAsia" w:cs="宋体" w:hint="eastAsia"/>
        </w:rPr>
        <w:t>6、我单位理解贵单位将不受必须接受所收到的最低报价或其它任何投标文件的约束。</w:t>
      </w:r>
      <w:bookmarkEnd w:id="36"/>
      <w:r>
        <w:rPr>
          <w:rFonts w:asciiTheme="minorEastAsia" w:eastAsiaTheme="minorEastAsia" w:hAnsiTheme="minorEastAsia" w:cs="宋体" w:hint="eastAsia"/>
        </w:rPr>
        <w:t>投标人：    单位地址：</w:t>
      </w:r>
    </w:p>
    <w:p w:rsidR="00E20CA7" w:rsidP="00E20CA7">
      <w:pPr>
        <w:ind w:left="540" w:leftChars="257"/>
        <w:rPr>
          <w:rFonts w:asciiTheme="minorEastAsia" w:eastAsiaTheme="minorEastAsia" w:hAnsiTheme="minorEastAsia" w:cs="宋体"/>
          <w:u w:val="single"/>
        </w:rPr>
      </w:pPr>
      <w:r>
        <w:rPr>
          <w:rFonts w:asciiTheme="minorEastAsia" w:eastAsiaTheme="minorEastAsia" w:hAnsiTheme="minorEastAsia" w:cs="宋体" w:hint="eastAsia"/>
        </w:rPr>
        <w:t>法定代表人（负责人）或其委托代理人：</w:t>
      </w:r>
    </w:p>
    <w:p w:rsidR="00E20CA7" w:rsidP="00E20CA7">
      <w:pPr>
        <w:ind w:left="540" w:leftChars="257"/>
        <w:rPr>
          <w:rFonts w:asciiTheme="minorEastAsia" w:eastAsiaTheme="minorEastAsia" w:hAnsiTheme="minorEastAsia" w:cs="宋体"/>
          <w:u w:val="single"/>
        </w:rPr>
      </w:pPr>
      <w:r>
        <w:rPr>
          <w:rFonts w:asciiTheme="minorEastAsia" w:eastAsiaTheme="minorEastAsia" w:hAnsiTheme="minorEastAsia" w:cs="宋体" w:hint="eastAsia"/>
        </w:rPr>
        <w:t>邮政编码：  电话：  传真：</w:t>
      </w:r>
    </w:p>
    <w:p w:rsidR="00E20CA7" w:rsidP="00E20CA7">
      <w:pPr>
        <w:ind w:left="540" w:leftChars="257"/>
        <w:rPr>
          <w:rFonts w:asciiTheme="minorEastAsia" w:eastAsiaTheme="minorEastAsia" w:hAnsiTheme="minorEastAsia" w:cs="宋体"/>
        </w:rPr>
      </w:pPr>
      <w:r>
        <w:rPr>
          <w:rFonts w:asciiTheme="minorEastAsia" w:eastAsiaTheme="minorEastAsia" w:hAnsiTheme="minorEastAsia" w:cs="宋体" w:hint="eastAsia"/>
        </w:rPr>
        <w:t>开户银行名称：</w:t>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r>
        <w:rPr>
          <w:rFonts w:asciiTheme="minorEastAsia" w:eastAsiaTheme="minorEastAsia" w:hAnsiTheme="minorEastAsia" w:cs="宋体" w:hint="eastAsia"/>
        </w:rPr>
        <w:tab/>
        <w:t>开户银行账号：</w:t>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p>
    <w:p w:rsidR="00E20CA7" w:rsidP="00E20CA7">
      <w:pPr>
        <w:ind w:left="540" w:leftChars="257"/>
        <w:rPr>
          <w:rFonts w:asciiTheme="minorEastAsia" w:eastAsiaTheme="minorEastAsia" w:hAnsiTheme="minorEastAsia" w:cs="宋体"/>
        </w:rPr>
      </w:pPr>
      <w:r>
        <w:rPr>
          <w:rFonts w:asciiTheme="minorEastAsia" w:eastAsiaTheme="minorEastAsia" w:hAnsiTheme="minorEastAsia" w:cs="宋体" w:hint="eastAsia"/>
        </w:rPr>
        <w:t>开户银行地址：</w:t>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r>
        <w:rPr>
          <w:rFonts w:asciiTheme="minorEastAsia" w:eastAsiaTheme="minorEastAsia" w:hAnsiTheme="minorEastAsia" w:cs="宋体" w:hint="eastAsia"/>
        </w:rPr>
        <w:tab/>
        <w:t>开户银行电话：</w:t>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r>
        <w:rPr>
          <w:rFonts w:asciiTheme="minorEastAsia" w:eastAsiaTheme="minorEastAsia" w:hAnsiTheme="minorEastAsia" w:cs="宋体" w:hint="eastAsia"/>
          <w:u w:val="single"/>
        </w:rPr>
        <w:tab/>
      </w:r>
    </w:p>
    <w:p w:rsidR="00E20CA7" w:rsidP="00E20CA7">
      <w:pPr>
        <w:ind w:firstLine="540" w:firstLineChars="257"/>
        <w:rPr>
          <w:rFonts w:asciiTheme="minorEastAsia" w:eastAsiaTheme="minorEastAsia" w:hAnsiTheme="minorEastAsia" w:cs="宋体"/>
        </w:rPr>
      </w:pPr>
      <w:r>
        <w:rPr>
          <w:rFonts w:asciiTheme="minorEastAsia" w:eastAsiaTheme="minorEastAsia" w:hAnsiTheme="minorEastAsia" w:cs="宋体" w:hint="eastAsia"/>
        </w:rPr>
        <w:t xml:space="preserve">日期：年月日                                </w:t>
      </w: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szCs w:val="21"/>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br w:type="page"/>
        <w:t>二、政府采购投标及履约承诺函</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致：</w:t>
      </w:r>
      <w:r>
        <w:rPr>
          <w:rFonts w:asciiTheme="minorEastAsia" w:eastAsiaTheme="minorEastAsia" w:hAnsiTheme="minorEastAsia" w:cs="宋体" w:hint="eastAsia"/>
          <w:u w:val="single"/>
        </w:rPr>
        <w:t>友和保险经纪有限公司</w:t>
      </w:r>
    </w:p>
    <w:p w:rsidR="00E20CA7" w:rsidP="00E20CA7">
      <w:pPr>
        <w:ind w:right="-815" w:firstLine="420" w:firstLineChars="200"/>
        <w:rPr>
          <w:rFonts w:asciiTheme="minorEastAsia" w:eastAsiaTheme="minorEastAsia" w:hAnsiTheme="minorEastAsia" w:cs="宋体"/>
        </w:rPr>
      </w:pPr>
      <w:r>
        <w:rPr>
          <w:rFonts w:asciiTheme="minorEastAsia" w:eastAsiaTheme="minorEastAsia" w:hAnsiTheme="minorEastAsia" w:cs="宋体" w:hint="eastAsia"/>
        </w:rPr>
        <w:t>我单位承诺：</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1.</w:t>
      </w:r>
      <w:r>
        <w:rPr>
          <w:rFonts w:asciiTheme="minorEastAsia" w:eastAsiaTheme="minorEastAsia" w:hAnsiTheme="minorEastAsia" w:cs="宋体" w:hint="eastAsia"/>
          <w:szCs w:val="21"/>
        </w:rPr>
        <w:t>我单位参与本项目所投标（响应）的货物、工程或服务，不存在侵犯知识产权的情况；已知悉并同意中标（成交）结果信息公示（公开）的内容。</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2.</w:t>
      </w:r>
      <w:r>
        <w:rPr>
          <w:rFonts w:asciiTheme="minorEastAsia" w:eastAsiaTheme="minorEastAsia" w:hAnsiTheme="minorEastAsia" w:cs="宋体" w:hint="eastAsia"/>
          <w:szCs w:val="21"/>
        </w:rPr>
        <w:t>我单位参与该项目投标，</w:t>
      </w:r>
      <w:r>
        <w:rPr>
          <w:rFonts w:asciiTheme="minorEastAsia" w:eastAsiaTheme="minorEastAsia" w:hAnsiTheme="minorEastAsia" w:cs="宋体" w:hint="eastAsia"/>
        </w:rPr>
        <w:t>不采用联合体投标。</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3.我单位参与本项目政府采购活动时不存在被有关部门禁止参与政府采购活动且在有效期内的情况。</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4.我单位具备《中华人民共和国政府采购法》第二十二条第一款规定的六项条件。</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5.我单位未被列入失信被执行人、重大税收违法失信主体、政府采购严重违法失信行为记录名单；不存在《深圳市财政局政府采购供应商信用信息管理办法》（深财规〔2023〕3号）列明的严重违法失信行为。</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7.我单位不存在“单位负责人为同一人或者存在直接控股、管理关系的不同供应商，参加同一合同项下的政府采购活动”的情形。</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11.我单位承诺中标后项目不转包，未经采购人同意不进行分包。</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13.我单位保证，若所投货物涉及《财政部生态环境部关于印发节能产品政府采购品目清单的通知》（财库〔2019〕19号）列明的政府采购强制产品，则所投该产品符合节能产品的认证要求。</w:t>
      </w:r>
    </w:p>
    <w:p w:rsidR="00E20CA7" w:rsidP="00E20CA7">
      <w:pPr>
        <w:pStyle w:val="NormalIndent"/>
        <w:ind w:firstLine="1847"/>
        <w:rPr>
          <w:rFonts w:asciiTheme="minorEastAsia" w:eastAsiaTheme="minorEastAsia" w:hAnsiTheme="minorEastAsia" w:cs="宋体"/>
          <w:szCs w:val="24"/>
        </w:rPr>
      </w:pPr>
      <w:r>
        <w:rPr>
          <w:rFonts w:asciiTheme="minorEastAsia" w:eastAsiaTheme="minorEastAsia" w:hAnsiTheme="minorEastAsia" w:cs="宋体" w:hint="eastAsia"/>
          <w:szCs w:val="24"/>
        </w:rPr>
        <w:t>14. 我单位承诺未为本项目提供整体设计、规范编制或者管理、监理、检测等服务。</w:t>
      </w:r>
    </w:p>
    <w:p w:rsidR="00E20CA7" w:rsidP="00E20CA7">
      <w:pPr>
        <w:pStyle w:val="NormalIndent"/>
        <w:ind w:firstLine="1847"/>
        <w:rPr>
          <w:rFonts w:asciiTheme="minorEastAsia" w:eastAsiaTheme="minorEastAsia" w:hAnsiTheme="minorEastAsia" w:cs="宋体"/>
          <w:szCs w:val="24"/>
        </w:rPr>
      </w:pPr>
      <w:r>
        <w:rPr>
          <w:rFonts w:asciiTheme="minorEastAsia" w:eastAsiaTheme="minorEastAsia" w:hAnsiTheme="minorEastAsia" w:cs="宋体" w:hint="eastAsia"/>
          <w:szCs w:val="24"/>
        </w:rPr>
        <w:t xml:space="preserve">15.我单位承诺，参与本项目投标前三年内，未受过环境监测行政主管部门行政处罚或未有被政府相关部门（如质检部门等）、媒体通报弄虚作假等情形。 </w:t>
      </w:r>
    </w:p>
    <w:p w:rsidR="00E20CA7" w:rsidP="00E20CA7">
      <w:pPr>
        <w:pStyle w:val="NormalIndent"/>
        <w:ind w:firstLine="1847"/>
        <w:rPr>
          <w:rFonts w:asciiTheme="minorEastAsia" w:eastAsiaTheme="minorEastAsia" w:hAnsiTheme="minorEastAsia" w:cs="宋体"/>
          <w:szCs w:val="24"/>
        </w:rPr>
      </w:pPr>
      <w:r>
        <w:rPr>
          <w:rFonts w:asciiTheme="minorEastAsia" w:eastAsiaTheme="minorEastAsia" w:hAnsiTheme="minorEastAsia" w:cs="宋体" w:hint="eastAsia"/>
          <w:szCs w:val="24"/>
        </w:rPr>
        <w:t xml:space="preserve">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 </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以上承诺，如有违反，愿依照国家相关法律法规处理，并承担由此给采购人带来的损失。</w:t>
      </w:r>
    </w:p>
    <w:p w:rsidR="00E20CA7" w:rsidP="00E20CA7">
      <w:pPr>
        <w:spacing w:before="60" w:beforeLines="25" w:after="60" w:afterLines="25"/>
        <w:ind w:firstLine="5460" w:firstLineChars="2600"/>
        <w:rPr>
          <w:rFonts w:asciiTheme="minorEastAsia" w:eastAsiaTheme="minorEastAsia" w:hAnsiTheme="minorEastAsia" w:cs="宋体"/>
        </w:rPr>
      </w:pPr>
    </w:p>
    <w:p w:rsidR="00E20CA7" w:rsidP="00E20CA7">
      <w:pPr>
        <w:spacing w:before="60" w:beforeLines="25" w:after="60" w:afterLines="25"/>
        <w:ind w:firstLine="5460" w:firstLineChars="2600"/>
        <w:rPr>
          <w:rFonts w:asciiTheme="minorEastAsia" w:eastAsiaTheme="minorEastAsia" w:hAnsiTheme="minorEastAsia" w:cs="宋体"/>
        </w:rPr>
      </w:pPr>
      <w:r>
        <w:rPr>
          <w:rFonts w:asciiTheme="minorEastAsia" w:eastAsiaTheme="minorEastAsia" w:hAnsiTheme="minorEastAsia" w:cs="宋体" w:hint="eastAsia"/>
        </w:rPr>
        <w:t>投标人：</w:t>
      </w:r>
    </w:p>
    <w:p w:rsidR="00E20CA7" w:rsidP="00E20CA7">
      <w:pPr>
        <w:ind w:firstLine="645"/>
        <w:rPr>
          <w:rFonts w:asciiTheme="minorEastAsia" w:eastAsiaTheme="minorEastAsia" w:hAnsiTheme="minorEastAsia" w:cs="宋体"/>
        </w:rPr>
      </w:pPr>
      <w:r>
        <w:rPr>
          <w:rFonts w:asciiTheme="minorEastAsia" w:eastAsiaTheme="minorEastAsia" w:hAnsiTheme="minorEastAsia" w:cs="宋体" w:hint="eastAsia"/>
        </w:rPr>
        <w:t xml:space="preserve">                                        日期：年月日</w:t>
      </w: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szCs w:val="21"/>
        </w:rPr>
      </w:pP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r>
        <w:rPr>
          <w:rFonts w:asciiTheme="minorEastAsia" w:eastAsiaTheme="minorEastAsia" w:hAnsiTheme="minorEastAsia" w:cs="宋体" w:hint="eastAsia"/>
        </w:rPr>
        <w:br w:type="page"/>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三、投标人情况及资格证明文件</w:t>
      </w:r>
    </w:p>
    <w:p w:rsidR="00E20CA7" w:rsidP="00E20CA7">
      <w:pPr>
        <w:ind w:firstLine="420" w:firstLineChars="200"/>
        <w:outlineLvl w:val="3"/>
        <w:rPr>
          <w:rFonts w:asciiTheme="minorEastAsia" w:eastAsiaTheme="minorEastAsia" w:hAnsiTheme="minorEastAsia" w:cs="宋体"/>
          <w:bCs/>
          <w:szCs w:val="32"/>
        </w:rPr>
      </w:pPr>
      <w:r>
        <w:rPr>
          <w:rFonts w:asciiTheme="minorEastAsia" w:eastAsiaTheme="minorEastAsia" w:hAnsiTheme="minorEastAsia" w:cs="宋体" w:hint="eastAsia"/>
          <w:bCs/>
          <w:szCs w:val="32"/>
        </w:rPr>
        <w:t>（一）投标人资格证明文件</w:t>
      </w:r>
    </w:p>
    <w:p w:rsidR="00E20CA7" w:rsidP="00E20CA7">
      <w:pPr>
        <w:spacing w:before="120" w:beforeLines="50"/>
        <w:ind w:firstLine="420" w:firstLineChars="200"/>
        <w:rPr>
          <w:rFonts w:asciiTheme="minorEastAsia" w:eastAsiaTheme="minorEastAsia" w:hAnsiTheme="minorEastAsia" w:cs="宋体"/>
          <w:b/>
          <w:bCs/>
        </w:rPr>
      </w:pPr>
      <w:r>
        <w:rPr>
          <w:rFonts w:asciiTheme="minorEastAsia" w:eastAsiaTheme="minorEastAsia" w:hAnsiTheme="minorEastAsia" w:cs="宋体" w:hint="eastAsia"/>
          <w:b/>
          <w:bCs/>
        </w:rPr>
        <w:t>（特别提示：投标人须按本招标文件第一册第一章招标公告 “申请人的资格要求”（即投标人资格要求）提供相关的资格证明资料，未提供或提供不完整、不符合要求的，将作投标无效处理。）</w:t>
      </w:r>
    </w:p>
    <w:p w:rsidR="00E20CA7" w:rsidP="00E20CA7">
      <w:pPr>
        <w:spacing w:after="60" w:afterLines="25" w:line="300" w:lineRule="auto"/>
        <w:ind w:firstLine="420" w:firstLineChars="200"/>
        <w:rPr>
          <w:rFonts w:asciiTheme="minorEastAsia" w:eastAsiaTheme="minorEastAsia" w:hAnsiTheme="minorEastAsia" w:cs="宋体"/>
          <w:b/>
        </w:rPr>
      </w:pPr>
    </w:p>
    <w:p w:rsidR="00E20CA7" w:rsidP="00E20CA7">
      <w:pPr>
        <w:spacing w:line="360" w:lineRule="auto"/>
        <w:rPr>
          <w:rFonts w:asciiTheme="minorEastAsia" w:eastAsiaTheme="minorEastAsia" w:hAnsiTheme="minorEastAsia" w:cs="宋体"/>
        </w:rPr>
      </w:pPr>
    </w:p>
    <w:p w:rsidR="00E20CA7" w:rsidP="00E20CA7">
      <w:pPr>
        <w:ind w:firstLine="420" w:firstLineChars="200"/>
        <w:outlineLvl w:val="3"/>
        <w:rPr>
          <w:rFonts w:asciiTheme="minorEastAsia" w:eastAsiaTheme="minorEastAsia" w:hAnsiTheme="minorEastAsia" w:cs="宋体"/>
          <w:bCs/>
          <w:szCs w:val="32"/>
        </w:rPr>
      </w:pPr>
      <w:r>
        <w:rPr>
          <w:rFonts w:asciiTheme="minorEastAsia" w:eastAsiaTheme="minorEastAsia" w:hAnsiTheme="minorEastAsia" w:cs="宋体" w:hint="eastAsia"/>
          <w:bCs/>
          <w:szCs w:val="32"/>
        </w:rPr>
        <w:t>（二）中小企业声明函、残疾人福利性单位声明函及监狱企业声明函</w:t>
      </w:r>
    </w:p>
    <w:p w:rsidR="00E20CA7" w:rsidP="00E20CA7">
      <w:pPr>
        <w:spacing w:before="120" w:beforeLines="50"/>
        <w:ind w:firstLine="420" w:firstLineChars="200"/>
        <w:rPr>
          <w:rFonts w:asciiTheme="minorEastAsia" w:eastAsiaTheme="minorEastAsia" w:hAnsiTheme="minorEastAsia" w:cs="宋体"/>
          <w:b/>
          <w:bCs/>
        </w:rPr>
      </w:pPr>
      <w:r>
        <w:rPr>
          <w:rFonts w:asciiTheme="minorEastAsia" w:eastAsiaTheme="minorEastAsia" w:hAnsiTheme="minorEastAsia" w:cs="宋体" w:hint="eastAsia"/>
          <w:b/>
          <w:bCs/>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rsidR="00E20CA7" w:rsidP="00E20CA7">
      <w:pPr>
        <w:jc w:val="center"/>
        <w:rPr>
          <w:rFonts w:asciiTheme="minorEastAsia" w:eastAsiaTheme="minorEastAsia" w:hAnsiTheme="minorEastAsia" w:cs="宋体"/>
          <w:b/>
        </w:rPr>
      </w:pPr>
    </w:p>
    <w:p w:rsidR="00E20CA7" w:rsidP="00E20CA7">
      <w:pPr>
        <w:jc w:val="center"/>
        <w:outlineLvl w:val="3"/>
        <w:rPr>
          <w:rFonts w:asciiTheme="minorEastAsia" w:eastAsiaTheme="minorEastAsia" w:hAnsiTheme="minorEastAsia" w:cs="宋体"/>
          <w:b/>
        </w:rPr>
      </w:pPr>
      <w:r>
        <w:rPr>
          <w:rFonts w:asciiTheme="minorEastAsia" w:eastAsiaTheme="minorEastAsia" w:hAnsiTheme="minorEastAsia" w:cs="宋体" w:hint="eastAsia"/>
          <w:b/>
        </w:rPr>
        <w:t xml:space="preserve">1、中小企业声明函（服务） </w:t>
      </w:r>
    </w:p>
    <w:p w:rsidR="00E20CA7" w:rsidP="00E20CA7">
      <w:pPr>
        <w:spacing w:after="60" w:afterLines="25" w:line="300" w:lineRule="auto"/>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本投标人郑重声明，根据《政府采购促进中小企业发展管理办法》（财库﹝2020﹞46 号）的规定，本投标人参加</w:t>
      </w:r>
      <w:r>
        <w:rPr>
          <w:rFonts w:asciiTheme="minorEastAsia" w:eastAsiaTheme="minorEastAsia" w:hAnsiTheme="minorEastAsia" w:cs="宋体" w:hint="eastAsia"/>
          <w:b/>
          <w:bCs/>
          <w:szCs w:val="21"/>
          <w:u w:val="single"/>
        </w:rPr>
        <w:t>深圳市统计局</w:t>
      </w:r>
      <w:r>
        <w:rPr>
          <w:rFonts w:asciiTheme="minorEastAsia" w:eastAsiaTheme="minorEastAsia" w:hAnsiTheme="minorEastAsia" w:cs="宋体" w:hint="eastAsia"/>
          <w:szCs w:val="21"/>
        </w:rPr>
        <w:t>的</w:t>
      </w:r>
      <w:r>
        <w:rPr>
          <w:rFonts w:asciiTheme="minorEastAsia" w:eastAsiaTheme="minorEastAsia" w:hAnsiTheme="minorEastAsia" w:cs="宋体" w:hint="eastAsia"/>
          <w:b/>
          <w:bCs/>
          <w:szCs w:val="21"/>
          <w:u w:val="single"/>
        </w:rPr>
        <w:t>深圳市统计局2024年年报和2025年定报资料印刷项目</w:t>
      </w:r>
      <w:r>
        <w:rPr>
          <w:rFonts w:asciiTheme="minorEastAsia" w:eastAsiaTheme="minorEastAsia" w:hAnsiTheme="minorEastAsia" w:cs="宋体" w:hint="eastAsia"/>
          <w:szCs w:val="21"/>
        </w:rPr>
        <w:t>采购活动，服务全部由符合政策要求的中小企业承接。相关企业的具体情况如下：</w:t>
      </w:r>
    </w:p>
    <w:p w:rsidR="00E20CA7" w:rsidP="00E20CA7">
      <w:pPr>
        <w:spacing w:after="60" w:afterLines="25" w:line="300" w:lineRule="auto"/>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1.</w:t>
      </w:r>
      <w:r>
        <w:rPr>
          <w:rFonts w:asciiTheme="minorEastAsia" w:eastAsiaTheme="minorEastAsia" w:hAnsiTheme="minorEastAsia" w:cs="宋体" w:hint="eastAsia"/>
          <w:b/>
          <w:bCs/>
          <w:szCs w:val="21"/>
          <w:u w:val="single"/>
        </w:rPr>
        <w:t xml:space="preserve"> 深圳市统计局2024年年报和2025年定报资料印刷项目</w:t>
      </w:r>
      <w:r>
        <w:rPr>
          <w:rFonts w:asciiTheme="minorEastAsia" w:eastAsiaTheme="minorEastAsia" w:hAnsiTheme="minorEastAsia" w:cs="宋体" w:hint="eastAsia"/>
          <w:szCs w:val="21"/>
        </w:rPr>
        <w:t xml:space="preserve"> ，属于</w:t>
      </w:r>
      <w:r>
        <w:rPr>
          <w:rFonts w:asciiTheme="minorEastAsia" w:eastAsiaTheme="minorEastAsia" w:hAnsiTheme="minorEastAsia" w:cs="宋体" w:hint="eastAsia"/>
          <w:b/>
          <w:bCs/>
          <w:szCs w:val="21"/>
          <w:u w:val="single"/>
        </w:rPr>
        <w:t xml:space="preserve"> 工业  </w:t>
      </w:r>
      <w:r>
        <w:rPr>
          <w:rFonts w:asciiTheme="minorEastAsia" w:eastAsiaTheme="minorEastAsia" w:hAnsiTheme="minorEastAsia" w:cs="宋体" w:hint="eastAsia"/>
          <w:szCs w:val="21"/>
        </w:rPr>
        <w:t>；承接企业为</w:t>
      </w:r>
      <w:r>
        <w:rPr>
          <w:rFonts w:asciiTheme="minorEastAsia" w:eastAsiaTheme="minorEastAsia" w:hAnsiTheme="minorEastAsia" w:cs="宋体" w:hint="eastAsia"/>
          <w:b/>
          <w:bCs/>
          <w:szCs w:val="21"/>
          <w:u w:val="single"/>
        </w:rPr>
        <w:t>（企业名称）</w:t>
      </w:r>
      <w:r>
        <w:rPr>
          <w:rFonts w:asciiTheme="minorEastAsia" w:eastAsiaTheme="minorEastAsia" w:hAnsiTheme="minorEastAsia" w:cs="宋体" w:hint="eastAsia"/>
          <w:szCs w:val="21"/>
        </w:rPr>
        <w:t>，从业人员</w:t>
      </w:r>
      <w:r>
        <w:rPr>
          <w:rFonts w:asciiTheme="minorEastAsia" w:eastAsiaTheme="minorEastAsia" w:hAnsiTheme="minorEastAsia" w:cs="宋体" w:hint="eastAsia"/>
          <w:szCs w:val="21"/>
          <w:u w:val="single"/>
        </w:rPr>
        <w:t xml:space="preserve">    </w:t>
      </w:r>
      <w:r>
        <w:rPr>
          <w:rFonts w:asciiTheme="minorEastAsia" w:eastAsiaTheme="minorEastAsia" w:hAnsiTheme="minorEastAsia" w:cs="宋体" w:hint="eastAsia"/>
          <w:szCs w:val="21"/>
        </w:rPr>
        <w:t>人，营业收入为</w:t>
      </w:r>
      <w:r>
        <w:rPr>
          <w:rFonts w:asciiTheme="minorEastAsia" w:eastAsiaTheme="minorEastAsia" w:hAnsiTheme="minorEastAsia" w:cs="宋体" w:hint="eastAsia"/>
          <w:szCs w:val="21"/>
          <w:u w:val="single"/>
        </w:rPr>
        <w:t xml:space="preserve">    </w:t>
      </w:r>
      <w:r>
        <w:rPr>
          <w:rFonts w:asciiTheme="minorEastAsia" w:eastAsiaTheme="minorEastAsia" w:hAnsiTheme="minorEastAsia" w:cs="宋体" w:hint="eastAsia"/>
          <w:szCs w:val="21"/>
        </w:rPr>
        <w:t>万元，资产总额为</w:t>
      </w:r>
      <w:r>
        <w:rPr>
          <w:rFonts w:asciiTheme="minorEastAsia" w:eastAsiaTheme="minorEastAsia" w:hAnsiTheme="minorEastAsia" w:cs="宋体" w:hint="eastAsia"/>
          <w:szCs w:val="21"/>
          <w:u w:val="single"/>
        </w:rPr>
        <w:t xml:space="preserve">    </w:t>
      </w:r>
      <w:r>
        <w:rPr>
          <w:rFonts w:asciiTheme="minorEastAsia" w:eastAsiaTheme="minorEastAsia" w:hAnsiTheme="minorEastAsia" w:cs="宋体" w:hint="eastAsia"/>
          <w:szCs w:val="21"/>
        </w:rPr>
        <w:t>万元 ，属于</w:t>
      </w:r>
      <w:r>
        <w:rPr>
          <w:rFonts w:asciiTheme="minorEastAsia" w:eastAsiaTheme="minorEastAsia" w:hAnsiTheme="minorEastAsia" w:cs="宋体" w:hint="eastAsia"/>
          <w:szCs w:val="21"/>
          <w:u w:val="single"/>
        </w:rPr>
        <w:t xml:space="preserve">    </w:t>
      </w:r>
      <w:r>
        <w:rPr>
          <w:rFonts w:asciiTheme="minorEastAsia" w:eastAsiaTheme="minorEastAsia" w:hAnsiTheme="minorEastAsia" w:cs="宋体" w:hint="eastAsia"/>
          <w:b/>
          <w:bCs/>
          <w:szCs w:val="21"/>
          <w:u w:val="single"/>
        </w:rPr>
        <w:t>（三选一：中型企业、小型企业、微型企业）</w:t>
      </w:r>
      <w:r>
        <w:rPr>
          <w:rFonts w:asciiTheme="minorEastAsia" w:eastAsiaTheme="minorEastAsia" w:hAnsiTheme="minorEastAsia" w:cs="宋体" w:hint="eastAsia"/>
          <w:szCs w:val="21"/>
        </w:rPr>
        <w:t xml:space="preserve">； </w:t>
      </w:r>
    </w:p>
    <w:p w:rsidR="00E20CA7" w:rsidP="00E20CA7">
      <w:pPr>
        <w:spacing w:after="60" w:afterLines="25" w:line="300" w:lineRule="auto"/>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 </w:t>
      </w:r>
    </w:p>
    <w:p w:rsidR="00E20CA7" w:rsidP="00E20CA7">
      <w:pPr>
        <w:spacing w:after="60" w:afterLines="25" w:line="300" w:lineRule="auto"/>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以上企业，不属于大企业的分支机构，不存在控股股东为大企业的情形，也不存在与大企业的负责人为同一人的情形。</w:t>
      </w:r>
    </w:p>
    <w:p w:rsidR="00E20CA7" w:rsidP="00E20CA7">
      <w:pPr>
        <w:spacing w:after="60" w:afterLines="25" w:line="300" w:lineRule="auto"/>
        <w:ind w:firstLine="420" w:firstLineChars="200"/>
        <w:rPr>
          <w:rFonts w:asciiTheme="minorEastAsia" w:eastAsiaTheme="minorEastAsia" w:hAnsiTheme="minorEastAsia" w:cs="宋体"/>
          <w:szCs w:val="21"/>
        </w:rPr>
      </w:pPr>
      <w:bookmarkStart w:id="38" w:name="_Hlk73562275"/>
      <w:r>
        <w:rPr>
          <w:rFonts w:asciiTheme="minorEastAsia" w:eastAsiaTheme="minorEastAsia" w:hAnsiTheme="minorEastAsia" w:cs="宋体" w:hint="eastAsia"/>
          <w:szCs w:val="21"/>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38"/>
    </w:p>
    <w:p w:rsidR="00E20CA7" w:rsidP="00E20CA7">
      <w:pPr>
        <w:wordWrap w:val="0"/>
        <w:spacing w:after="60" w:afterLines="25" w:line="300" w:lineRule="auto"/>
        <w:ind w:firstLine="420" w:firstLineChars="200"/>
        <w:jc w:val="right"/>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     投标人（投标单位）：       </w:t>
      </w:r>
    </w:p>
    <w:p w:rsidR="00E20CA7" w:rsidP="00E20CA7">
      <w:pPr>
        <w:ind w:firstLine="5880" w:firstLineChars="2800"/>
        <w:rPr>
          <w:rFonts w:asciiTheme="minorEastAsia" w:eastAsiaTheme="minorEastAsia" w:hAnsiTheme="minorEastAsia" w:cs="宋体"/>
          <w:szCs w:val="21"/>
        </w:rPr>
      </w:pPr>
      <w:r>
        <w:rPr>
          <w:rFonts w:asciiTheme="minorEastAsia" w:eastAsiaTheme="minorEastAsia" w:hAnsiTheme="minorEastAsia" w:cs="宋体" w:hint="eastAsia"/>
          <w:szCs w:val="21"/>
        </w:rPr>
        <w:t>日期：</w:t>
      </w:r>
    </w:p>
    <w:p w:rsidR="00E20CA7" w:rsidP="00E20CA7">
      <w:pPr>
        <w:spacing w:after="60" w:afterLines="25" w:line="300" w:lineRule="auto"/>
        <w:ind w:firstLine="420" w:firstLineChars="200"/>
        <w:rPr>
          <w:rFonts w:asciiTheme="minorEastAsia" w:eastAsiaTheme="minorEastAsia" w:hAnsiTheme="minorEastAsia" w:cs="宋体"/>
          <w:b/>
        </w:rPr>
      </w:pP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jc w:val="center"/>
        <w:rPr>
          <w:rFonts w:asciiTheme="minorEastAsia" w:eastAsiaTheme="minorEastAsia" w:hAnsiTheme="minorEastAsia" w:cs="宋体"/>
          <w:b/>
        </w:rPr>
      </w:pPr>
    </w:p>
    <w:p w:rsidR="00E20CA7" w:rsidP="00E20CA7">
      <w:pPr>
        <w:jc w:val="center"/>
        <w:outlineLvl w:val="3"/>
        <w:rPr>
          <w:rFonts w:asciiTheme="minorEastAsia" w:eastAsiaTheme="minorEastAsia" w:hAnsiTheme="minorEastAsia" w:cs="宋体"/>
          <w:b/>
        </w:rPr>
      </w:pPr>
      <w:r>
        <w:rPr>
          <w:rFonts w:asciiTheme="minorEastAsia" w:eastAsiaTheme="minorEastAsia" w:hAnsiTheme="minorEastAsia" w:cs="宋体" w:hint="eastAsia"/>
          <w:b/>
        </w:rPr>
        <w:t>2、残疾人福利性单位声明函（服务类）</w:t>
      </w:r>
    </w:p>
    <w:p w:rsidR="00E20CA7" w:rsidP="00E20CA7">
      <w:pPr>
        <w:rPr>
          <w:rFonts w:asciiTheme="minorEastAsia" w:eastAsiaTheme="minorEastAsia" w:hAnsiTheme="minorEastAsia" w:cs="宋体"/>
          <w:b/>
          <w:bCs/>
        </w:rPr>
      </w:pPr>
    </w:p>
    <w:p w:rsidR="00E20CA7" w:rsidP="00E20CA7">
      <w:pPr>
        <w:spacing w:after="60" w:afterLines="25" w:line="300" w:lineRule="auto"/>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本投标人郑重声明，根据《财政部民政部中国残疾人联合会关于促进残疾人就业政府采购政策的通知》（财库〔2017〕141 号）的规定，本投标人参加</w:t>
      </w:r>
      <w:r>
        <w:rPr>
          <w:rFonts w:asciiTheme="minorEastAsia" w:eastAsiaTheme="minorEastAsia" w:hAnsiTheme="minorEastAsia" w:cs="宋体" w:hint="eastAsia"/>
          <w:b/>
          <w:bCs/>
          <w:szCs w:val="21"/>
          <w:u w:val="single"/>
        </w:rPr>
        <w:t>深圳市统计局</w:t>
      </w:r>
      <w:r>
        <w:rPr>
          <w:rFonts w:asciiTheme="minorEastAsia" w:eastAsiaTheme="minorEastAsia" w:hAnsiTheme="minorEastAsia" w:cs="宋体" w:hint="eastAsia"/>
          <w:szCs w:val="21"/>
        </w:rPr>
        <w:t>的</w:t>
      </w:r>
      <w:r>
        <w:rPr>
          <w:rFonts w:asciiTheme="minorEastAsia" w:eastAsiaTheme="minorEastAsia" w:hAnsiTheme="minorEastAsia" w:cs="宋体" w:hint="eastAsia"/>
          <w:b/>
          <w:bCs/>
          <w:szCs w:val="21"/>
          <w:u w:val="single"/>
        </w:rPr>
        <w:t>深圳市统计局2024年年报和2025年定报资料印刷项目</w:t>
      </w:r>
      <w:r>
        <w:rPr>
          <w:rFonts w:asciiTheme="minorEastAsia" w:eastAsiaTheme="minorEastAsia" w:hAnsiTheme="minorEastAsia" w:cs="宋体" w:hint="eastAsia"/>
          <w:szCs w:val="21"/>
        </w:rPr>
        <w:t>采购活动，服务全部由符合政策要求的残疾人福利性单位承接。相关残疾人福利性单位的具体情况如下：</w:t>
      </w:r>
    </w:p>
    <w:p w:rsidR="00E20CA7" w:rsidP="00E20CA7">
      <w:pPr>
        <w:spacing w:after="60" w:afterLines="25" w:line="300" w:lineRule="auto"/>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1.</w:t>
      </w:r>
      <w:r>
        <w:rPr>
          <w:rFonts w:asciiTheme="minorEastAsia" w:eastAsiaTheme="minorEastAsia" w:hAnsiTheme="minorEastAsia" w:cs="宋体" w:hint="eastAsia"/>
          <w:b/>
          <w:bCs/>
          <w:szCs w:val="21"/>
          <w:u w:val="single"/>
        </w:rPr>
        <w:t xml:space="preserve"> 深圳市统计局2024年年报和2025年定报资料印刷项目</w:t>
      </w:r>
      <w:r>
        <w:rPr>
          <w:rFonts w:asciiTheme="minorEastAsia" w:eastAsiaTheme="minorEastAsia" w:hAnsiTheme="minorEastAsia" w:cs="宋体" w:hint="eastAsia"/>
          <w:szCs w:val="21"/>
        </w:rPr>
        <w:t>，承接企业为</w:t>
      </w:r>
      <w:r>
        <w:rPr>
          <w:rFonts w:asciiTheme="minorEastAsia" w:eastAsiaTheme="minorEastAsia" w:hAnsiTheme="minorEastAsia" w:cs="宋体" w:hint="eastAsia"/>
          <w:b/>
          <w:bCs/>
          <w:szCs w:val="21"/>
          <w:u w:val="single"/>
        </w:rPr>
        <w:t>（单位名称）</w:t>
      </w:r>
      <w:r>
        <w:rPr>
          <w:rFonts w:asciiTheme="minorEastAsia" w:eastAsiaTheme="minorEastAsia" w:hAnsiTheme="minorEastAsia" w:cs="宋体" w:hint="eastAsia"/>
          <w:szCs w:val="21"/>
        </w:rPr>
        <w:t>，属于</w:t>
      </w:r>
      <w:r>
        <w:rPr>
          <w:rFonts w:asciiTheme="minorEastAsia" w:eastAsiaTheme="minorEastAsia" w:hAnsiTheme="minorEastAsia" w:cs="宋体" w:hint="eastAsia"/>
          <w:b/>
          <w:bCs/>
          <w:szCs w:val="21"/>
          <w:u w:val="single"/>
        </w:rPr>
        <w:t>残疾人福利性单位</w:t>
      </w:r>
      <w:r>
        <w:rPr>
          <w:rFonts w:asciiTheme="minorEastAsia" w:eastAsiaTheme="minorEastAsia" w:hAnsiTheme="minorEastAsia" w:cs="宋体" w:hint="eastAsia"/>
          <w:szCs w:val="21"/>
        </w:rPr>
        <w:t>；</w:t>
      </w:r>
    </w:p>
    <w:p w:rsidR="00E20CA7" w:rsidP="00E20CA7">
      <w:pPr>
        <w:spacing w:after="60" w:afterLines="25" w:line="300" w:lineRule="auto"/>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 </w:t>
      </w:r>
    </w:p>
    <w:p w:rsidR="00E20CA7" w:rsidP="00E20CA7">
      <w:pPr>
        <w:spacing w:after="60" w:afterLines="25" w:line="300" w:lineRule="auto"/>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本投标人已知悉《财政部民政部中国残疾人联合会关于促进残疾人就业政府采购政策的通知》（财库〔2017〕141 号）的规定，承诺提供的声明函内容是真实的，如提供声明函内容不实，则依法追究相关法律责任。</w:t>
      </w:r>
    </w:p>
    <w:p w:rsidR="00E20CA7" w:rsidP="00E20CA7">
      <w:pPr>
        <w:spacing w:after="60" w:afterLines="25" w:line="560" w:lineRule="exact"/>
        <w:ind w:firstLine="420" w:firstLineChars="200"/>
        <w:jc w:val="center"/>
        <w:rPr>
          <w:rFonts w:asciiTheme="minorEastAsia" w:eastAsiaTheme="minorEastAsia" w:hAnsiTheme="minorEastAsia" w:cs="宋体"/>
        </w:rPr>
      </w:pPr>
    </w:p>
    <w:p w:rsidR="00E20CA7" w:rsidP="00E20CA7">
      <w:pPr>
        <w:wordWrap w:val="0"/>
        <w:spacing w:after="60" w:afterLines="25" w:line="300" w:lineRule="auto"/>
        <w:ind w:firstLine="420" w:firstLineChars="200"/>
        <w:jc w:val="right"/>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投标人（投标单位）：       </w:t>
      </w:r>
    </w:p>
    <w:p w:rsidR="00E20CA7" w:rsidP="00E20CA7">
      <w:pPr>
        <w:ind w:firstLine="5880" w:firstLineChars="2800"/>
        <w:rPr>
          <w:rFonts w:asciiTheme="minorEastAsia" w:eastAsiaTheme="minorEastAsia" w:hAnsiTheme="minorEastAsia" w:cs="宋体"/>
          <w:szCs w:val="21"/>
        </w:rPr>
      </w:pPr>
      <w:r>
        <w:rPr>
          <w:rFonts w:asciiTheme="minorEastAsia" w:eastAsiaTheme="minorEastAsia" w:hAnsiTheme="minorEastAsia" w:cs="宋体" w:hint="eastAsia"/>
          <w:szCs w:val="21"/>
        </w:rPr>
        <w:t>日期：</w:t>
      </w:r>
    </w:p>
    <w:p w:rsidR="00E20CA7" w:rsidP="00E20CA7">
      <w:pPr>
        <w:ind w:firstLine="420" w:firstLineChars="200"/>
        <w:rPr>
          <w:rFonts w:asciiTheme="minorEastAsia" w:eastAsiaTheme="minorEastAsia" w:hAnsiTheme="minorEastAsia" w:cs="宋体"/>
          <w:szCs w:val="21"/>
        </w:rPr>
      </w:pPr>
    </w:p>
    <w:p w:rsidR="00E20CA7" w:rsidP="00E20CA7">
      <w:pPr>
        <w:ind w:firstLine="420" w:firstLineChars="200"/>
        <w:rPr>
          <w:rFonts w:asciiTheme="minorEastAsia" w:eastAsiaTheme="minorEastAsia" w:hAnsiTheme="minorEastAsia" w:cs="宋体"/>
          <w:szCs w:val="21"/>
        </w:rPr>
      </w:pPr>
    </w:p>
    <w:p w:rsidR="00E20CA7" w:rsidP="00E20CA7">
      <w:pPr>
        <w:jc w:val="center"/>
        <w:outlineLvl w:val="3"/>
        <w:rPr>
          <w:rFonts w:asciiTheme="minorEastAsia" w:eastAsiaTheme="minorEastAsia" w:hAnsiTheme="minorEastAsia" w:cs="宋体"/>
          <w:b/>
        </w:rPr>
      </w:pPr>
      <w:r>
        <w:rPr>
          <w:rFonts w:asciiTheme="minorEastAsia" w:eastAsiaTheme="minorEastAsia" w:hAnsiTheme="minorEastAsia" w:cs="宋体" w:hint="eastAsia"/>
          <w:b/>
        </w:rPr>
        <w:t>3、监狱企业声明函【服务类，监狱企业如需享受优惠政策，还须另行提供省级以上监狱管理局、戒毒管理局（含新疆生产建设兵团）出具的监狱企业证明文件】</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本投标人郑重声明，根据《财政部司法部关于政府采购支持监狱企业发展有关问题的通知》（财库〔2014〕68号）的规定，本投标人参加</w:t>
      </w:r>
      <w:r>
        <w:rPr>
          <w:rFonts w:asciiTheme="minorEastAsia" w:eastAsiaTheme="minorEastAsia" w:hAnsiTheme="minorEastAsia" w:cs="宋体" w:hint="eastAsia"/>
          <w:b/>
          <w:bCs/>
          <w:szCs w:val="21"/>
          <w:u w:val="single"/>
        </w:rPr>
        <w:t>深圳市统计局</w:t>
      </w:r>
      <w:r>
        <w:rPr>
          <w:rFonts w:asciiTheme="minorEastAsia" w:eastAsiaTheme="minorEastAsia" w:hAnsiTheme="minorEastAsia" w:cs="宋体" w:hint="eastAsia"/>
          <w:szCs w:val="21"/>
        </w:rPr>
        <w:t>的</w:t>
      </w:r>
      <w:r>
        <w:rPr>
          <w:rFonts w:asciiTheme="minorEastAsia" w:eastAsiaTheme="minorEastAsia" w:hAnsiTheme="minorEastAsia" w:cs="宋体" w:hint="eastAsia"/>
          <w:b/>
          <w:bCs/>
          <w:szCs w:val="21"/>
          <w:u w:val="single"/>
        </w:rPr>
        <w:t>深圳市统计局2024年年报和2025年定报资料印刷项目</w:t>
      </w:r>
      <w:r>
        <w:rPr>
          <w:rFonts w:asciiTheme="minorEastAsia" w:eastAsiaTheme="minorEastAsia" w:hAnsiTheme="minorEastAsia" w:cs="宋体" w:hint="eastAsia"/>
          <w:szCs w:val="21"/>
        </w:rPr>
        <w:t>采购活动，服务全部由符合政策要求的监狱企业承接。相关监狱企业的具体情况如下：</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1.</w:t>
      </w:r>
      <w:r>
        <w:rPr>
          <w:rFonts w:asciiTheme="minorEastAsia" w:eastAsiaTheme="minorEastAsia" w:hAnsiTheme="minorEastAsia" w:cs="宋体" w:hint="eastAsia"/>
          <w:b/>
          <w:bCs/>
          <w:szCs w:val="21"/>
          <w:u w:val="single"/>
        </w:rPr>
        <w:t xml:space="preserve"> 深圳市统计局2024年年报和2025年定报资料印刷项目</w:t>
      </w:r>
      <w:r>
        <w:rPr>
          <w:rFonts w:asciiTheme="minorEastAsia" w:eastAsiaTheme="minorEastAsia" w:hAnsiTheme="minorEastAsia" w:cs="宋体" w:hint="eastAsia"/>
          <w:szCs w:val="21"/>
        </w:rPr>
        <w:t xml:space="preserve"> ，承接单位为</w:t>
      </w:r>
      <w:r>
        <w:rPr>
          <w:rFonts w:asciiTheme="minorEastAsia" w:eastAsiaTheme="minorEastAsia" w:hAnsiTheme="minorEastAsia" w:cs="宋体" w:hint="eastAsia"/>
          <w:b/>
          <w:bCs/>
          <w:szCs w:val="21"/>
          <w:u w:val="single"/>
        </w:rPr>
        <w:t>（企业名称）</w:t>
      </w:r>
      <w:r>
        <w:rPr>
          <w:rFonts w:asciiTheme="minorEastAsia" w:eastAsiaTheme="minorEastAsia" w:hAnsiTheme="minorEastAsia" w:cs="宋体" w:hint="eastAsia"/>
          <w:szCs w:val="21"/>
        </w:rPr>
        <w:t>，属于</w:t>
      </w:r>
      <w:r>
        <w:rPr>
          <w:rFonts w:asciiTheme="minorEastAsia" w:eastAsiaTheme="minorEastAsia" w:hAnsiTheme="minorEastAsia" w:cs="宋体" w:hint="eastAsia"/>
          <w:b/>
          <w:bCs/>
          <w:szCs w:val="21"/>
          <w:u w:val="single"/>
        </w:rPr>
        <w:t>监狱企业</w:t>
      </w:r>
      <w:r>
        <w:rPr>
          <w:rFonts w:asciiTheme="minorEastAsia" w:eastAsiaTheme="minorEastAsia" w:hAnsiTheme="minorEastAsia" w:cs="宋体" w:hint="eastAsia"/>
          <w:szCs w:val="21"/>
        </w:rPr>
        <w:t>；</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 </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本投标人对上述声明内容的真实性负责。如有虚假，将依法承担相应责任。</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附：省级以上监狱管理局、戒毒管理局（含新疆生产建设兵团）出具的监狱企业证明文件。</w:t>
      </w:r>
    </w:p>
    <w:p w:rsidR="00E20CA7" w:rsidP="00E20CA7">
      <w:pPr>
        <w:wordWrap w:val="0"/>
        <w:spacing w:after="60" w:afterLines="25" w:line="300" w:lineRule="auto"/>
        <w:ind w:firstLine="420" w:firstLineChars="200"/>
        <w:jc w:val="right"/>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投标人（投标单位）：       </w:t>
      </w:r>
    </w:p>
    <w:p w:rsidR="00E20CA7" w:rsidP="00E20CA7">
      <w:pPr>
        <w:ind w:firstLine="5880" w:firstLineChars="2800"/>
        <w:rPr>
          <w:rFonts w:asciiTheme="minorEastAsia" w:eastAsiaTheme="minorEastAsia" w:hAnsiTheme="minorEastAsia" w:cs="宋体"/>
          <w:szCs w:val="21"/>
        </w:rPr>
      </w:pPr>
      <w:r>
        <w:rPr>
          <w:rFonts w:asciiTheme="minorEastAsia" w:eastAsiaTheme="minorEastAsia" w:hAnsiTheme="minorEastAsia" w:cs="宋体" w:hint="eastAsia"/>
          <w:szCs w:val="21"/>
        </w:rPr>
        <w:t>日期：</w:t>
      </w:r>
    </w:p>
    <w:p w:rsidR="00E20CA7" w:rsidP="00E20CA7">
      <w:pPr>
        <w:ind w:left="632" w:hanging="630" w:hangingChars="300"/>
        <w:rPr>
          <w:rFonts w:asciiTheme="minorEastAsia" w:eastAsiaTheme="minorEastAsia" w:hAnsiTheme="minorEastAsia" w:cs="宋体"/>
          <w:b/>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r>
        <w:rPr>
          <w:rFonts w:asciiTheme="minorEastAsia" w:eastAsiaTheme="minorEastAsia" w:hAnsiTheme="minorEastAsia" w:cs="宋体" w:hint="eastAsia"/>
        </w:rPr>
        <w:br w:type="page"/>
      </w:r>
    </w:p>
    <w:p w:rsidR="00E20CA7" w:rsidP="00E20CA7">
      <w:pPr>
        <w:pStyle w:val="Heading3"/>
        <w:jc w:val="center"/>
        <w:rPr>
          <w:rFonts w:asciiTheme="minorEastAsia" w:eastAsiaTheme="minorEastAsia" w:hAnsiTheme="minorEastAsia" w:cs="宋体"/>
          <w:szCs w:val="24"/>
        </w:rPr>
      </w:pPr>
      <w:r>
        <w:rPr>
          <w:rFonts w:asciiTheme="minorEastAsia" w:eastAsiaTheme="minorEastAsia" w:hAnsiTheme="minorEastAsia" w:cs="宋体" w:hint="eastAsia"/>
          <w:szCs w:val="24"/>
        </w:rPr>
        <w:t>四、分项报价清单</w:t>
      </w:r>
    </w:p>
    <w:p w:rsidR="00E20CA7" w:rsidP="00E20CA7">
      <w:pPr>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项目名称： </w:t>
      </w:r>
    </w:p>
    <w:p w:rsidR="00E20CA7" w:rsidP="00E20CA7">
      <w:pPr>
        <w:rPr>
          <w:rFonts w:asciiTheme="minorEastAsia" w:eastAsiaTheme="minorEastAsia" w:hAnsiTheme="minorEastAsia" w:cs="宋体"/>
          <w:szCs w:val="21"/>
        </w:rPr>
      </w:pPr>
      <w:r>
        <w:rPr>
          <w:rFonts w:asciiTheme="minorEastAsia" w:eastAsiaTheme="minorEastAsia" w:hAnsiTheme="minorEastAsia" w:cs="宋体" w:hint="eastAsia"/>
          <w:szCs w:val="21"/>
        </w:rPr>
        <w:t>项目编号：</w:t>
      </w:r>
    </w:p>
    <w:tbl>
      <w:tblPr>
        <w:tblW w:w="9031" w:type="dxa"/>
        <w:jc w:val="center"/>
        <w:tblLayout w:type="fixed"/>
        <w:tblCellMar>
          <w:left w:w="0" w:type="dxa"/>
          <w:right w:w="0" w:type="dxa"/>
        </w:tblCellMar>
        <w:tblLook w:val="04A0"/>
      </w:tblPr>
      <w:tblGrid>
        <w:gridCol w:w="499"/>
        <w:gridCol w:w="1584"/>
        <w:gridCol w:w="540"/>
        <w:gridCol w:w="624"/>
        <w:gridCol w:w="1044"/>
        <w:gridCol w:w="1896"/>
        <w:gridCol w:w="1404"/>
        <w:gridCol w:w="744"/>
        <w:gridCol w:w="696"/>
      </w:tblGrid>
      <w:tr w:rsidTr="00D42B49">
        <w:tblPrEx>
          <w:tblW w:w="9031" w:type="dxa"/>
          <w:jc w:val="center"/>
          <w:tblLayout w:type="fixed"/>
          <w:tblCellMar>
            <w:left w:w="0" w:type="dxa"/>
            <w:right w:w="0" w:type="dxa"/>
          </w:tblCellMar>
          <w:tblLook w:val="04A0"/>
        </w:tblPrEx>
        <w:trPr>
          <w:trHeight w:val="671"/>
          <w:tblHeader/>
          <w:jc w:val="center"/>
        </w:trPr>
        <w:tc>
          <w:tcPr>
            <w:tcW w:w="49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jc w:val="center"/>
              <w:textAlignment w:val="center"/>
              <w:rPr>
                <w:rFonts w:ascii="宋体" w:hAnsi="宋体" w:cs="宋体"/>
                <w:b/>
                <w:szCs w:val="21"/>
              </w:rPr>
            </w:pPr>
            <w:r>
              <w:rPr>
                <w:rFonts w:ascii="宋体" w:hAnsi="宋体" w:cs="宋体" w:hint="eastAsia"/>
                <w:b/>
                <w:szCs w:val="21"/>
              </w:rPr>
              <w:t>序号</w:t>
            </w:r>
          </w:p>
        </w:tc>
        <w:tc>
          <w:tcPr>
            <w:tcW w:w="15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jc w:val="center"/>
              <w:textAlignment w:val="center"/>
              <w:rPr>
                <w:rFonts w:ascii="宋体" w:hAnsi="宋体" w:cs="宋体"/>
                <w:b/>
                <w:szCs w:val="21"/>
              </w:rPr>
            </w:pPr>
            <w:r>
              <w:rPr>
                <w:rFonts w:ascii="宋体" w:hAnsi="宋体" w:cs="宋体" w:hint="eastAsia"/>
                <w:b/>
                <w:kern w:val="0"/>
                <w:szCs w:val="21"/>
              </w:rPr>
              <w:t>报表名称</w:t>
            </w:r>
          </w:p>
        </w:tc>
        <w:tc>
          <w:tcPr>
            <w:tcW w:w="54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jc w:val="center"/>
              <w:textAlignment w:val="center"/>
              <w:rPr>
                <w:rFonts w:ascii="宋体" w:hAnsi="宋体" w:cs="宋体"/>
                <w:b/>
                <w:szCs w:val="21"/>
              </w:rPr>
            </w:pPr>
            <w:r>
              <w:rPr>
                <w:rFonts w:ascii="宋体" w:hAnsi="宋体" w:cs="宋体" w:hint="eastAsia"/>
                <w:b/>
                <w:kern w:val="0"/>
                <w:szCs w:val="21"/>
              </w:rPr>
              <w:t>页码</w:t>
            </w:r>
          </w:p>
        </w:tc>
        <w:tc>
          <w:tcPr>
            <w:tcW w:w="62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jc w:val="center"/>
              <w:textAlignment w:val="center"/>
              <w:rPr>
                <w:rFonts w:ascii="宋体" w:hAnsi="宋体" w:cs="宋体"/>
                <w:b/>
                <w:szCs w:val="21"/>
              </w:rPr>
            </w:pPr>
            <w:r>
              <w:rPr>
                <w:rFonts w:ascii="宋体" w:hAnsi="宋体" w:cs="宋体" w:hint="eastAsia"/>
                <w:b/>
                <w:kern w:val="0"/>
                <w:szCs w:val="21"/>
              </w:rPr>
              <w:t>规格</w:t>
            </w: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jc w:val="center"/>
              <w:textAlignment w:val="center"/>
              <w:rPr>
                <w:rFonts w:ascii="宋体" w:hAnsi="宋体" w:cs="宋体"/>
                <w:b/>
                <w:szCs w:val="21"/>
              </w:rPr>
            </w:pPr>
            <w:r>
              <w:rPr>
                <w:rFonts w:ascii="宋体" w:hAnsi="宋体" w:cs="宋体" w:hint="eastAsia"/>
                <w:b/>
                <w:kern w:val="0"/>
                <w:szCs w:val="21"/>
              </w:rPr>
              <w:t>数量</w:t>
            </w:r>
          </w:p>
          <w:p w:rsidR="00E20CA7" w:rsidP="00D42B49">
            <w:pPr>
              <w:jc w:val="center"/>
              <w:textAlignment w:val="center"/>
              <w:rPr>
                <w:rFonts w:ascii="宋体" w:hAnsi="宋体" w:cs="宋体"/>
                <w:b/>
                <w:szCs w:val="21"/>
              </w:rPr>
            </w:pPr>
            <w:r>
              <w:rPr>
                <w:rFonts w:ascii="宋体" w:hAnsi="宋体" w:cs="宋体" w:hint="eastAsia"/>
                <w:b/>
                <w:kern w:val="0"/>
                <w:szCs w:val="21"/>
              </w:rPr>
              <w:t>（本/张）</w:t>
            </w:r>
          </w:p>
        </w:tc>
        <w:tc>
          <w:tcPr>
            <w:tcW w:w="18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jc w:val="center"/>
              <w:textAlignment w:val="center"/>
              <w:rPr>
                <w:rFonts w:ascii="宋体" w:hAnsi="宋体" w:cs="宋体"/>
                <w:b/>
                <w:szCs w:val="21"/>
              </w:rPr>
            </w:pPr>
            <w:r>
              <w:rPr>
                <w:rFonts w:ascii="宋体" w:hAnsi="宋体" w:cs="宋体" w:hint="eastAsia"/>
                <w:b/>
                <w:kern w:val="0"/>
                <w:szCs w:val="21"/>
              </w:rPr>
              <w:t>印刷及包装要求</w:t>
            </w:r>
          </w:p>
        </w:tc>
        <w:tc>
          <w:tcPr>
            <w:tcW w:w="14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jc w:val="center"/>
              <w:textAlignment w:val="center"/>
              <w:rPr>
                <w:rFonts w:ascii="宋体" w:hAnsi="宋体" w:cs="宋体"/>
                <w:b/>
                <w:szCs w:val="21"/>
              </w:rPr>
            </w:pPr>
            <w:r>
              <w:rPr>
                <w:rFonts w:ascii="宋体" w:hAnsi="宋体" w:cs="宋体" w:hint="eastAsia"/>
                <w:b/>
                <w:kern w:val="0"/>
                <w:szCs w:val="21"/>
              </w:rPr>
              <w:t>数量区间</w:t>
            </w:r>
          </w:p>
        </w:tc>
        <w:tc>
          <w:tcPr>
            <w:tcW w:w="7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jc w:val="center"/>
              <w:textAlignment w:val="center"/>
              <w:rPr>
                <w:rFonts w:ascii="宋体" w:hAnsi="宋体" w:cs="宋体"/>
                <w:b/>
                <w:szCs w:val="21"/>
              </w:rPr>
            </w:pPr>
            <w:r>
              <w:rPr>
                <w:rFonts w:ascii="宋体" w:hAnsi="宋体" w:cs="宋体" w:hint="eastAsia"/>
                <w:b/>
                <w:kern w:val="0"/>
                <w:szCs w:val="21"/>
              </w:rPr>
              <w:t>单价</w:t>
            </w:r>
          </w:p>
        </w:tc>
        <w:tc>
          <w:tcPr>
            <w:tcW w:w="6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jc w:val="center"/>
              <w:textAlignment w:val="center"/>
              <w:rPr>
                <w:rFonts w:ascii="宋体" w:hAnsi="宋体" w:cs="宋体"/>
                <w:b/>
                <w:szCs w:val="21"/>
              </w:rPr>
            </w:pPr>
            <w:r>
              <w:rPr>
                <w:rFonts w:ascii="宋体" w:hAnsi="宋体" w:cs="宋体" w:hint="eastAsia"/>
                <w:b/>
                <w:szCs w:val="21"/>
              </w:rPr>
              <w:t>备注</w:t>
            </w:r>
          </w:p>
        </w:tc>
      </w:tr>
      <w:tr w:rsidTr="00D42B49">
        <w:tblPrEx>
          <w:tblW w:w="9031" w:type="dxa"/>
          <w:jc w:val="center"/>
          <w:tblLayout w:type="fixed"/>
          <w:tblCellMar>
            <w:left w:w="0" w:type="dxa"/>
            <w:right w:w="0" w:type="dxa"/>
          </w:tblCellMar>
          <w:tblLook w:val="04A0"/>
        </w:tblPrEx>
        <w:trPr>
          <w:trHeight w:val="311"/>
          <w:jc w:val="center"/>
        </w:trPr>
        <w:tc>
          <w:tcPr>
            <w:tcW w:w="499" w:type="dxa"/>
            <w:vMerge w:val="restart"/>
            <w:tcBorders>
              <w:top w:val="single" w:sz="4" w:space="0" w:color="auto"/>
              <w:left w:val="single" w:sz="4" w:space="0" w:color="000000"/>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w:t>
            </w:r>
          </w:p>
        </w:tc>
        <w:tc>
          <w:tcPr>
            <w:tcW w:w="1584" w:type="dxa"/>
            <w:vMerge w:val="restart"/>
            <w:tcBorders>
              <w:top w:val="single" w:sz="4" w:space="0" w:color="auto"/>
              <w:left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深圳市劳动工资统计报表制度</w:t>
            </w:r>
          </w:p>
        </w:tc>
        <w:tc>
          <w:tcPr>
            <w:tcW w:w="540" w:type="dxa"/>
            <w:vMerge w:val="restart"/>
            <w:tcBorders>
              <w:top w:val="single" w:sz="4" w:space="0" w:color="auto"/>
              <w:left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w:t>
            </w:r>
          </w:p>
        </w:tc>
        <w:tc>
          <w:tcPr>
            <w:tcW w:w="624" w:type="dxa"/>
            <w:vMerge w:val="restart"/>
            <w:tcBorders>
              <w:top w:val="single" w:sz="4" w:space="0" w:color="auto"/>
              <w:left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auto"/>
              <w:left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7250</w:t>
            </w:r>
          </w:p>
        </w:tc>
        <w:tc>
          <w:tcPr>
            <w:tcW w:w="1896" w:type="dxa"/>
            <w:vMerge w:val="restart"/>
            <w:tcBorders>
              <w:top w:val="single" w:sz="4" w:space="0" w:color="auto"/>
              <w:left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封面230克湖蓝皮纹纸，内页80克书纸，全书双面单黑印刷，骑马钉</w:t>
            </w:r>
          </w:p>
        </w:tc>
        <w:tc>
          <w:tcPr>
            <w:tcW w:w="140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1000-4999</w:t>
            </w:r>
          </w:p>
        </w:tc>
        <w:tc>
          <w:tcPr>
            <w:tcW w:w="74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41"/>
          <w:jc w:val="center"/>
        </w:trPr>
        <w:tc>
          <w:tcPr>
            <w:tcW w:w="499" w:type="dxa"/>
            <w:vMerge/>
            <w:tcBorders>
              <w:left w:val="single" w:sz="4" w:space="0" w:color="000000"/>
              <w:bottom w:val="nil"/>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5000-7250</w:t>
            </w:r>
          </w:p>
        </w:tc>
        <w:tc>
          <w:tcPr>
            <w:tcW w:w="74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90"/>
          <w:jc w:val="center"/>
        </w:trPr>
        <w:tc>
          <w:tcPr>
            <w:tcW w:w="499" w:type="dxa"/>
            <w:vMerge/>
            <w:tcBorders>
              <w:left w:val="single" w:sz="4" w:space="0" w:color="000000"/>
              <w:bottom w:val="nil"/>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7251-9999</w:t>
            </w:r>
          </w:p>
        </w:tc>
        <w:tc>
          <w:tcPr>
            <w:tcW w:w="74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52"/>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w:t>
            </w:r>
          </w:p>
        </w:tc>
        <w:tc>
          <w:tcPr>
            <w:tcW w:w="1584"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102-1从业人员及工资总额</w:t>
            </w:r>
          </w:p>
        </w:tc>
        <w:tc>
          <w:tcPr>
            <w:tcW w:w="540"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4</w:t>
            </w:r>
          </w:p>
        </w:tc>
        <w:tc>
          <w:tcPr>
            <w:tcW w:w="624"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大8开</w:t>
            </w:r>
          </w:p>
        </w:tc>
        <w:tc>
          <w:tcPr>
            <w:tcW w:w="1044"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390</w:t>
            </w:r>
          </w:p>
        </w:tc>
        <w:tc>
          <w:tcPr>
            <w:tcW w:w="1896"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80克书纸双面单黑印刷，50张胶头</w:t>
            </w: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100-350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37"/>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351-800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01"/>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801-1000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22"/>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3</w:t>
            </w:r>
          </w:p>
        </w:tc>
        <w:tc>
          <w:tcPr>
            <w:tcW w:w="1584"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I102-2从业人员及工资总额</w:t>
            </w:r>
          </w:p>
        </w:tc>
        <w:tc>
          <w:tcPr>
            <w:tcW w:w="540"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w:t>
            </w:r>
          </w:p>
        </w:tc>
        <w:tc>
          <w:tcPr>
            <w:tcW w:w="624"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大8开</w:t>
            </w:r>
          </w:p>
        </w:tc>
        <w:tc>
          <w:tcPr>
            <w:tcW w:w="1044"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350</w:t>
            </w:r>
          </w:p>
        </w:tc>
        <w:tc>
          <w:tcPr>
            <w:tcW w:w="1896" w:type="dxa"/>
            <w:vMerge w:val="restart"/>
            <w:tcBorders>
              <w:top w:val="single" w:sz="4" w:space="0" w:color="auto"/>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80克书纸双面单黑印刷，50张胶头</w:t>
            </w: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100-300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37"/>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301-500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31"/>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501-1000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177"/>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4</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I102-3</w:t>
            </w:r>
            <w:r>
              <w:rPr>
                <w:rFonts w:ascii="宋体" w:hAnsi="宋体" w:cs="宋体" w:hint="eastAsia"/>
                <w:kern w:val="0"/>
                <w:szCs w:val="21"/>
              </w:rPr>
              <w:t>从业人员及工资总额</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大8开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820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80克书纸双面单黑印刷，50张胶头</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100-500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67"/>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501-1000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46"/>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1001-1500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90"/>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202-1从业人员及工资总额</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大8开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390</w:t>
            </w:r>
          </w:p>
        </w:tc>
        <w:tc>
          <w:tcPr>
            <w:tcW w:w="1896" w:type="dxa"/>
            <w:vMerge w:val="restart"/>
            <w:tcBorders>
              <w:top w:val="single" w:sz="4" w:space="0" w:color="000000"/>
              <w:left w:val="single" w:sz="4" w:space="0" w:color="000000"/>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80克书纸双面单黑印刷，50张胶头</w:t>
            </w:r>
          </w:p>
        </w:tc>
        <w:tc>
          <w:tcPr>
            <w:tcW w:w="1404" w:type="dxa"/>
            <w:tcBorders>
              <w:top w:val="single" w:sz="4" w:space="0" w:color="000000"/>
              <w:left w:val="single" w:sz="4" w:space="0" w:color="auto"/>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100-350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67"/>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auto"/>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351-800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171"/>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auto"/>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auto"/>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801-1000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07"/>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6</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I202-2从业人员及工资总额</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大8开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350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80克书纸双面单黑印刷，50张胶头</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100-300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58"/>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301-500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25"/>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501-1000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198"/>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7</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I202-3从业人员及工资总额</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大8开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820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80克书纸双面单黑印刷，50张胶头</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100-500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73"/>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501-1000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19"/>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1001-1500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90"/>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8</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企业创新活动统计报表制度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52</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8800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封面230克浅黄皮纹纸，内页80克书纸，全书双面单黑印刷，胶装</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1000-4999</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30"/>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5000-9999</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15"/>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10000-15000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50"/>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9</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企业（单位）研发活动统计报表制度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8770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封面230克浅蓝色皮纹纸，内页80克书纸，双面单黑印刷，骑马钉</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1000-4999</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10"/>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5000-9999</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95"/>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10000-15000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199"/>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规模以上服务业统计报表制度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60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10440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封面230克橙色皮纹纸，内页80克书纸，全书双面单黑印刷，胶装</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1000-4999</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59"/>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5000-9999</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32"/>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10000-15000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78"/>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11</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部分行业事业单位</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12</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897</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封面230克枚红色皮纹纸，内页80克书纸，双面单黑印刷，骑马钉</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100-500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48"/>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501-1000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64"/>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1001-1500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26"/>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12</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互联网经济统计报表制度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485</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封面230克浅紫色皮纹纸，内页80克书纸，双面单黑印刷，骑马钉</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100-500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05"/>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501-1000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60"/>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1001-1500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03"/>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13</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四下制度（服务业专业）</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封面230克天蓝色皮纹纸，内页80克书纸，双面单黑印刷，骑马钉</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100-500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05"/>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501-1000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47"/>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1001-1500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93"/>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14</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深圳市农业综合统计报表制度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大16开/72页</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431</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封面230克浅绿色皮纹纸，内页80克书纸，全书双面单黑印刷，胶装</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100-500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63"/>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501-1000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34"/>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1001-1500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76"/>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15</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房地产开发统计报表制度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40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2283</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封面230克浅绿色皮纹纸，内页80克书纸，全书双面单黑印刷，胶装</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1000-1999</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21"/>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2000-2999</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33"/>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3000-5000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72"/>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16</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建筑业统计报表制度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52</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2640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封面230克深蓝色皮纹纸，内页80克书纸，全书双面单黑印刷，胶装</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1000-1999</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60"/>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2000-2999</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28"/>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3000-5000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43"/>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17</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固定资产投资统计报表制度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52</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4812</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封面230克浅绿色皮纹纸，内页80克书纸，全书双面单黑印刷，胶装</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1000-3000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33"/>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3001-5000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69"/>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5001-10000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96"/>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18</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资质外中小微建筑业企业抽样调查统计报表制度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24</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585</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封面230克深蓝色皮纹纸，内页80克书纸，双面单黑印刷，骑马钉</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100-500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66"/>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501-1000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73"/>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1001-1500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68"/>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19</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深圳市金融业统计报表制度（2024年统计年报和2025年定期报表）</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40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600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封面230克浅灰色皮纹纸，内页80克书纸，双面单黑印刷，骑马钉</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100-500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98"/>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501-1000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84"/>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1001-1500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48"/>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20</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工业统计报表制度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265</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9260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封面250克粉红色纸，内页80克书纸，全书双面单黑印刷，胶装</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1000-4999</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20"/>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5000-9999</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22"/>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10000-15000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34"/>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21</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“四下”单位抽样调查统计报表制度（工业专业）</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40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2220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封面250克米黄色纸，内页80克书纸，全书双面单黑印刷，骑马钉</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1000-1999</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19"/>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2000-2999</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42"/>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3000-5000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08"/>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22</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能源统计报表制度（2024年统计年报和2025年定期统计报表）</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110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8000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封面250克湖蓝色纸，内页80克书纸，全书双面单黑印刷，胶装</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1000-4999</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23"/>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5000-9999</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79"/>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10000-15000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48"/>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23</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住宿和餐饮业统计报表制度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3700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封面230克天蓝色皮纹纸，内页80克书纸，全书双面单黑印刷，胶装</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1000-3000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18"/>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3001-5000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44"/>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5001-10000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19"/>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24</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四下统计报表制度-批零住餐分册</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980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封面230克浅蓝色皮纹纸，内页80克书纸，双面单黑印刷，骑马钉</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100-500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75"/>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501-1000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05"/>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1001-1500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29"/>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25</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批发和零售业统计报表制度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90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14200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封面230克深蓝色皮纹纸，内页80克书纸，全书双面单黑印刷，胶装</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1000-9999</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20"/>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10000-14999</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61"/>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15000-20000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24"/>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26</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统计单位基本情况统计报表制度</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60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大16开</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900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封面230克绿色皮纹纸，内页80克书纸，全书双面单黑印刷，胶装</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100-500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35"/>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501-1000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51"/>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1001-1500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04"/>
          <w:jc w:val="center"/>
        </w:trPr>
        <w:tc>
          <w:tcPr>
            <w:tcW w:w="499"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szCs w:val="21"/>
              </w:rPr>
              <w:t>27</w:t>
            </w:r>
          </w:p>
        </w:tc>
        <w:tc>
          <w:tcPr>
            <w:tcW w:w="158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企业研发统计报表填报指引</w:t>
            </w:r>
          </w:p>
        </w:tc>
        <w:tc>
          <w:tcPr>
            <w:tcW w:w="540"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40</w:t>
            </w:r>
          </w:p>
        </w:tc>
        <w:tc>
          <w:tcPr>
            <w:tcW w:w="62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A5</w:t>
            </w:r>
          </w:p>
        </w:tc>
        <w:tc>
          <w:tcPr>
            <w:tcW w:w="1044"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5000</w:t>
            </w:r>
          </w:p>
        </w:tc>
        <w:tc>
          <w:tcPr>
            <w:tcW w:w="1896"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r>
              <w:rPr>
                <w:rFonts w:ascii="宋体" w:hAnsi="宋体" w:cs="宋体" w:hint="eastAsia"/>
                <w:kern w:val="0"/>
                <w:szCs w:val="21"/>
              </w:rPr>
              <w:t>封面230克铜版纸，内页80克书纸，彩色双面，骑马钉</w:t>
            </w:r>
          </w:p>
        </w:tc>
        <w:tc>
          <w:tcPr>
            <w:tcW w:w="140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1000-3000</w:t>
            </w:r>
          </w:p>
        </w:tc>
        <w:tc>
          <w:tcPr>
            <w:tcW w:w="74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304"/>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3001-5000</w:t>
            </w:r>
          </w:p>
        </w:tc>
        <w:tc>
          <w:tcPr>
            <w:tcW w:w="74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207"/>
          <w:jc w:val="center"/>
        </w:trPr>
        <w:tc>
          <w:tcPr>
            <w:tcW w:w="499"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58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540"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p>
        </w:tc>
        <w:tc>
          <w:tcPr>
            <w:tcW w:w="140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5001-10000</w:t>
            </w:r>
          </w:p>
        </w:tc>
        <w:tc>
          <w:tcPr>
            <w:tcW w:w="74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p>
        </w:tc>
        <w:tc>
          <w:tcPr>
            <w:tcW w:w="69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tabs>
                <w:tab w:val="left" w:pos="1175"/>
              </w:tabs>
              <w:spacing w:line="320" w:lineRule="exact"/>
              <w:jc w:val="center"/>
              <w:textAlignment w:val="center"/>
              <w:rPr>
                <w:rFonts w:ascii="宋体" w:hAnsi="宋体" w:cs="宋体"/>
                <w:szCs w:val="21"/>
              </w:rPr>
            </w:pPr>
          </w:p>
        </w:tc>
      </w:tr>
      <w:tr w:rsidTr="00D42B49">
        <w:tblPrEx>
          <w:tblW w:w="9031" w:type="dxa"/>
          <w:jc w:val="center"/>
          <w:tblLayout w:type="fixed"/>
          <w:tblCellMar>
            <w:left w:w="0" w:type="dxa"/>
            <w:right w:w="0" w:type="dxa"/>
          </w:tblCellMar>
          <w:tblLook w:val="04A0"/>
        </w:tblPrEx>
        <w:trPr>
          <w:trHeight w:val="639"/>
          <w:jc w:val="center"/>
        </w:trPr>
        <w:tc>
          <w:tcPr>
            <w:tcW w:w="208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r>
              <w:rPr>
                <w:rFonts w:ascii="宋体" w:hAnsi="宋体" w:cs="宋体" w:hint="eastAsia"/>
                <w:kern w:val="0"/>
                <w:szCs w:val="21"/>
              </w:rPr>
              <w:t>合   计</w:t>
            </w:r>
          </w:p>
        </w:tc>
        <w:tc>
          <w:tcPr>
            <w:tcW w:w="54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2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8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14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7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c>
          <w:tcPr>
            <w:tcW w:w="6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20CA7" w:rsidP="00D42B49">
            <w:pPr>
              <w:spacing w:line="320" w:lineRule="exact"/>
              <w:jc w:val="center"/>
              <w:textAlignment w:val="center"/>
              <w:rPr>
                <w:rFonts w:ascii="宋体" w:hAnsi="宋体" w:cs="宋体"/>
                <w:szCs w:val="21"/>
              </w:rPr>
            </w:pPr>
          </w:p>
        </w:tc>
      </w:tr>
    </w:tbl>
    <w:p w:rsidR="00E20CA7" w:rsidP="00E20CA7">
      <w:pPr>
        <w:rPr>
          <w:rFonts w:asciiTheme="minorEastAsia" w:eastAsiaTheme="minorEastAsia" w:hAnsiTheme="minorEastAsia" w:cs="宋体"/>
          <w:b/>
          <w:bCs/>
          <w:szCs w:val="21"/>
        </w:rPr>
      </w:pPr>
    </w:p>
    <w:p w:rsidR="00E20CA7" w:rsidP="00E20CA7">
      <w:pPr>
        <w:rPr>
          <w:rFonts w:asciiTheme="minorEastAsia" w:eastAsiaTheme="minorEastAsia" w:hAnsiTheme="minorEastAsia" w:cs="宋体"/>
          <w:b/>
          <w:bCs/>
          <w:szCs w:val="21"/>
        </w:rPr>
      </w:pPr>
    </w:p>
    <w:p w:rsidR="00E20CA7" w:rsidP="00E20CA7">
      <w:pPr>
        <w:rPr>
          <w:rFonts w:asciiTheme="minorEastAsia" w:eastAsiaTheme="minorEastAsia" w:hAnsiTheme="minorEastAsia" w:cs="宋体"/>
          <w:b/>
          <w:bCs/>
          <w:szCs w:val="21"/>
        </w:rPr>
      </w:pPr>
    </w:p>
    <w:p w:rsidR="00E20CA7" w:rsidP="00E20CA7">
      <w:pPr>
        <w:rPr>
          <w:rFonts w:asciiTheme="minorEastAsia" w:eastAsiaTheme="minorEastAsia" w:hAnsiTheme="minorEastAsia" w:cs="宋体"/>
          <w:b/>
          <w:bCs/>
          <w:szCs w:val="21"/>
        </w:rPr>
      </w:pPr>
      <w:r>
        <w:rPr>
          <w:rFonts w:asciiTheme="minorEastAsia" w:eastAsiaTheme="minorEastAsia" w:hAnsiTheme="minorEastAsia" w:cs="宋体" w:hint="eastAsia"/>
          <w:b/>
          <w:bCs/>
          <w:szCs w:val="21"/>
        </w:rPr>
        <w:t>注：</w:t>
      </w:r>
    </w:p>
    <w:p w:rsidR="00E20CA7" w:rsidP="00E20CA7">
      <w:pPr>
        <w:tabs>
          <w:tab w:val="left" w:pos="424"/>
        </w:tabs>
        <w:rPr>
          <w:rFonts w:asciiTheme="minorEastAsia" w:eastAsiaTheme="minorEastAsia" w:hAnsiTheme="minorEastAsia" w:cs="宋体"/>
          <w:b/>
          <w:szCs w:val="21"/>
        </w:rPr>
      </w:pPr>
      <w:r>
        <w:rPr>
          <w:rFonts w:asciiTheme="minorEastAsia" w:eastAsiaTheme="minorEastAsia" w:hAnsiTheme="minorEastAsia" w:cs="宋体" w:hint="eastAsia"/>
          <w:b/>
          <w:szCs w:val="21"/>
        </w:rPr>
        <w:t>1.本表格仅为指导性范本，供应商应根据项目具体情况对各分项内容进行调整提供详细分项报价。</w:t>
      </w:r>
    </w:p>
    <w:p w:rsidR="00E20CA7" w:rsidP="00E20CA7">
      <w:pPr>
        <w:tabs>
          <w:tab w:val="left" w:pos="424"/>
        </w:tabs>
        <w:rPr>
          <w:rFonts w:asciiTheme="minorEastAsia" w:eastAsiaTheme="minorEastAsia" w:hAnsiTheme="minorEastAsia" w:cs="宋体"/>
          <w:b/>
          <w:szCs w:val="21"/>
        </w:rPr>
      </w:pPr>
      <w:r>
        <w:rPr>
          <w:rFonts w:asciiTheme="minorEastAsia" w:eastAsiaTheme="minorEastAsia" w:hAnsiTheme="minorEastAsia" w:cs="宋体" w:hint="eastAsia"/>
          <w:b/>
          <w:szCs w:val="21"/>
        </w:rPr>
        <w:t>2.分项报价的综合单价合计等于“开标一览表”中的报价总价。</w:t>
      </w:r>
    </w:p>
    <w:p w:rsidR="00E20CA7" w:rsidP="00E20CA7">
      <w:pPr>
        <w:rPr>
          <w:rFonts w:asciiTheme="minorEastAsia" w:eastAsiaTheme="minorEastAsia" w:hAnsiTheme="minorEastAsia" w:cs="宋体"/>
          <w:b/>
          <w:szCs w:val="21"/>
        </w:rPr>
      </w:pPr>
      <w:r>
        <w:rPr>
          <w:rFonts w:asciiTheme="minorEastAsia" w:eastAsiaTheme="minorEastAsia" w:hAnsiTheme="minorEastAsia" w:cs="宋体" w:hint="eastAsia"/>
          <w:b/>
          <w:bCs/>
          <w:szCs w:val="21"/>
        </w:rPr>
        <w:t>3.</w:t>
      </w:r>
      <w:r>
        <w:rPr>
          <w:rFonts w:asciiTheme="minorEastAsia" w:eastAsiaTheme="minorEastAsia" w:hAnsiTheme="minorEastAsia" w:cs="宋体" w:hint="eastAsia"/>
          <w:b/>
          <w:szCs w:val="21"/>
        </w:rPr>
        <w:t>如果以上内容无法满足投标人对报价描述，可自行添加包含在价格因素内的一切内容，但不提供详细分项报价将视为没有实质性响应招标文件</w:t>
      </w:r>
      <w:r>
        <w:rPr>
          <w:rFonts w:asciiTheme="minorEastAsia" w:eastAsiaTheme="minorEastAsia" w:hAnsiTheme="minorEastAsia" w:cs="宋体" w:hint="eastAsia"/>
          <w:szCs w:val="21"/>
        </w:rPr>
        <w:t>。</w:t>
      </w:r>
    </w:p>
    <w:p w:rsidR="00E20CA7" w:rsidP="00E20CA7">
      <w:pPr>
        <w:rPr>
          <w:rFonts w:asciiTheme="minorEastAsia" w:eastAsiaTheme="minorEastAsia" w:hAnsiTheme="minorEastAsia" w:cs="宋体"/>
        </w:rPr>
      </w:pPr>
    </w:p>
    <w:p w:rsidR="00E20CA7" w:rsidP="00E20CA7">
      <w:pPr>
        <w:pStyle w:val="Heading3"/>
        <w:jc w:val="center"/>
        <w:rPr>
          <w:rFonts w:asciiTheme="minorEastAsia" w:eastAsiaTheme="minorEastAsia" w:hAnsiTheme="minorEastAsia" w:cs="宋体"/>
          <w:szCs w:val="24"/>
        </w:rPr>
      </w:pPr>
      <w:r>
        <w:rPr>
          <w:rFonts w:asciiTheme="minorEastAsia" w:eastAsiaTheme="minorEastAsia" w:hAnsiTheme="minorEastAsia" w:cs="宋体" w:hint="eastAsia"/>
          <w:szCs w:val="24"/>
        </w:rPr>
        <w:t>五、投标人同类项目业绩情况（格式自定）</w:t>
      </w:r>
    </w:p>
    <w:p w:rsidR="00E20CA7" w:rsidP="00E20CA7">
      <w:pPr>
        <w:pStyle w:val="Heading3"/>
        <w:jc w:val="center"/>
        <w:rPr>
          <w:rFonts w:asciiTheme="minorEastAsia" w:eastAsiaTheme="minorEastAsia" w:hAnsiTheme="minorEastAsia" w:cs="宋体"/>
          <w:szCs w:val="24"/>
        </w:rPr>
      </w:pPr>
      <w:r>
        <w:rPr>
          <w:rFonts w:asciiTheme="minorEastAsia" w:eastAsiaTheme="minorEastAsia" w:hAnsiTheme="minorEastAsia" w:cs="宋体" w:hint="eastAsia"/>
          <w:szCs w:val="24"/>
        </w:rPr>
        <w:t>六、拟投入的服务资源（车辆、场地、工具及印刷设备）情况（格式自定）</w:t>
      </w:r>
    </w:p>
    <w:p w:rsidR="00E20CA7" w:rsidP="00E20CA7">
      <w:pPr>
        <w:pStyle w:val="Heading3"/>
        <w:jc w:val="center"/>
        <w:rPr>
          <w:rFonts w:asciiTheme="minorEastAsia" w:eastAsiaTheme="minorEastAsia" w:hAnsiTheme="minorEastAsia" w:cs="宋体"/>
          <w:szCs w:val="24"/>
        </w:rPr>
      </w:pPr>
      <w:r>
        <w:rPr>
          <w:rFonts w:asciiTheme="minorEastAsia" w:eastAsiaTheme="minorEastAsia" w:hAnsiTheme="minorEastAsia" w:cs="宋体" w:hint="eastAsia"/>
          <w:szCs w:val="24"/>
        </w:rPr>
        <w:t>七、供应商获奖情况（格式自定）</w:t>
      </w:r>
    </w:p>
    <w:p w:rsidR="00E20CA7" w:rsidP="00E20CA7">
      <w:pPr>
        <w:pStyle w:val="Heading3"/>
        <w:jc w:val="center"/>
        <w:rPr>
          <w:rFonts w:asciiTheme="minorEastAsia" w:eastAsiaTheme="minorEastAsia" w:hAnsiTheme="minorEastAsia" w:cs="宋体"/>
          <w:szCs w:val="24"/>
        </w:rPr>
      </w:pPr>
      <w:r>
        <w:rPr>
          <w:rFonts w:asciiTheme="minorEastAsia" w:eastAsiaTheme="minorEastAsia" w:hAnsiTheme="minorEastAsia" w:cs="宋体" w:hint="eastAsia"/>
          <w:szCs w:val="24"/>
        </w:rPr>
        <w:t>八、供应商自主知识产权产品（创新、设计）情况（格式自定）</w:t>
      </w:r>
    </w:p>
    <w:p w:rsidR="00E20CA7" w:rsidP="00E20CA7">
      <w:pPr>
        <w:pStyle w:val="Heading3"/>
        <w:jc w:val="center"/>
        <w:rPr>
          <w:rFonts w:asciiTheme="minorEastAsia" w:eastAsiaTheme="minorEastAsia" w:hAnsiTheme="minorEastAsia" w:cs="宋体"/>
          <w:szCs w:val="24"/>
        </w:rPr>
      </w:pPr>
      <w:r>
        <w:rPr>
          <w:rFonts w:asciiTheme="minorEastAsia" w:eastAsiaTheme="minorEastAsia" w:hAnsiTheme="minorEastAsia" w:cs="宋体" w:hint="eastAsia"/>
          <w:szCs w:val="24"/>
        </w:rPr>
        <w:t>九、环保执行情况（格式自定）</w:t>
      </w:r>
    </w:p>
    <w:p w:rsidR="00E20CA7" w:rsidP="00E20CA7">
      <w:pPr>
        <w:pStyle w:val="Heading3"/>
        <w:jc w:val="center"/>
        <w:rPr>
          <w:rFonts w:asciiTheme="minorEastAsia" w:eastAsiaTheme="minorEastAsia" w:hAnsiTheme="minorEastAsia" w:cs="宋体"/>
          <w:szCs w:val="24"/>
        </w:rPr>
      </w:pPr>
      <w:r>
        <w:rPr>
          <w:rFonts w:asciiTheme="minorEastAsia" w:eastAsiaTheme="minorEastAsia" w:hAnsiTheme="minorEastAsia" w:cs="宋体" w:hint="eastAsia"/>
          <w:szCs w:val="24"/>
        </w:rPr>
        <w:t>十、服务网点</w:t>
      </w:r>
    </w:p>
    <w:p w:rsidR="00E20CA7" w:rsidP="00E20CA7">
      <w:pPr>
        <w:spacing w:line="360" w:lineRule="auto"/>
        <w:jc w:val="center"/>
        <w:rPr>
          <w:rFonts w:asciiTheme="minorEastAsia" w:eastAsiaTheme="minorEastAsia" w:hAnsiTheme="minorEastAsia"/>
        </w:rPr>
      </w:pPr>
      <w:r>
        <w:rPr>
          <w:rFonts w:asciiTheme="minorEastAsia" w:eastAsiaTheme="minorEastAsia" w:hAnsiTheme="minorEastAsia" w:hint="eastAsia"/>
        </w:rPr>
        <w:t>承诺函</w:t>
      </w:r>
    </w:p>
    <w:p w:rsidR="00E20CA7" w:rsidP="00E20CA7">
      <w:pPr>
        <w:spacing w:line="360" w:lineRule="auto"/>
        <w:rPr>
          <w:rFonts w:asciiTheme="minorEastAsia" w:eastAsiaTheme="minorEastAsia" w:hAnsiTheme="minorEastAsia"/>
        </w:rPr>
      </w:pPr>
    </w:p>
    <w:p w:rsidR="00E20CA7" w:rsidP="00E20CA7">
      <w:pPr>
        <w:spacing w:line="360" w:lineRule="auto"/>
        <w:rPr>
          <w:rFonts w:asciiTheme="minorEastAsia" w:eastAsiaTheme="minorEastAsia" w:hAnsiTheme="minorEastAsia"/>
        </w:rPr>
      </w:pPr>
      <w:r>
        <w:rPr>
          <w:rFonts w:asciiTheme="minorEastAsia" w:eastAsiaTheme="minorEastAsia" w:hAnsiTheme="minorEastAsia" w:hint="eastAsia"/>
        </w:rPr>
        <w:t>致：友和保险经纪有限公司、深圳市统计局</w:t>
      </w:r>
    </w:p>
    <w:p w:rsidR="00E20CA7" w:rsidP="00E20CA7">
      <w:pPr>
        <w:spacing w:line="360" w:lineRule="auto"/>
        <w:rPr>
          <w:rFonts w:asciiTheme="minorEastAsia" w:eastAsiaTheme="minorEastAsia" w:hAnsiTheme="minorEastAsia"/>
        </w:rPr>
      </w:pPr>
    </w:p>
    <w:p w:rsidR="00E20CA7" w:rsidP="00E20CA7">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我单位承诺，中标后为本项目提供本地经营（服务）网点，如不遵守相应承诺，愿按违约处理，并承担由此给采购人带来的损失。</w:t>
      </w:r>
    </w:p>
    <w:p w:rsidR="00E20CA7" w:rsidP="00E20CA7">
      <w:pPr>
        <w:spacing w:after="96" w:afterLines="40" w:line="360" w:lineRule="auto"/>
        <w:ind w:firstLine="840" w:firstLineChars="400"/>
        <w:rPr>
          <w:rFonts w:asciiTheme="minorEastAsia" w:eastAsiaTheme="minorEastAsia" w:hAnsiTheme="minorEastAsia" w:cs="仿宋"/>
        </w:rPr>
      </w:pPr>
    </w:p>
    <w:p w:rsidR="00E20CA7" w:rsidP="00E20CA7">
      <w:pPr>
        <w:spacing w:after="96" w:afterLines="40" w:line="360" w:lineRule="auto"/>
        <w:ind w:firstLine="3150" w:firstLineChars="1500"/>
        <w:rPr>
          <w:rFonts w:asciiTheme="minorEastAsia" w:eastAsiaTheme="minorEastAsia" w:hAnsiTheme="minorEastAsia" w:cs="仿宋"/>
        </w:rPr>
      </w:pPr>
      <w:r>
        <w:rPr>
          <w:rFonts w:asciiTheme="minorEastAsia" w:eastAsiaTheme="minorEastAsia" w:hAnsiTheme="minorEastAsia" w:cs="仿宋" w:hint="eastAsia"/>
        </w:rPr>
        <w:t>投标单位（</w:t>
      </w:r>
      <w:r>
        <w:rPr>
          <w:rFonts w:asciiTheme="minorEastAsia" w:eastAsiaTheme="minorEastAsia" w:hAnsiTheme="minorEastAsia" w:cs="仿宋" w:hint="eastAsia"/>
          <w:b/>
        </w:rPr>
        <w:t>盖公章</w:t>
      </w:r>
      <w:r>
        <w:rPr>
          <w:rFonts w:asciiTheme="minorEastAsia" w:eastAsiaTheme="minorEastAsia" w:hAnsiTheme="minorEastAsia" w:cs="仿宋" w:hint="eastAsia"/>
        </w:rPr>
        <w:t>）：</w:t>
      </w:r>
    </w:p>
    <w:p w:rsidR="00E20CA7" w:rsidP="00E20CA7">
      <w:pPr>
        <w:spacing w:after="96" w:afterLines="40" w:line="360" w:lineRule="auto"/>
        <w:jc w:val="right"/>
        <w:rPr>
          <w:rFonts w:asciiTheme="minorEastAsia" w:eastAsiaTheme="minorEastAsia" w:hAnsiTheme="minorEastAsia"/>
        </w:rPr>
      </w:pPr>
      <w:r>
        <w:rPr>
          <w:rFonts w:asciiTheme="minorEastAsia" w:eastAsiaTheme="minorEastAsia" w:hAnsiTheme="minorEastAsia" w:cs="仿宋" w:hint="eastAsia"/>
        </w:rPr>
        <w:t>日期：    年  月  日</w:t>
      </w:r>
    </w:p>
    <w:p w:rsidR="00E20CA7" w:rsidP="00E20CA7">
      <w:pPr>
        <w:pStyle w:val="Heading3"/>
        <w:jc w:val="center"/>
        <w:rPr>
          <w:rFonts w:asciiTheme="minorEastAsia" w:eastAsiaTheme="minorEastAsia" w:hAnsiTheme="minorEastAsia" w:cs="宋体"/>
          <w:szCs w:val="24"/>
        </w:rPr>
      </w:pPr>
      <w:r>
        <w:rPr>
          <w:rFonts w:asciiTheme="minorEastAsia" w:eastAsiaTheme="minorEastAsia" w:hAnsiTheme="minorEastAsia" w:cs="宋体" w:hint="eastAsia"/>
          <w:szCs w:val="24"/>
        </w:rPr>
        <w:t>十一、投标人通过相关认证情况（格式自定）</w:t>
      </w:r>
    </w:p>
    <w:p w:rsidR="00E20CA7" w:rsidP="00E20CA7">
      <w:pPr>
        <w:pStyle w:val="Heading3"/>
        <w:jc w:val="center"/>
        <w:rPr>
          <w:rFonts w:asciiTheme="minorEastAsia" w:eastAsiaTheme="minorEastAsia" w:hAnsiTheme="minorEastAsia" w:cs="宋体"/>
          <w:szCs w:val="24"/>
        </w:rPr>
      </w:pPr>
      <w:r>
        <w:rPr>
          <w:rFonts w:asciiTheme="minorEastAsia" w:eastAsiaTheme="minorEastAsia" w:hAnsiTheme="minorEastAsia" w:cs="宋体" w:hint="eastAsia"/>
          <w:szCs w:val="24"/>
        </w:rPr>
        <w:t>十二、投标人认为需要加以说明的其他内容（格式自定）</w:t>
      </w:r>
    </w:p>
    <w:p w:rsidR="00E20CA7" w:rsidP="00E20CA7">
      <w:pPr>
        <w:rPr>
          <w:rFonts w:asciiTheme="minorEastAsia" w:eastAsiaTheme="minorEastAsia" w:hAnsiTheme="minorEastAsia" w:cs="宋体"/>
          <w:bCs/>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b/>
        </w:rPr>
      </w:pPr>
      <w:r>
        <w:rPr>
          <w:rFonts w:asciiTheme="minorEastAsia" w:eastAsiaTheme="minorEastAsia" w:hAnsiTheme="minorEastAsia" w:cs="宋体" w:hint="eastAsia"/>
          <w:b/>
        </w:rPr>
        <w:t>（信息公开部分的内容到此为止！以下为信息不公开部分。）</w:t>
      </w:r>
    </w:p>
    <w:p w:rsidR="00E20CA7" w:rsidP="00E20CA7">
      <w:pPr>
        <w:ind w:firstLine="1260" w:firstLineChars="600"/>
        <w:rPr>
          <w:rFonts w:asciiTheme="minorEastAsia" w:eastAsiaTheme="minorEastAsia" w:hAnsiTheme="minorEastAsia" w:cs="宋体"/>
          <w:b/>
        </w:rPr>
      </w:pPr>
    </w:p>
    <w:p w:rsidR="00E20CA7" w:rsidP="00E20CA7">
      <w:pPr>
        <w:ind w:firstLine="1260" w:firstLineChars="600"/>
        <w:rPr>
          <w:rFonts w:asciiTheme="minorEastAsia" w:eastAsiaTheme="minorEastAsia" w:hAnsiTheme="minorEastAsia" w:cs="宋体"/>
          <w:b/>
        </w:rPr>
      </w:pPr>
    </w:p>
    <w:p w:rsidR="00E20CA7" w:rsidP="00E20CA7">
      <w:pPr>
        <w:rPr>
          <w:rFonts w:asciiTheme="minorEastAsia" w:eastAsiaTheme="minorEastAsia" w:hAnsiTheme="minorEastAsia" w:cs="宋体"/>
          <w:b/>
        </w:rPr>
      </w:pPr>
      <w:r>
        <w:rPr>
          <w:rFonts w:asciiTheme="minorEastAsia" w:eastAsiaTheme="minorEastAsia" w:hAnsiTheme="minorEastAsia" w:cs="宋体" w:hint="eastAsia"/>
          <w:b/>
        </w:rPr>
        <w:br w:type="page"/>
      </w:r>
    </w:p>
    <w:p w:rsidR="00E20CA7" w:rsidP="00E20CA7">
      <w:pPr>
        <w:outlineLvl w:val="1"/>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投标文件附件（信息不公开部分）</w:t>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一、</w:t>
      </w:r>
      <w:bookmarkStart w:id="39" w:name="_Hlk72092499"/>
      <w:r>
        <w:rPr>
          <w:rFonts w:asciiTheme="minorEastAsia" w:eastAsiaTheme="minorEastAsia" w:hAnsiTheme="minorEastAsia" w:cs="宋体" w:hint="eastAsia"/>
        </w:rPr>
        <w:t>法定代表人（负责人或执行事务合伙人）资格证明书</w:t>
      </w:r>
      <w:bookmarkEnd w:id="39"/>
    </w:p>
    <w:p w:rsidR="00E20CA7" w:rsidP="00E20CA7">
      <w:pPr>
        <w:spacing w:line="400" w:lineRule="exact"/>
        <w:rPr>
          <w:rFonts w:asciiTheme="minorEastAsia" w:eastAsiaTheme="minorEastAsia" w:hAnsiTheme="minorEastAsia" w:cs="宋体"/>
        </w:rPr>
      </w:pPr>
      <w:r>
        <w:rPr>
          <w:rFonts w:asciiTheme="minorEastAsia" w:eastAsiaTheme="minorEastAsia" w:hAnsiTheme="minorEastAsia" w:cs="宋体" w:hint="eastAsia"/>
        </w:rPr>
        <w:t>致友和保险经纪有限公司：</w:t>
      </w:r>
    </w:p>
    <w:p w:rsidR="00E20CA7" w:rsidP="00E20CA7">
      <w:pPr>
        <w:spacing w:line="480" w:lineRule="exact"/>
        <w:rPr>
          <w:rFonts w:asciiTheme="minorEastAsia" w:eastAsiaTheme="minorEastAsia" w:hAnsiTheme="minorEastAsia" w:cs="宋体"/>
        </w:rPr>
      </w:pPr>
    </w:p>
    <w:p w:rsidR="00E20CA7" w:rsidP="00E20CA7">
      <w:pPr>
        <w:spacing w:line="400" w:lineRule="exact"/>
        <w:ind w:firstLine="420" w:firstLineChars="200"/>
        <w:rPr>
          <w:rFonts w:asciiTheme="minorEastAsia" w:eastAsiaTheme="minorEastAsia" w:hAnsiTheme="minorEastAsia" w:cs="宋体"/>
          <w:u w:val="single"/>
        </w:rPr>
      </w:pPr>
      <w:r>
        <w:rPr>
          <w:rFonts w:asciiTheme="minorEastAsia" w:eastAsiaTheme="minorEastAsia" w:hAnsiTheme="minorEastAsia" w:cs="宋体" w:hint="eastAsia"/>
        </w:rPr>
        <w:t>单位名称：</w:t>
      </w:r>
      <w:r>
        <w:rPr>
          <w:rFonts w:asciiTheme="minorEastAsia" w:eastAsiaTheme="minorEastAsia" w:hAnsiTheme="minorEastAsia" w:cs="宋体" w:hint="eastAsia"/>
          <w:u w:val="single"/>
        </w:rPr>
        <w:t xml:space="preserve">                                                   </w:t>
      </w:r>
      <w:r>
        <w:rPr>
          <w:rFonts w:asciiTheme="minorEastAsia" w:eastAsiaTheme="minorEastAsia" w:hAnsiTheme="minorEastAsia" w:cs="宋体" w:hint="eastAsia"/>
        </w:rPr>
        <w:t xml:space="preserve">         </w:t>
      </w:r>
      <w:r>
        <w:rPr>
          <w:rFonts w:asciiTheme="minorEastAsia" w:eastAsiaTheme="minorEastAsia" w:hAnsiTheme="minorEastAsia" w:cs="宋体" w:hint="eastAsia"/>
          <w:u w:val="single"/>
        </w:rPr>
        <w:softHyphen/>
      </w:r>
      <w:r>
        <w:rPr>
          <w:rFonts w:asciiTheme="minorEastAsia" w:eastAsiaTheme="minorEastAsia" w:hAnsiTheme="minorEastAsia" w:cs="宋体" w:hint="eastAsia"/>
          <w:u w:val="single"/>
        </w:rPr>
        <w:softHyphen/>
      </w:r>
      <w:r>
        <w:rPr>
          <w:rFonts w:asciiTheme="minorEastAsia" w:eastAsiaTheme="minorEastAsia" w:hAnsiTheme="minorEastAsia" w:cs="宋体" w:hint="eastAsia"/>
          <w:u w:val="single"/>
        </w:rPr>
        <w:softHyphen/>
      </w:r>
      <w:r>
        <w:rPr>
          <w:rFonts w:asciiTheme="minorEastAsia" w:eastAsiaTheme="minorEastAsia" w:hAnsiTheme="minorEastAsia" w:cs="宋体" w:hint="eastAsia"/>
          <w:u w:val="single"/>
        </w:rPr>
        <w:softHyphen/>
      </w:r>
      <w:r>
        <w:rPr>
          <w:rFonts w:asciiTheme="minorEastAsia" w:eastAsiaTheme="minorEastAsia" w:hAnsiTheme="minorEastAsia" w:cs="宋体" w:hint="eastAsia"/>
          <w:u w:val="single"/>
        </w:rPr>
        <w:softHyphen/>
      </w:r>
    </w:p>
    <w:p w:rsidR="00E20CA7" w:rsidP="00E20CA7">
      <w:pPr>
        <w:spacing w:line="400" w:lineRule="exact"/>
        <w:ind w:firstLine="420" w:firstLineChars="200"/>
        <w:rPr>
          <w:rFonts w:asciiTheme="minorEastAsia" w:eastAsiaTheme="minorEastAsia" w:hAnsiTheme="minorEastAsia" w:cs="宋体"/>
          <w:b/>
          <w:bCs/>
        </w:rPr>
      </w:pPr>
      <w:r>
        <w:rPr>
          <w:rFonts w:asciiTheme="minorEastAsia" w:eastAsiaTheme="minorEastAsia" w:hAnsiTheme="minorEastAsia" w:cs="宋体" w:hint="eastAsia"/>
        </w:rPr>
        <w:t>地    址：</w:t>
      </w:r>
      <w:r>
        <w:rPr>
          <w:rFonts w:asciiTheme="minorEastAsia" w:eastAsiaTheme="minorEastAsia" w:hAnsiTheme="minorEastAsia" w:cs="宋体" w:hint="eastAsia"/>
          <w:u w:val="single"/>
        </w:rPr>
        <w:t xml:space="preserve">                                                   </w:t>
      </w:r>
    </w:p>
    <w:p w:rsidR="00E20CA7" w:rsidP="00E20CA7">
      <w:pPr>
        <w:spacing w:line="400" w:lineRule="exact"/>
        <w:ind w:firstLine="420" w:firstLineChars="200"/>
        <w:rPr>
          <w:rFonts w:asciiTheme="minorEastAsia" w:eastAsiaTheme="minorEastAsia" w:hAnsiTheme="minorEastAsia" w:cs="宋体"/>
          <w:u w:val="single"/>
        </w:rPr>
      </w:pPr>
      <w:r>
        <w:rPr>
          <w:rFonts w:asciiTheme="minorEastAsia" w:eastAsiaTheme="minorEastAsia" w:hAnsiTheme="minorEastAsia" w:cs="宋体" w:hint="eastAsia"/>
        </w:rPr>
        <w:t>姓    名：</w:t>
      </w:r>
      <w:r>
        <w:rPr>
          <w:rFonts w:asciiTheme="minorEastAsia" w:eastAsiaTheme="minorEastAsia" w:hAnsiTheme="minorEastAsia" w:cs="宋体" w:hint="eastAsia"/>
          <w:u w:val="single"/>
        </w:rPr>
        <w:t xml:space="preserve">        </w:t>
      </w:r>
      <w:r>
        <w:rPr>
          <w:rFonts w:asciiTheme="minorEastAsia" w:eastAsiaTheme="minorEastAsia" w:hAnsiTheme="minorEastAsia" w:cs="宋体" w:hint="eastAsia"/>
        </w:rPr>
        <w:t>性别：</w:t>
      </w:r>
      <w:r>
        <w:rPr>
          <w:rFonts w:asciiTheme="minorEastAsia" w:eastAsiaTheme="minorEastAsia" w:hAnsiTheme="minorEastAsia" w:cs="宋体" w:hint="eastAsia"/>
          <w:u w:val="single"/>
        </w:rPr>
        <w:t xml:space="preserve">        </w:t>
      </w:r>
      <w:r>
        <w:rPr>
          <w:rFonts w:asciiTheme="minorEastAsia" w:eastAsiaTheme="minorEastAsia" w:hAnsiTheme="minorEastAsia" w:cs="宋体" w:hint="eastAsia"/>
        </w:rPr>
        <w:t>年龄：</w:t>
      </w:r>
      <w:r>
        <w:rPr>
          <w:rFonts w:asciiTheme="minorEastAsia" w:eastAsiaTheme="minorEastAsia" w:hAnsiTheme="minorEastAsia" w:cs="宋体" w:hint="eastAsia"/>
          <w:u w:val="single"/>
        </w:rPr>
        <w:t xml:space="preserve">        </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身份证号码：</w:t>
      </w:r>
      <w:r>
        <w:rPr>
          <w:rFonts w:asciiTheme="minorEastAsia" w:eastAsiaTheme="minorEastAsia" w:hAnsiTheme="minorEastAsia" w:cs="宋体" w:hint="eastAsia"/>
          <w:u w:val="single"/>
        </w:rPr>
        <w:t xml:space="preserve">                    </w:t>
      </w:r>
      <w:r>
        <w:rPr>
          <w:rFonts w:asciiTheme="minorEastAsia" w:eastAsiaTheme="minorEastAsia" w:hAnsiTheme="minorEastAsia" w:cs="宋体" w:hint="eastAsia"/>
        </w:rPr>
        <w:t>职务：</w:t>
      </w:r>
      <w:r>
        <w:rPr>
          <w:rFonts w:asciiTheme="minorEastAsia" w:eastAsiaTheme="minorEastAsia" w:hAnsiTheme="minorEastAsia" w:cs="宋体" w:hint="eastAsia"/>
          <w:u w:val="single"/>
        </w:rPr>
        <w:t xml:space="preserve">        </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联系电话或手机号码</w:t>
      </w:r>
      <w:r>
        <w:rPr>
          <w:rFonts w:asciiTheme="minorEastAsia" w:eastAsiaTheme="minorEastAsia" w:hAnsiTheme="minorEastAsia" w:cs="宋体" w:hint="eastAsia"/>
          <w:u w:val="single"/>
        </w:rPr>
        <w:t>：（如法定代表人为投标人代表，则必须需填写此项）</w:t>
      </w:r>
      <w:r>
        <w:rPr>
          <w:rFonts w:asciiTheme="minorEastAsia" w:eastAsiaTheme="minorEastAsia" w:hAnsiTheme="minorEastAsia" w:cs="宋体" w:hint="eastAsia"/>
        </w:rPr>
        <w:t>。</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我系</w:t>
      </w:r>
      <w:r>
        <w:rPr>
          <w:rFonts w:asciiTheme="minorEastAsia" w:eastAsiaTheme="minorEastAsia" w:hAnsiTheme="minorEastAsia" w:cs="宋体" w:hint="eastAsia"/>
          <w:u w:val="single"/>
        </w:rPr>
        <w:t xml:space="preserve">  投标人名称 </w:t>
      </w:r>
      <w:r>
        <w:rPr>
          <w:rFonts w:asciiTheme="minorEastAsia" w:eastAsiaTheme="minorEastAsia" w:hAnsiTheme="minorEastAsia" w:cs="宋体" w:hint="eastAsia"/>
        </w:rPr>
        <w:t>的法定代表人（负责人或执行事务合伙人）。本证明书用于</w:t>
      </w:r>
      <w:r>
        <w:rPr>
          <w:rFonts w:asciiTheme="minorEastAsia" w:eastAsiaTheme="minorEastAsia" w:hAnsiTheme="minorEastAsia" w:cs="宋体" w:hint="eastAsia"/>
          <w:u w:val="single"/>
        </w:rPr>
        <w:t xml:space="preserve"> 投标人名称 </w:t>
      </w:r>
      <w:r>
        <w:rPr>
          <w:rFonts w:asciiTheme="minorEastAsia" w:eastAsiaTheme="minorEastAsia" w:hAnsiTheme="minorEastAsia" w:cs="宋体" w:hint="eastAsia"/>
        </w:rPr>
        <w:t>签署</w:t>
      </w:r>
      <w:r>
        <w:rPr>
          <w:rFonts w:asciiTheme="minorEastAsia" w:eastAsiaTheme="minorEastAsia" w:hAnsiTheme="minorEastAsia" w:cs="宋体" w:hint="eastAsia"/>
          <w:u w:val="single"/>
        </w:rPr>
        <w:t xml:space="preserve"> 项目名称（项目编号）</w:t>
      </w:r>
      <w:r>
        <w:rPr>
          <w:rFonts w:asciiTheme="minorEastAsia" w:eastAsiaTheme="minorEastAsia" w:hAnsiTheme="minorEastAsia" w:cs="宋体" w:hint="eastAsia"/>
        </w:rPr>
        <w:t>项目的投标文件、进行合同投标、签署合同和处理与之有关的一切事务。</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特此证明。</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日  期：</w:t>
      </w:r>
      <w:r>
        <w:rPr>
          <w:rFonts w:asciiTheme="minorEastAsia" w:eastAsiaTheme="minorEastAsia" w:hAnsiTheme="minorEastAsia" w:cs="宋体" w:hint="eastAsia"/>
          <w:u w:val="single"/>
        </w:rPr>
        <w:t xml:space="preserve">  年  月  日</w:t>
      </w:r>
    </w:p>
    <w:p w:rsidR="00E20CA7" w:rsidP="00E20CA7">
      <w:pPr>
        <w:spacing w:line="360" w:lineRule="auto"/>
        <w:rPr>
          <w:rFonts w:asciiTheme="minorEastAsia" w:eastAsiaTheme="minorEastAsia" w:hAnsiTheme="minorEastAsia" w:cs="宋体"/>
          <w:bCs/>
        </w:rPr>
      </w:pPr>
      <w:r>
        <w:rPr>
          <w:rFonts w:asciiTheme="minorEastAsia" w:eastAsiaTheme="minorEastAsia" w:hAnsiTheme="minorEastAsia" w:cs="宋体"/>
        </w:rPr>
        <w:pict>
          <v:shapetype id="_x0000_t202" coordsize="21600,21600" o:spt="202" path="m,l,21600r21600,l21600,xe">
            <v:stroke joinstyle="miter"/>
            <v:path gradientshapeok="t" o:connecttype="rect"/>
          </v:shapetype>
          <v:shape id="_x0000_s1025" type="#_x0000_t202" style="height:151.25pt;margin-left:0.15pt;margin-top:8.65pt;mso-height-relative:page;mso-width-relative:page;position:absolute;width:222.9pt;z-index:251658240">
            <v:textbox>
              <w:txbxContent>
                <w:p w:rsidR="00E20CA7" w:rsidP="00E20CA7">
                  <w:pPr>
                    <w:rPr>
                      <w:rFonts w:ascii="宋体" w:hAnsi="宋体" w:cs="宋体"/>
                    </w:rPr>
                  </w:pPr>
                </w:p>
                <w:p w:rsidR="00E20CA7" w:rsidP="00E20CA7"/>
                <w:p w:rsidR="00E20CA7" w:rsidP="00E20CA7">
                  <w:pPr>
                    <w:jc w:val="center"/>
                    <w:rPr>
                      <w:rFonts w:ascii="仿宋" w:eastAsia="仿宋" w:hAnsi="仿宋" w:cs="仿宋"/>
                      <w:bCs/>
                      <w:sz w:val="22"/>
                      <w:szCs w:val="22"/>
                    </w:rPr>
                  </w:pPr>
                  <w:r>
                    <w:rPr>
                      <w:rFonts w:ascii="仿宋" w:eastAsia="仿宋" w:hAnsi="仿宋" w:cs="仿宋" w:hint="eastAsia"/>
                      <w:bCs/>
                      <w:sz w:val="22"/>
                      <w:szCs w:val="22"/>
                    </w:rPr>
                    <w:t>法定代表人（负责人或执行事务合伙人）</w:t>
                  </w:r>
                </w:p>
                <w:p w:rsidR="00E20CA7" w:rsidP="00E20CA7">
                  <w:pPr>
                    <w:jc w:val="center"/>
                    <w:rPr>
                      <w:rFonts w:ascii="仿宋" w:eastAsia="仿宋" w:hAnsi="仿宋" w:cs="仿宋"/>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rsidR="00E20CA7" w:rsidP="00E20CA7">
      <w:pPr>
        <w:spacing w:line="360" w:lineRule="auto"/>
        <w:rPr>
          <w:rFonts w:asciiTheme="minorEastAsia" w:eastAsiaTheme="minorEastAsia" w:hAnsiTheme="minorEastAsia" w:cs="宋体"/>
          <w:bCs/>
        </w:rPr>
      </w:pPr>
    </w:p>
    <w:p w:rsidR="00E20CA7" w:rsidP="00E20CA7">
      <w:pPr>
        <w:spacing w:line="360" w:lineRule="auto"/>
        <w:rPr>
          <w:rFonts w:asciiTheme="minorEastAsia" w:eastAsiaTheme="minorEastAsia" w:hAnsiTheme="minorEastAsia" w:cs="宋体"/>
          <w:bCs/>
        </w:rPr>
      </w:pPr>
    </w:p>
    <w:p w:rsidR="00E20CA7" w:rsidP="00E20CA7">
      <w:pPr>
        <w:spacing w:line="360" w:lineRule="auto"/>
        <w:rPr>
          <w:rFonts w:asciiTheme="minorEastAsia" w:eastAsiaTheme="minorEastAsia" w:hAnsiTheme="minorEastAsia" w:cs="宋体"/>
          <w:bCs/>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spacing w:after="60"/>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jc w:val="center"/>
        <w:rPr>
          <w:rFonts w:asciiTheme="minorEastAsia" w:eastAsiaTheme="minorEastAsia" w:hAnsiTheme="minorEastAsia" w:cs="宋体"/>
          <w:b/>
          <w:bCs/>
        </w:rPr>
      </w:pPr>
      <w:r>
        <w:rPr>
          <w:rFonts w:asciiTheme="minorEastAsia" w:eastAsiaTheme="minorEastAsia" w:hAnsiTheme="minorEastAsia" w:cs="宋体"/>
        </w:rPr>
        <w:pict>
          <v:shape id="_x0000_s1026" type="#_x0000_t202" style="height:151.25pt;margin-left:236.2pt;margin-top:-150.35pt;mso-height-relative:page;mso-width-relative:page;position:absolute;width:219.1pt;z-index:251659264">
            <v:textbox>
              <w:txbxContent>
                <w:p w:rsidR="00E20CA7" w:rsidP="00E20CA7">
                  <w:pPr>
                    <w:rPr>
                      <w:rFonts w:ascii="宋体" w:hAnsi="宋体" w:cs="宋体"/>
                    </w:rPr>
                  </w:pPr>
                </w:p>
                <w:p w:rsidR="00E20CA7" w:rsidP="00E20CA7"/>
                <w:p w:rsidR="00E20CA7" w:rsidP="00E20CA7">
                  <w:pPr>
                    <w:jc w:val="center"/>
                    <w:rPr>
                      <w:rFonts w:ascii="仿宋" w:eastAsia="仿宋" w:hAnsi="仿宋" w:cs="仿宋"/>
                      <w:bCs/>
                      <w:sz w:val="22"/>
                      <w:szCs w:val="22"/>
                    </w:rPr>
                  </w:pPr>
                  <w:r>
                    <w:rPr>
                      <w:rFonts w:ascii="仿宋" w:eastAsia="仿宋" w:hAnsi="仿宋" w:cs="仿宋" w:hint="eastAsia"/>
                      <w:bCs/>
                      <w:sz w:val="22"/>
                      <w:szCs w:val="22"/>
                    </w:rPr>
                    <w:t>法定代表人（负责人或执行事务合伙人）</w:t>
                  </w:r>
                </w:p>
                <w:p w:rsidR="00E20CA7" w:rsidP="00E20CA7">
                  <w:pPr>
                    <w:jc w:val="center"/>
                    <w:rPr>
                      <w:rFonts w:ascii="仿宋" w:eastAsia="仿宋" w:hAnsi="仿宋" w:cs="仿宋"/>
                      <w:bCs/>
                      <w:sz w:val="28"/>
                      <w:szCs w:val="28"/>
                    </w:rPr>
                  </w:pPr>
                  <w:r>
                    <w:rPr>
                      <w:rFonts w:ascii="仿宋" w:eastAsia="仿宋" w:hAnsi="仿宋" w:cs="仿宋" w:hint="eastAsia"/>
                      <w:bCs/>
                      <w:sz w:val="28"/>
                      <w:szCs w:val="28"/>
                    </w:rPr>
                    <w:t>身份证反面</w:t>
                  </w:r>
                </w:p>
              </w:txbxContent>
            </v:textbox>
          </v:shape>
        </w:pict>
      </w:r>
    </w:p>
    <w:p w:rsidR="00E20CA7" w:rsidP="00E20CA7">
      <w:pPr>
        <w:snapToGrid w:val="0"/>
        <w:ind w:left="735" w:hanging="735" w:hangingChars="350"/>
        <w:rPr>
          <w:rFonts w:asciiTheme="minorEastAsia" w:eastAsiaTheme="minorEastAsia" w:hAnsiTheme="minorEastAsia" w:cs="宋体"/>
          <w:bCs/>
        </w:rPr>
      </w:pPr>
      <w:r>
        <w:rPr>
          <w:rFonts w:asciiTheme="minorEastAsia" w:eastAsiaTheme="minorEastAsia" w:hAnsiTheme="minorEastAsia" w:cs="宋体" w:hint="eastAsia"/>
          <w:bCs/>
        </w:rPr>
        <w:t>说明：</w:t>
      </w:r>
    </w:p>
    <w:p w:rsidR="00E20CA7" w:rsidP="00E20CA7">
      <w:pPr>
        <w:snapToGrid w:val="0"/>
        <w:ind w:firstLine="420" w:firstLineChars="200"/>
        <w:rPr>
          <w:rFonts w:asciiTheme="minorEastAsia" w:eastAsiaTheme="minorEastAsia" w:hAnsiTheme="minorEastAsia" w:cs="宋体"/>
          <w:bCs/>
        </w:rPr>
      </w:pPr>
      <w:r>
        <w:rPr>
          <w:rFonts w:asciiTheme="minorEastAsia" w:eastAsiaTheme="minorEastAsia" w:hAnsiTheme="minorEastAsia" w:cs="宋体" w:hint="eastAsia"/>
          <w:bCs/>
        </w:rPr>
        <w:t>1.</w:t>
      </w:r>
      <w:r>
        <w:rPr>
          <w:rFonts w:asciiTheme="minorEastAsia" w:eastAsiaTheme="minorEastAsia" w:hAnsiTheme="minorEastAsia" w:cs="宋体" w:hint="eastAsia"/>
          <w:szCs w:val="21"/>
        </w:rPr>
        <w:t>法定代表人（负责人或执行事务合伙人）为投标人（企业事业单位、国家机关、社会团体）的主要行政负责人。</w:t>
      </w:r>
      <w:r>
        <w:rPr>
          <w:rFonts w:asciiTheme="minorEastAsia" w:eastAsiaTheme="minorEastAsia" w:hAnsiTheme="minorEastAsia" w:cs="宋体" w:hint="eastAsia"/>
          <w:bCs/>
        </w:rPr>
        <w:t>须提供法定代表人（负责人或执行事务合伙人）的身份证扫描件；港澳台居民可提供来往通行证扫描件；非中国国籍管辖范围人员，可提供公安部门认可的身份证明材料扫描件；</w:t>
      </w:r>
    </w:p>
    <w:p w:rsidR="00E20CA7" w:rsidP="00E20CA7">
      <w:pPr>
        <w:snapToGrid w:val="0"/>
        <w:ind w:firstLine="420" w:firstLineChars="200"/>
        <w:rPr>
          <w:rFonts w:asciiTheme="minorEastAsia" w:eastAsiaTheme="minorEastAsia" w:hAnsiTheme="minorEastAsia" w:cs="宋体"/>
          <w:bCs/>
        </w:rPr>
      </w:pPr>
      <w:r>
        <w:rPr>
          <w:rFonts w:asciiTheme="minorEastAsia" w:eastAsiaTheme="minorEastAsia" w:hAnsiTheme="minorEastAsia" w:cs="宋体" w:hint="eastAsia"/>
          <w:bCs/>
        </w:rPr>
        <w:t>2.招投标文件中涉及需法定代表人之处，非法人组织可由负责人或执行事务合伙人执行。</w:t>
      </w:r>
    </w:p>
    <w:p w:rsidR="00E20CA7" w:rsidP="00E20CA7">
      <w:pPr>
        <w:snapToGrid w:val="0"/>
        <w:ind w:firstLine="420" w:firstLineChars="200"/>
        <w:rPr>
          <w:rFonts w:asciiTheme="minorEastAsia" w:eastAsiaTheme="minorEastAsia" w:hAnsiTheme="minorEastAsia" w:cs="宋体"/>
          <w:bCs/>
        </w:rPr>
      </w:pPr>
      <w:r>
        <w:rPr>
          <w:rFonts w:asciiTheme="minorEastAsia" w:eastAsiaTheme="minorEastAsia" w:hAnsiTheme="minorEastAsia" w:cs="宋体" w:hint="eastAsia"/>
          <w:bCs/>
        </w:rPr>
        <w:t>3.如是法定代表人（负责人或执行事务合伙人）直接参与投标，必须填写《法定代表人（负责人或执行事务合伙人）资格证明书》，可不用填写《法定代表人（负责人或执行事务合伙人）授权书》。</w:t>
      </w:r>
    </w:p>
    <w:p w:rsidR="00E20CA7" w:rsidP="00E20CA7">
      <w:pPr>
        <w:pStyle w:val="NormalIndent"/>
        <w:ind w:firstLine="1847"/>
        <w:rPr>
          <w:rFonts w:asciiTheme="minorEastAsia" w:eastAsiaTheme="minorEastAsia" w:hAnsiTheme="minorEastAsia" w:cs="宋体"/>
        </w:rPr>
      </w:pPr>
      <w:r>
        <w:rPr>
          <w:rFonts w:asciiTheme="minorEastAsia" w:eastAsiaTheme="minorEastAsia" w:hAnsiTheme="minorEastAsia" w:cs="宋体" w:hint="eastAsia"/>
          <w:szCs w:val="21"/>
        </w:rPr>
        <w:t>4.内容必须填写真实、清楚，涂改无效，不得转让、买卖。</w:t>
      </w: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Heading3"/>
        <w:spacing w:before="120" w:after="120"/>
        <w:jc w:val="center"/>
        <w:rPr>
          <w:rFonts w:asciiTheme="minorEastAsia" w:eastAsiaTheme="minorEastAsia" w:hAnsiTheme="minorEastAsia" w:cs="宋体"/>
        </w:rPr>
      </w:pPr>
      <w:r>
        <w:rPr>
          <w:rFonts w:asciiTheme="minorEastAsia" w:eastAsiaTheme="minorEastAsia" w:hAnsiTheme="minorEastAsia" w:cs="宋体" w:hint="eastAsia"/>
        </w:rPr>
        <w:t>二、投标文件签署授权委托书</w:t>
      </w:r>
    </w:p>
    <w:p w:rsidR="00E20CA7" w:rsidP="00E20CA7">
      <w:pPr>
        <w:spacing w:line="400" w:lineRule="exact"/>
        <w:rPr>
          <w:rFonts w:asciiTheme="minorEastAsia" w:eastAsiaTheme="minorEastAsia" w:hAnsiTheme="minorEastAsia" w:cs="宋体"/>
        </w:rPr>
      </w:pPr>
      <w:r>
        <w:rPr>
          <w:rFonts w:asciiTheme="minorEastAsia" w:eastAsiaTheme="minorEastAsia" w:hAnsiTheme="minorEastAsia" w:cs="宋体" w:hint="eastAsia"/>
        </w:rPr>
        <w:t>致友和保险经纪有限公司：</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本授权委托书声明：我</w:t>
      </w:r>
      <w:r>
        <w:rPr>
          <w:rFonts w:asciiTheme="minorEastAsia" w:eastAsiaTheme="minorEastAsia" w:hAnsiTheme="minorEastAsia" w:cs="宋体" w:hint="eastAsia"/>
          <w:u w:val="single"/>
        </w:rPr>
        <w:t xml:space="preserve">  姓名  </w:t>
      </w:r>
      <w:r>
        <w:rPr>
          <w:rFonts w:asciiTheme="minorEastAsia" w:eastAsiaTheme="minorEastAsia" w:hAnsiTheme="minorEastAsia" w:cs="宋体" w:hint="eastAsia"/>
        </w:rPr>
        <w:t>系</w:t>
      </w:r>
      <w:r>
        <w:rPr>
          <w:rFonts w:asciiTheme="minorEastAsia" w:eastAsiaTheme="minorEastAsia" w:hAnsiTheme="minorEastAsia" w:cs="宋体" w:hint="eastAsia"/>
          <w:u w:val="single"/>
        </w:rPr>
        <w:t xml:space="preserve">  投标人名称  </w:t>
      </w:r>
      <w:r>
        <w:rPr>
          <w:rFonts w:asciiTheme="minorEastAsia" w:eastAsiaTheme="minorEastAsia" w:hAnsiTheme="minorEastAsia" w:cs="宋体" w:hint="eastAsia"/>
        </w:rPr>
        <w:t>的法定代表人（负责人或执行事务合伙人），现授权委托</w:t>
      </w:r>
      <w:r>
        <w:rPr>
          <w:rFonts w:asciiTheme="minorEastAsia" w:eastAsiaTheme="minorEastAsia" w:hAnsiTheme="minorEastAsia" w:cs="宋体" w:hint="eastAsia"/>
          <w:u w:val="single"/>
        </w:rPr>
        <w:t xml:space="preserve">  姓名  </w:t>
      </w:r>
      <w:r>
        <w:rPr>
          <w:rFonts w:asciiTheme="minorEastAsia" w:eastAsiaTheme="minorEastAsia" w:hAnsiTheme="minorEastAsia" w:cs="宋体" w:hint="eastAsia"/>
        </w:rPr>
        <w:t>为我公司签署本项目已递交的投标文件的法定代表人的授权委托代理人，代理人全权代表我所签署的本项目已递交的投标文件内容我均承认。</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代理人无转委托权，特此委托。</w:t>
      </w:r>
    </w:p>
    <w:p w:rsidR="00E20CA7" w:rsidP="00E20CA7">
      <w:pPr>
        <w:spacing w:line="400" w:lineRule="exact"/>
        <w:ind w:firstLine="420" w:firstLineChars="200"/>
        <w:rPr>
          <w:rFonts w:asciiTheme="minorEastAsia" w:eastAsiaTheme="minorEastAsia" w:hAnsiTheme="minorEastAsia" w:cs="宋体"/>
        </w:rPr>
      </w:pPr>
    </w:p>
    <w:p w:rsidR="00E20CA7" w:rsidP="00E20CA7">
      <w:pPr>
        <w:spacing w:line="400" w:lineRule="exact"/>
        <w:ind w:firstLine="420" w:firstLineChars="200"/>
        <w:rPr>
          <w:rFonts w:asciiTheme="minorEastAsia" w:eastAsiaTheme="minorEastAsia" w:hAnsiTheme="minorEastAsia" w:cs="宋体"/>
          <w:u w:val="single"/>
        </w:rPr>
      </w:pPr>
      <w:r>
        <w:rPr>
          <w:rFonts w:asciiTheme="minorEastAsia" w:eastAsiaTheme="minorEastAsia" w:hAnsiTheme="minorEastAsia" w:cs="宋体" w:hint="eastAsia"/>
        </w:rPr>
        <w:t>代理人：</w:t>
      </w:r>
      <w:r>
        <w:rPr>
          <w:rFonts w:asciiTheme="minorEastAsia" w:eastAsiaTheme="minorEastAsia" w:hAnsiTheme="minorEastAsia" w:cs="宋体" w:hint="eastAsia"/>
          <w:u w:val="single"/>
        </w:rPr>
        <w:t xml:space="preserve">          </w:t>
      </w:r>
      <w:r>
        <w:rPr>
          <w:rFonts w:asciiTheme="minorEastAsia" w:eastAsiaTheme="minorEastAsia" w:hAnsiTheme="minorEastAsia" w:cs="宋体" w:hint="eastAsia"/>
        </w:rPr>
        <w:t>性别：</w:t>
      </w:r>
      <w:r>
        <w:rPr>
          <w:rFonts w:asciiTheme="minorEastAsia" w:eastAsiaTheme="minorEastAsia" w:hAnsiTheme="minorEastAsia" w:cs="宋体" w:hint="eastAsia"/>
          <w:u w:val="single"/>
        </w:rPr>
        <w:t xml:space="preserve">          </w:t>
      </w:r>
      <w:r>
        <w:rPr>
          <w:rFonts w:asciiTheme="minorEastAsia" w:eastAsiaTheme="minorEastAsia" w:hAnsiTheme="minorEastAsia" w:cs="宋体" w:hint="eastAsia"/>
        </w:rPr>
        <w:t>年龄：</w:t>
      </w:r>
      <w:r>
        <w:rPr>
          <w:rFonts w:asciiTheme="minorEastAsia" w:eastAsiaTheme="minorEastAsia" w:hAnsiTheme="minorEastAsia" w:cs="宋体" w:hint="eastAsia"/>
          <w:u w:val="single"/>
        </w:rPr>
        <w:t xml:space="preserve">          </w:t>
      </w: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联系电话：</w:t>
      </w:r>
      <w:r>
        <w:rPr>
          <w:rFonts w:asciiTheme="minorEastAsia" w:eastAsiaTheme="minorEastAsia" w:hAnsiTheme="minorEastAsia" w:cs="宋体" w:hint="eastAsia"/>
          <w:u w:val="single"/>
        </w:rPr>
        <w:t xml:space="preserve">                        </w:t>
      </w:r>
      <w:r>
        <w:rPr>
          <w:rFonts w:asciiTheme="minorEastAsia" w:eastAsiaTheme="minorEastAsia" w:hAnsiTheme="minorEastAsia" w:cs="宋体" w:hint="eastAsia"/>
        </w:rPr>
        <w:t>手机：</w:t>
      </w:r>
      <w:r>
        <w:rPr>
          <w:rFonts w:asciiTheme="minorEastAsia" w:eastAsiaTheme="minorEastAsia" w:hAnsiTheme="minorEastAsia" w:cs="宋体" w:hint="eastAsia"/>
          <w:u w:val="single"/>
        </w:rPr>
        <w:t xml:space="preserve">          </w:t>
      </w:r>
    </w:p>
    <w:p w:rsidR="00E20CA7" w:rsidP="00E20CA7">
      <w:pPr>
        <w:spacing w:line="400" w:lineRule="exact"/>
        <w:ind w:firstLine="420" w:firstLineChars="200"/>
        <w:rPr>
          <w:rFonts w:asciiTheme="minorEastAsia" w:eastAsiaTheme="minorEastAsia" w:hAnsiTheme="minorEastAsia" w:cs="宋体"/>
          <w:u w:val="single"/>
        </w:rPr>
      </w:pPr>
      <w:r>
        <w:rPr>
          <w:rFonts w:asciiTheme="minorEastAsia" w:eastAsiaTheme="minorEastAsia" w:hAnsiTheme="minorEastAsia" w:cs="宋体" w:hint="eastAsia"/>
        </w:rPr>
        <w:t>身份证号码：</w:t>
      </w:r>
      <w:r>
        <w:rPr>
          <w:rFonts w:asciiTheme="minorEastAsia" w:eastAsiaTheme="minorEastAsia" w:hAnsiTheme="minorEastAsia" w:cs="宋体" w:hint="eastAsia"/>
          <w:u w:val="single"/>
        </w:rPr>
        <w:t xml:space="preserve">                      </w:t>
      </w:r>
      <w:r>
        <w:rPr>
          <w:rFonts w:asciiTheme="minorEastAsia" w:eastAsiaTheme="minorEastAsia" w:hAnsiTheme="minorEastAsia" w:cs="宋体" w:hint="eastAsia"/>
        </w:rPr>
        <w:t>职务：</w:t>
      </w:r>
      <w:r>
        <w:rPr>
          <w:rFonts w:asciiTheme="minorEastAsia" w:eastAsiaTheme="minorEastAsia" w:hAnsiTheme="minorEastAsia" w:cs="宋体" w:hint="eastAsia"/>
          <w:u w:val="single"/>
        </w:rPr>
        <w:t xml:space="preserve">          </w:t>
      </w:r>
    </w:p>
    <w:p w:rsidR="00E20CA7" w:rsidP="00E20CA7">
      <w:pPr>
        <w:spacing w:line="400" w:lineRule="exact"/>
        <w:ind w:firstLine="420" w:firstLineChars="200"/>
        <w:rPr>
          <w:rFonts w:asciiTheme="minorEastAsia" w:eastAsiaTheme="minorEastAsia" w:hAnsiTheme="minorEastAsia" w:cs="宋体"/>
        </w:rPr>
      </w:pPr>
    </w:p>
    <w:p w:rsidR="00E20CA7" w:rsidP="00E20CA7">
      <w:pPr>
        <w:spacing w:line="400" w:lineRule="exact"/>
        <w:ind w:firstLine="420" w:firstLineChars="200"/>
        <w:rPr>
          <w:rFonts w:asciiTheme="minorEastAsia" w:eastAsiaTheme="minorEastAsia" w:hAnsiTheme="minorEastAsia" w:cs="宋体"/>
        </w:rPr>
      </w:pPr>
      <w:r>
        <w:rPr>
          <w:rFonts w:asciiTheme="minorEastAsia" w:eastAsiaTheme="minorEastAsia" w:hAnsiTheme="minorEastAsia" w:cs="宋体" w:hint="eastAsia"/>
        </w:rPr>
        <w:t>授权委托日期：</w:t>
      </w:r>
      <w:r>
        <w:rPr>
          <w:rFonts w:asciiTheme="minorEastAsia" w:eastAsiaTheme="minorEastAsia" w:hAnsiTheme="minorEastAsia" w:cs="宋体" w:hint="eastAsia"/>
          <w:u w:val="single"/>
        </w:rPr>
        <w:t xml:space="preserve">  年  月  日，至  年  月  日</w:t>
      </w:r>
    </w:p>
    <w:p w:rsidR="00E20CA7" w:rsidP="00E20CA7">
      <w:pPr>
        <w:spacing w:line="360" w:lineRule="auto"/>
        <w:rPr>
          <w:rFonts w:asciiTheme="minorEastAsia" w:eastAsiaTheme="minorEastAsia" w:hAnsiTheme="minorEastAsia" w:cs="宋体"/>
          <w:bCs/>
        </w:rPr>
      </w:pPr>
      <w:r>
        <w:rPr>
          <w:rFonts w:asciiTheme="minorEastAsia" w:eastAsiaTheme="minorEastAsia" w:hAnsiTheme="minorEastAsia" w:cs="宋体"/>
        </w:rPr>
        <w:pict>
          <v:shape id="_x0000_s1027" type="#_x0000_t202" style="height:151.25pt;margin-left:236.2pt;margin-top:1.65pt;mso-height-relative:page;mso-width-relative:page;position:absolute;width:219.1pt;z-index:251660288">
            <v:textbox>
              <w:txbxContent>
                <w:p w:rsidR="00E20CA7" w:rsidP="00E20CA7">
                  <w:pPr>
                    <w:rPr>
                      <w:rFonts w:ascii="宋体" w:hAnsi="宋体" w:cs="宋体"/>
                    </w:rPr>
                  </w:pPr>
                </w:p>
                <w:p w:rsidR="00E20CA7" w:rsidP="00E20CA7"/>
                <w:p w:rsidR="00E20CA7" w:rsidP="00E20CA7">
                  <w:pPr>
                    <w:jc w:val="center"/>
                    <w:rPr>
                      <w:rFonts w:ascii="仿宋" w:eastAsia="仿宋" w:hAnsi="仿宋" w:cs="仿宋"/>
                      <w:bCs/>
                    </w:rPr>
                  </w:pPr>
                  <w:r>
                    <w:rPr>
                      <w:rFonts w:ascii="仿宋" w:eastAsia="仿宋" w:hAnsi="仿宋" w:cs="仿宋" w:hint="eastAsia"/>
                      <w:bCs/>
                    </w:rPr>
                    <w:t>被授权人身份证反面</w:t>
                  </w:r>
                </w:p>
              </w:txbxContent>
            </v:textbox>
          </v:shape>
        </w:pict>
      </w:r>
      <w:r>
        <w:rPr>
          <w:rFonts w:asciiTheme="minorEastAsia" w:eastAsiaTheme="minorEastAsia" w:hAnsiTheme="minorEastAsia" w:cs="宋体"/>
        </w:rPr>
        <w:pict>
          <v:shape id="_x0000_s1028" type="#_x0000_t202" style="height:151.25pt;margin-left:0.15pt;margin-top:1.65pt;mso-height-relative:page;mso-width-relative:page;position:absolute;width:222.9pt;z-index:251661312">
            <v:textbox>
              <w:txbxContent>
                <w:p w:rsidR="00E20CA7" w:rsidP="00E20CA7">
                  <w:pPr>
                    <w:rPr>
                      <w:rFonts w:ascii="宋体" w:hAnsi="宋体" w:cs="宋体"/>
                    </w:rPr>
                  </w:pPr>
                </w:p>
                <w:p w:rsidR="00E20CA7" w:rsidP="00E20CA7"/>
                <w:p w:rsidR="00E20CA7" w:rsidP="00E20CA7">
                  <w:pPr>
                    <w:jc w:val="center"/>
                    <w:rPr>
                      <w:rFonts w:ascii="仿宋" w:eastAsia="仿宋" w:hAnsi="仿宋" w:cs="仿宋"/>
                      <w:bCs/>
                      <w:sz w:val="22"/>
                      <w:szCs w:val="22"/>
                    </w:rPr>
                  </w:pPr>
                  <w:r>
                    <w:rPr>
                      <w:rFonts w:ascii="仿宋" w:eastAsia="仿宋" w:hAnsi="仿宋" w:cs="仿宋" w:hint="eastAsia"/>
                      <w:bCs/>
                    </w:rPr>
                    <w:t>被授权人身份证正面</w:t>
                  </w:r>
                </w:p>
              </w:txbxContent>
            </v:textbox>
          </v:shape>
        </w:pict>
      </w:r>
    </w:p>
    <w:p w:rsidR="00E20CA7" w:rsidP="00E20CA7">
      <w:pPr>
        <w:spacing w:line="360" w:lineRule="auto"/>
        <w:rPr>
          <w:rFonts w:asciiTheme="minorEastAsia" w:eastAsiaTheme="minorEastAsia" w:hAnsiTheme="minorEastAsia" w:cs="宋体"/>
          <w:bCs/>
        </w:rPr>
      </w:pPr>
    </w:p>
    <w:p w:rsidR="00E20CA7" w:rsidP="00E20CA7">
      <w:pPr>
        <w:spacing w:line="360" w:lineRule="auto"/>
        <w:rPr>
          <w:rFonts w:asciiTheme="minorEastAsia" w:eastAsiaTheme="minorEastAsia" w:hAnsiTheme="minorEastAsia" w:cs="宋体"/>
          <w:bCs/>
        </w:rPr>
      </w:pPr>
    </w:p>
    <w:p w:rsidR="00E20CA7" w:rsidP="00E20CA7">
      <w:pPr>
        <w:spacing w:line="360" w:lineRule="auto"/>
        <w:rPr>
          <w:rFonts w:asciiTheme="minorEastAsia" w:eastAsiaTheme="minorEastAsia" w:hAnsiTheme="minorEastAsia" w:cs="宋体"/>
          <w:bCs/>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spacing w:after="60"/>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说明：</w:t>
      </w:r>
    </w:p>
    <w:p w:rsidR="00E20CA7" w:rsidP="00E20CA7">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1.如是代理人（受托人）参与投标，则必须提供《法定代表人（负责人或执行事务合伙人）证明书》和《投标文件签署授权委托书》，且《投标函》的委托代理人与《投标文件签署授权委托书》的代理人（受托人）必须一致。</w:t>
      </w:r>
    </w:p>
    <w:p w:rsidR="00E20CA7" w:rsidP="00E20CA7">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2.请提供代理人身份证扫描件（正反两面）；港澳台居民可提供来往通行证扫描件；非中国国籍管辖范围人员，可提供公安部门认可的身份证明材料扫描件。</w:t>
      </w: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szCs w:val="20"/>
        </w:rPr>
      </w:pPr>
    </w:p>
    <w:p w:rsidR="00E20CA7" w:rsidP="00E20CA7">
      <w:pPr>
        <w:rPr>
          <w:rFonts w:asciiTheme="minorEastAsia" w:eastAsiaTheme="minorEastAsia" w:hAnsiTheme="minorEastAsia" w:cs="宋体"/>
          <w:szCs w:val="20"/>
        </w:rPr>
      </w:pPr>
    </w:p>
    <w:p w:rsidR="00E20CA7" w:rsidP="00E20CA7">
      <w:pPr>
        <w:rPr>
          <w:rFonts w:asciiTheme="minorEastAsia" w:eastAsiaTheme="minorEastAsia" w:hAnsiTheme="minorEastAsia" w:cs="宋体"/>
          <w:szCs w:val="20"/>
        </w:rPr>
      </w:pPr>
    </w:p>
    <w:p w:rsidR="00E20CA7" w:rsidP="00E20CA7">
      <w:pPr>
        <w:rPr>
          <w:rFonts w:asciiTheme="minorEastAsia" w:eastAsiaTheme="minorEastAsia" w:hAnsiTheme="minorEastAsia" w:cs="宋体"/>
          <w:szCs w:val="20"/>
        </w:rPr>
      </w:pPr>
    </w:p>
    <w:p w:rsidR="00E20CA7" w:rsidP="00E20CA7">
      <w:pPr>
        <w:rPr>
          <w:rFonts w:asciiTheme="minorEastAsia" w:eastAsiaTheme="minorEastAsia" w:hAnsiTheme="minorEastAsia" w:cs="宋体"/>
          <w:szCs w:val="20"/>
        </w:rPr>
      </w:pPr>
    </w:p>
    <w:p w:rsidR="00E20CA7" w:rsidP="00E20CA7">
      <w:pPr>
        <w:rPr>
          <w:rFonts w:asciiTheme="minorEastAsia" w:eastAsiaTheme="minorEastAsia" w:hAnsiTheme="minorEastAsia" w:cs="宋体"/>
        </w:rPr>
      </w:pPr>
      <w:r>
        <w:rPr>
          <w:rFonts w:asciiTheme="minorEastAsia" w:eastAsiaTheme="minorEastAsia" w:hAnsiTheme="minorEastAsia" w:cs="宋体" w:hint="eastAsia"/>
        </w:rPr>
        <w:br w:type="page"/>
      </w:r>
    </w:p>
    <w:p w:rsidR="00E20CA7" w:rsidP="00E20CA7">
      <w:pPr>
        <w:pStyle w:val="Heading3"/>
        <w:spacing w:before="120" w:after="120"/>
        <w:jc w:val="center"/>
        <w:rPr>
          <w:rFonts w:asciiTheme="minorEastAsia" w:eastAsiaTheme="minorEastAsia" w:hAnsiTheme="minorEastAsia" w:cs="宋体"/>
        </w:rPr>
      </w:pPr>
      <w:r>
        <w:rPr>
          <w:rFonts w:asciiTheme="minorEastAsia" w:eastAsiaTheme="minorEastAsia" w:hAnsiTheme="minorEastAsia" w:cs="宋体" w:hint="eastAsia"/>
        </w:rPr>
        <w:t>三、供应商法定代表人等缴纳社会保险情况一览表</w:t>
      </w:r>
    </w:p>
    <w:p w:rsidR="00E20CA7" w:rsidP="00E20CA7">
      <w:pPr>
        <w:snapToGrid w:val="0"/>
        <w:ind w:firstLine="420" w:firstLineChars="200"/>
        <w:rPr>
          <w:rFonts w:asciiTheme="minorEastAsia" w:eastAsiaTheme="minorEastAsia" w:hAnsiTheme="minorEastAsia" w:cs="宋体"/>
          <w:b/>
          <w:szCs w:val="21"/>
        </w:rPr>
      </w:pPr>
      <w:r>
        <w:rPr>
          <w:rFonts w:asciiTheme="minorEastAsia" w:eastAsiaTheme="minorEastAsia" w:hAnsiTheme="minorEastAsia" w:cs="宋体" w:hint="eastAsia"/>
          <w:b/>
          <w:szCs w:val="21"/>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rsidR="00E20CA7" w:rsidP="00E20CA7">
      <w:pPr>
        <w:snapToGrid w:val="0"/>
        <w:ind w:firstLine="420" w:firstLineChars="200"/>
        <w:rPr>
          <w:rFonts w:asciiTheme="minorEastAsia" w:eastAsiaTheme="minorEastAsia" w:hAnsiTheme="minorEastAsia" w:cs="宋体"/>
          <w:b/>
          <w:szCs w:val="21"/>
        </w:rPr>
      </w:pPr>
      <w:r>
        <w:rPr>
          <w:rFonts w:asciiTheme="minorEastAsia" w:eastAsiaTheme="minorEastAsia" w:hAnsiTheme="minorEastAsia" w:cs="宋体" w:hint="eastAsia"/>
          <w:b/>
          <w:szCs w:val="21"/>
        </w:rPr>
        <w:t>请供应商按以下格式提供上述法规涉及人员开标前一个月的社保缴纳情况。（注：以下内容将作为评审委员会和主管部门判定本项目不同投标供应商是否涉嫌、属于串通投标的重要依据，请供应商认真填报，并保证所填信息的真实、准确和完整。）</w:t>
      </w:r>
    </w:p>
    <w:p w:rsidR="00E20CA7" w:rsidP="00E20CA7">
      <w:pPr>
        <w:snapToGrid w:val="0"/>
        <w:rPr>
          <w:rFonts w:asciiTheme="minorEastAsia" w:eastAsiaTheme="minorEastAsia" w:hAnsiTheme="minorEastAsia" w:cs="宋体"/>
          <w:b/>
          <w:szCs w:val="21"/>
        </w:rPr>
      </w:pPr>
    </w:p>
    <w:tbl>
      <w:tblPr>
        <w:tblStyle w:val="TableGrid"/>
        <w:tblpPr w:leftFromText="180" w:rightFromText="180" w:vertAnchor="text" w:horzAnchor="page" w:tblpX="1794" w:tblpY="300"/>
        <w:tblOverlap w:val="never"/>
        <w:tblW w:w="0" w:type="auto"/>
        <w:tblLayout w:type="fixed"/>
        <w:tblLook w:val="04A0"/>
      </w:tblPr>
      <w:tblGrid>
        <w:gridCol w:w="373"/>
        <w:gridCol w:w="2346"/>
        <w:gridCol w:w="1009"/>
        <w:gridCol w:w="1677"/>
        <w:gridCol w:w="2087"/>
        <w:gridCol w:w="1030"/>
      </w:tblGrid>
      <w:tr w:rsidTr="00D42B49">
        <w:tblPrEx>
          <w:tblW w:w="0" w:type="auto"/>
          <w:tblLayout w:type="fixed"/>
          <w:tblLook w:val="04A0"/>
        </w:tblPrEx>
        <w:tc>
          <w:tcPr>
            <w:tcW w:w="373" w:type="dxa"/>
            <w:vAlign w:val="center"/>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序号</w:t>
            </w:r>
          </w:p>
        </w:tc>
        <w:tc>
          <w:tcPr>
            <w:tcW w:w="2346" w:type="dxa"/>
            <w:vAlign w:val="center"/>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内容</w:t>
            </w:r>
          </w:p>
        </w:tc>
        <w:tc>
          <w:tcPr>
            <w:tcW w:w="1009" w:type="dxa"/>
            <w:vAlign w:val="center"/>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姓名</w:t>
            </w:r>
          </w:p>
        </w:tc>
        <w:tc>
          <w:tcPr>
            <w:tcW w:w="1677" w:type="dxa"/>
            <w:vAlign w:val="center"/>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身份证号</w:t>
            </w:r>
          </w:p>
        </w:tc>
        <w:tc>
          <w:tcPr>
            <w:tcW w:w="2087" w:type="dxa"/>
            <w:vAlign w:val="center"/>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社保缴纳单位</w:t>
            </w:r>
          </w:p>
        </w:tc>
        <w:tc>
          <w:tcPr>
            <w:tcW w:w="1030" w:type="dxa"/>
            <w:vAlign w:val="center"/>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社保缴纳年月</w:t>
            </w:r>
          </w:p>
        </w:tc>
      </w:tr>
      <w:tr w:rsidTr="00D42B49">
        <w:tblPrEx>
          <w:tblW w:w="0" w:type="auto"/>
          <w:tblLayout w:type="fixed"/>
          <w:tblLook w:val="04A0"/>
        </w:tblPrEx>
        <w:tc>
          <w:tcPr>
            <w:tcW w:w="373"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1</w:t>
            </w:r>
          </w:p>
        </w:tc>
        <w:tc>
          <w:tcPr>
            <w:tcW w:w="2346" w:type="dxa"/>
          </w:tcPr>
          <w:p w:rsidR="00E20CA7" w:rsidP="00D42B49">
            <w:pPr>
              <w:pStyle w:val="NormalIndent"/>
              <w:widowControl/>
              <w:ind w:firstLine="1847"/>
              <w:jc w:val="center"/>
              <w:rPr>
                <w:rFonts w:asciiTheme="minorEastAsia" w:eastAsiaTheme="minorEastAsia" w:hAnsiTheme="minorEastAsia" w:cs="宋体"/>
              </w:rPr>
            </w:pPr>
            <w:r>
              <w:rPr>
                <w:rFonts w:asciiTheme="minorEastAsia" w:eastAsiaTheme="minorEastAsia" w:hAnsiTheme="minorEastAsia" w:cs="宋体" w:hint="eastAsia"/>
                <w:b/>
                <w:szCs w:val="21"/>
              </w:rPr>
              <w:t>法定代表人（负责人）</w:t>
            </w:r>
          </w:p>
        </w:tc>
        <w:tc>
          <w:tcPr>
            <w:tcW w:w="1009"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67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208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030" w:type="dxa"/>
          </w:tcPr>
          <w:p w:rsidR="00E20CA7" w:rsidP="00D42B49">
            <w:pPr>
              <w:pStyle w:val="NormalIndent"/>
              <w:widowControl/>
              <w:ind w:firstLine="1840"/>
              <w:jc w:val="center"/>
              <w:rPr>
                <w:rFonts w:asciiTheme="minorEastAsia" w:eastAsiaTheme="minorEastAsia" w:hAnsiTheme="minorEastAsia" w:cs="宋体"/>
                <w:b/>
                <w:szCs w:val="21"/>
              </w:rPr>
            </w:pPr>
          </w:p>
        </w:tc>
      </w:tr>
      <w:tr w:rsidTr="00D42B49">
        <w:tblPrEx>
          <w:tblW w:w="0" w:type="auto"/>
          <w:tblLayout w:type="fixed"/>
          <w:tblLook w:val="04A0"/>
        </w:tblPrEx>
        <w:tc>
          <w:tcPr>
            <w:tcW w:w="373"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2</w:t>
            </w:r>
          </w:p>
        </w:tc>
        <w:tc>
          <w:tcPr>
            <w:tcW w:w="2346"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主要经营负责人</w:t>
            </w:r>
          </w:p>
        </w:tc>
        <w:tc>
          <w:tcPr>
            <w:tcW w:w="1009"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67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208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030" w:type="dxa"/>
          </w:tcPr>
          <w:p w:rsidR="00E20CA7" w:rsidP="00D42B49">
            <w:pPr>
              <w:pStyle w:val="NormalIndent"/>
              <w:widowControl/>
              <w:ind w:firstLine="1840"/>
              <w:jc w:val="center"/>
              <w:rPr>
                <w:rFonts w:asciiTheme="minorEastAsia" w:eastAsiaTheme="minorEastAsia" w:hAnsiTheme="minorEastAsia" w:cs="宋体"/>
                <w:b/>
                <w:szCs w:val="21"/>
              </w:rPr>
            </w:pPr>
          </w:p>
        </w:tc>
      </w:tr>
      <w:tr w:rsidTr="00D42B49">
        <w:tblPrEx>
          <w:tblW w:w="0" w:type="auto"/>
          <w:tblLayout w:type="fixed"/>
          <w:tblLook w:val="04A0"/>
        </w:tblPrEx>
        <w:tc>
          <w:tcPr>
            <w:tcW w:w="373"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3</w:t>
            </w:r>
          </w:p>
        </w:tc>
        <w:tc>
          <w:tcPr>
            <w:tcW w:w="2346"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项目投标授权代表人</w:t>
            </w:r>
          </w:p>
        </w:tc>
        <w:tc>
          <w:tcPr>
            <w:tcW w:w="1009"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67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208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030" w:type="dxa"/>
          </w:tcPr>
          <w:p w:rsidR="00E20CA7" w:rsidP="00D42B49">
            <w:pPr>
              <w:pStyle w:val="NormalIndent"/>
              <w:widowControl/>
              <w:ind w:firstLine="1840"/>
              <w:jc w:val="center"/>
              <w:rPr>
                <w:rFonts w:asciiTheme="minorEastAsia" w:eastAsiaTheme="minorEastAsia" w:hAnsiTheme="minorEastAsia" w:cs="宋体"/>
                <w:b/>
                <w:szCs w:val="21"/>
              </w:rPr>
            </w:pPr>
          </w:p>
        </w:tc>
      </w:tr>
      <w:tr w:rsidTr="00D42B49">
        <w:tblPrEx>
          <w:tblW w:w="0" w:type="auto"/>
          <w:tblLayout w:type="fixed"/>
          <w:tblLook w:val="04A0"/>
        </w:tblPrEx>
        <w:tc>
          <w:tcPr>
            <w:tcW w:w="373"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4</w:t>
            </w:r>
          </w:p>
        </w:tc>
        <w:tc>
          <w:tcPr>
            <w:tcW w:w="2346"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项目负责人</w:t>
            </w:r>
          </w:p>
        </w:tc>
        <w:tc>
          <w:tcPr>
            <w:tcW w:w="1009"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67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208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030" w:type="dxa"/>
          </w:tcPr>
          <w:p w:rsidR="00E20CA7" w:rsidP="00D42B49">
            <w:pPr>
              <w:pStyle w:val="NormalIndent"/>
              <w:widowControl/>
              <w:ind w:firstLine="1840"/>
              <w:jc w:val="center"/>
              <w:rPr>
                <w:rFonts w:asciiTheme="minorEastAsia" w:eastAsiaTheme="minorEastAsia" w:hAnsiTheme="minorEastAsia" w:cs="宋体"/>
                <w:b/>
                <w:szCs w:val="21"/>
              </w:rPr>
            </w:pPr>
          </w:p>
        </w:tc>
      </w:tr>
      <w:tr w:rsidTr="00D42B49">
        <w:tblPrEx>
          <w:tblW w:w="0" w:type="auto"/>
          <w:tblLayout w:type="fixed"/>
          <w:tblLook w:val="04A0"/>
        </w:tblPrEx>
        <w:tc>
          <w:tcPr>
            <w:tcW w:w="373"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5</w:t>
            </w:r>
          </w:p>
        </w:tc>
        <w:tc>
          <w:tcPr>
            <w:tcW w:w="2346"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主要技术人员1</w:t>
            </w:r>
          </w:p>
        </w:tc>
        <w:tc>
          <w:tcPr>
            <w:tcW w:w="1009"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67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208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030" w:type="dxa"/>
          </w:tcPr>
          <w:p w:rsidR="00E20CA7" w:rsidP="00D42B49">
            <w:pPr>
              <w:pStyle w:val="NormalIndent"/>
              <w:widowControl/>
              <w:ind w:firstLine="1840"/>
              <w:jc w:val="center"/>
              <w:rPr>
                <w:rFonts w:asciiTheme="minorEastAsia" w:eastAsiaTheme="minorEastAsia" w:hAnsiTheme="minorEastAsia" w:cs="宋体"/>
                <w:b/>
                <w:szCs w:val="21"/>
              </w:rPr>
            </w:pPr>
          </w:p>
        </w:tc>
      </w:tr>
      <w:tr w:rsidTr="00D42B49">
        <w:tblPrEx>
          <w:tblW w:w="0" w:type="auto"/>
          <w:tblLayout w:type="fixed"/>
          <w:tblLook w:val="04A0"/>
        </w:tblPrEx>
        <w:tc>
          <w:tcPr>
            <w:tcW w:w="373"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6</w:t>
            </w:r>
          </w:p>
        </w:tc>
        <w:tc>
          <w:tcPr>
            <w:tcW w:w="2346"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主要技术人员2</w:t>
            </w:r>
          </w:p>
        </w:tc>
        <w:tc>
          <w:tcPr>
            <w:tcW w:w="1009"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67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208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030" w:type="dxa"/>
          </w:tcPr>
          <w:p w:rsidR="00E20CA7" w:rsidP="00D42B49">
            <w:pPr>
              <w:pStyle w:val="NormalIndent"/>
              <w:widowControl/>
              <w:ind w:firstLine="1840"/>
              <w:jc w:val="center"/>
              <w:rPr>
                <w:rFonts w:asciiTheme="minorEastAsia" w:eastAsiaTheme="minorEastAsia" w:hAnsiTheme="minorEastAsia" w:cs="宋体"/>
                <w:b/>
                <w:szCs w:val="21"/>
              </w:rPr>
            </w:pPr>
          </w:p>
        </w:tc>
      </w:tr>
      <w:tr w:rsidTr="00D42B49">
        <w:tblPrEx>
          <w:tblW w:w="0" w:type="auto"/>
          <w:tblLayout w:type="fixed"/>
          <w:tblLook w:val="04A0"/>
        </w:tblPrEx>
        <w:tc>
          <w:tcPr>
            <w:tcW w:w="373"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7</w:t>
            </w:r>
          </w:p>
        </w:tc>
        <w:tc>
          <w:tcPr>
            <w:tcW w:w="2346" w:type="dxa"/>
          </w:tcPr>
          <w:p w:rsidR="00E20CA7" w:rsidP="00D42B49">
            <w:pPr>
              <w:pStyle w:val="NormalIndent"/>
              <w:widowControl/>
              <w:ind w:firstLine="1847"/>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w:t>
            </w:r>
          </w:p>
        </w:tc>
        <w:tc>
          <w:tcPr>
            <w:tcW w:w="1009"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67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2087" w:type="dxa"/>
          </w:tcPr>
          <w:p w:rsidR="00E20CA7" w:rsidP="00D42B49">
            <w:pPr>
              <w:pStyle w:val="NormalIndent"/>
              <w:widowControl/>
              <w:ind w:firstLine="1840"/>
              <w:jc w:val="center"/>
              <w:rPr>
                <w:rFonts w:asciiTheme="minorEastAsia" w:eastAsiaTheme="minorEastAsia" w:hAnsiTheme="minorEastAsia" w:cs="宋体"/>
                <w:b/>
                <w:szCs w:val="21"/>
              </w:rPr>
            </w:pPr>
          </w:p>
        </w:tc>
        <w:tc>
          <w:tcPr>
            <w:tcW w:w="1030" w:type="dxa"/>
          </w:tcPr>
          <w:p w:rsidR="00E20CA7" w:rsidP="00D42B49">
            <w:pPr>
              <w:pStyle w:val="NormalIndent"/>
              <w:widowControl/>
              <w:ind w:firstLine="1840"/>
              <w:jc w:val="center"/>
              <w:rPr>
                <w:rFonts w:asciiTheme="minorEastAsia" w:eastAsiaTheme="minorEastAsia" w:hAnsiTheme="minorEastAsia" w:cs="宋体"/>
                <w:b/>
                <w:szCs w:val="21"/>
              </w:rPr>
            </w:pPr>
          </w:p>
        </w:tc>
      </w:tr>
    </w:tbl>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1.情况一览表</w:t>
      </w:r>
    </w:p>
    <w:p w:rsidR="00E20CA7" w:rsidP="00E20CA7">
      <w:pPr>
        <w:snapToGrid w:val="0"/>
        <w:rPr>
          <w:rFonts w:asciiTheme="minorEastAsia" w:eastAsiaTheme="minorEastAsia" w:hAnsiTheme="minorEastAsia" w:cs="宋体"/>
          <w:b/>
          <w:szCs w:val="21"/>
        </w:rPr>
      </w:pP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2.证明材料：</w:t>
      </w: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（1）法定代表人（负责人）</w:t>
      </w: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开标前一个月的社保缴纳凭证：</w:t>
      </w:r>
    </w:p>
    <w:p w:rsidR="00E20CA7" w:rsidP="00E20CA7">
      <w:pPr>
        <w:pStyle w:val="NormalIndent"/>
        <w:ind w:firstLine="1847"/>
        <w:rPr>
          <w:rFonts w:asciiTheme="minorEastAsia" w:eastAsiaTheme="minorEastAsia" w:hAnsiTheme="minorEastAsia" w:cs="宋体"/>
        </w:rPr>
      </w:pP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（2）主要经营负责人</w:t>
      </w: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身份证复印件（正反面）：</w:t>
      </w: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开标前一个月的社保缴纳凭证：</w:t>
      </w:r>
    </w:p>
    <w:p w:rsidR="00E20CA7" w:rsidP="00E20CA7">
      <w:pPr>
        <w:pStyle w:val="NormalIndent"/>
        <w:ind w:firstLine="1847"/>
        <w:rPr>
          <w:rFonts w:asciiTheme="minorEastAsia" w:eastAsiaTheme="minorEastAsia" w:hAnsiTheme="minorEastAsia" w:cs="宋体"/>
        </w:rPr>
      </w:pP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（3）项目投标授权代表人</w:t>
      </w: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开标前一个月的社保缴纳凭证：</w:t>
      </w:r>
    </w:p>
    <w:p w:rsidR="00E20CA7" w:rsidP="00E20CA7">
      <w:pPr>
        <w:pStyle w:val="NormalIndent"/>
        <w:ind w:firstLine="1847"/>
        <w:rPr>
          <w:rFonts w:asciiTheme="minorEastAsia" w:eastAsiaTheme="minorEastAsia" w:hAnsiTheme="minorEastAsia" w:cs="宋体"/>
        </w:rPr>
      </w:pP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（4）项目负责人</w:t>
      </w: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身份证复印件（正反面）：</w:t>
      </w: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开标前一个月的社保缴纳凭证：</w:t>
      </w:r>
    </w:p>
    <w:p w:rsidR="00E20CA7" w:rsidP="00E20CA7">
      <w:pPr>
        <w:pStyle w:val="NormalIndent"/>
        <w:ind w:firstLine="1847"/>
        <w:rPr>
          <w:rFonts w:asciiTheme="minorEastAsia" w:eastAsiaTheme="minorEastAsia" w:hAnsiTheme="minorEastAsia" w:cs="宋体"/>
        </w:rPr>
      </w:pP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（5）主要技术人员1</w:t>
      </w: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身份证复印件（正反面）：</w:t>
      </w: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开标前一个月的社保缴纳凭证：</w:t>
      </w:r>
    </w:p>
    <w:p w:rsidR="00E20CA7" w:rsidP="00E20CA7">
      <w:pPr>
        <w:pStyle w:val="NormalIndent"/>
        <w:ind w:firstLine="1847"/>
        <w:rPr>
          <w:rFonts w:asciiTheme="minorEastAsia" w:eastAsiaTheme="minorEastAsia" w:hAnsiTheme="minorEastAsia" w:cs="宋体"/>
        </w:rPr>
      </w:pP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（6）主要技术人员2</w:t>
      </w: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身份证复印件（正反面）：</w:t>
      </w: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开标前一个月的社保缴纳凭证：</w:t>
      </w:r>
    </w:p>
    <w:p w:rsidR="00E20CA7" w:rsidP="00E20CA7">
      <w:pPr>
        <w:pStyle w:val="NormalIndent"/>
        <w:ind w:firstLine="1847"/>
        <w:rPr>
          <w:rFonts w:asciiTheme="minorEastAsia" w:eastAsiaTheme="minorEastAsia" w:hAnsiTheme="minorEastAsia" w:cs="宋体"/>
        </w:rPr>
      </w:pPr>
    </w:p>
    <w:p w:rsidR="00E20CA7" w:rsidP="00E20CA7">
      <w:pPr>
        <w:snapToGrid w:val="0"/>
        <w:rPr>
          <w:rFonts w:asciiTheme="minorEastAsia" w:eastAsiaTheme="minorEastAsia" w:hAnsiTheme="minorEastAsia" w:cs="宋体"/>
          <w:b/>
          <w:szCs w:val="21"/>
        </w:rPr>
      </w:pPr>
      <w:r>
        <w:rPr>
          <w:rFonts w:asciiTheme="minorEastAsia" w:eastAsiaTheme="minorEastAsia" w:hAnsiTheme="minorEastAsia" w:cs="宋体" w:hint="eastAsia"/>
          <w:b/>
          <w:szCs w:val="21"/>
        </w:rPr>
        <w:t>（7）……</w:t>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四、</w:t>
      </w:r>
      <w:bookmarkStart w:id="40" w:name="_Hlk72092634"/>
      <w:r>
        <w:rPr>
          <w:rFonts w:asciiTheme="minorEastAsia" w:eastAsiaTheme="minorEastAsia" w:hAnsiTheme="minorEastAsia" w:cs="宋体" w:hint="eastAsia"/>
        </w:rPr>
        <w:t>实质性条款响应情况表</w:t>
      </w:r>
      <w:bookmarkEnd w:id="40"/>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3837"/>
        <w:gridCol w:w="3487"/>
        <w:gridCol w:w="1195"/>
        <w:gridCol w:w="676"/>
      </w:tblGrid>
      <w:tr w:rsidTr="00D42B49">
        <w:tblPrEx>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709"/>
          <w:jc w:val="center"/>
        </w:trPr>
        <w:tc>
          <w:tcPr>
            <w:tcW w:w="862" w:type="dxa"/>
            <w:vAlign w:val="center"/>
          </w:tcPr>
          <w:p w:rsidR="00E20CA7" w:rsidP="00D42B49">
            <w:pPr>
              <w:adjustRightInd w:val="0"/>
              <w:snapToGrid w:val="0"/>
              <w:spacing w:line="360" w:lineRule="auto"/>
              <w:jc w:val="center"/>
              <w:rPr>
                <w:rFonts w:asciiTheme="minorEastAsia" w:eastAsiaTheme="minorEastAsia" w:hAnsiTheme="minorEastAsia" w:cs="宋体"/>
                <w:b/>
                <w:bCs/>
                <w:szCs w:val="21"/>
              </w:rPr>
            </w:pPr>
            <w:bookmarkStart w:id="41" w:name="_Hlk72092651"/>
            <w:r>
              <w:rPr>
                <w:rFonts w:asciiTheme="minorEastAsia" w:eastAsiaTheme="minorEastAsia" w:hAnsiTheme="minorEastAsia" w:cs="宋体" w:hint="eastAsia"/>
                <w:b/>
                <w:bCs/>
                <w:szCs w:val="21"/>
              </w:rPr>
              <w:t>序号</w:t>
            </w:r>
          </w:p>
        </w:tc>
        <w:tc>
          <w:tcPr>
            <w:tcW w:w="3837" w:type="dxa"/>
            <w:vAlign w:val="center"/>
          </w:tcPr>
          <w:p w:rsidR="00E20CA7" w:rsidP="00D42B49">
            <w:pPr>
              <w:adjustRightInd w:val="0"/>
              <w:snapToGrid w:val="0"/>
              <w:spacing w:line="360" w:lineRule="auto"/>
              <w:jc w:val="center"/>
              <w:rPr>
                <w:rFonts w:asciiTheme="minorEastAsia" w:eastAsiaTheme="minorEastAsia" w:hAnsiTheme="minorEastAsia" w:cs="宋体"/>
                <w:b/>
                <w:bCs/>
                <w:szCs w:val="21"/>
              </w:rPr>
            </w:pPr>
            <w:r>
              <w:rPr>
                <w:rFonts w:asciiTheme="minorEastAsia" w:eastAsiaTheme="minorEastAsia" w:hAnsiTheme="minorEastAsia" w:cs="宋体" w:hint="eastAsia"/>
                <w:b/>
                <w:bCs/>
                <w:szCs w:val="21"/>
              </w:rPr>
              <w:t>实质性条款具体内容</w:t>
            </w:r>
          </w:p>
        </w:tc>
        <w:tc>
          <w:tcPr>
            <w:tcW w:w="3487" w:type="dxa"/>
            <w:vAlign w:val="center"/>
          </w:tcPr>
          <w:p w:rsidR="00E20CA7" w:rsidP="00D42B49">
            <w:pPr>
              <w:adjustRightInd w:val="0"/>
              <w:snapToGrid w:val="0"/>
              <w:spacing w:line="360" w:lineRule="auto"/>
              <w:jc w:val="center"/>
              <w:rPr>
                <w:rFonts w:asciiTheme="minorEastAsia" w:eastAsiaTheme="minorEastAsia" w:hAnsiTheme="minorEastAsia" w:cs="宋体"/>
                <w:b/>
                <w:bCs/>
                <w:szCs w:val="21"/>
              </w:rPr>
            </w:pPr>
            <w:r>
              <w:rPr>
                <w:rFonts w:asciiTheme="minorEastAsia" w:eastAsiaTheme="minorEastAsia" w:hAnsiTheme="minorEastAsia" w:cs="宋体" w:hint="eastAsia"/>
                <w:b/>
                <w:bCs/>
                <w:szCs w:val="21"/>
              </w:rPr>
              <w:t>投标响应</w:t>
            </w:r>
          </w:p>
        </w:tc>
        <w:tc>
          <w:tcPr>
            <w:tcW w:w="1195" w:type="dxa"/>
            <w:vAlign w:val="center"/>
          </w:tcPr>
          <w:p w:rsidR="00E20CA7" w:rsidP="00D42B49">
            <w:pPr>
              <w:adjustRightInd w:val="0"/>
              <w:snapToGrid w:val="0"/>
              <w:spacing w:line="360" w:lineRule="auto"/>
              <w:jc w:val="center"/>
              <w:rPr>
                <w:rFonts w:asciiTheme="minorEastAsia" w:eastAsiaTheme="minorEastAsia" w:hAnsiTheme="minorEastAsia" w:cs="宋体"/>
                <w:b/>
                <w:bCs/>
                <w:szCs w:val="21"/>
              </w:rPr>
            </w:pPr>
            <w:r>
              <w:rPr>
                <w:rFonts w:asciiTheme="minorEastAsia" w:eastAsiaTheme="minorEastAsia" w:hAnsiTheme="minorEastAsia" w:cs="宋体" w:hint="eastAsia"/>
                <w:b/>
                <w:bCs/>
                <w:szCs w:val="21"/>
              </w:rPr>
              <w:t>偏离情况</w:t>
            </w:r>
          </w:p>
        </w:tc>
        <w:tc>
          <w:tcPr>
            <w:tcW w:w="676" w:type="dxa"/>
            <w:vAlign w:val="center"/>
          </w:tcPr>
          <w:p w:rsidR="00E20CA7" w:rsidP="00D42B49">
            <w:pPr>
              <w:adjustRightInd w:val="0"/>
              <w:snapToGrid w:val="0"/>
              <w:spacing w:line="360" w:lineRule="auto"/>
              <w:jc w:val="center"/>
              <w:rPr>
                <w:rFonts w:asciiTheme="minorEastAsia" w:eastAsiaTheme="minorEastAsia" w:hAnsiTheme="minorEastAsia" w:cs="宋体"/>
                <w:b/>
                <w:bCs/>
                <w:szCs w:val="21"/>
              </w:rPr>
            </w:pPr>
            <w:r>
              <w:rPr>
                <w:rFonts w:asciiTheme="minorEastAsia" w:eastAsiaTheme="minorEastAsia" w:hAnsiTheme="minorEastAsia" w:cs="宋体" w:hint="eastAsia"/>
                <w:b/>
                <w:bCs/>
                <w:szCs w:val="21"/>
              </w:rPr>
              <w:t>说明</w:t>
            </w:r>
          </w:p>
        </w:tc>
      </w:tr>
      <w:tr w:rsidTr="00D42B49">
        <w:tblPrEx>
          <w:tblW w:w="10057" w:type="dxa"/>
          <w:jc w:val="center"/>
          <w:tblLayout w:type="fixed"/>
          <w:tblLook w:val="04A0"/>
        </w:tblPrEx>
        <w:trPr>
          <w:trHeight w:val="478"/>
          <w:jc w:val="center"/>
        </w:trPr>
        <w:tc>
          <w:tcPr>
            <w:tcW w:w="862" w:type="dxa"/>
            <w:vAlign w:val="center"/>
          </w:tcPr>
          <w:p w:rsidR="00E20CA7" w:rsidP="00D42B49">
            <w:pPr>
              <w:adjustRightInd w:val="0"/>
              <w:snapToGrid w:val="0"/>
              <w:spacing w:line="360" w:lineRule="auto"/>
              <w:jc w:val="center"/>
              <w:rPr>
                <w:rFonts w:asciiTheme="minorEastAsia" w:eastAsiaTheme="minorEastAsia" w:hAnsiTheme="minorEastAsia" w:cs="宋体"/>
                <w:szCs w:val="21"/>
              </w:rPr>
            </w:pPr>
            <w:bookmarkEnd w:id="41"/>
            <w:r>
              <w:rPr>
                <w:rFonts w:asciiTheme="minorEastAsia" w:eastAsiaTheme="minorEastAsia" w:hAnsiTheme="minorEastAsia" w:cs="宋体" w:hint="eastAsia"/>
                <w:szCs w:val="21"/>
              </w:rPr>
              <w:t>1</w:t>
            </w:r>
          </w:p>
        </w:tc>
        <w:tc>
          <w:tcPr>
            <w:tcW w:w="3837" w:type="dxa"/>
            <w:vAlign w:val="center"/>
          </w:tcPr>
          <w:p w:rsidR="00E20CA7" w:rsidP="00D42B49">
            <w:pPr>
              <w:jc w:val="center"/>
              <w:rPr>
                <w:rFonts w:asciiTheme="minorEastAsia" w:eastAsiaTheme="minorEastAsia" w:hAnsiTheme="minorEastAsia" w:cs="宋体"/>
                <w:szCs w:val="21"/>
              </w:rPr>
            </w:pPr>
            <w:r>
              <w:rPr>
                <w:rFonts w:asciiTheme="minorEastAsia" w:eastAsiaTheme="minorEastAsia" w:hAnsiTheme="minorEastAsia" w:cs="宋体" w:hint="eastAsia"/>
              </w:rPr>
              <w:t>满足本项目标★的条款要求</w:t>
            </w:r>
          </w:p>
        </w:tc>
        <w:tc>
          <w:tcPr>
            <w:tcW w:w="3487" w:type="dxa"/>
            <w:vAlign w:val="center"/>
          </w:tcPr>
          <w:p w:rsidR="00E20CA7" w:rsidP="00D42B49">
            <w:pPr>
              <w:adjustRightInd w:val="0"/>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我公司完全响应满足招标文件中此项要求。</w:t>
            </w:r>
          </w:p>
        </w:tc>
        <w:tc>
          <w:tcPr>
            <w:tcW w:w="1195" w:type="dxa"/>
            <w:vAlign w:val="center"/>
          </w:tcPr>
          <w:p w:rsidR="00E20CA7" w:rsidP="00D42B49">
            <w:pPr>
              <w:adjustRightInd w:val="0"/>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无偏离</w:t>
            </w:r>
          </w:p>
        </w:tc>
        <w:tc>
          <w:tcPr>
            <w:tcW w:w="676" w:type="dxa"/>
            <w:vAlign w:val="center"/>
          </w:tcPr>
          <w:p w:rsidR="00E20CA7" w:rsidP="00D42B49">
            <w:pPr>
              <w:adjustRightInd w:val="0"/>
              <w:snapToGrid w:val="0"/>
              <w:spacing w:line="360" w:lineRule="auto"/>
              <w:jc w:val="center"/>
              <w:rPr>
                <w:rFonts w:asciiTheme="minorEastAsia" w:eastAsiaTheme="minorEastAsia" w:hAnsiTheme="minorEastAsia" w:cs="宋体"/>
                <w:szCs w:val="21"/>
              </w:rPr>
            </w:pPr>
          </w:p>
        </w:tc>
      </w:tr>
    </w:tbl>
    <w:p w:rsidR="00E20CA7" w:rsidP="00E20CA7">
      <w:pPr>
        <w:rPr>
          <w:rFonts w:asciiTheme="minorEastAsia" w:eastAsiaTheme="minorEastAsia" w:hAnsiTheme="minorEastAsia" w:cs="宋体"/>
          <w:b/>
          <w:szCs w:val="22"/>
        </w:rPr>
      </w:pPr>
    </w:p>
    <w:p w:rsidR="00E20CA7" w:rsidP="00E20CA7">
      <w:pPr>
        <w:ind w:firstLine="420" w:firstLineChars="200"/>
        <w:rPr>
          <w:rFonts w:asciiTheme="minorEastAsia" w:eastAsiaTheme="minorEastAsia" w:hAnsiTheme="minorEastAsia" w:cs="宋体"/>
          <w:b/>
          <w:szCs w:val="22"/>
        </w:rPr>
      </w:pPr>
      <w:r>
        <w:rPr>
          <w:rFonts w:asciiTheme="minorEastAsia" w:eastAsiaTheme="minorEastAsia" w:hAnsiTheme="minorEastAsia" w:cs="宋体" w:hint="eastAsia"/>
          <w:b/>
          <w:szCs w:val="22"/>
        </w:rPr>
        <w:t>注：</w:t>
      </w:r>
    </w:p>
    <w:p w:rsidR="00E20CA7" w:rsidP="00E20CA7">
      <w:pPr>
        <w:ind w:firstLine="420" w:firstLineChars="200"/>
        <w:rPr>
          <w:rFonts w:asciiTheme="minorEastAsia" w:eastAsiaTheme="minorEastAsia" w:hAnsiTheme="minorEastAsia" w:cs="宋体"/>
          <w:b/>
          <w:szCs w:val="22"/>
        </w:rPr>
      </w:pPr>
      <w:r>
        <w:rPr>
          <w:rFonts w:asciiTheme="minorEastAsia" w:eastAsiaTheme="minorEastAsia" w:hAnsiTheme="minorEastAsia" w:cs="宋体" w:hint="eastAsia"/>
          <w:b/>
          <w:szCs w:val="22"/>
        </w:rPr>
        <w:t>1. 上表所列各项均为不可负偏离条款。</w:t>
      </w:r>
    </w:p>
    <w:p w:rsidR="00E20CA7" w:rsidP="00E20CA7">
      <w:pPr>
        <w:ind w:firstLine="420" w:firstLineChars="200"/>
        <w:rPr>
          <w:rFonts w:asciiTheme="minorEastAsia" w:eastAsiaTheme="minorEastAsia" w:hAnsiTheme="minorEastAsia" w:cs="宋体"/>
          <w:b/>
          <w:szCs w:val="22"/>
        </w:rPr>
      </w:pPr>
      <w:r>
        <w:rPr>
          <w:rFonts w:asciiTheme="minorEastAsia" w:eastAsiaTheme="minorEastAsia" w:hAnsiTheme="minorEastAsia" w:cs="宋体" w:hint="eastAsia"/>
          <w:b/>
          <w:szCs w:val="22"/>
        </w:rPr>
        <w:t>2.“投标响应”一栏应当详细填写投标人自身响应情况，而不能不合理照搬照抄招实质性条款具体内容。</w:t>
      </w:r>
    </w:p>
    <w:p w:rsidR="00E20CA7" w:rsidP="00E20CA7">
      <w:pPr>
        <w:ind w:firstLine="420" w:firstLineChars="200"/>
        <w:rPr>
          <w:rFonts w:asciiTheme="minorEastAsia" w:eastAsiaTheme="minorEastAsia" w:hAnsiTheme="minorEastAsia" w:cs="宋体"/>
          <w:b/>
          <w:szCs w:val="22"/>
        </w:rPr>
      </w:pPr>
      <w:r>
        <w:rPr>
          <w:rFonts w:asciiTheme="minorEastAsia" w:eastAsiaTheme="minorEastAsia" w:hAnsiTheme="minorEastAsia" w:cs="宋体" w:hint="eastAsia"/>
          <w:b/>
          <w:szCs w:val="22"/>
        </w:rPr>
        <w:t>3.“偏离情况”一栏应填写“正偏离”、“负偏离”或“无偏离”，</w:t>
      </w:r>
      <w:r>
        <w:rPr>
          <w:rFonts w:asciiTheme="minorEastAsia" w:eastAsiaTheme="minorEastAsia" w:hAnsiTheme="minorEastAsia" w:cs="宋体" w:hint="eastAsia"/>
          <w:b/>
        </w:rPr>
        <w:t>“正偏离”表示“投标响应优于实质性条款具体内容要求”，“负偏离”表示“投标响应不满足实质性条款具体内容要求”，“无偏离”表示“投标响应与实质性条款具体内容要求一致”。</w:t>
      </w:r>
    </w:p>
    <w:p w:rsidR="00E20CA7" w:rsidP="00E20CA7">
      <w:pPr>
        <w:ind w:firstLine="420" w:firstLineChars="200"/>
        <w:rPr>
          <w:rFonts w:asciiTheme="minorEastAsia" w:eastAsiaTheme="minorEastAsia" w:hAnsiTheme="minorEastAsia" w:cs="宋体"/>
          <w:b/>
        </w:rPr>
      </w:pPr>
      <w:r>
        <w:rPr>
          <w:rFonts w:asciiTheme="minorEastAsia" w:eastAsiaTheme="minorEastAsia" w:hAnsiTheme="minorEastAsia" w:cs="宋体" w:hint="eastAsia"/>
          <w:b/>
        </w:rPr>
        <w:t>4.评审委员会有权对投标响应情况作出判断（作出评审结论）。</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b/>
          <w:szCs w:val="22"/>
        </w:rPr>
        <w:t>5.实质性响应条款“投标响应情况”与投标文件其它内容冲突的，以实质性响应条款“投标响应情况”为准。</w:t>
      </w:r>
    </w:p>
    <w:p w:rsidR="00E20CA7" w:rsidP="00E20CA7">
      <w:pPr>
        <w:rPr>
          <w:rFonts w:asciiTheme="minorEastAsia" w:eastAsiaTheme="minorEastAsia" w:hAnsiTheme="minorEastAsia" w:cs="宋体"/>
        </w:rPr>
      </w:pP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五、商务、服务条款偏离表</w:t>
      </w:r>
    </w:p>
    <w:p w:rsidR="00E20CA7" w:rsidP="00E20CA7">
      <w:pPr>
        <w:snapToGrid w:val="0"/>
        <w:spacing w:line="360" w:lineRule="auto"/>
        <w:rPr>
          <w:rFonts w:asciiTheme="minorEastAsia" w:eastAsiaTheme="minorEastAsia" w:hAnsiTheme="minorEastAsia" w:cs="宋体"/>
          <w:u w:val="single"/>
        </w:rPr>
      </w:pPr>
      <w:r>
        <w:rPr>
          <w:rFonts w:asciiTheme="minorEastAsia" w:eastAsiaTheme="minorEastAsia" w:hAnsiTheme="minorEastAsia" w:cs="宋体" w:hint="eastAsia"/>
        </w:rPr>
        <w:t>投标单位（投标人）名称：</w:t>
      </w:r>
    </w:p>
    <w:tbl>
      <w:tblPr>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640"/>
        <w:gridCol w:w="4732"/>
        <w:gridCol w:w="3053"/>
        <w:gridCol w:w="1262"/>
      </w:tblGrid>
      <w:tr w:rsidTr="00D42B49">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Ex>
        <w:trPr>
          <w:trHeight w:val="361"/>
          <w:jc w:val="center"/>
        </w:trPr>
        <w:tc>
          <w:tcPr>
            <w:tcW w:w="640" w:type="dxa"/>
            <w:vAlign w:val="center"/>
          </w:tcPr>
          <w:p w:rsidR="00E20CA7" w:rsidP="00D42B49">
            <w:pPr>
              <w:spacing w:line="360" w:lineRule="auto"/>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序号</w:t>
            </w:r>
          </w:p>
        </w:tc>
        <w:tc>
          <w:tcPr>
            <w:tcW w:w="4732" w:type="dxa"/>
            <w:vAlign w:val="center"/>
          </w:tcPr>
          <w:p w:rsidR="00E20CA7" w:rsidP="00D42B49">
            <w:pPr>
              <w:spacing w:line="360" w:lineRule="auto"/>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招标文件要求</w:t>
            </w:r>
          </w:p>
        </w:tc>
        <w:tc>
          <w:tcPr>
            <w:tcW w:w="3053" w:type="dxa"/>
            <w:vAlign w:val="center"/>
          </w:tcPr>
          <w:p w:rsidR="00E20CA7" w:rsidP="00D42B49">
            <w:pPr>
              <w:spacing w:line="360" w:lineRule="auto"/>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投标文件响应</w:t>
            </w:r>
          </w:p>
        </w:tc>
        <w:tc>
          <w:tcPr>
            <w:tcW w:w="1262" w:type="dxa"/>
            <w:vAlign w:val="center"/>
          </w:tcPr>
          <w:p w:rsidR="00E20CA7" w:rsidP="00D42B49">
            <w:pPr>
              <w:spacing w:line="360" w:lineRule="auto"/>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说明</w:t>
            </w:r>
          </w:p>
        </w:tc>
      </w:tr>
      <w:tr w:rsidTr="00D42B49">
        <w:tblPrEx>
          <w:tblW w:w="9687" w:type="dxa"/>
          <w:jc w:val="center"/>
          <w:tblLayout w:type="fixed"/>
          <w:tblLook w:val="04A0"/>
        </w:tblPrEx>
        <w:trPr>
          <w:trHeight w:val="1341"/>
          <w:jc w:val="center"/>
        </w:trPr>
        <w:tc>
          <w:tcPr>
            <w:tcW w:w="640" w:type="dxa"/>
            <w:vAlign w:val="center"/>
          </w:tcPr>
          <w:p w:rsidR="00E20CA7" w:rsidP="00D42B49">
            <w:pPr>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1</w:t>
            </w:r>
          </w:p>
        </w:tc>
        <w:tc>
          <w:tcPr>
            <w:tcW w:w="4732" w:type="dxa"/>
            <w:vAlign w:val="center"/>
          </w:tcPr>
          <w:p w:rsidR="00E20CA7" w:rsidP="00D42B49">
            <w:pPr>
              <w:spacing w:line="360" w:lineRule="auto"/>
              <w:rPr>
                <w:rFonts w:asciiTheme="minorEastAsia" w:eastAsiaTheme="minorEastAsia" w:hAnsiTheme="minorEastAsia" w:cs="宋体"/>
                <w:b/>
                <w:szCs w:val="21"/>
              </w:rPr>
            </w:pPr>
            <w:r>
              <w:rPr>
                <w:rFonts w:asciiTheme="minorEastAsia" w:eastAsiaTheme="minorEastAsia" w:hAnsiTheme="minorEastAsia" w:cs="宋体" w:hint="eastAsia"/>
                <w:b/>
                <w:szCs w:val="21"/>
              </w:rPr>
              <w:t>《第三章 用户需求书：四、项目服务要求》中所有条款要求。</w:t>
            </w:r>
          </w:p>
        </w:tc>
        <w:tc>
          <w:tcPr>
            <w:tcW w:w="3053" w:type="dxa"/>
            <w:vAlign w:val="center"/>
          </w:tcPr>
          <w:p w:rsidR="00E20CA7" w:rsidP="00D42B49">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我公司完全响应满足招标文件中此项要求。</w:t>
            </w:r>
          </w:p>
        </w:tc>
        <w:tc>
          <w:tcPr>
            <w:tcW w:w="1262" w:type="dxa"/>
            <w:vAlign w:val="center"/>
          </w:tcPr>
          <w:p w:rsidR="00E20CA7" w:rsidP="00D42B49">
            <w:pPr>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无偏离</w:t>
            </w:r>
          </w:p>
        </w:tc>
      </w:tr>
      <w:tr w:rsidTr="00D42B49">
        <w:tblPrEx>
          <w:tblW w:w="9687" w:type="dxa"/>
          <w:jc w:val="center"/>
          <w:tblLayout w:type="fixed"/>
          <w:tblLook w:val="04A0"/>
        </w:tblPrEx>
        <w:trPr>
          <w:trHeight w:val="904"/>
          <w:jc w:val="center"/>
        </w:trPr>
        <w:tc>
          <w:tcPr>
            <w:tcW w:w="640" w:type="dxa"/>
            <w:vAlign w:val="center"/>
          </w:tcPr>
          <w:p w:rsidR="00E20CA7" w:rsidP="00D42B49">
            <w:pPr>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2</w:t>
            </w:r>
          </w:p>
        </w:tc>
        <w:tc>
          <w:tcPr>
            <w:tcW w:w="4732" w:type="dxa"/>
          </w:tcPr>
          <w:p w:rsidR="00E20CA7" w:rsidP="00D42B49">
            <w:pPr>
              <w:spacing w:line="360" w:lineRule="auto"/>
              <w:rPr>
                <w:rFonts w:asciiTheme="minorEastAsia" w:eastAsiaTheme="minorEastAsia" w:hAnsiTheme="minorEastAsia" w:cs="宋体"/>
                <w:b/>
                <w:szCs w:val="21"/>
              </w:rPr>
            </w:pPr>
            <w:r>
              <w:rPr>
                <w:rFonts w:asciiTheme="minorEastAsia" w:eastAsiaTheme="minorEastAsia" w:hAnsiTheme="minorEastAsia" w:cs="宋体" w:hint="eastAsia"/>
                <w:b/>
                <w:szCs w:val="21"/>
              </w:rPr>
              <w:t>《第三章 用户需求书：五、项目商务要求》中所有条款要求。</w:t>
            </w:r>
          </w:p>
        </w:tc>
        <w:tc>
          <w:tcPr>
            <w:tcW w:w="3053" w:type="dxa"/>
            <w:vAlign w:val="center"/>
          </w:tcPr>
          <w:p w:rsidR="00E20CA7" w:rsidP="00D42B49">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我公司完全响应满足招标文件中此项要求。</w:t>
            </w:r>
          </w:p>
        </w:tc>
        <w:tc>
          <w:tcPr>
            <w:tcW w:w="1262" w:type="dxa"/>
            <w:vAlign w:val="center"/>
          </w:tcPr>
          <w:p w:rsidR="00E20CA7" w:rsidP="00D42B49">
            <w:pPr>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无偏离</w:t>
            </w:r>
          </w:p>
        </w:tc>
      </w:tr>
    </w:tbl>
    <w:p w:rsidR="00E20CA7" w:rsidP="00E20CA7">
      <w:pPr>
        <w:snapToGrid w:val="0"/>
        <w:spacing w:line="360" w:lineRule="auto"/>
        <w:rPr>
          <w:rFonts w:asciiTheme="minorEastAsia" w:eastAsiaTheme="minorEastAsia" w:hAnsiTheme="minorEastAsia" w:cs="宋体"/>
          <w:b/>
        </w:rPr>
      </w:pPr>
    </w:p>
    <w:p w:rsidR="00E20CA7" w:rsidP="00E20CA7">
      <w:pPr>
        <w:snapToGrid w:val="0"/>
        <w:spacing w:line="360" w:lineRule="auto"/>
        <w:rPr>
          <w:rFonts w:asciiTheme="minorEastAsia" w:eastAsiaTheme="minorEastAsia" w:hAnsiTheme="minorEastAsia" w:cs="宋体"/>
          <w:b/>
        </w:rPr>
      </w:pPr>
      <w:r>
        <w:rPr>
          <w:rFonts w:asciiTheme="minorEastAsia" w:eastAsiaTheme="minorEastAsia" w:hAnsiTheme="minorEastAsia" w:cs="宋体" w:hint="eastAsia"/>
          <w:b/>
        </w:rPr>
        <w:t>填写说明：</w:t>
      </w:r>
    </w:p>
    <w:p w:rsidR="00E20CA7" w:rsidP="00E20CA7">
      <w:pPr>
        <w:widowControl/>
        <w:numPr>
          <w:ilvl w:val="0"/>
          <w:numId w:val="13"/>
        </w:numPr>
        <w:snapToGrid w:val="0"/>
        <w:spacing w:after="60" w:afterLines="25" w:line="360" w:lineRule="auto"/>
        <w:ind w:left="360" w:hanging="360"/>
        <w:jc w:val="left"/>
        <w:rPr>
          <w:rFonts w:asciiTheme="minorEastAsia" w:eastAsiaTheme="minorEastAsia" w:hAnsiTheme="minorEastAsia" w:cs="宋体"/>
        </w:rPr>
      </w:pPr>
      <w:r>
        <w:rPr>
          <w:rFonts w:asciiTheme="minorEastAsia" w:eastAsiaTheme="minorEastAsia" w:hAnsiTheme="minorEastAsia" w:cs="宋体" w:hint="eastAsia"/>
        </w:rPr>
        <w:t>如投标人完全响应满足本表【招标文件要求】栏中内容的，建议投标人在对应的【投标文件响应】栏中填写“我公司完全响应满足招标文件中此项要求”即可，除招标文件另有注明外，不强制要求逐条列出响应；</w:t>
      </w:r>
    </w:p>
    <w:p w:rsidR="00E20CA7" w:rsidP="00E20CA7">
      <w:pPr>
        <w:widowControl/>
        <w:numPr>
          <w:ilvl w:val="0"/>
          <w:numId w:val="13"/>
        </w:numPr>
        <w:snapToGrid w:val="0"/>
        <w:spacing w:after="60" w:afterLines="25" w:line="360" w:lineRule="auto"/>
        <w:ind w:left="360" w:hanging="360"/>
        <w:jc w:val="left"/>
        <w:rPr>
          <w:rFonts w:asciiTheme="minorEastAsia" w:eastAsiaTheme="minorEastAsia" w:hAnsiTheme="minorEastAsia" w:cs="宋体"/>
        </w:rPr>
      </w:pPr>
      <w:r>
        <w:rPr>
          <w:rFonts w:asciiTheme="minorEastAsia" w:eastAsiaTheme="minorEastAsia" w:hAnsiTheme="minorEastAsia" w:cs="宋体" w:hint="eastAsia"/>
        </w:rPr>
        <w:t>如投标人响应情况优于或低于招标要求的，应在【投标文件响应】栏中作详细说明，如完全满足或符合招标文件要求的则无需说明，参照上一条填写内容即可，评审委员会将根据具体情况给予是否偏离的认定，并以此认定标准为最终评判标准；</w:t>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六、拟安排的项目负责人（仅限1人）情况（格式自定）</w:t>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七、拟安排的项目主要技术成员（项目负责人除外）情况（格式自定）</w:t>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八、实施方案（工作措施、工作方法、工作手段、工作流程）（格式自定）</w:t>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九、项目重点难点分析、应对措施及相关的合理化建议（格式自定）</w:t>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十、质量（完成时间、安全、环保）保障措施及方案（格式自定）</w:t>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十一、项目完成（服务期满）后的服务承诺（格式自定）</w:t>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十二、违约承诺（格式自定）</w:t>
      </w:r>
    </w:p>
    <w:p w:rsidR="00E20CA7" w:rsidP="00E20CA7">
      <w:pPr>
        <w:keepNext/>
        <w:keepLines/>
        <w:jc w:val="center"/>
        <w:rPr>
          <w:rFonts w:asciiTheme="minorEastAsia" w:eastAsiaTheme="minorEastAsia" w:hAnsiTheme="minorEastAsia" w:cs="宋体"/>
        </w:rPr>
      </w:pPr>
    </w:p>
    <w:p w:rsidR="00E20CA7" w:rsidP="00E20CA7">
      <w:pPr>
        <w:rPr>
          <w:rFonts w:asciiTheme="minorEastAsia" w:eastAsiaTheme="minorEastAsia" w:hAnsiTheme="minorEastAsia" w:cs="宋体"/>
        </w:rPr>
      </w:pPr>
      <w:r>
        <w:rPr>
          <w:rFonts w:asciiTheme="minorEastAsia" w:eastAsiaTheme="minorEastAsia" w:hAnsiTheme="minorEastAsia" w:cs="宋体" w:hint="eastAsia"/>
        </w:rPr>
        <w:br w:type="page"/>
      </w:r>
    </w:p>
    <w:p w:rsidR="00E20CA7" w:rsidP="00E20CA7">
      <w:pPr>
        <w:pStyle w:val="Heading3"/>
        <w:jc w:val="center"/>
        <w:rPr>
          <w:rFonts w:asciiTheme="minorEastAsia" w:eastAsiaTheme="minorEastAsia" w:hAnsiTheme="minorEastAsia" w:cs="宋体"/>
        </w:rPr>
      </w:pPr>
      <w:r>
        <w:rPr>
          <w:rFonts w:asciiTheme="minorEastAsia" w:eastAsiaTheme="minorEastAsia" w:hAnsiTheme="minorEastAsia" w:cs="宋体" w:hint="eastAsia"/>
        </w:rPr>
        <w:t>十三、投标人认为需要加以说明的其他内容（格式自定）</w:t>
      </w:r>
    </w:p>
    <w:p w:rsidR="00E20CA7" w:rsidP="00E20CA7">
      <w:pPr>
        <w:rPr>
          <w:rFonts w:asciiTheme="minorEastAsia" w:eastAsiaTheme="minorEastAsia" w:hAnsiTheme="minorEastAsia" w:cs="宋体"/>
          <w:b/>
          <w:bCs/>
          <w:szCs w:val="20"/>
        </w:rPr>
      </w:pPr>
      <w:r>
        <w:rPr>
          <w:rFonts w:asciiTheme="minorEastAsia" w:eastAsiaTheme="minorEastAsia" w:hAnsiTheme="minorEastAsia" w:cs="宋体" w:hint="eastAsia"/>
          <w:b/>
          <w:bCs/>
          <w:szCs w:val="20"/>
        </w:rPr>
        <w:t>（1）政府采购违法行为风险知悉确认书</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本公司在投标前已充分知悉以下情形为参与政府采购活动时的重大风险事项，并承诺已对下述风险提示事项重点排查，做到严谨、诚信、依法依规参与政府采购活动。</w:t>
      </w:r>
    </w:p>
    <w:p w:rsidR="00E20CA7" w:rsidP="00E20CA7">
      <w:pPr>
        <w:ind w:firstLine="420" w:firstLineChars="200"/>
        <w:rPr>
          <w:rFonts w:asciiTheme="minorEastAsia" w:eastAsiaTheme="minorEastAsia" w:hAnsiTheme="minorEastAsia" w:cs="宋体"/>
          <w:b/>
          <w:bCs/>
          <w:szCs w:val="21"/>
        </w:rPr>
      </w:pPr>
      <w:r>
        <w:rPr>
          <w:rFonts w:asciiTheme="minorEastAsia" w:eastAsiaTheme="minorEastAsia" w:hAnsiTheme="minorEastAsia" w:cs="宋体" w:hint="eastAsia"/>
          <w:b/>
          <w:bCs/>
          <w:szCs w:val="21"/>
        </w:rPr>
        <w:t>一、本公司已充分知悉“隐瞒真实情况，提供虚假资料”的法定情形，相关情形包括但不限于：</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（一）通过转让或者租借等方式从其他单位获取资格或者资质证书投标的。</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（二）由其他单位或者其他单位负责人在投标供应商编制的投标文件上加盖印章或者签字的。</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（三）项目负责人或者主要技术人员不是本单位人员的。</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（四）投标保证金不是从投标供应商基本账户转出的。</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（五）其他隐瞒真实情况、提供虚假资料的行为。</w:t>
      </w:r>
    </w:p>
    <w:p w:rsidR="00E20CA7" w:rsidP="00E20CA7">
      <w:pPr>
        <w:ind w:firstLine="420" w:firstLineChars="200"/>
        <w:rPr>
          <w:rFonts w:asciiTheme="minorEastAsia" w:eastAsiaTheme="minorEastAsia" w:hAnsiTheme="minorEastAsia" w:cs="宋体"/>
          <w:b/>
          <w:bCs/>
          <w:szCs w:val="21"/>
        </w:rPr>
      </w:pPr>
      <w:r>
        <w:rPr>
          <w:rFonts w:asciiTheme="minorEastAsia" w:eastAsiaTheme="minorEastAsia" w:hAnsiTheme="minorEastAsia" w:cs="宋体" w:hint="eastAsia"/>
          <w:b/>
          <w:bCs/>
          <w:szCs w:val="21"/>
        </w:rPr>
        <w:t>二、本公司已充分知悉“与其他采购参加人串通投标”的法定情形，相关情形包括但不限于：</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（一）投标供应商之间相互约定给予未中标的供应商利益补偿。</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（二）不同投标供应商的法定代表人、主要经营负责人、项目投标授权代表人、项目负责人、主要技术人员为同一人、属同一单位或者在同一单位缴纳社会保险。</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（三）不同投标供应商的投标文件由同一单位或者同一人编制，或者由同一人分阶段参与编制的。</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（四）不同投标供应商的投标文件或部分投标文件相互混装。</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（五）不同投标供应商的投标文件内容存在非正常一致。</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（六）由同一单位工作人员为两家以上（含两家）供应商进行同一项投标活动的。</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（七）不同投标人的投标报价呈规律性差异。</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（八）不同投标人的投标保证金从同一单位或者个人的账户转出。</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（九）主管部门依照法律、法规认定的其他情形。</w:t>
      </w:r>
    </w:p>
    <w:p w:rsidR="00E20CA7" w:rsidP="00E20CA7">
      <w:pPr>
        <w:ind w:firstLine="420" w:firstLineChars="200"/>
        <w:rPr>
          <w:rFonts w:asciiTheme="minorEastAsia" w:eastAsiaTheme="minorEastAsia" w:hAnsiTheme="minorEastAsia" w:cs="宋体"/>
          <w:b/>
          <w:bCs/>
          <w:szCs w:val="21"/>
        </w:rPr>
      </w:pPr>
      <w:r>
        <w:rPr>
          <w:rFonts w:asciiTheme="minorEastAsia" w:eastAsiaTheme="minorEastAsia" w:hAnsiTheme="minorEastAsia" w:cs="宋体" w:hint="eastAsia"/>
          <w:b/>
          <w:bCs/>
          <w:szCs w:val="21"/>
        </w:rPr>
        <w:t>三、本公司已充分知悉下列情形所对应的法律风险，并在投标前已对相关风险事项进行排查。</w:t>
      </w:r>
    </w:p>
    <w:p w:rsidR="00E20CA7" w:rsidP="00E20CA7">
      <w:pPr>
        <w:autoSpaceDE w:val="0"/>
        <w:autoSpaceDN w:val="0"/>
        <w:ind w:firstLine="420" w:firstLineChars="200"/>
        <w:rPr>
          <w:rFonts w:asciiTheme="minorEastAsia" w:eastAsiaTheme="minorEastAsia" w:hAnsiTheme="minorEastAsia" w:cs="宋体"/>
          <w:b/>
          <w:bCs/>
          <w:spacing w:val="-4"/>
          <w:szCs w:val="21"/>
        </w:rPr>
      </w:pPr>
      <w:r>
        <w:rPr>
          <w:rFonts w:asciiTheme="minorEastAsia" w:eastAsiaTheme="minorEastAsia" w:hAnsiTheme="minorEastAsia" w:cs="宋体" w:hint="eastAsia"/>
          <w:spacing w:val="-4"/>
          <w:szCs w:val="21"/>
        </w:rPr>
        <w:t>（一）对于从其他主体获取的投标资料，供应商应审慎核查，确保投标资料的真实性。</w:t>
      </w:r>
      <w:r>
        <w:rPr>
          <w:rFonts w:asciiTheme="minorEastAsia" w:eastAsiaTheme="minorEastAsia" w:hAnsiTheme="minorEastAsia" w:cs="宋体" w:hint="eastAsia"/>
          <w:b/>
          <w:bCs/>
          <w:spacing w:val="-4"/>
          <w:szCs w:val="21"/>
        </w:rPr>
        <w:t>如主管部门查实投标文件中存在虚假资料的，无论相关资料是否由第三方或本公司员工提供，均不影响主管部门对供应商存在“隐瞒真实情况，提供虚假资料”违法行为的认定。</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（二）对于涉及国家机关出具的公文、证件、证明材料等文件，一旦涉嫌虚假，经查实，主管部门将依法从严处理，并移送有关部门追究法律责任；涉嫌犯罪的，主管部门将一并移送司法机关追究法律责任。</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（三）对于涉及安全生产、特种作业、抢险救灾、防疫等政府采购项目，供应商实施提供虚假资料、串通投标等违法行为的，主管部门将依法从严处理。</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rsidR="00E20CA7" w:rsidP="00E20CA7">
      <w:pPr>
        <w:autoSpaceDE w:val="0"/>
        <w:autoSpaceDN w:val="0"/>
        <w:ind w:firstLine="420" w:firstLineChars="200"/>
        <w:rPr>
          <w:rFonts w:asciiTheme="minorEastAsia" w:eastAsiaTheme="minorEastAsia" w:hAnsiTheme="minorEastAsia" w:cs="宋体"/>
          <w:b/>
          <w:bCs/>
          <w:szCs w:val="21"/>
        </w:rPr>
      </w:pPr>
      <w:r>
        <w:rPr>
          <w:rFonts w:asciiTheme="minorEastAsia" w:eastAsiaTheme="minorEastAsia" w:hAnsiTheme="minorEastAsia" w:cs="宋体" w:hint="eastAsia"/>
          <w:b/>
          <w:bCs/>
          <w:szCs w:val="21"/>
        </w:rPr>
        <w:t>四、本公司已充分知悉政府采购违法、违规行为的法律后果。</w:t>
      </w:r>
    </w:p>
    <w:p w:rsidR="00E20CA7" w:rsidP="00E20CA7">
      <w:pPr>
        <w:autoSpaceDE w:val="0"/>
        <w:autoSpaceDN w:val="0"/>
        <w:ind w:firstLine="420" w:firstLineChars="200"/>
        <w:rPr>
          <w:rFonts w:asciiTheme="minorEastAsia" w:eastAsiaTheme="minorEastAsia" w:hAnsiTheme="minorEastAsia" w:cs="宋体"/>
          <w:b/>
          <w:bCs/>
          <w:spacing w:val="-4"/>
          <w:szCs w:val="21"/>
        </w:rPr>
      </w:pPr>
      <w:r>
        <w:rPr>
          <w:rFonts w:asciiTheme="minorEastAsia" w:eastAsiaTheme="minorEastAsia" w:hAnsiTheme="minorEastAsia" w:cs="宋体" w:hint="eastAsia"/>
          <w:spacing w:val="-4"/>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Theme="minorEastAsia" w:eastAsiaTheme="minorEastAsia" w:hAnsiTheme="minorEastAsia" w:cs="宋体" w:hint="eastAsia"/>
          <w:b/>
          <w:bCs/>
          <w:spacing w:val="-4"/>
          <w:szCs w:val="21"/>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Borders>
          <w:top w:val="nil"/>
          <w:left w:val="nil"/>
          <w:right w:val="nil"/>
          <w:insideH w:val="nil"/>
          <w:insideV w:val="nil"/>
        </w:tblBorders>
        <w:tblLook w:val="04A0"/>
      </w:tblPr>
      <w:tblGrid>
        <w:gridCol w:w="8529"/>
      </w:tblGrid>
      <w:tr w:rsidTr="00D42B49">
        <w:tblPrEx>
          <w:tblW w:w="0" w:type="auto"/>
          <w:tblBorders>
            <w:top w:val="nil"/>
            <w:left w:val="nil"/>
            <w:right w:val="nil"/>
            <w:insideH w:val="nil"/>
            <w:insideV w:val="nil"/>
          </w:tblBorders>
          <w:tblLook w:val="04A0"/>
        </w:tblPrEx>
        <w:trPr>
          <w:trHeight w:val="304"/>
        </w:trPr>
        <w:tc>
          <w:tcPr>
            <w:tcW w:w="8529" w:type="dxa"/>
            <w:tcBorders>
              <w:top w:val="nil"/>
              <w:left w:val="nil"/>
              <w:bottom w:val="single" w:sz="8" w:space="0" w:color="000000"/>
              <w:right w:val="nil"/>
            </w:tcBorders>
          </w:tcPr>
          <w:p w:rsidR="00E20CA7" w:rsidP="00D42B49">
            <w:pPr>
              <w:autoSpaceDE w:val="0"/>
              <w:autoSpaceDN w:val="0"/>
              <w:jc w:val="left"/>
              <w:rPr>
                <w:rFonts w:asciiTheme="minorEastAsia" w:eastAsiaTheme="minorEastAsia" w:hAnsiTheme="minorEastAsia" w:cs="宋体"/>
                <w:spacing w:val="-4"/>
                <w:szCs w:val="21"/>
              </w:rPr>
            </w:pPr>
          </w:p>
        </w:tc>
      </w:tr>
      <w:tr w:rsidTr="00D42B49">
        <w:tblPrEx>
          <w:tblW w:w="0" w:type="auto"/>
          <w:tblLook w:val="04A0"/>
        </w:tblPrEx>
        <w:tc>
          <w:tcPr>
            <w:tcW w:w="8529" w:type="dxa"/>
            <w:tcBorders>
              <w:top w:val="single" w:sz="8" w:space="0" w:color="000000"/>
              <w:left w:val="nil"/>
              <w:bottom w:val="single" w:sz="8" w:space="0" w:color="000000"/>
              <w:right w:val="nil"/>
            </w:tcBorders>
          </w:tcPr>
          <w:p w:rsidR="00E20CA7" w:rsidP="00D42B49">
            <w:pPr>
              <w:autoSpaceDE w:val="0"/>
              <w:autoSpaceDN w:val="0"/>
              <w:jc w:val="left"/>
              <w:rPr>
                <w:rFonts w:asciiTheme="minorEastAsia" w:eastAsiaTheme="minorEastAsia" w:hAnsiTheme="minorEastAsia" w:cs="宋体"/>
                <w:spacing w:val="-4"/>
                <w:szCs w:val="21"/>
              </w:rPr>
            </w:pPr>
          </w:p>
        </w:tc>
      </w:tr>
      <w:tr w:rsidTr="00D42B49">
        <w:tblPrEx>
          <w:tblW w:w="0" w:type="auto"/>
          <w:tblLook w:val="04A0"/>
        </w:tblPrEx>
        <w:tc>
          <w:tcPr>
            <w:tcW w:w="8529" w:type="dxa"/>
            <w:tcBorders>
              <w:top w:val="single" w:sz="8" w:space="0" w:color="000000"/>
              <w:left w:val="nil"/>
              <w:bottom w:val="single" w:sz="8" w:space="0" w:color="000000"/>
              <w:right w:val="nil"/>
            </w:tcBorders>
          </w:tcPr>
          <w:p w:rsidR="00E20CA7" w:rsidP="00D42B49">
            <w:pPr>
              <w:autoSpaceDE w:val="0"/>
              <w:autoSpaceDN w:val="0"/>
              <w:jc w:val="left"/>
              <w:rPr>
                <w:rFonts w:asciiTheme="minorEastAsia" w:eastAsiaTheme="minorEastAsia" w:hAnsiTheme="minorEastAsia" w:cs="宋体"/>
                <w:spacing w:val="-4"/>
                <w:szCs w:val="21"/>
              </w:rPr>
            </w:pPr>
          </w:p>
        </w:tc>
      </w:tr>
      <w:tr w:rsidTr="00D42B49">
        <w:tblPrEx>
          <w:tblW w:w="0" w:type="auto"/>
          <w:tblLook w:val="04A0"/>
        </w:tblPrEx>
        <w:tc>
          <w:tcPr>
            <w:tcW w:w="8529" w:type="dxa"/>
            <w:tcBorders>
              <w:top w:val="single" w:sz="8" w:space="0" w:color="000000"/>
              <w:left w:val="nil"/>
              <w:bottom w:val="single" w:sz="8" w:space="0" w:color="auto"/>
              <w:right w:val="nil"/>
            </w:tcBorders>
          </w:tcPr>
          <w:p w:rsidR="00E20CA7" w:rsidP="00D42B49">
            <w:pPr>
              <w:autoSpaceDE w:val="0"/>
              <w:autoSpaceDN w:val="0"/>
              <w:jc w:val="left"/>
              <w:rPr>
                <w:rFonts w:asciiTheme="minorEastAsia" w:eastAsiaTheme="minorEastAsia" w:hAnsiTheme="minorEastAsia" w:cs="宋体"/>
                <w:spacing w:val="-4"/>
                <w:szCs w:val="21"/>
              </w:rPr>
            </w:pPr>
          </w:p>
        </w:tc>
      </w:tr>
    </w:tbl>
    <w:p w:rsidR="00E20CA7" w:rsidP="00E20CA7">
      <w:pPr>
        <w:autoSpaceDE w:val="0"/>
        <w:autoSpaceDN w:val="0"/>
        <w:ind w:firstLine="420" w:firstLineChars="200"/>
        <w:rPr>
          <w:rFonts w:asciiTheme="minorEastAsia" w:eastAsiaTheme="minorEastAsia" w:hAnsiTheme="minorEastAsia" w:cs="宋体"/>
          <w:b/>
          <w:bCs/>
          <w:spacing w:val="-4"/>
          <w:szCs w:val="21"/>
        </w:rPr>
      </w:pPr>
      <w:r>
        <w:rPr>
          <w:rFonts w:asciiTheme="minorEastAsia" w:eastAsiaTheme="minorEastAsia" w:hAnsiTheme="minorEastAsia" w:cs="宋体" w:hint="eastAsia"/>
          <w:b/>
          <w:bCs/>
          <w:spacing w:val="-4"/>
          <w:szCs w:val="21"/>
        </w:rPr>
        <w:t>注：1.政府采购违法行为风险知悉确认书不作为资格性审查及符合性审查条件。</w:t>
      </w:r>
    </w:p>
    <w:p w:rsidR="00E20CA7" w:rsidP="00E20CA7">
      <w:pPr>
        <w:autoSpaceDE w:val="0"/>
        <w:autoSpaceDN w:val="0"/>
        <w:ind w:firstLine="420" w:firstLineChars="200"/>
        <w:rPr>
          <w:rFonts w:asciiTheme="minorEastAsia" w:eastAsiaTheme="minorEastAsia" w:hAnsiTheme="minorEastAsia" w:cs="宋体"/>
          <w:spacing w:val="-4"/>
          <w:szCs w:val="21"/>
        </w:rPr>
      </w:pPr>
      <w:r>
        <w:rPr>
          <w:rFonts w:asciiTheme="minorEastAsia" w:eastAsiaTheme="minorEastAsia" w:hAnsiTheme="minorEastAsia" w:cs="宋体" w:hint="eastAsia"/>
          <w:b/>
          <w:bCs/>
          <w:spacing w:val="-4"/>
          <w:szCs w:val="21"/>
        </w:rPr>
        <w:t>2.投标供应商负责人或投标授权代表签字并加盖单位公章后，扫描上传至投标文件一并提交。</w:t>
      </w:r>
    </w:p>
    <w:p w:rsidR="00E20CA7" w:rsidP="00E20CA7">
      <w:pPr>
        <w:wordWrap w:val="0"/>
        <w:autoSpaceDE w:val="0"/>
        <w:autoSpaceDN w:val="0"/>
        <w:ind w:firstLine="420" w:firstLineChars="200"/>
        <w:jc w:val="right"/>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 xml:space="preserve">负责人/投标授权代表签名：     </w:t>
      </w:r>
    </w:p>
    <w:p w:rsidR="00E20CA7" w:rsidP="00E20CA7">
      <w:pPr>
        <w:wordWrap w:val="0"/>
        <w:autoSpaceDE w:val="0"/>
        <w:autoSpaceDN w:val="0"/>
        <w:ind w:firstLine="420" w:firstLineChars="200"/>
        <w:jc w:val="right"/>
        <w:rPr>
          <w:rFonts w:asciiTheme="minorEastAsia" w:eastAsiaTheme="minorEastAsia" w:hAnsiTheme="minorEastAsia" w:cs="宋体"/>
          <w:spacing w:val="-4"/>
          <w:szCs w:val="21"/>
        </w:rPr>
      </w:pPr>
      <w:r>
        <w:rPr>
          <w:rFonts w:asciiTheme="minorEastAsia" w:eastAsiaTheme="minorEastAsia" w:hAnsiTheme="minorEastAsia" w:cs="宋体" w:hint="eastAsia"/>
          <w:spacing w:val="-4"/>
          <w:szCs w:val="21"/>
        </w:rPr>
        <w:t xml:space="preserve">知悉人（公章）：     </w:t>
      </w:r>
    </w:p>
    <w:p w:rsidR="00E20CA7" w:rsidP="00E20CA7">
      <w:pPr>
        <w:wordWrap w:val="0"/>
        <w:autoSpaceDE w:val="0"/>
        <w:autoSpaceDN w:val="0"/>
        <w:ind w:firstLine="420" w:firstLineChars="200"/>
        <w:jc w:val="right"/>
        <w:rPr>
          <w:rFonts w:asciiTheme="minorEastAsia" w:eastAsiaTheme="minorEastAsia" w:hAnsiTheme="minorEastAsia" w:cs="宋体"/>
          <w:szCs w:val="21"/>
        </w:rPr>
      </w:pPr>
      <w:r>
        <w:rPr>
          <w:rFonts w:asciiTheme="minorEastAsia" w:eastAsiaTheme="minorEastAsia" w:hAnsiTheme="minorEastAsia" w:cs="宋体" w:hint="eastAsia"/>
          <w:spacing w:val="-4"/>
          <w:szCs w:val="21"/>
        </w:rPr>
        <w:t xml:space="preserve">日期：     </w:t>
      </w:r>
    </w:p>
    <w:p w:rsidR="00E20CA7" w:rsidP="00E20CA7">
      <w:pPr>
        <w:spacing w:line="360" w:lineRule="auto"/>
        <w:rPr>
          <w:rFonts w:asciiTheme="minorEastAsia" w:eastAsiaTheme="minorEastAsia" w:hAnsiTheme="minorEastAsia" w:cs="宋体"/>
          <w:b/>
          <w:bCs/>
        </w:rPr>
      </w:pPr>
    </w:p>
    <w:p w:rsidR="00E20CA7" w:rsidP="00E20CA7">
      <w:pPr>
        <w:rPr>
          <w:rFonts w:asciiTheme="minorEastAsia" w:eastAsiaTheme="minorEastAsia" w:hAnsiTheme="minorEastAsia" w:cs="宋体"/>
          <w:szCs w:val="20"/>
        </w:rPr>
      </w:pPr>
    </w:p>
    <w:p w:rsidR="00E20CA7" w:rsidP="00E20CA7">
      <w:pPr>
        <w:rPr>
          <w:rFonts w:asciiTheme="minorEastAsia" w:eastAsiaTheme="minorEastAsia" w:hAnsiTheme="minorEastAsia" w:cs="宋体"/>
          <w:b/>
          <w:bCs/>
        </w:rPr>
      </w:pPr>
      <w:r>
        <w:rPr>
          <w:rFonts w:asciiTheme="minorEastAsia" w:eastAsiaTheme="minorEastAsia" w:hAnsiTheme="minorEastAsia" w:cs="宋体" w:hint="eastAsia"/>
          <w:b/>
          <w:bCs/>
          <w:szCs w:val="20"/>
        </w:rPr>
        <w:t>（2）投标人认为需要加以说明的其他内容</w:t>
      </w: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pStyle w:val="Heading2"/>
        <w:rPr>
          <w:rFonts w:asciiTheme="minorEastAsia" w:eastAsiaTheme="minorEastAsia" w:hAnsiTheme="minorEastAsia" w:cs="宋体"/>
        </w:rPr>
      </w:pPr>
      <w:r>
        <w:rPr>
          <w:rFonts w:asciiTheme="minorEastAsia" w:eastAsiaTheme="minorEastAsia" w:hAnsiTheme="minorEastAsia" w:cs="宋体" w:hint="eastAsia"/>
        </w:rPr>
        <w:br w:type="page"/>
        <w:t>第五章  合同条款及格式</w:t>
      </w:r>
    </w:p>
    <w:p w:rsidR="00E20CA7" w:rsidP="00E20CA7">
      <w:pPr>
        <w:spacing w:line="360" w:lineRule="auto"/>
        <w:jc w:val="center"/>
        <w:rPr>
          <w:rFonts w:asciiTheme="minorEastAsia" w:eastAsiaTheme="minorEastAsia" w:hAnsiTheme="minorEastAsia" w:cs="宋体"/>
          <w:bCs/>
          <w:kern w:val="44"/>
          <w:sz w:val="28"/>
          <w:szCs w:val="44"/>
        </w:rPr>
      </w:pPr>
      <w:bookmarkStart w:id="42" w:name="_Hlk72574405"/>
      <w:r>
        <w:rPr>
          <w:rFonts w:asciiTheme="minorEastAsia" w:eastAsiaTheme="minorEastAsia" w:hAnsiTheme="minorEastAsia" w:cs="宋体" w:hint="eastAsia"/>
          <w:b/>
        </w:rPr>
        <w:t>（仅供参考，具体以项目需求及采购结果为准）</w:t>
      </w:r>
      <w:bookmarkEnd w:id="42"/>
    </w:p>
    <w:p w:rsidR="00E20CA7" w:rsidP="00E20CA7">
      <w:pPr>
        <w:pStyle w:val="PlainText"/>
        <w:spacing w:line="360" w:lineRule="auto"/>
        <w:ind w:firstLine="420" w:firstLineChars="200"/>
        <w:rPr>
          <w:rFonts w:asciiTheme="minorEastAsia" w:eastAsiaTheme="minorEastAsia" w:hAnsiTheme="minorEastAsia"/>
          <w:b/>
        </w:rPr>
      </w:pPr>
    </w:p>
    <w:p w:rsidR="00E20CA7" w:rsidP="00E20CA7">
      <w:pPr>
        <w:pStyle w:val="PlainText"/>
        <w:spacing w:line="360" w:lineRule="auto"/>
        <w:ind w:firstLine="420" w:firstLineChars="200"/>
        <w:rPr>
          <w:rFonts w:asciiTheme="minorEastAsia" w:eastAsiaTheme="minorEastAsia" w:hAnsiTheme="minorEastAsia"/>
          <w:b/>
        </w:rPr>
      </w:pPr>
      <w:r>
        <w:rPr>
          <w:rFonts w:asciiTheme="minorEastAsia" w:eastAsiaTheme="minorEastAsia" w:hAnsiTheme="minorEastAsia" w:hint="eastAsia"/>
          <w:b/>
        </w:rPr>
        <w:t>重要说明：甲方在签订合同前有权依据招标文件要求和项目实际情况对以下合同内容进行删改或补充。</w:t>
      </w:r>
    </w:p>
    <w:p w:rsidR="00E20CA7" w:rsidP="00E20CA7">
      <w:pPr>
        <w:spacing w:line="360" w:lineRule="auto"/>
        <w:jc w:val="center"/>
        <w:rPr>
          <w:rFonts w:ascii="仿宋" w:eastAsia="仿宋" w:hAnsi="仿宋" w:cs="仿宋"/>
          <w:bCs/>
          <w:kern w:val="44"/>
          <w:sz w:val="28"/>
          <w:szCs w:val="44"/>
        </w:rPr>
      </w:pPr>
      <w:r>
        <w:rPr>
          <w:rFonts w:ascii="宋体" w:hAnsi="宋体" w:cs="宋体" w:hint="eastAsia"/>
          <w:bCs/>
          <w:color w:val="000000"/>
        </w:rPr>
        <w:t xml:space="preserve">     </w:t>
      </w:r>
      <w:r>
        <w:rPr>
          <w:rFonts w:ascii="仿宋" w:eastAsia="仿宋" w:hAnsi="仿宋" w:cs="仿宋" w:hint="eastAsia"/>
          <w:b/>
        </w:rPr>
        <w:t>（仅供参考，具体以项目需求及采购结果为准）</w:t>
      </w:r>
    </w:p>
    <w:p w:rsidR="00E20CA7" w:rsidP="00E20CA7">
      <w:pPr>
        <w:snapToGrid w:val="0"/>
        <w:spacing w:line="300" w:lineRule="auto"/>
        <w:rPr>
          <w:rFonts w:ascii="仿宋" w:eastAsia="仿宋" w:hAnsi="仿宋" w:cs="仿宋"/>
          <w:u w:val="single"/>
        </w:rPr>
      </w:pPr>
      <w:r>
        <w:rPr>
          <w:rFonts w:ascii="仿宋" w:eastAsia="仿宋" w:hAnsi="仿宋" w:cs="仿宋" w:hint="eastAsia"/>
        </w:rPr>
        <w:t>甲方：</w:t>
      </w:r>
      <w:r>
        <w:rPr>
          <w:rFonts w:ascii="仿宋" w:eastAsia="仿宋" w:hAnsi="仿宋" w:cs="仿宋" w:hint="eastAsia"/>
          <w:u w:val="single"/>
        </w:rPr>
        <w:t xml:space="preserve">                </w:t>
      </w:r>
      <w:r>
        <w:rPr>
          <w:rFonts w:ascii="仿宋" w:eastAsia="仿宋" w:hAnsi="仿宋" w:cs="仿宋" w:hint="eastAsia"/>
          <w:u w:val="single"/>
        </w:rPr>
        <w:tab/>
      </w:r>
      <w:r>
        <w:rPr>
          <w:rFonts w:ascii="仿宋" w:eastAsia="仿宋" w:hAnsi="仿宋" w:cs="仿宋" w:hint="eastAsia"/>
          <w:u w:val="single"/>
        </w:rPr>
        <w:tab/>
        <w:t xml:space="preserve"> </w:t>
      </w:r>
      <w:r>
        <w:rPr>
          <w:rFonts w:ascii="仿宋" w:eastAsia="仿宋" w:hAnsi="仿宋" w:cs="仿宋" w:hint="eastAsia"/>
        </w:rPr>
        <w:t xml:space="preserve">   乙方: </w:t>
      </w:r>
      <w:r>
        <w:rPr>
          <w:rFonts w:ascii="仿宋" w:eastAsia="仿宋" w:hAnsi="仿宋" w:cs="仿宋" w:hint="eastAsia"/>
          <w:u w:val="single"/>
        </w:rPr>
        <w:t xml:space="preserve">   </w:t>
      </w:r>
      <w:r>
        <w:rPr>
          <w:rFonts w:ascii="仿宋" w:eastAsia="仿宋" w:hAnsi="仿宋" w:cs="仿宋" w:hint="eastAsia"/>
          <w:u w:val="single"/>
        </w:rPr>
        <w:tab/>
      </w:r>
      <w:r>
        <w:rPr>
          <w:rFonts w:ascii="仿宋" w:eastAsia="仿宋" w:hAnsi="仿宋" w:cs="仿宋" w:hint="eastAsia"/>
          <w:u w:val="single"/>
        </w:rPr>
        <w:tab/>
        <w:t xml:space="preserve">   </w:t>
      </w:r>
      <w:r>
        <w:rPr>
          <w:rFonts w:ascii="仿宋" w:eastAsia="仿宋" w:hAnsi="仿宋" w:cs="仿宋" w:hint="eastAsia"/>
          <w:u w:val="single"/>
        </w:rPr>
        <w:tab/>
        <w:t xml:space="preserve">   </w:t>
      </w:r>
      <w:r>
        <w:rPr>
          <w:rFonts w:ascii="仿宋" w:eastAsia="仿宋" w:hAnsi="仿宋" w:cs="仿宋" w:hint="eastAsia"/>
          <w:u w:val="single"/>
        </w:rPr>
        <w:tab/>
        <w:t xml:space="preserve">  </w:t>
      </w:r>
    </w:p>
    <w:p w:rsidR="00E20CA7" w:rsidP="00E20CA7">
      <w:pPr>
        <w:snapToGrid w:val="0"/>
        <w:spacing w:line="300" w:lineRule="auto"/>
        <w:rPr>
          <w:rFonts w:ascii="仿宋" w:eastAsia="仿宋" w:hAnsi="仿宋" w:cs="仿宋"/>
        </w:rPr>
      </w:pPr>
      <w:r>
        <w:rPr>
          <w:rFonts w:ascii="仿宋" w:eastAsia="仿宋" w:hAnsi="仿宋" w:cs="仿宋" w:hint="eastAsia"/>
        </w:rPr>
        <w:t>住所地：</w:t>
      </w:r>
      <w:r>
        <w:rPr>
          <w:rFonts w:ascii="仿宋" w:eastAsia="仿宋" w:hAnsi="仿宋" w:cs="仿宋" w:hint="eastAsia"/>
          <w:u w:val="single"/>
        </w:rPr>
        <w:t xml:space="preserve">                    </w:t>
      </w:r>
      <w:r>
        <w:rPr>
          <w:rFonts w:ascii="仿宋" w:eastAsia="仿宋" w:hAnsi="仿宋" w:cs="仿宋" w:hint="eastAsia"/>
        </w:rPr>
        <w:t xml:space="preserve">   住所地：</w:t>
      </w:r>
      <w:r>
        <w:rPr>
          <w:rFonts w:ascii="仿宋" w:eastAsia="仿宋" w:hAnsi="仿宋" w:cs="仿宋" w:hint="eastAsia"/>
          <w:u w:val="single"/>
        </w:rPr>
        <w:t xml:space="preserve">                    </w:t>
      </w:r>
    </w:p>
    <w:p w:rsidR="00E20CA7" w:rsidP="00E20CA7">
      <w:pPr>
        <w:snapToGrid w:val="0"/>
        <w:spacing w:line="300" w:lineRule="auto"/>
        <w:rPr>
          <w:rFonts w:ascii="仿宋" w:eastAsia="仿宋" w:hAnsi="仿宋" w:cs="仿宋"/>
        </w:rPr>
      </w:pPr>
      <w:r>
        <w:rPr>
          <w:rFonts w:ascii="仿宋" w:eastAsia="仿宋" w:hAnsi="仿宋" w:cs="仿宋" w:hint="eastAsia"/>
        </w:rPr>
        <w:t>法定代表人：</w:t>
      </w:r>
      <w:r>
        <w:rPr>
          <w:rFonts w:ascii="仿宋" w:eastAsia="仿宋" w:hAnsi="仿宋" w:cs="仿宋" w:hint="eastAsia"/>
          <w:u w:val="single"/>
        </w:rPr>
        <w:t xml:space="preserve">                </w:t>
      </w:r>
      <w:r>
        <w:rPr>
          <w:rFonts w:ascii="仿宋" w:eastAsia="仿宋" w:hAnsi="仿宋" w:cs="仿宋" w:hint="eastAsia"/>
        </w:rPr>
        <w:t xml:space="preserve">   法定代表人：</w:t>
      </w:r>
      <w:r>
        <w:rPr>
          <w:rFonts w:ascii="仿宋" w:eastAsia="仿宋" w:hAnsi="仿宋" w:cs="仿宋" w:hint="eastAsia"/>
          <w:u w:val="single"/>
        </w:rPr>
        <w:t xml:space="preserve">                </w:t>
      </w:r>
    </w:p>
    <w:p w:rsidR="00E20CA7" w:rsidP="00E20CA7">
      <w:pPr>
        <w:snapToGrid w:val="0"/>
        <w:spacing w:line="300" w:lineRule="auto"/>
        <w:rPr>
          <w:rFonts w:ascii="仿宋" w:eastAsia="仿宋" w:hAnsi="仿宋" w:cs="仿宋"/>
        </w:rPr>
      </w:pPr>
      <w:r>
        <w:rPr>
          <w:rFonts w:ascii="仿宋" w:eastAsia="仿宋" w:hAnsi="仿宋" w:cs="仿宋" w:hint="eastAsia"/>
        </w:rPr>
        <w:t>联系人：</w:t>
      </w:r>
      <w:r>
        <w:rPr>
          <w:rFonts w:ascii="仿宋" w:eastAsia="仿宋" w:hAnsi="仿宋" w:cs="仿宋" w:hint="eastAsia"/>
          <w:u w:val="single"/>
        </w:rPr>
        <w:tab/>
      </w:r>
      <w:r>
        <w:rPr>
          <w:rFonts w:ascii="仿宋" w:eastAsia="仿宋" w:hAnsi="仿宋" w:cs="仿宋" w:hint="eastAsia"/>
          <w:u w:val="single"/>
        </w:rPr>
        <w:tab/>
        <w:t xml:space="preserve">                </w:t>
      </w:r>
      <w:r>
        <w:rPr>
          <w:rFonts w:ascii="仿宋" w:eastAsia="仿宋" w:hAnsi="仿宋" w:cs="仿宋" w:hint="eastAsia"/>
        </w:rPr>
        <w:t xml:space="preserve">   联系人：</w:t>
      </w:r>
      <w:r>
        <w:rPr>
          <w:rFonts w:ascii="仿宋" w:eastAsia="仿宋" w:hAnsi="仿宋" w:cs="仿宋" w:hint="eastAsia"/>
          <w:u w:val="single"/>
        </w:rPr>
        <w:t xml:space="preserve">                    </w:t>
      </w:r>
    </w:p>
    <w:p w:rsidR="00E20CA7" w:rsidP="00E20CA7">
      <w:pPr>
        <w:snapToGrid w:val="0"/>
        <w:spacing w:line="300" w:lineRule="auto"/>
        <w:rPr>
          <w:rFonts w:ascii="仿宋" w:eastAsia="仿宋" w:hAnsi="仿宋" w:cs="仿宋"/>
        </w:rPr>
      </w:pPr>
      <w:r>
        <w:rPr>
          <w:rFonts w:ascii="仿宋" w:eastAsia="仿宋" w:hAnsi="仿宋" w:cs="仿宋" w:hint="eastAsia"/>
        </w:rPr>
        <w:t>电话：</w:t>
      </w:r>
      <w:r>
        <w:rPr>
          <w:rFonts w:ascii="仿宋" w:eastAsia="仿宋" w:hAnsi="仿宋" w:cs="仿宋" w:hint="eastAsia"/>
          <w:u w:val="single"/>
        </w:rPr>
        <w:tab/>
      </w:r>
      <w:r>
        <w:rPr>
          <w:rFonts w:ascii="仿宋" w:eastAsia="仿宋" w:hAnsi="仿宋" w:cs="仿宋" w:hint="eastAsia"/>
          <w:u w:val="single"/>
        </w:rPr>
        <w:tab/>
        <w:t xml:space="preserve">                </w:t>
      </w:r>
      <w:r>
        <w:rPr>
          <w:rFonts w:ascii="仿宋" w:eastAsia="仿宋" w:hAnsi="仿宋" w:cs="仿宋" w:hint="eastAsia"/>
        </w:rPr>
        <w:t xml:space="preserve">   电话：</w:t>
      </w:r>
      <w:r>
        <w:rPr>
          <w:rFonts w:ascii="仿宋" w:eastAsia="仿宋" w:hAnsi="仿宋" w:cs="仿宋" w:hint="eastAsia"/>
          <w:u w:val="single"/>
        </w:rPr>
        <w:t xml:space="preserve">                      </w:t>
      </w:r>
    </w:p>
    <w:p w:rsidR="00E20CA7" w:rsidP="00E20CA7">
      <w:pPr>
        <w:snapToGrid w:val="0"/>
        <w:spacing w:line="300" w:lineRule="auto"/>
        <w:rPr>
          <w:rFonts w:ascii="仿宋" w:eastAsia="仿宋" w:hAnsi="仿宋" w:cs="仿宋"/>
        </w:rPr>
      </w:pPr>
      <w:r>
        <w:rPr>
          <w:rFonts w:ascii="仿宋" w:eastAsia="仿宋" w:hAnsi="仿宋" w:cs="仿宋" w:hint="eastAsia"/>
        </w:rPr>
        <w:t>传真：</w:t>
      </w:r>
      <w:r>
        <w:rPr>
          <w:rFonts w:ascii="仿宋" w:eastAsia="仿宋" w:hAnsi="仿宋" w:cs="仿宋" w:hint="eastAsia"/>
          <w:u w:val="single"/>
        </w:rPr>
        <w:t xml:space="preserve">                      </w:t>
      </w:r>
      <w:r>
        <w:rPr>
          <w:rFonts w:ascii="仿宋" w:eastAsia="仿宋" w:hAnsi="仿宋" w:cs="仿宋" w:hint="eastAsia"/>
        </w:rPr>
        <w:t xml:space="preserve">   传真：</w:t>
      </w:r>
      <w:r>
        <w:rPr>
          <w:rFonts w:ascii="仿宋" w:eastAsia="仿宋" w:hAnsi="仿宋" w:cs="仿宋" w:hint="eastAsia"/>
          <w:u w:val="single"/>
        </w:rPr>
        <w:t xml:space="preserve">                      </w:t>
      </w:r>
    </w:p>
    <w:p w:rsidR="00E20CA7" w:rsidP="00E20CA7">
      <w:pPr>
        <w:snapToGrid w:val="0"/>
        <w:spacing w:line="360" w:lineRule="auto"/>
        <w:rPr>
          <w:rFonts w:ascii="仿宋" w:eastAsia="仿宋" w:hAnsi="仿宋" w:cs="仿宋"/>
        </w:rPr>
      </w:pPr>
    </w:p>
    <w:p w:rsidR="00E20CA7" w:rsidP="00E20CA7">
      <w:pPr>
        <w:tabs>
          <w:tab w:val="left" w:pos="0"/>
        </w:tabs>
        <w:snapToGrid w:val="0"/>
        <w:spacing w:line="360" w:lineRule="auto"/>
        <w:rPr>
          <w:rFonts w:ascii="仿宋" w:eastAsia="仿宋" w:hAnsi="仿宋" w:cs="仿宋"/>
          <w:b/>
        </w:rPr>
      </w:pPr>
      <w:r>
        <w:rPr>
          <w:rFonts w:ascii="仿宋" w:eastAsia="仿宋" w:hAnsi="仿宋" w:cs="仿宋" w:hint="eastAsia"/>
          <w:b/>
        </w:rPr>
        <w:t>第一条 项目基本情况</w:t>
      </w:r>
    </w:p>
    <w:p w:rsidR="00E20CA7" w:rsidP="00E20CA7">
      <w:pPr>
        <w:tabs>
          <w:tab w:val="left" w:pos="0"/>
        </w:tabs>
        <w:snapToGrid w:val="0"/>
        <w:spacing w:line="300" w:lineRule="auto"/>
        <w:ind w:firstLine="555"/>
        <w:rPr>
          <w:rFonts w:ascii="仿宋" w:eastAsia="仿宋" w:hAnsi="仿宋" w:cs="仿宋"/>
        </w:rPr>
      </w:pPr>
      <w:r>
        <w:rPr>
          <w:rFonts w:ascii="仿宋" w:eastAsia="仿宋" w:hAnsi="仿宋" w:cs="仿宋" w:hint="eastAsia"/>
        </w:rPr>
        <w:t>根据友和保险经纪有限公司</w:t>
      </w:r>
      <w:r>
        <w:rPr>
          <w:rFonts w:ascii="仿宋" w:eastAsia="仿宋" w:hAnsi="仿宋" w:cs="仿宋" w:hint="eastAsia"/>
          <w:u w:val="single"/>
        </w:rPr>
        <w:t xml:space="preserve">            </w:t>
      </w:r>
      <w:r>
        <w:rPr>
          <w:rFonts w:ascii="仿宋" w:eastAsia="仿宋" w:hAnsi="仿宋" w:cs="仿宋" w:hint="eastAsia"/>
        </w:rPr>
        <w:t>项目（招标编号：</w:t>
      </w:r>
      <w:r>
        <w:rPr>
          <w:rFonts w:ascii="仿宋" w:eastAsia="仿宋" w:hAnsi="仿宋" w:cs="仿宋" w:hint="eastAsia"/>
          <w:u w:val="single"/>
        </w:rPr>
        <w:t xml:space="preserve">       </w:t>
      </w:r>
      <w:r>
        <w:rPr>
          <w:rFonts w:ascii="仿宋" w:eastAsia="仿宋" w:hAnsi="仿宋" w:cs="仿宋" w:hint="eastAsia"/>
        </w:rPr>
        <w:t>）结果，</w:t>
      </w:r>
      <w:r>
        <w:rPr>
          <w:rFonts w:ascii="仿宋" w:eastAsia="仿宋" w:hAnsi="仿宋" w:cs="仿宋" w:hint="eastAsia"/>
          <w:u w:val="single"/>
        </w:rPr>
        <w:t xml:space="preserve">        </w:t>
      </w:r>
      <w:r>
        <w:rPr>
          <w:rFonts w:ascii="仿宋" w:eastAsia="仿宋" w:hAnsi="仿宋" w:cs="仿宋" w:hint="eastAsia"/>
        </w:rPr>
        <w:t>为中标人。按照《中华人民共和国民法典》（第三编 合同）》和《深圳经济特区政府采购条例》，经</w:t>
      </w:r>
      <w:r>
        <w:rPr>
          <w:rFonts w:ascii="仿宋" w:eastAsia="仿宋" w:hAnsi="仿宋" w:cs="仿宋" w:hint="eastAsia"/>
          <w:u w:val="single"/>
        </w:rPr>
        <w:t xml:space="preserve">        </w:t>
      </w:r>
      <w:r>
        <w:rPr>
          <w:rFonts w:ascii="仿宋" w:eastAsia="仿宋" w:hAnsi="仿宋" w:cs="仿宋" w:hint="eastAsia"/>
        </w:rPr>
        <w:t>（以下简称甲方）和</w:t>
      </w:r>
      <w:r>
        <w:rPr>
          <w:rFonts w:ascii="仿宋" w:eastAsia="仿宋" w:hAnsi="仿宋" w:cs="仿宋" w:hint="eastAsia"/>
          <w:u w:val="single"/>
        </w:rPr>
        <w:t xml:space="preserve">        </w:t>
      </w:r>
      <w:r>
        <w:rPr>
          <w:rFonts w:ascii="仿宋" w:eastAsia="仿宋" w:hAnsi="仿宋" w:cs="仿宋" w:hint="eastAsia"/>
        </w:rPr>
        <w:t>（以下简称乙方）协商，达成本合同条款。</w:t>
      </w:r>
    </w:p>
    <w:p w:rsidR="00E20CA7" w:rsidP="00E20CA7">
      <w:pPr>
        <w:tabs>
          <w:tab w:val="left" w:pos="0"/>
        </w:tabs>
        <w:snapToGrid w:val="0"/>
        <w:spacing w:line="360" w:lineRule="auto"/>
        <w:rPr>
          <w:rFonts w:ascii="仿宋" w:eastAsia="仿宋" w:hAnsi="仿宋" w:cs="仿宋"/>
        </w:rPr>
      </w:pPr>
      <w:r>
        <w:rPr>
          <w:rFonts w:ascii="仿宋" w:eastAsia="仿宋" w:hAnsi="仿宋" w:cs="仿宋" w:hint="eastAsia"/>
          <w:b/>
        </w:rPr>
        <w:t>第二条 合同标的内容（标的数量或质量等）</w:t>
      </w:r>
    </w:p>
    <w:p w:rsidR="00E20CA7" w:rsidP="00E20CA7">
      <w:pPr>
        <w:tabs>
          <w:tab w:val="left" w:pos="0"/>
        </w:tabs>
        <w:snapToGrid w:val="0"/>
        <w:spacing w:line="360" w:lineRule="auto"/>
        <w:rPr>
          <w:rFonts w:ascii="仿宋" w:eastAsia="仿宋" w:hAnsi="仿宋" w:cs="仿宋"/>
          <w:b/>
        </w:rPr>
      </w:pPr>
      <w:r>
        <w:rPr>
          <w:rFonts w:ascii="仿宋" w:eastAsia="仿宋" w:hAnsi="仿宋" w:cs="仿宋" w:hint="eastAsia"/>
          <w:b/>
        </w:rPr>
        <w:t>第三条 合同价款（金额）</w:t>
      </w:r>
    </w:p>
    <w:p w:rsidR="00E20CA7" w:rsidP="00E20CA7">
      <w:pPr>
        <w:tabs>
          <w:tab w:val="left" w:pos="0"/>
        </w:tabs>
        <w:snapToGrid w:val="0"/>
        <w:spacing w:line="360" w:lineRule="auto"/>
        <w:rPr>
          <w:rFonts w:ascii="仿宋" w:eastAsia="仿宋" w:hAnsi="仿宋" w:cs="仿宋"/>
          <w:b/>
        </w:rPr>
      </w:pPr>
      <w:r>
        <w:rPr>
          <w:rFonts w:ascii="仿宋" w:eastAsia="仿宋" w:hAnsi="仿宋" w:cs="仿宋" w:hint="eastAsia"/>
          <w:b/>
        </w:rPr>
        <w:t>第四条 项目履约（交付、交货）地点</w:t>
      </w:r>
    </w:p>
    <w:p w:rsidR="00E20CA7" w:rsidP="00E20CA7">
      <w:pPr>
        <w:tabs>
          <w:tab w:val="left" w:pos="0"/>
        </w:tabs>
        <w:snapToGrid w:val="0"/>
        <w:spacing w:line="360" w:lineRule="auto"/>
        <w:ind w:left="-1" w:firstLine="420" w:firstLineChars="200"/>
        <w:rPr>
          <w:rFonts w:ascii="仿宋" w:eastAsia="仿宋" w:hAnsi="仿宋" w:cs="仿宋"/>
        </w:rPr>
      </w:pPr>
      <w:r>
        <w:rPr>
          <w:rFonts w:ascii="仿宋" w:eastAsia="仿宋" w:hAnsi="仿宋" w:cs="仿宋" w:hint="eastAsia"/>
        </w:rPr>
        <w:t>深圳市</w:t>
      </w:r>
      <w:r>
        <w:rPr>
          <w:rFonts w:ascii="仿宋" w:eastAsia="仿宋" w:hAnsi="仿宋" w:cs="仿宋" w:hint="eastAsia"/>
          <w:u w:val="single"/>
        </w:rPr>
        <w:t xml:space="preserve">      </w:t>
      </w:r>
      <w:r>
        <w:rPr>
          <w:rFonts w:ascii="仿宋" w:eastAsia="仿宋" w:hAnsi="仿宋" w:cs="仿宋" w:hint="eastAsia"/>
        </w:rPr>
        <w:t>区。</w:t>
      </w:r>
    </w:p>
    <w:p w:rsidR="00E20CA7" w:rsidP="00E20CA7">
      <w:pPr>
        <w:tabs>
          <w:tab w:val="left" w:pos="0"/>
        </w:tabs>
        <w:snapToGrid w:val="0"/>
        <w:spacing w:line="360" w:lineRule="auto"/>
        <w:rPr>
          <w:rFonts w:ascii="仿宋" w:eastAsia="仿宋" w:hAnsi="仿宋" w:cs="仿宋"/>
          <w:b/>
        </w:rPr>
      </w:pPr>
      <w:r>
        <w:rPr>
          <w:rFonts w:ascii="仿宋" w:eastAsia="仿宋" w:hAnsi="仿宋" w:cs="仿宋" w:hint="eastAsia"/>
          <w:b/>
        </w:rPr>
        <w:t>第五条 项目服务期（完工期、履约时间、交货时间）</w:t>
      </w:r>
    </w:p>
    <w:p w:rsidR="00E20CA7" w:rsidP="00E20CA7">
      <w:pPr>
        <w:tabs>
          <w:tab w:val="left" w:pos="0"/>
        </w:tabs>
        <w:snapToGrid w:val="0"/>
        <w:spacing w:line="360" w:lineRule="auto"/>
        <w:ind w:left="-1" w:firstLine="420" w:firstLineChars="200"/>
        <w:rPr>
          <w:rFonts w:ascii="仿宋" w:eastAsia="仿宋" w:hAnsi="仿宋" w:cs="仿宋"/>
        </w:rPr>
      </w:pPr>
      <w:r>
        <w:rPr>
          <w:rFonts w:ascii="仿宋" w:eastAsia="仿宋" w:hAnsi="仿宋" w:cs="仿宋" w:hint="eastAsia"/>
        </w:rPr>
        <w:t>（具体按本项目需求与投标人承诺内容拟定）</w:t>
      </w:r>
    </w:p>
    <w:p w:rsidR="00E20CA7" w:rsidP="00E20CA7">
      <w:pPr>
        <w:tabs>
          <w:tab w:val="left" w:pos="0"/>
        </w:tabs>
        <w:snapToGrid w:val="0"/>
        <w:spacing w:line="360" w:lineRule="auto"/>
        <w:rPr>
          <w:rFonts w:ascii="仿宋" w:eastAsia="仿宋" w:hAnsi="仿宋" w:cs="仿宋"/>
          <w:b/>
        </w:rPr>
      </w:pPr>
      <w:r>
        <w:rPr>
          <w:rFonts w:ascii="仿宋" w:eastAsia="仿宋" w:hAnsi="仿宋" w:cs="仿宋" w:hint="eastAsia"/>
          <w:b/>
        </w:rPr>
        <w:t>第六条 付款期限及方式</w:t>
      </w:r>
    </w:p>
    <w:p w:rsidR="00E20CA7" w:rsidP="00E20CA7">
      <w:pPr>
        <w:tabs>
          <w:tab w:val="left" w:pos="0"/>
        </w:tabs>
        <w:snapToGrid w:val="0"/>
        <w:spacing w:line="360" w:lineRule="auto"/>
        <w:ind w:left="-1" w:firstLine="420" w:firstLineChars="200"/>
        <w:rPr>
          <w:rFonts w:ascii="仿宋" w:eastAsia="仿宋" w:hAnsi="仿宋" w:cs="仿宋"/>
        </w:rPr>
      </w:pPr>
      <w:r>
        <w:rPr>
          <w:rFonts w:ascii="仿宋" w:eastAsia="仿宋" w:hAnsi="仿宋" w:cs="仿宋" w:hint="eastAsia"/>
        </w:rPr>
        <w:t>（具体按本项目需求与投标人承诺内容拟定）</w:t>
      </w:r>
    </w:p>
    <w:p w:rsidR="00E20CA7" w:rsidP="00E20CA7">
      <w:pPr>
        <w:tabs>
          <w:tab w:val="left" w:pos="0"/>
        </w:tabs>
        <w:snapToGrid w:val="0"/>
        <w:spacing w:line="360" w:lineRule="auto"/>
        <w:rPr>
          <w:rFonts w:ascii="仿宋" w:eastAsia="仿宋" w:hAnsi="仿宋" w:cs="仿宋"/>
          <w:b/>
        </w:rPr>
      </w:pPr>
      <w:r>
        <w:rPr>
          <w:rFonts w:ascii="仿宋" w:eastAsia="仿宋" w:hAnsi="仿宋" w:cs="仿宋" w:hint="eastAsia"/>
          <w:b/>
        </w:rPr>
        <w:t>第七条 项目验收标准及方式</w:t>
      </w:r>
    </w:p>
    <w:p w:rsidR="00E20CA7" w:rsidP="00E20CA7">
      <w:pPr>
        <w:tabs>
          <w:tab w:val="left" w:pos="0"/>
        </w:tabs>
        <w:snapToGrid w:val="0"/>
        <w:spacing w:line="360" w:lineRule="auto"/>
        <w:ind w:left="-1" w:firstLine="420" w:firstLineChars="200"/>
        <w:rPr>
          <w:rFonts w:ascii="仿宋" w:eastAsia="仿宋" w:hAnsi="仿宋" w:cs="仿宋"/>
        </w:rPr>
      </w:pPr>
      <w:r>
        <w:rPr>
          <w:rFonts w:ascii="仿宋" w:eastAsia="仿宋" w:hAnsi="仿宋" w:cs="仿宋" w:hint="eastAsia"/>
        </w:rPr>
        <w:t>（具体按本项目需求与投标人承诺内容拟定）</w:t>
      </w:r>
    </w:p>
    <w:p w:rsidR="00E20CA7" w:rsidP="00E20CA7">
      <w:pPr>
        <w:tabs>
          <w:tab w:val="left" w:pos="0"/>
        </w:tabs>
        <w:snapToGrid w:val="0"/>
        <w:spacing w:line="360" w:lineRule="auto"/>
        <w:rPr>
          <w:rFonts w:ascii="仿宋" w:eastAsia="仿宋" w:hAnsi="仿宋" w:cs="仿宋"/>
          <w:b/>
        </w:rPr>
      </w:pPr>
      <w:r>
        <w:rPr>
          <w:rFonts w:ascii="仿宋" w:eastAsia="仿宋" w:hAnsi="仿宋" w:cs="仿宋" w:hint="eastAsia"/>
          <w:b/>
        </w:rPr>
        <w:t>第八条 甲方的权利和义务</w:t>
      </w:r>
    </w:p>
    <w:p w:rsidR="00E20CA7" w:rsidP="00E20CA7">
      <w:pPr>
        <w:tabs>
          <w:tab w:val="left" w:pos="0"/>
        </w:tabs>
        <w:snapToGrid w:val="0"/>
        <w:spacing w:line="360" w:lineRule="auto"/>
        <w:rPr>
          <w:rFonts w:ascii="仿宋" w:eastAsia="仿宋" w:hAnsi="仿宋" w:cs="仿宋"/>
          <w:b/>
        </w:rPr>
      </w:pPr>
      <w:r>
        <w:rPr>
          <w:rFonts w:ascii="仿宋" w:eastAsia="仿宋" w:hAnsi="仿宋" w:cs="仿宋" w:hint="eastAsia"/>
          <w:b/>
        </w:rPr>
        <w:t>第九条 乙方的权利和义务</w:t>
      </w:r>
    </w:p>
    <w:p w:rsidR="00E20CA7" w:rsidP="00E20CA7">
      <w:pPr>
        <w:tabs>
          <w:tab w:val="left" w:pos="0"/>
        </w:tabs>
        <w:snapToGrid w:val="0"/>
        <w:spacing w:line="360" w:lineRule="auto"/>
        <w:rPr>
          <w:rFonts w:ascii="仿宋" w:eastAsia="仿宋" w:hAnsi="仿宋" w:cs="仿宋"/>
          <w:b/>
        </w:rPr>
      </w:pPr>
      <w:r>
        <w:rPr>
          <w:rFonts w:ascii="仿宋" w:eastAsia="仿宋" w:hAnsi="仿宋" w:cs="仿宋" w:hint="eastAsia"/>
          <w:b/>
        </w:rPr>
        <w:t>第十条 违约责任与争议解决办法</w:t>
      </w:r>
    </w:p>
    <w:p w:rsidR="00E20CA7" w:rsidP="00E20CA7">
      <w:pPr>
        <w:tabs>
          <w:tab w:val="left" w:pos="0"/>
        </w:tabs>
        <w:snapToGrid w:val="0"/>
        <w:spacing w:line="360" w:lineRule="auto"/>
        <w:ind w:firstLine="420" w:firstLineChars="200"/>
        <w:rPr>
          <w:rFonts w:ascii="仿宋" w:eastAsia="仿宋" w:hAnsi="仿宋" w:cs="仿宋"/>
        </w:rPr>
      </w:pPr>
      <w:r>
        <w:rPr>
          <w:rFonts w:ascii="仿宋" w:eastAsia="仿宋" w:hAnsi="仿宋" w:cs="仿宋" w:hint="eastAsia"/>
        </w:rPr>
        <w:t>1、合同双方之任何一方不能全面履行合同条款，均属违约。违约所造成的经济损失概由违约方承担赔偿。违约造成工期延误责任分担：甲方违约，工期相应顺延；乙方违约，工期不得顺延。</w:t>
      </w:r>
    </w:p>
    <w:p w:rsidR="00E20CA7" w:rsidP="00E20CA7">
      <w:pPr>
        <w:tabs>
          <w:tab w:val="left" w:pos="0"/>
        </w:tabs>
        <w:snapToGrid w:val="0"/>
        <w:spacing w:line="360" w:lineRule="auto"/>
        <w:ind w:firstLine="420" w:firstLineChars="200"/>
        <w:rPr>
          <w:rFonts w:ascii="仿宋" w:eastAsia="仿宋" w:hAnsi="仿宋" w:cs="仿宋"/>
        </w:rPr>
      </w:pPr>
      <w:r>
        <w:rPr>
          <w:rFonts w:ascii="仿宋" w:eastAsia="仿宋" w:hAnsi="仿宋" w:cs="仿宋" w:hint="eastAsia"/>
        </w:rPr>
        <w:t>2、协商或仲裁：如果发生与本合同的解释或执行中的有关争议，双方首先应通过友好协商解决，否则任何一方可将该争议提交仲裁。仲裁事项应提交深圳仲裁委员会进行裁决。</w:t>
      </w:r>
    </w:p>
    <w:p w:rsidR="00E20CA7" w:rsidP="00E20CA7">
      <w:pPr>
        <w:tabs>
          <w:tab w:val="left" w:pos="0"/>
        </w:tabs>
        <w:snapToGrid w:val="0"/>
        <w:spacing w:line="360" w:lineRule="auto"/>
        <w:rPr>
          <w:rFonts w:ascii="仿宋" w:eastAsia="仿宋" w:hAnsi="仿宋" w:cs="仿宋"/>
        </w:rPr>
      </w:pPr>
      <w:r>
        <w:rPr>
          <w:rFonts w:ascii="仿宋" w:eastAsia="仿宋" w:hAnsi="仿宋" w:cs="仿宋" w:hint="eastAsia"/>
        </w:rPr>
        <w:t>……。</w:t>
      </w:r>
    </w:p>
    <w:p w:rsidR="00E20CA7" w:rsidP="00E20CA7">
      <w:pPr>
        <w:tabs>
          <w:tab w:val="left" w:pos="0"/>
        </w:tabs>
        <w:snapToGrid w:val="0"/>
        <w:spacing w:line="360" w:lineRule="auto"/>
        <w:rPr>
          <w:rFonts w:ascii="仿宋" w:eastAsia="仿宋" w:hAnsi="仿宋" w:cs="仿宋"/>
          <w:b/>
        </w:rPr>
      </w:pPr>
      <w:r>
        <w:rPr>
          <w:rFonts w:ascii="仿宋" w:eastAsia="仿宋" w:hAnsi="仿宋" w:cs="仿宋" w:hint="eastAsia"/>
          <w:b/>
        </w:rPr>
        <w:t>第十一条 知识产权、保密或其他事项要求</w:t>
      </w:r>
    </w:p>
    <w:p w:rsidR="00E20CA7" w:rsidP="00E20CA7">
      <w:pPr>
        <w:tabs>
          <w:tab w:val="left" w:pos="0"/>
        </w:tabs>
        <w:snapToGrid w:val="0"/>
        <w:spacing w:line="360" w:lineRule="auto"/>
        <w:ind w:firstLine="420" w:firstLineChars="200"/>
        <w:rPr>
          <w:rFonts w:ascii="仿宋" w:eastAsia="仿宋" w:hAnsi="仿宋" w:cs="仿宋"/>
        </w:rPr>
      </w:pPr>
      <w:r>
        <w:rPr>
          <w:rFonts w:ascii="仿宋" w:eastAsia="仿宋" w:hAnsi="仿宋" w:cs="仿宋" w:hint="eastAsia"/>
        </w:rPr>
        <w:t>1、除政府采购合同继续履行将损害国家利益和社会公共利益外，双方不得擅自变更、中止或者终止合同。</w:t>
      </w:r>
    </w:p>
    <w:p w:rsidR="00E20CA7" w:rsidP="00E20CA7">
      <w:pPr>
        <w:tabs>
          <w:tab w:val="left" w:pos="0"/>
        </w:tabs>
        <w:snapToGrid w:val="0"/>
        <w:spacing w:line="360" w:lineRule="auto"/>
        <w:ind w:firstLine="420" w:firstLineChars="200"/>
        <w:rPr>
          <w:rFonts w:ascii="仿宋" w:eastAsia="仿宋" w:hAnsi="仿宋" w:cs="仿宋"/>
        </w:rPr>
      </w:pPr>
      <w:r>
        <w:rPr>
          <w:rFonts w:ascii="仿宋" w:eastAsia="仿宋" w:hAnsi="仿宋" w:cs="仿宋" w:hint="eastAsia"/>
        </w:rPr>
        <w:t>2、乙方所提供的货物或服务未侵犯知识产权，不会产生因第三方提出的包括但不限于侵犯其专利权、商标权、工业设计权等知识产权和侵犯其所有权、抵押权等物权及其他权利而引发的纠纷。如有纠纷，乙方应承担全部责任。</w:t>
      </w:r>
    </w:p>
    <w:p w:rsidR="00E20CA7" w:rsidP="00E20CA7">
      <w:pPr>
        <w:tabs>
          <w:tab w:val="left" w:pos="0"/>
        </w:tabs>
        <w:snapToGrid w:val="0"/>
        <w:spacing w:line="360" w:lineRule="auto"/>
        <w:rPr>
          <w:rFonts w:ascii="仿宋" w:eastAsia="仿宋" w:hAnsi="仿宋" w:cs="仿宋"/>
        </w:rPr>
      </w:pPr>
      <w:r>
        <w:rPr>
          <w:rFonts w:ascii="仿宋" w:eastAsia="仿宋" w:hAnsi="仿宋" w:cs="仿宋" w:hint="eastAsia"/>
        </w:rPr>
        <w:t>……。</w:t>
      </w:r>
    </w:p>
    <w:p w:rsidR="00E20CA7" w:rsidP="00E20CA7">
      <w:pPr>
        <w:tabs>
          <w:tab w:val="left" w:pos="0"/>
        </w:tabs>
        <w:snapToGrid w:val="0"/>
        <w:spacing w:line="360" w:lineRule="auto"/>
        <w:rPr>
          <w:rFonts w:ascii="仿宋" w:eastAsia="仿宋" w:hAnsi="仿宋" w:cs="仿宋"/>
          <w:b/>
        </w:rPr>
      </w:pPr>
      <w:r>
        <w:rPr>
          <w:rFonts w:ascii="仿宋" w:eastAsia="仿宋" w:hAnsi="仿宋" w:cs="仿宋" w:hint="eastAsia"/>
          <w:b/>
        </w:rPr>
        <w:t>第十二条 附件（附录）</w:t>
      </w:r>
      <w:r>
        <w:rPr>
          <w:rFonts w:ascii="仿宋" w:eastAsia="仿宋" w:hAnsi="仿宋" w:cs="仿宋" w:hint="eastAsia"/>
        </w:rPr>
        <w:t>（如有，可填写，并附相关内容）</w:t>
      </w:r>
    </w:p>
    <w:p w:rsidR="00E20CA7" w:rsidP="00E20CA7">
      <w:pPr>
        <w:tabs>
          <w:tab w:val="left" w:pos="0"/>
        </w:tabs>
        <w:snapToGrid w:val="0"/>
        <w:spacing w:line="360" w:lineRule="auto"/>
        <w:rPr>
          <w:rFonts w:ascii="仿宋" w:eastAsia="仿宋" w:hAnsi="仿宋" w:cs="仿宋"/>
        </w:rPr>
      </w:pPr>
      <w:r>
        <w:rPr>
          <w:rFonts w:ascii="仿宋" w:eastAsia="仿宋" w:hAnsi="仿宋" w:cs="仿宋" w:hint="eastAsia"/>
        </w:rPr>
        <w:t>……。</w:t>
      </w:r>
    </w:p>
    <w:p w:rsidR="00E20CA7" w:rsidP="00E20CA7">
      <w:pPr>
        <w:snapToGrid w:val="0"/>
        <w:spacing w:line="360" w:lineRule="auto"/>
        <w:ind w:firstLine="200"/>
        <w:rPr>
          <w:rFonts w:ascii="仿宋" w:eastAsia="仿宋" w:hAnsi="仿宋" w:cs="仿宋"/>
        </w:rPr>
      </w:pPr>
    </w:p>
    <w:p w:rsidR="00E20CA7" w:rsidP="00E20CA7">
      <w:pPr>
        <w:snapToGrid w:val="0"/>
        <w:spacing w:line="360" w:lineRule="auto"/>
        <w:rPr>
          <w:rFonts w:ascii="仿宋" w:eastAsia="仿宋" w:hAnsi="仿宋" w:cs="仿宋"/>
        </w:rPr>
      </w:pPr>
      <w:r>
        <w:rPr>
          <w:rFonts w:ascii="仿宋" w:eastAsia="仿宋" w:hAnsi="仿宋" w:cs="仿宋" w:hint="eastAsia"/>
        </w:rPr>
        <w:t>甲方（公章）：                            乙方（公章）：</w:t>
      </w:r>
    </w:p>
    <w:p w:rsidR="00E20CA7" w:rsidP="00E20CA7">
      <w:pPr>
        <w:snapToGrid w:val="0"/>
        <w:spacing w:line="360" w:lineRule="auto"/>
        <w:rPr>
          <w:rFonts w:ascii="仿宋" w:eastAsia="仿宋" w:hAnsi="仿宋" w:cs="仿宋"/>
        </w:rPr>
      </w:pPr>
      <w:r>
        <w:rPr>
          <w:rFonts w:ascii="仿宋" w:eastAsia="仿宋" w:hAnsi="仿宋" w:cs="仿宋" w:hint="eastAsia"/>
        </w:rPr>
        <w:t>法定代表人（签章）</w:t>
      </w:r>
      <w:r>
        <w:rPr>
          <w:rFonts w:ascii="仿宋" w:eastAsia="仿宋" w:hAnsi="仿宋" w:cs="仿宋" w:hint="eastAsia"/>
        </w:rPr>
        <w:tab/>
      </w:r>
      <w:r>
        <w:rPr>
          <w:rFonts w:ascii="仿宋" w:eastAsia="仿宋" w:hAnsi="仿宋" w:cs="仿宋" w:hint="eastAsia"/>
        </w:rPr>
        <w:tab/>
      </w:r>
      <w:r>
        <w:rPr>
          <w:rFonts w:ascii="仿宋" w:eastAsia="仿宋" w:hAnsi="仿宋" w:cs="仿宋" w:hint="eastAsia"/>
        </w:rPr>
        <w:tab/>
      </w:r>
      <w:r>
        <w:rPr>
          <w:rFonts w:ascii="仿宋" w:eastAsia="仿宋" w:hAnsi="仿宋" w:cs="仿宋" w:hint="eastAsia"/>
        </w:rPr>
        <w:tab/>
        <w:t>法定代表人（签章）</w:t>
      </w:r>
    </w:p>
    <w:p w:rsidR="00E20CA7" w:rsidP="00E20CA7">
      <w:pPr>
        <w:snapToGrid w:val="0"/>
        <w:spacing w:line="360" w:lineRule="auto"/>
        <w:rPr>
          <w:rFonts w:ascii="仿宋" w:eastAsia="仿宋" w:hAnsi="仿宋" w:cs="仿宋"/>
        </w:rPr>
      </w:pPr>
      <w:r>
        <w:rPr>
          <w:rFonts w:ascii="仿宋" w:eastAsia="仿宋" w:hAnsi="仿宋" w:cs="仿宋" w:hint="eastAsia"/>
        </w:rPr>
        <w:t>或授权代表：</w:t>
      </w:r>
      <w:r>
        <w:rPr>
          <w:rFonts w:ascii="仿宋" w:eastAsia="仿宋" w:hAnsi="仿宋" w:cs="仿宋" w:hint="eastAsia"/>
        </w:rPr>
        <w:tab/>
      </w:r>
      <w:r>
        <w:rPr>
          <w:rFonts w:ascii="仿宋" w:eastAsia="仿宋" w:hAnsi="仿宋" w:cs="仿宋" w:hint="eastAsia"/>
        </w:rPr>
        <w:tab/>
      </w:r>
      <w:r>
        <w:rPr>
          <w:rFonts w:ascii="仿宋" w:eastAsia="仿宋" w:hAnsi="仿宋" w:cs="仿宋" w:hint="eastAsia"/>
        </w:rPr>
        <w:tab/>
      </w:r>
      <w:r>
        <w:rPr>
          <w:rFonts w:ascii="仿宋" w:eastAsia="仿宋" w:hAnsi="仿宋" w:cs="仿宋" w:hint="eastAsia"/>
        </w:rPr>
        <w:tab/>
      </w:r>
      <w:r>
        <w:rPr>
          <w:rFonts w:ascii="仿宋" w:eastAsia="仿宋" w:hAnsi="仿宋" w:cs="仿宋" w:hint="eastAsia"/>
        </w:rPr>
        <w:tab/>
        <w:t>或授权代表：</w:t>
      </w:r>
    </w:p>
    <w:p w:rsidR="00E20CA7" w:rsidP="00E20CA7">
      <w:pPr>
        <w:snapToGrid w:val="0"/>
        <w:spacing w:line="360" w:lineRule="auto"/>
        <w:rPr>
          <w:rFonts w:ascii="仿宋" w:eastAsia="仿宋" w:hAnsi="仿宋" w:cs="仿宋"/>
        </w:rPr>
      </w:pPr>
      <w:r>
        <w:rPr>
          <w:rFonts w:ascii="仿宋" w:eastAsia="仿宋" w:hAnsi="仿宋" w:cs="仿宋" w:hint="eastAsia"/>
        </w:rPr>
        <w:t xml:space="preserve">日期：    年   月   日     </w:t>
      </w:r>
      <w:r>
        <w:rPr>
          <w:rFonts w:ascii="仿宋" w:eastAsia="仿宋" w:hAnsi="仿宋" w:cs="仿宋" w:hint="eastAsia"/>
        </w:rPr>
        <w:tab/>
      </w:r>
      <w:r>
        <w:rPr>
          <w:rFonts w:ascii="仿宋" w:eastAsia="仿宋" w:hAnsi="仿宋" w:cs="仿宋" w:hint="eastAsia"/>
        </w:rPr>
        <w:tab/>
      </w:r>
      <w:r>
        <w:rPr>
          <w:rFonts w:ascii="仿宋" w:eastAsia="仿宋" w:hAnsi="仿宋" w:cs="仿宋" w:hint="eastAsia"/>
        </w:rPr>
        <w:tab/>
        <w:t>日期：    年   月   日</w:t>
      </w:r>
    </w:p>
    <w:p w:rsidR="00E20CA7" w:rsidP="00E20CA7">
      <w:pPr>
        <w:rPr>
          <w:rFonts w:ascii="仿宋" w:eastAsia="仿宋" w:hAnsi="仿宋" w:cs="仿宋"/>
          <w:color w:val="000000" w:themeColor="text1"/>
          <w:szCs w:val="21"/>
        </w:rPr>
      </w:pPr>
    </w:p>
    <w:p w:rsidR="00E20CA7" w:rsidP="00E20CA7">
      <w:pPr>
        <w:pStyle w:val="NormalIndent13"/>
        <w:spacing w:line="400" w:lineRule="exact"/>
        <w:ind w:firstLine="480"/>
        <w:rPr>
          <w:rFonts w:ascii="宋体" w:eastAsia="宋体" w:hAnsi="宋体" w:cs="宋体"/>
          <w:bCs/>
          <w:color w:val="000000"/>
          <w:kern w:val="2"/>
        </w:rPr>
      </w:pPr>
    </w:p>
    <w:p w:rsidR="00E20CA7" w:rsidP="00E20CA7">
      <w:pPr>
        <w:spacing w:line="400" w:lineRule="exact"/>
        <w:rPr>
          <w:rFonts w:ascii="仿宋_GB2312" w:eastAsia="仿宋_GB2312" w:hAnsi="仿宋_GB2312" w:cs="仿宋_GB2312"/>
          <w:sz w:val="32"/>
          <w:szCs w:val="32"/>
        </w:rPr>
      </w:pPr>
    </w:p>
    <w:p w:rsidR="00E20CA7" w:rsidP="00E20CA7">
      <w:pPr>
        <w:spacing w:line="360" w:lineRule="auto"/>
        <w:rPr>
          <w:rFonts w:ascii="宋体" w:hAnsi="宋体" w:cs="宋体"/>
          <w:bCs/>
          <w:sz w:val="22"/>
          <w:szCs w:val="22"/>
        </w:rPr>
      </w:pPr>
    </w:p>
    <w:p w:rsidR="00E20CA7" w:rsidP="00E20CA7">
      <w:pPr>
        <w:rPr>
          <w:rFonts w:asciiTheme="minorEastAsia" w:eastAsiaTheme="minorEastAsia" w:hAnsiTheme="minorEastAsia" w:cs="宋体"/>
        </w:rPr>
      </w:pPr>
      <w:r>
        <w:rPr>
          <w:rFonts w:asciiTheme="minorEastAsia" w:eastAsiaTheme="minorEastAsia" w:hAnsiTheme="minorEastAsia" w:cs="宋体" w:hint="eastAsia"/>
          <w:szCs w:val="21"/>
        </w:rPr>
        <w:br w:type="page"/>
      </w:r>
    </w:p>
    <w:p w:rsidR="00E20CA7" w:rsidP="00E20CA7">
      <w:pPr>
        <w:pStyle w:val="Heading2"/>
        <w:spacing w:before="120" w:beforeLines="50" w:after="120" w:afterLines="50"/>
        <w:ind w:left="562"/>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第二册  通用条款（公开招标）</w:t>
      </w:r>
    </w:p>
    <w:p w:rsidR="00E20CA7" w:rsidP="00E20CA7">
      <w:pPr>
        <w:pStyle w:val="Heading2"/>
        <w:keepNext w:val="0"/>
        <w:keepLines w:val="0"/>
        <w:widowControl/>
        <w:numPr>
          <w:ilvl w:val="0"/>
          <w:numId w:val="14"/>
        </w:numPr>
        <w:spacing w:before="120" w:beforeLines="50" w:after="120" w:afterLines="50"/>
        <w:ind w:left="562" w:hanging="562"/>
        <w:rPr>
          <w:rFonts w:asciiTheme="minorEastAsia" w:eastAsiaTheme="minorEastAsia" w:hAnsiTheme="minorEastAsia" w:cs="宋体"/>
          <w:sz w:val="28"/>
          <w:szCs w:val="28"/>
        </w:rPr>
      </w:pPr>
      <w:bookmarkStart w:id="43" w:name="_Hlk72399513"/>
      <w:r>
        <w:rPr>
          <w:rFonts w:asciiTheme="minorEastAsia" w:eastAsiaTheme="minorEastAsia" w:hAnsiTheme="minorEastAsia" w:cs="宋体" w:hint="eastAsia"/>
          <w:sz w:val="28"/>
          <w:szCs w:val="28"/>
        </w:rPr>
        <w:t>总则</w:t>
      </w:r>
    </w:p>
    <w:p w:rsidR="00E20CA7" w:rsidP="00E20CA7">
      <w:pPr>
        <w:rPr>
          <w:rFonts w:asciiTheme="minorEastAsia" w:eastAsiaTheme="minorEastAsia" w:hAnsiTheme="minorEastAsia" w:cs="宋体"/>
        </w:rPr>
      </w:pPr>
      <w:bookmarkEnd w:id="43"/>
      <w:r>
        <w:rPr>
          <w:rFonts w:asciiTheme="minorEastAsia" w:eastAsiaTheme="minorEastAsia" w:hAnsiTheme="minorEastAsia" w:cs="宋体" w:hint="eastAsia"/>
        </w:rPr>
        <w:t>1. 通用条款说明</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1.1</w:t>
      </w:r>
      <w:bookmarkStart w:id="44" w:name="_Hlk72399729"/>
      <w:r>
        <w:rPr>
          <w:rFonts w:asciiTheme="minorEastAsia" w:eastAsiaTheme="minorEastAsia" w:hAnsiTheme="minorEastAsia" w:cs="宋体" w:hint="eastAsia"/>
          <w:szCs w:val="21"/>
        </w:rPr>
        <w:t>采购机构可以对通用条款的内容进行补充。</w:t>
      </w:r>
      <w:bookmarkEnd w:id="44"/>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1.2招标文件分为第一册“专用条款”和第二册“通用条款”。</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1.3“专用条款”是对本次采购项目的具体要求，包含招标公告、对通用条款的补充内容及其他关键信息、用户需求书、投标文件格式及附件、合同条款及格式等内容。</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1.4“通用条款”是适用于政府采购公开招标项目的基础性条款，具有普遍性和通用性。</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1.5 “专用条款”和“通用条款”表述不一致或有冲突时，以“专用条款”为准。</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2．招标说明</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本项目按照《深圳经济特区政府采购条例》、《深圳经济特区政府采购条例实施细则》及政府采购其他法律法规，通过公开招标方式确定中标供应商。</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3．定义</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招标文件中下列术语应解释为：</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3.1“采购人”：指利用财政性资金依法进行政府采购的国家机关、事业单位、团体组织；</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3.2 “招标机构”系指根据采购人的委托，代理政府采购事宜的机构，在此特指拥有采购代理资格的</w:t>
      </w:r>
      <w:r>
        <w:rPr>
          <w:rFonts w:asciiTheme="minorEastAsia" w:eastAsiaTheme="minorEastAsia" w:hAnsiTheme="minorEastAsia" w:cs="宋体" w:hint="eastAsia"/>
          <w:b/>
          <w:bCs/>
          <w:szCs w:val="21"/>
        </w:rPr>
        <w:t>友和保险经纪有限公司</w:t>
      </w:r>
      <w:r>
        <w:rPr>
          <w:rFonts w:asciiTheme="minorEastAsia" w:eastAsiaTheme="minorEastAsia" w:hAnsiTheme="minorEastAsia" w:cs="宋体" w:hint="eastAsia"/>
          <w:szCs w:val="21"/>
        </w:rPr>
        <w:t>；</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3.3“投标人”，即供应商，指参加投标竞争并愿意按照招标文件要求向采购人提供货物、工程或者服务的依法成立的法人、其他组织或者自然人；</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3.4“评审委员会”是依据《深圳经济特区政府采购条例》、《深圳经济特区政府采购条例实施细则》等有关规定组建的专门负责本次招标其评审工作的临时性机构；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3.5“日期”指公历日；</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3.6“合同”指由本次招标所产生的合同或合约文件；</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3.7“电子投标文件”指利用</w:t>
      </w:r>
      <w:r>
        <w:rPr>
          <w:rFonts w:asciiTheme="minorEastAsia" w:eastAsiaTheme="minorEastAsia" w:hAnsiTheme="minorEastAsia" w:cs="宋体" w:hint="eastAsia"/>
          <w:b/>
          <w:bCs/>
          <w:szCs w:val="21"/>
        </w:rPr>
        <w:t>深圳公共资源交易中心（深圳交易集团有限公司政府采购业务分公司）</w:t>
      </w:r>
      <w:r>
        <w:rPr>
          <w:rFonts w:asciiTheme="minorEastAsia" w:eastAsiaTheme="minorEastAsia" w:hAnsiTheme="minorEastAsia" w:cs="宋体" w:hint="eastAsia"/>
          <w:szCs w:val="21"/>
        </w:rPr>
        <w:t>网站提供的</w:t>
      </w:r>
      <w:r>
        <w:rPr>
          <w:rFonts w:asciiTheme="minorEastAsia" w:eastAsiaTheme="minorEastAsia" w:hAnsiTheme="minorEastAsia" w:cs="宋体" w:hint="eastAsia"/>
        </w:rPr>
        <w:t>深圳智慧采购平台投标文件制作专用软件（以下简称：投标文件制作软件）制作并</w:t>
      </w:r>
      <w:r>
        <w:rPr>
          <w:rFonts w:asciiTheme="minorEastAsia" w:eastAsiaTheme="minorEastAsia" w:hAnsiTheme="minorEastAsia" w:cs="宋体" w:hint="eastAsia"/>
          <w:szCs w:val="21"/>
        </w:rPr>
        <w:t>加密的投标文件,适用于网上投标；（投标文件制作软件可从</w:t>
      </w:r>
      <w:r>
        <w:rPr>
          <w:rFonts w:asciiTheme="minorEastAsia" w:eastAsiaTheme="minorEastAsia" w:hAnsiTheme="minorEastAsia" w:cs="宋体" w:hint="eastAsia"/>
        </w:rPr>
        <w:t>“下载地址：http://zfcg.szggzy.com:8081/cgxy/013002/20210923/173e0b2c-7a4c-4246-a0c7-e0ea75d84dd6.html”</w:t>
      </w:r>
      <w:r>
        <w:rPr>
          <w:rFonts w:asciiTheme="minorEastAsia" w:eastAsiaTheme="minorEastAsia" w:hAnsiTheme="minorEastAsia" w:cs="宋体" w:hint="eastAsia"/>
          <w:szCs w:val="21"/>
        </w:rPr>
        <w:t>下载）；</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3.8“网上投标”指通过</w:t>
      </w:r>
      <w:r>
        <w:rPr>
          <w:rFonts w:asciiTheme="minorEastAsia" w:eastAsiaTheme="minorEastAsia" w:hAnsiTheme="minorEastAsia" w:cs="宋体" w:hint="eastAsia"/>
          <w:b/>
          <w:bCs/>
          <w:szCs w:val="21"/>
        </w:rPr>
        <w:t>深圳公共资源交易中心（深圳交易集团有限公司政府采购业务分公司）</w:t>
      </w:r>
      <w:r>
        <w:rPr>
          <w:rFonts w:asciiTheme="minorEastAsia" w:eastAsiaTheme="minorEastAsia" w:hAnsiTheme="minorEastAsia" w:cs="宋体" w:hint="eastAsia"/>
          <w:szCs w:val="21"/>
        </w:rPr>
        <w:t>网站上传电子投标文件；</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3.9招标文件中的标题或题名仅起引导作用，而不应视为对招标文件内容的理解和解释。</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 xml:space="preserve">4. </w:t>
      </w:r>
      <w:bookmarkStart w:id="45" w:name="_Hlk72398643"/>
      <w:r>
        <w:rPr>
          <w:rFonts w:asciiTheme="minorEastAsia" w:eastAsiaTheme="minorEastAsia" w:hAnsiTheme="minorEastAsia" w:cs="宋体" w:hint="eastAsia"/>
        </w:rPr>
        <w:t>政府采购供应商责任</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4.1欢迎诚信、有实力和有社会责任心的供应商参与政府采购事业。</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4.2投标人应当遵循公平竞争的原则，不得恶意串通，不得妨碍其他投标人的竞争行为，不得损害采购人或者其他投标人的合法权益。如违反上述要求，经核实后，供应商的投标无效。</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5．投标人参加政府采购的条件</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5.1投标人应在投标前到</w:t>
      </w:r>
      <w:r>
        <w:rPr>
          <w:rFonts w:asciiTheme="minorEastAsia" w:eastAsiaTheme="minorEastAsia" w:hAnsiTheme="minorEastAsia" w:cs="宋体" w:hint="eastAsia"/>
          <w:b/>
          <w:bCs/>
          <w:szCs w:val="21"/>
        </w:rPr>
        <w:t>深圳公共资源交易中心（具体在深圳交易集团有限公司政府采购业务分公司进行办理）</w:t>
      </w:r>
      <w:r>
        <w:rPr>
          <w:rFonts w:asciiTheme="minorEastAsia" w:eastAsiaTheme="minorEastAsia" w:hAnsiTheme="minorEastAsia" w:cs="宋体" w:hint="eastAsia"/>
          <w:szCs w:val="21"/>
        </w:rPr>
        <w:t>进行注册并办理电子密钥。《</w:t>
      </w:r>
      <w:r>
        <w:fldChar w:fldCharType="begin"/>
      </w:r>
      <w:r>
        <w:instrText xml:space="preserve"> HYPERLINK "http://www.szzfcg.cn/viewer.do?id=2455258" \t "documentViewer2455258" </w:instrText>
      </w:r>
      <w:r>
        <w:fldChar w:fldCharType="separate"/>
      </w:r>
      <w:r>
        <w:rPr>
          <w:rFonts w:asciiTheme="minorEastAsia" w:eastAsiaTheme="minorEastAsia" w:hAnsiTheme="minorEastAsia" w:cs="宋体" w:hint="eastAsia"/>
          <w:szCs w:val="21"/>
        </w:rPr>
        <w:t>供应商注册及电子密钥新申请指引</w:t>
      </w:r>
      <w:r>
        <w:fldChar w:fldCharType="end"/>
      </w:r>
      <w:r>
        <w:rPr>
          <w:rFonts w:asciiTheme="minorEastAsia" w:eastAsiaTheme="minorEastAsia" w:hAnsiTheme="minorEastAsia" w:cs="宋体" w:hint="eastAsia"/>
          <w:szCs w:val="21"/>
        </w:rPr>
        <w:t>》详见http://zfcg.szggzy.com:8081/。</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5.2投标人资格要求</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参加本项目的投标人应具备的资格条件详见本项目招标公告中 “投标人资格要求”（即申请人的资格要求）的内容。</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5.3联合体投标</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5.3.1以下有关联合体投标的条款仅适用于允许投标人组成联合体投标的项目。</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5.3.2由两个或两个以上的自然人、法人或者其他组织可以组成一个联合体，以一个供应商的身份共同投标时，应符合以下原则：</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（1）投标联合体各方参加政府采购活动应当具备下列条件：</w:t>
      </w:r>
    </w:p>
    <w:p w:rsidR="00E20CA7" w:rsidP="00E20CA7">
      <w:pPr>
        <w:ind w:left="420" w:firstLine="412" w:leftChars="200" w:firstLineChars="196"/>
        <w:rPr>
          <w:rFonts w:asciiTheme="minorEastAsia" w:eastAsiaTheme="minorEastAsia" w:hAnsiTheme="minorEastAsia" w:cs="宋体"/>
        </w:rPr>
      </w:pPr>
      <w:r>
        <w:rPr>
          <w:rFonts w:asciiTheme="minorEastAsia" w:eastAsiaTheme="minorEastAsia" w:hAnsiTheme="minorEastAsia" w:cs="宋体" w:hint="eastAsia"/>
        </w:rPr>
        <w:t>1、具有独立承担民事责任的能力；</w:t>
      </w:r>
    </w:p>
    <w:p w:rsidR="00E20CA7" w:rsidP="00E20CA7">
      <w:pPr>
        <w:ind w:left="420" w:firstLine="412" w:leftChars="200" w:firstLineChars="196"/>
        <w:rPr>
          <w:rFonts w:asciiTheme="minorEastAsia" w:eastAsiaTheme="minorEastAsia" w:hAnsiTheme="minorEastAsia" w:cs="宋体"/>
        </w:rPr>
      </w:pPr>
      <w:r>
        <w:rPr>
          <w:rFonts w:asciiTheme="minorEastAsia" w:eastAsiaTheme="minorEastAsia" w:hAnsiTheme="minorEastAsia" w:cs="宋体" w:hint="eastAsia"/>
        </w:rPr>
        <w:t>2、有良好的商业信誉和健全的财务会计制度；</w:t>
      </w:r>
    </w:p>
    <w:p w:rsidR="00E20CA7" w:rsidP="00E20CA7">
      <w:pPr>
        <w:ind w:left="420" w:firstLine="412" w:leftChars="200" w:firstLineChars="196"/>
        <w:rPr>
          <w:rFonts w:asciiTheme="minorEastAsia" w:eastAsiaTheme="minorEastAsia" w:hAnsiTheme="minorEastAsia" w:cs="宋体"/>
        </w:rPr>
      </w:pPr>
      <w:r>
        <w:rPr>
          <w:rFonts w:asciiTheme="minorEastAsia" w:eastAsiaTheme="minorEastAsia" w:hAnsiTheme="minorEastAsia" w:cs="宋体" w:hint="eastAsia"/>
        </w:rPr>
        <w:t>3、具有履行合同所必需的设备和专业技术能力；</w:t>
      </w:r>
    </w:p>
    <w:p w:rsidR="00E20CA7" w:rsidP="00E20CA7">
      <w:pPr>
        <w:ind w:left="420" w:firstLine="412" w:leftChars="200" w:firstLineChars="196"/>
        <w:rPr>
          <w:rFonts w:asciiTheme="minorEastAsia" w:eastAsiaTheme="minorEastAsia" w:hAnsiTheme="minorEastAsia" w:cs="宋体"/>
        </w:rPr>
      </w:pPr>
      <w:r>
        <w:rPr>
          <w:rFonts w:asciiTheme="minorEastAsia" w:eastAsiaTheme="minorEastAsia" w:hAnsiTheme="minorEastAsia" w:cs="宋体" w:hint="eastAsia"/>
        </w:rPr>
        <w:t>4、有依法缴纳税收和社会保障资金的良好记录；</w:t>
      </w:r>
    </w:p>
    <w:p w:rsidR="00E20CA7" w:rsidP="00E20CA7">
      <w:pPr>
        <w:ind w:left="420" w:firstLine="412" w:leftChars="200" w:firstLineChars="196"/>
        <w:rPr>
          <w:rFonts w:asciiTheme="minorEastAsia" w:eastAsiaTheme="minorEastAsia" w:hAnsiTheme="minorEastAsia" w:cs="宋体"/>
        </w:rPr>
      </w:pPr>
      <w:r>
        <w:rPr>
          <w:rFonts w:asciiTheme="minorEastAsia" w:eastAsiaTheme="minorEastAsia" w:hAnsiTheme="minorEastAsia" w:cs="宋体" w:hint="eastAsia"/>
        </w:rPr>
        <w:t>5、参加政府采购活动前三年内，在经营活动中没有重大违法记录；</w:t>
      </w:r>
    </w:p>
    <w:p w:rsidR="00E20CA7" w:rsidP="00E20CA7">
      <w:pPr>
        <w:ind w:left="420" w:firstLine="412" w:leftChars="200" w:firstLineChars="196"/>
        <w:rPr>
          <w:rFonts w:asciiTheme="minorEastAsia" w:eastAsiaTheme="minorEastAsia" w:hAnsiTheme="minorEastAsia" w:cs="宋体"/>
        </w:rPr>
      </w:pPr>
      <w:r>
        <w:rPr>
          <w:rFonts w:asciiTheme="minorEastAsia" w:eastAsiaTheme="minorEastAsia" w:hAnsiTheme="minorEastAsia" w:cs="宋体" w:hint="eastAsia"/>
        </w:rPr>
        <w:t>6、法律、行政法规规定的其他条件。</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rPr>
        <w:t>（2）在投标截止前，投标联合体各方均应注册成政府采购供应商；</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（3）联合体中有同类资质的供应商按照联合体分工承担相同工作的，应当按照资质等级较低的供应商确定资质等级；</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（4）是否允许联合体参加投标，应当由采购人和采购代理机构根据项目的实际情况和潜在供应商的数量自主决定，如果决定接受联合体投标则应当在招标公告中明示；</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（5）投标人的投标文件及中标后签署的合同协议对联合体各方均具法律约束力；</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（6）联合体各方应当签订联合体投标协议，明确约定各方拟承担的工作和责任，并将该协议随投标文件一并递交给招标机构；</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（7）联合体中标后，联合体各方应当共同与采购人签订合同，就中标项目向采购人承担连带责任；</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rPr>
        <w:t>（9）本通用条款中“投标人”一词亦指联合体各方，专用条款另有规定或说明的除外。</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6．政策导向</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6.1政府采购扶持贫困地区、中小企业、监狱企业和残疾人福利性单位发展，支持节能减排、环境保护。</w:t>
      </w:r>
    </w:p>
    <w:p w:rsidR="00E20CA7" w:rsidP="00E20CA7">
      <w:pPr>
        <w:ind w:firstLine="405"/>
        <w:rPr>
          <w:rFonts w:asciiTheme="minorEastAsia" w:eastAsiaTheme="minorEastAsia" w:hAnsiTheme="minorEastAsia" w:cs="宋体"/>
          <w:shd w:val="clear" w:color="auto" w:fill="FFFFFF"/>
        </w:rPr>
      </w:pPr>
      <w:r>
        <w:rPr>
          <w:rFonts w:asciiTheme="minorEastAsia" w:eastAsiaTheme="minorEastAsia" w:hAnsiTheme="minorEastAsia" w:cs="宋体" w:hint="eastAsia"/>
        </w:rPr>
        <w:t>6.2本项目落实深圳市政府采购供应商诚信管理政策要求。</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7. 本项目若涉及采购货物，则合格的货物及相应服务应满足以下要求：</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7.1必须是全新、未使用过的原装合格正品（包括零部件），如安装或配置了软件的，须为正版软件。</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7.2国产的货物及其有关服务必须符合中华人民共和国的设计、制造生产标准及行业标准。招标公告有其他要求的，亦应符合其要求。</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7.4投标人</w:t>
      </w:r>
      <w:bookmarkStart w:id="46" w:name="_Hlk72152753"/>
      <w:r>
        <w:rPr>
          <w:rFonts w:asciiTheme="minorEastAsia" w:eastAsiaTheme="minorEastAsia" w:hAnsiTheme="minorEastAsia" w:cs="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46"/>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7.6工期要求：投标人在投标时对其所投项目应提交交货进度、交货计划等，在合同规定的时间内完成项目实施工作。</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7.7投标人必须承担的设备运输、安装调试、验收检测和提供设备操作说明书、图纸等其他相关及类似的义务。</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8．投标费用</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不论投标结果如何，投标人应承担其编制投标文件与递交投标文件所涉及的一切费用。</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9．踏勘现场</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9.2投标人及其人员经过采购人的允许，可以进入采购人的项目现场踏勘。若招标文件要求投标人于统一时间地点踏勘现场的，投标人应当按时前往。</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9.3采购人应当通过招标机构向投标人提供有关现场的书面资料和数据。</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9.4任何人或任何组织在踏勘现场时向投标人提供的任何书面资料或口头承诺，未经招标机构在网上发布或书面通知，均作无效处理。</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szCs w:val="21"/>
        </w:rPr>
        <w:t>9.5未参与踏勘现场不作为否定投标人资格的理由。</w:t>
      </w:r>
    </w:p>
    <w:p w:rsidR="00E20CA7" w:rsidP="00E20CA7">
      <w:pPr>
        <w:rPr>
          <w:rFonts w:asciiTheme="minorEastAsia" w:eastAsiaTheme="minorEastAsia" w:hAnsiTheme="minorEastAsia" w:cs="宋体"/>
          <w:szCs w:val="21"/>
        </w:rPr>
      </w:pPr>
      <w:r>
        <w:rPr>
          <w:rFonts w:asciiTheme="minorEastAsia" w:eastAsiaTheme="minorEastAsia" w:hAnsiTheme="minorEastAsia" w:cs="宋体" w:hint="eastAsia"/>
        </w:rPr>
        <w:t>10．标前会议</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10.1如采购人或招标机构认为有必要组织标前会议，投标人应按照招标文件规定的时间或招标机构另行书面通知（包括招标机构网站发布方式，如更正公告等）的时间和地点，参与标前会议。</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rPr>
        <w:t>10.2任何人或任何组织在标前会议时向投标人提供的任何书面资料或口头承诺，未经招标机构在网上发布或书面通知，均作无效处理。</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10.3未参与标前会议不作为否定投标人资格的理由。</w:t>
      </w:r>
    </w:p>
    <w:p w:rsidR="00E20CA7" w:rsidP="00E20CA7">
      <w:pPr>
        <w:pStyle w:val="NormalIndent"/>
        <w:ind w:firstLine="1847"/>
        <w:rPr>
          <w:rFonts w:asciiTheme="minorEastAsia" w:eastAsiaTheme="minorEastAsia" w:hAnsiTheme="minorEastAsia" w:cs="宋体"/>
        </w:rPr>
      </w:pPr>
    </w:p>
    <w:p w:rsidR="00E20CA7" w:rsidP="00E20CA7">
      <w:pPr>
        <w:rPr>
          <w:rFonts w:asciiTheme="minorEastAsia" w:eastAsiaTheme="minorEastAsia" w:hAnsiTheme="minorEastAsia" w:cs="宋体"/>
        </w:rPr>
      </w:pPr>
    </w:p>
    <w:p w:rsidR="00E20CA7" w:rsidP="00E20CA7">
      <w:pPr>
        <w:pStyle w:val="Heading2"/>
        <w:keepNext w:val="0"/>
        <w:keepLines w:val="0"/>
        <w:widowControl/>
        <w:numPr>
          <w:ilvl w:val="0"/>
          <w:numId w:val="14"/>
        </w:numPr>
        <w:tabs>
          <w:tab w:val="left" w:pos="360"/>
          <w:tab w:val="clear" w:pos="720"/>
        </w:tabs>
        <w:spacing w:before="120" w:beforeLines="50" w:after="120" w:afterLines="50"/>
        <w:ind w:left="562" w:hanging="562"/>
        <w:rPr>
          <w:rFonts w:asciiTheme="minorEastAsia" w:eastAsiaTheme="minorEastAsia" w:hAnsiTheme="minorEastAsia" w:cs="宋体"/>
          <w:sz w:val="28"/>
          <w:szCs w:val="28"/>
        </w:rPr>
      </w:pPr>
      <w:bookmarkEnd w:id="45"/>
      <w:r>
        <w:rPr>
          <w:rFonts w:asciiTheme="minorEastAsia" w:eastAsiaTheme="minorEastAsia" w:hAnsiTheme="minorEastAsia" w:cs="宋体" w:hint="eastAsia"/>
          <w:sz w:val="28"/>
          <w:szCs w:val="28"/>
        </w:rPr>
        <w:t>招标文件</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11．</w:t>
      </w:r>
      <w:bookmarkStart w:id="47" w:name="_Hlk72399819"/>
      <w:r>
        <w:rPr>
          <w:rFonts w:asciiTheme="minorEastAsia" w:eastAsiaTheme="minorEastAsia" w:hAnsiTheme="minorEastAsia" w:cs="宋体" w:hint="eastAsia"/>
        </w:rPr>
        <w:t>招标文件的编制与组成</w:t>
      </w:r>
    </w:p>
    <w:p w:rsidR="00E20CA7" w:rsidP="00E20CA7">
      <w:pPr>
        <w:snapToGrid w:val="0"/>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11.1招标文件除以下内容外，招标机构在招标期间发出的澄清或修改等相关公告或通知内容，均是招标文件的组成部分，对投标人起约束作用；</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招标文件包括下列内容：</w:t>
      </w:r>
    </w:p>
    <w:p w:rsidR="00E20CA7" w:rsidP="00E20CA7">
      <w:pPr>
        <w:ind w:left="420" w:firstLine="412" w:leftChars="200" w:firstLineChars="196"/>
        <w:rPr>
          <w:rFonts w:asciiTheme="minorEastAsia" w:eastAsiaTheme="minorEastAsia" w:hAnsiTheme="minorEastAsia" w:cs="宋体"/>
          <w:b/>
          <w:szCs w:val="21"/>
        </w:rPr>
      </w:pPr>
      <w:r>
        <w:rPr>
          <w:rFonts w:asciiTheme="minorEastAsia" w:eastAsiaTheme="minorEastAsia" w:hAnsiTheme="minorEastAsia" w:cs="宋体" w:hint="eastAsia"/>
          <w:b/>
          <w:szCs w:val="21"/>
        </w:rPr>
        <w:t>第一册  专用条款</w:t>
      </w:r>
    </w:p>
    <w:p w:rsidR="00E20CA7" w:rsidP="00E20CA7">
      <w:pPr>
        <w:ind w:left="1079" w:leftChars="514"/>
        <w:rPr>
          <w:rFonts w:asciiTheme="minorEastAsia" w:eastAsiaTheme="minorEastAsia" w:hAnsiTheme="minorEastAsia" w:cs="宋体"/>
          <w:b/>
          <w:szCs w:val="21"/>
        </w:rPr>
      </w:pPr>
      <w:r>
        <w:rPr>
          <w:rFonts w:asciiTheme="minorEastAsia" w:eastAsiaTheme="minorEastAsia" w:hAnsiTheme="minorEastAsia" w:cs="宋体" w:hint="eastAsia"/>
          <w:b/>
          <w:szCs w:val="21"/>
        </w:rPr>
        <w:t>关键信息</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第一章  招标公告</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第二章  对通用条款的补充内容及其他关键信息</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第三章  用户需求书</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rPr>
        <w:t>第四章 投标文件格式及附件</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第五章  合同条款及格式</w:t>
      </w:r>
    </w:p>
    <w:p w:rsidR="00E20CA7" w:rsidP="00E20CA7">
      <w:pPr>
        <w:ind w:left="420" w:firstLine="412" w:leftChars="200" w:firstLineChars="196"/>
        <w:rPr>
          <w:rFonts w:asciiTheme="minorEastAsia" w:eastAsiaTheme="minorEastAsia" w:hAnsiTheme="minorEastAsia" w:cs="宋体"/>
          <w:b/>
          <w:szCs w:val="21"/>
        </w:rPr>
      </w:pPr>
      <w:r>
        <w:rPr>
          <w:rFonts w:asciiTheme="minorEastAsia" w:eastAsiaTheme="minorEastAsia" w:hAnsiTheme="minorEastAsia" w:cs="宋体" w:hint="eastAsia"/>
          <w:b/>
          <w:szCs w:val="21"/>
        </w:rPr>
        <w:t>第二册  通用条款</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第一章  总则</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第二章  招标文件</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第三章  投标文件的编制</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第四章  投标文件的递交</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第五章  开标</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第六章  评审要求</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第七章  评审程序及评审方法</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第八章  定标及公示</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第九章  公开招标失败的后续处理</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第十章  合同的授予与备案</w:t>
      </w:r>
    </w:p>
    <w:p w:rsidR="00E20CA7" w:rsidP="00E20CA7">
      <w:pPr>
        <w:ind w:left="630" w:firstLine="412" w:leftChars="300"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第十一章  质疑处理</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11.2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11.3</w:t>
      </w:r>
      <w:r>
        <w:rPr>
          <w:rFonts w:asciiTheme="minorEastAsia" w:eastAsiaTheme="minorEastAsia" w:hAnsiTheme="minorEastAsia" w:cs="宋体" w:hint="eastAsia"/>
        </w:rPr>
        <w:t>任何人或任何组织向投标人提交的任何书面或口头资料，未经招标机构在网上发布或书面通知，均作无效处理，不得作为招标文件的组成部分。招标机构对投标人由此而做出的推论、理解和结论概不负责。</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12．招标文件的澄清</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12.1招标文件澄清的目的是澄清、解答投标人在查阅招标文件后或现场踏勘中可能提出的与投标有关的疑问或询问。</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12.2投标人如对招标文件内容有疑问，应当在招标公告规定的澄清（提问）截止时间前以网上提问的形式通过网上政府采购系统提交招标机构。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13．招标文件的修改</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13.1招标文件发出后，在投标截止日期前任何时候，确需要变更招标文件内容的，招标机构可主动或在解答投标人提出的澄清问题时对招标文件进行修改。</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13.2招标文件的修改以书面形式（包括招标机构网站发布方式，如更正公告等）发送给所有投标人，招标文件的修改内容作为招标文件的组成部分，并具有约束力。</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47"/>
    </w:p>
    <w:p w:rsidR="00E20CA7" w:rsidP="00E20CA7">
      <w:pPr>
        <w:pStyle w:val="NormalIndent"/>
        <w:ind w:firstLine="1847"/>
        <w:rPr>
          <w:rFonts w:asciiTheme="minorEastAsia" w:eastAsiaTheme="minorEastAsia" w:hAnsiTheme="minorEastAsia" w:cs="宋体"/>
        </w:rPr>
      </w:pPr>
    </w:p>
    <w:p w:rsidR="00E20CA7" w:rsidP="00E20CA7">
      <w:pPr>
        <w:pStyle w:val="Heading2"/>
        <w:keepNext w:val="0"/>
        <w:keepLines w:val="0"/>
        <w:widowControl/>
        <w:numPr>
          <w:ilvl w:val="0"/>
          <w:numId w:val="14"/>
        </w:numPr>
        <w:tabs>
          <w:tab w:val="left" w:pos="360"/>
          <w:tab w:val="clear" w:pos="720"/>
        </w:tabs>
        <w:spacing w:before="120" w:beforeLines="50" w:after="120" w:afterLines="50"/>
        <w:ind w:left="562" w:hanging="562"/>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投标文件的编制</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14．</w:t>
      </w:r>
      <w:bookmarkStart w:id="48" w:name="_Hlk72400236"/>
      <w:r>
        <w:rPr>
          <w:rFonts w:asciiTheme="minorEastAsia" w:eastAsiaTheme="minorEastAsia" w:hAnsiTheme="minorEastAsia" w:cs="宋体" w:hint="eastAsia"/>
        </w:rPr>
        <w:t>投标文件的语言及度量单位</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14.2除技术规范另有规定外，投标文件使用的度量单位，均采用中华人民共和国法定计量单位。</w:t>
      </w:r>
    </w:p>
    <w:p w:rsidR="00E20CA7" w:rsidP="00E20CA7">
      <w:pPr>
        <w:rPr>
          <w:rFonts w:asciiTheme="minorEastAsia" w:eastAsiaTheme="minorEastAsia" w:hAnsiTheme="minorEastAsia" w:cs="宋体"/>
        </w:rPr>
      </w:pPr>
      <w:bookmarkEnd w:id="48"/>
      <w:r>
        <w:rPr>
          <w:rFonts w:asciiTheme="minorEastAsia" w:eastAsiaTheme="minorEastAsia" w:hAnsiTheme="minorEastAsia" w:cs="宋体" w:hint="eastAsia"/>
        </w:rPr>
        <w:t>15．</w:t>
      </w:r>
      <w:bookmarkStart w:id="49" w:name="_Hlk72401567"/>
      <w:r>
        <w:rPr>
          <w:rFonts w:asciiTheme="minorEastAsia" w:eastAsiaTheme="minorEastAsia" w:hAnsiTheme="minorEastAsia" w:cs="宋体" w:hint="eastAsia"/>
        </w:rPr>
        <w:t>投标文件的组成</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具体内容在招标文件专用条款中进行规定。</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16．投标文件格式</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投标文件包括本通用条款第15条中规定的内容。如招标文件提供了投标文件格式，则</w:t>
      </w:r>
      <w:r>
        <w:rPr>
          <w:rFonts w:asciiTheme="minorEastAsia" w:eastAsiaTheme="minorEastAsia" w:hAnsiTheme="minorEastAsia" w:cs="宋体" w:hint="eastAsia"/>
          <w:b/>
          <w:bCs/>
          <w:szCs w:val="21"/>
        </w:rPr>
        <w:t>投标人提交的投标文件应毫无例外地使用招标文件所提供的相应格式</w:t>
      </w:r>
      <w:r>
        <w:rPr>
          <w:rFonts w:asciiTheme="minorEastAsia" w:eastAsiaTheme="minorEastAsia" w:hAnsiTheme="minorEastAsia" w:cs="宋体" w:hint="eastAsia"/>
          <w:szCs w:val="21"/>
        </w:rPr>
        <w:t>（表格均可按同样格式扩展）。</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17．投标货币</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本项目的投标报价应以人民币计。</w:t>
      </w:r>
    </w:p>
    <w:p w:rsidR="00E20CA7" w:rsidP="00E20CA7">
      <w:pPr>
        <w:rPr>
          <w:rFonts w:asciiTheme="minorEastAsia" w:eastAsiaTheme="minorEastAsia" w:hAnsiTheme="minorEastAsia" w:cs="宋体"/>
        </w:rPr>
      </w:pPr>
      <w:bookmarkEnd w:id="49"/>
      <w:r>
        <w:rPr>
          <w:rFonts w:asciiTheme="minorEastAsia" w:eastAsiaTheme="minorEastAsia" w:hAnsiTheme="minorEastAsia" w:cs="宋体" w:hint="eastAsia"/>
        </w:rPr>
        <w:t>18．</w:t>
      </w:r>
      <w:bookmarkStart w:id="50" w:name="_Hlk72401735"/>
      <w:r>
        <w:rPr>
          <w:rFonts w:asciiTheme="minorEastAsia" w:eastAsiaTheme="minorEastAsia" w:hAnsiTheme="minorEastAsia" w:cs="宋体" w:hint="eastAsia"/>
        </w:rPr>
        <w:t>证明投标文件投标技术方案的合格性和符合招标文件规定的文件要求</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18.1投标人应提交证明文件，证明其投标技术方案项下的货物和服务的合格性符合招标文件规定。该投标技术方案及其证明文件均作为投标文件组成部分。</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18.2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18.2.1主要技术指标和性能的详细说明。</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18.2.2投标产品从采购人开始使用至招标文件中规定的周期内正常、连续地使用所必须的备件和专用工具清单，包括备件和专用工具的货源及现行价格。</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Theme="minorEastAsia" w:eastAsiaTheme="minorEastAsia" w:hAnsiTheme="minorEastAsia" w:cs="宋体" w:hint="eastAsia"/>
        </w:rPr>
        <w:t>清晰度要求能够使用电脑阅读、识别和判断</w:t>
      </w:r>
      <w:r>
        <w:rPr>
          <w:rFonts w:asciiTheme="minorEastAsia" w:eastAsiaTheme="minorEastAsia" w:hAnsiTheme="minorEastAsia" w:cs="宋体" w:hint="eastAsia"/>
          <w:szCs w:val="21"/>
        </w:rPr>
        <w:t>；</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18.3相关资料不符合18.2款要求的，评审委员会有权认定为投标技术方案不合格响应，其相关分数予以扣减或作投标无效处理。</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Theme="minorEastAsia" w:eastAsiaTheme="minorEastAsia" w:hAnsiTheme="minorEastAsia" w:cs="宋体" w:hint="eastAsia"/>
        </w:rPr>
        <w:t>满足要求</w:t>
      </w:r>
      <w:r>
        <w:rPr>
          <w:rFonts w:asciiTheme="minorEastAsia" w:eastAsiaTheme="minorEastAsia" w:hAnsiTheme="minorEastAsia" w:cs="宋体" w:hint="eastAsia"/>
          <w:szCs w:val="21"/>
        </w:rPr>
        <w:t>，由评审委员会来评判。</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18.5除非另有规定或说明，投标人对同一项目投标时，不得同时提供两套或两套以上的投标方案。</w:t>
      </w:r>
    </w:p>
    <w:p w:rsidR="00E20CA7" w:rsidP="00E20CA7">
      <w:pPr>
        <w:rPr>
          <w:rFonts w:asciiTheme="minorEastAsia" w:eastAsiaTheme="minorEastAsia" w:hAnsiTheme="minorEastAsia" w:cs="宋体"/>
        </w:rPr>
      </w:pPr>
      <w:bookmarkEnd w:id="50"/>
      <w:r>
        <w:rPr>
          <w:rFonts w:asciiTheme="minorEastAsia" w:eastAsiaTheme="minorEastAsia" w:hAnsiTheme="minorEastAsia" w:cs="宋体" w:hint="eastAsia"/>
        </w:rPr>
        <w:t>19．</w:t>
      </w:r>
      <w:bookmarkStart w:id="51" w:name="_Hlk72402034"/>
      <w:r>
        <w:rPr>
          <w:rFonts w:asciiTheme="minorEastAsia" w:eastAsiaTheme="minorEastAsia" w:hAnsiTheme="minorEastAsia" w:cs="宋体" w:hint="eastAsia"/>
        </w:rPr>
        <w:t>投标文件其他证明文件的要求</w:t>
      </w:r>
    </w:p>
    <w:p w:rsidR="00E20CA7" w:rsidP="00E20CA7">
      <w:pPr>
        <w:rPr>
          <w:rFonts w:asciiTheme="minorEastAsia" w:eastAsiaTheme="minorEastAsia" w:hAnsiTheme="minorEastAsia" w:cs="宋体"/>
          <w:szCs w:val="21"/>
        </w:rPr>
      </w:pPr>
      <w:r>
        <w:rPr>
          <w:rFonts w:asciiTheme="minorEastAsia" w:eastAsiaTheme="minorEastAsia" w:hAnsiTheme="minorEastAsia" w:cs="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2" w:name="_Hlk71407299"/>
    </w:p>
    <w:p w:rsidR="00E20CA7" w:rsidP="00E20CA7">
      <w:pPr>
        <w:ind w:firstLine="412" w:firstLineChars="196"/>
        <w:rPr>
          <w:rFonts w:asciiTheme="minorEastAsia" w:eastAsiaTheme="minorEastAsia" w:hAnsiTheme="minorEastAsia" w:cs="宋体"/>
          <w:szCs w:val="21"/>
        </w:rPr>
      </w:pPr>
      <w:bookmarkEnd w:id="52"/>
      <w:r>
        <w:rPr>
          <w:rFonts w:asciiTheme="minorEastAsia" w:eastAsiaTheme="minorEastAsia" w:hAnsiTheme="minorEastAsia" w:cs="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20．投标有效期</w:t>
      </w:r>
    </w:p>
    <w:p w:rsidR="00E20CA7" w:rsidP="00E20CA7">
      <w:pPr>
        <w:ind w:firstLine="412" w:firstLineChars="196"/>
        <w:rPr>
          <w:rFonts w:asciiTheme="minorEastAsia" w:eastAsiaTheme="minorEastAsia" w:hAnsiTheme="minorEastAsia" w:cs="宋体"/>
          <w:szCs w:val="21"/>
        </w:rPr>
      </w:pPr>
      <w:bookmarkStart w:id="53" w:name="_Hlk72402214"/>
      <w:bookmarkEnd w:id="51"/>
      <w:r>
        <w:rPr>
          <w:rFonts w:asciiTheme="minorEastAsia" w:eastAsiaTheme="minorEastAsia" w:hAnsiTheme="minorEastAsia" w:cs="宋体" w:hint="eastAsia"/>
          <w:szCs w:val="21"/>
        </w:rPr>
        <w:t>20.1投标有效期为从投标截止之日算起的日历天数。在此期限内，所有投标文件均保持有效。</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20.3中标供应商的投标文件有效期，截止于完成本招标文件规定的全部项目内容，并通过竣工验收及保修期结束。</w:t>
      </w:r>
    </w:p>
    <w:p w:rsidR="00E20CA7" w:rsidP="00E20CA7">
      <w:pPr>
        <w:rPr>
          <w:rFonts w:asciiTheme="minorEastAsia" w:eastAsiaTheme="minorEastAsia" w:hAnsiTheme="minorEastAsia" w:cs="宋体"/>
        </w:rPr>
      </w:pPr>
      <w:bookmarkEnd w:id="53"/>
      <w:r>
        <w:rPr>
          <w:rFonts w:asciiTheme="minorEastAsia" w:eastAsiaTheme="minorEastAsia" w:hAnsiTheme="minorEastAsia" w:cs="宋体" w:hint="eastAsia"/>
        </w:rPr>
        <w:t>21．</w:t>
      </w:r>
      <w:bookmarkStart w:id="54" w:name="_Hlk72402325"/>
      <w:r>
        <w:rPr>
          <w:rFonts w:asciiTheme="minorEastAsia" w:eastAsiaTheme="minorEastAsia" w:hAnsiTheme="minorEastAsia" w:cs="宋体" w:hint="eastAsia"/>
        </w:rPr>
        <w:t xml:space="preserve">关于投标保证金 </w:t>
      </w:r>
    </w:p>
    <w:p w:rsidR="00E20CA7" w:rsidP="00E20CA7">
      <w:pPr>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21.1 </w:t>
      </w:r>
      <w:r>
        <w:rPr>
          <w:rFonts w:asciiTheme="minorEastAsia" w:eastAsiaTheme="minorEastAsia" w:hAnsiTheme="minorEastAsia" w:cs="宋体" w:hint="eastAsia"/>
        </w:rPr>
        <w:t>根据《深圳市财政局关于明确政府采购保证金管理工作的通知》（深财购[2019]42号）文的规定，本项目不收取投标保证金。</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22．投标人的替代方案</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E20CA7" w:rsidP="00E20CA7">
      <w:pPr>
        <w:rPr>
          <w:rFonts w:asciiTheme="minorEastAsia" w:eastAsiaTheme="minorEastAsia" w:hAnsiTheme="minorEastAsia" w:cs="宋体"/>
        </w:rPr>
      </w:pPr>
      <w:bookmarkEnd w:id="54"/>
      <w:r>
        <w:rPr>
          <w:rFonts w:asciiTheme="minorEastAsia" w:eastAsiaTheme="minorEastAsia" w:hAnsiTheme="minorEastAsia" w:cs="宋体" w:hint="eastAsia"/>
        </w:rPr>
        <w:t>23．</w:t>
      </w:r>
      <w:bookmarkStart w:id="55" w:name="_Hlk72402860"/>
      <w:r>
        <w:rPr>
          <w:rFonts w:asciiTheme="minorEastAsia" w:eastAsiaTheme="minorEastAsia" w:hAnsiTheme="minorEastAsia" w:cs="宋体" w:hint="eastAsia"/>
        </w:rPr>
        <w:t>投标文件的制作要求</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http://zfcg.szggzy.com:8081/cgxy/013002/20210923/173e0b2c-7a4c-4246-a0c7-e0ea75d84dd6.html】。</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23.2投标人在使用《投标文件制作软件》编制投标书时须注意：</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23.2.1导入《投标文件制作软件》的招标文件项目编号、包号应与以此制作的投标文件项目编号、包号一致。例如，不能将甲项目A包的招标书导入《投标文件制作软件》，制作乙项目B包的投标书。</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23.2.2不能用非本公司的电子密钥加密本公司的投标文件，或者用其它公司的登录用户上传本公司的投标文件。</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23.2.3要求用《投标文件制作软件》编制投标书的包，不能用其它方式编制投标书。编制投标文件时，电脑须连通互联网。</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23.2.4投标文件不能带病毒。招标机构将用专业杀毒软件对投标文件进行病毒检测，如果这两种软件均报告发现病毒，则招标机构认为该投标文件带病毒。</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23.2.5完整填写“投标关键信息”，如下图所示：</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noProof/>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rsidR="00E20CA7" w:rsidP="00E20CA7">
      <w:pPr>
        <w:ind w:firstLine="412" w:firstLineChars="196"/>
        <w:rPr>
          <w:rFonts w:asciiTheme="minorEastAsia" w:eastAsiaTheme="minorEastAsia" w:hAnsiTheme="minorEastAsia" w:cs="宋体"/>
          <w:b/>
        </w:rPr>
      </w:pPr>
      <w:r>
        <w:rPr>
          <w:rFonts w:asciiTheme="minorEastAsia" w:eastAsiaTheme="minorEastAsia" w:hAnsiTheme="minorEastAsia" w:cs="宋体" w:hint="eastAsia"/>
          <w:b/>
        </w:rPr>
        <w:t>备注：上述“开标一览表”中的“投标总价”将作为价格分计算依据；其它信息仅是对投标文件相关内容的概括性表述，不作为评审依据。</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23.2.6投标人在编辑投标文件时，</w:t>
      </w:r>
      <w:r>
        <w:rPr>
          <w:rFonts w:asciiTheme="minorEastAsia" w:eastAsiaTheme="minorEastAsia" w:hAnsiTheme="minorEastAsia" w:cs="宋体" w:hint="eastAsia"/>
          <w:b/>
        </w:rPr>
        <w:t>在投标文件目录中属于本节点内容的必须在本节点中填写，填写到其他节点或附件，</w:t>
      </w:r>
      <w:r>
        <w:rPr>
          <w:rFonts w:asciiTheme="minorEastAsia" w:eastAsiaTheme="minorEastAsia" w:hAnsiTheme="minorEastAsia" w:cs="宋体" w:hint="eastAsia"/>
        </w:rPr>
        <w:t>一切后果由供应商自行承担。</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23.2.7投标文件编写完成后，</w:t>
      </w:r>
      <w:r>
        <w:rPr>
          <w:rFonts w:asciiTheme="minorEastAsia" w:eastAsiaTheme="minorEastAsia" w:hAnsiTheme="minorEastAsia" w:cs="宋体" w:hint="eastAsia"/>
          <w:b/>
        </w:rPr>
        <w:t>必须用属于投标人的电子密钥进行加密，否则视同未盖公章，将导致投标文件无效。</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23.2.9如果开标时出现网络故障、技术故障，影响了政府采购活动，招标机构有权采取措施如延期、接受无法从网上上传的投标书等，以保障政府采购活动的公开、公平和公正。</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23.3电报、电话、传真形式的投标概不接受。</w:t>
      </w:r>
    </w:p>
    <w:p w:rsidR="00E20CA7" w:rsidP="00E20CA7">
      <w:pPr>
        <w:ind w:firstLine="412" w:firstLineChars="196"/>
        <w:rPr>
          <w:rFonts w:asciiTheme="minorEastAsia" w:eastAsiaTheme="minorEastAsia" w:hAnsiTheme="minorEastAsia" w:cs="宋体"/>
          <w:b/>
        </w:rPr>
      </w:pPr>
      <w:r>
        <w:rPr>
          <w:rFonts w:asciiTheme="minorEastAsia" w:eastAsiaTheme="minorEastAsia" w:hAnsiTheme="minorEastAsia" w:cs="宋体" w:hint="eastAsia"/>
          <w:b/>
        </w:rPr>
        <w:t>23.4经投标人电子密钥加密的投标文件无须盖章或签字，</w:t>
      </w:r>
      <w:r>
        <w:rPr>
          <w:rFonts w:asciiTheme="minorEastAsia" w:eastAsiaTheme="minorEastAsia" w:hAnsiTheme="minorEastAsia" w:cs="宋体" w:hint="eastAsia"/>
        </w:rPr>
        <w:t>专用条款另有要求的除外。</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b/>
        </w:rPr>
        <w:t>23.5</w:t>
      </w:r>
      <w:r>
        <w:rPr>
          <w:rFonts w:asciiTheme="minorEastAsia" w:eastAsiaTheme="minorEastAsia" w:hAnsiTheme="minorEastAsia" w:cs="宋体" w:hint="eastAsia"/>
        </w:rPr>
        <w:t xml:space="preserve"> 各类资格（资质）文件提供扫描件，专用条款另有要求的除外。</w:t>
      </w:r>
      <w:bookmarkEnd w:id="55"/>
    </w:p>
    <w:p w:rsidR="00E20CA7" w:rsidP="00E20CA7">
      <w:pPr>
        <w:pStyle w:val="NormalIndent"/>
        <w:ind w:firstLine="1847"/>
        <w:rPr>
          <w:rFonts w:asciiTheme="minorEastAsia" w:eastAsiaTheme="minorEastAsia" w:hAnsiTheme="minorEastAsia" w:cs="宋体"/>
        </w:rPr>
      </w:pPr>
    </w:p>
    <w:p w:rsidR="00E20CA7" w:rsidP="00E20CA7">
      <w:pPr>
        <w:pStyle w:val="NormalIndent"/>
        <w:ind w:firstLine="1847"/>
        <w:rPr>
          <w:rFonts w:asciiTheme="minorEastAsia" w:eastAsiaTheme="minorEastAsia" w:hAnsiTheme="minorEastAsia" w:cs="宋体"/>
        </w:rPr>
      </w:pPr>
    </w:p>
    <w:p w:rsidR="00E20CA7" w:rsidP="00E20CA7">
      <w:pPr>
        <w:pStyle w:val="Heading2"/>
        <w:keepNext w:val="0"/>
        <w:keepLines w:val="0"/>
        <w:widowControl/>
        <w:numPr>
          <w:ilvl w:val="0"/>
          <w:numId w:val="14"/>
        </w:numPr>
        <w:tabs>
          <w:tab w:val="left" w:pos="360"/>
          <w:tab w:val="clear" w:pos="720"/>
        </w:tabs>
        <w:spacing w:before="120" w:beforeLines="50" w:after="120" w:afterLines="50"/>
        <w:ind w:left="562" w:hanging="562"/>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投标文件的递交</w:t>
      </w:r>
      <w:bookmarkStart w:id="56" w:name="_Hlk72405459"/>
    </w:p>
    <w:p w:rsidR="00E20CA7" w:rsidP="00E20CA7">
      <w:pPr>
        <w:rPr>
          <w:rFonts w:asciiTheme="minorEastAsia" w:eastAsiaTheme="minorEastAsia" w:hAnsiTheme="minorEastAsia" w:cs="宋体"/>
        </w:rPr>
      </w:pPr>
      <w:r>
        <w:rPr>
          <w:rFonts w:asciiTheme="minorEastAsia" w:eastAsiaTheme="minorEastAsia" w:hAnsiTheme="minorEastAsia" w:cs="宋体" w:hint="eastAsia"/>
        </w:rPr>
        <w:t>24．投标书的保密</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noProof/>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在投标文件制作软件点击【生成标书】按钮进入【填写开标一览表界面】界面，在该界面填写完开标一览表信息后点击【确定】，进入投标文件生成环节。</w:t>
      </w:r>
      <w:r>
        <w:rPr>
          <w:rFonts w:asciiTheme="minorEastAsia" w:eastAsiaTheme="minorEastAsia" w:hAnsiTheme="minorEastAsia" w:cs="宋体" w:hint="eastAsia"/>
          <w:noProof/>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投标文件制作软件会在投标文件生成过程中，提示用户输入密码，输入密码后对标文件自动进行加密。</w:t>
      </w:r>
    </w:p>
    <w:p w:rsidR="00E20CA7" w:rsidP="00E20CA7">
      <w:pPr>
        <w:ind w:firstLine="420" w:firstLineChars="200"/>
        <w:rPr>
          <w:rFonts w:asciiTheme="minorEastAsia" w:eastAsiaTheme="minorEastAsia" w:hAnsiTheme="minorEastAsia" w:cs="宋体"/>
          <w:b/>
        </w:rPr>
      </w:pPr>
      <w:r>
        <w:rPr>
          <w:rFonts w:asciiTheme="minorEastAsia" w:eastAsiaTheme="minorEastAsia" w:hAnsiTheme="minorEastAsia" w:cs="宋体" w:hint="eastAsia"/>
          <w:b/>
        </w:rPr>
        <w:t>24.2若采购项目出现延期情况：</w:t>
      </w:r>
    </w:p>
    <w:p w:rsidR="00E20CA7" w:rsidP="00E20CA7">
      <w:pPr>
        <w:ind w:firstLine="420" w:firstLineChars="200"/>
        <w:rPr>
          <w:rFonts w:asciiTheme="minorEastAsia" w:eastAsiaTheme="minorEastAsia" w:hAnsiTheme="minorEastAsia" w:cs="宋体"/>
          <w:b/>
        </w:rPr>
      </w:pPr>
      <w:r>
        <w:rPr>
          <w:rFonts w:asciiTheme="minorEastAsia" w:eastAsiaTheme="minorEastAsia" w:hAnsiTheme="minorEastAsia" w:cs="宋体" w:hint="eastAsia"/>
          <w:b/>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25．上传投标文件及投标截止日期</w:t>
      </w:r>
    </w:p>
    <w:p w:rsidR="00E20CA7" w:rsidP="00E20CA7">
      <w:pPr>
        <w:ind w:firstLine="420" w:firstLineChars="200"/>
        <w:rPr>
          <w:rFonts w:asciiTheme="minorEastAsia" w:eastAsiaTheme="minorEastAsia" w:hAnsiTheme="minorEastAsia" w:cs="宋体"/>
          <w:bCs/>
        </w:rPr>
      </w:pPr>
      <w:r>
        <w:rPr>
          <w:rFonts w:asciiTheme="minorEastAsia" w:eastAsiaTheme="minorEastAsia" w:hAnsiTheme="minorEastAsia" w:cs="宋体" w:hint="eastAsia"/>
          <w:bCs/>
        </w:rPr>
        <w:t>25.1实行网上投标，投标人必须在招标文件规定的投标截止时间前用电子密钥登录“深圳政府采购智慧平台用户网上办事子系统（http://zfcg.szggzy.com:8081/TPBidder/memberLogin）”，用“【我的项目】→【项目流程】→【递交投标(应答)文件】”功能点上传投标文件。如上传过程中遇到问题，可拨打技术支持电话，联系方式：</w:t>
      </w:r>
      <w:r>
        <w:rPr>
          <w:rFonts w:asciiTheme="minorEastAsia" w:eastAsiaTheme="minorEastAsia" w:hAnsiTheme="minorEastAsia" w:cs="宋体" w:hint="eastAsia"/>
        </w:rPr>
        <w:t>0755-88653300-6</w:t>
      </w:r>
      <w:r>
        <w:rPr>
          <w:rFonts w:asciiTheme="minorEastAsia" w:eastAsiaTheme="minorEastAsia" w:hAnsiTheme="minorEastAsia" w:cs="宋体" w:hint="eastAsia"/>
          <w:bCs/>
        </w:rPr>
        <w:t>。</w:t>
      </w:r>
    </w:p>
    <w:p w:rsidR="00E20CA7" w:rsidP="00E20CA7">
      <w:pPr>
        <w:ind w:firstLine="420" w:firstLineChars="200"/>
        <w:rPr>
          <w:rFonts w:asciiTheme="minorEastAsia" w:eastAsiaTheme="minorEastAsia" w:hAnsiTheme="minorEastAsia" w:cs="宋体"/>
          <w:bCs/>
        </w:rPr>
      </w:pPr>
      <w:r>
        <w:rPr>
          <w:rFonts w:asciiTheme="minorEastAsia" w:eastAsiaTheme="minorEastAsia" w:hAnsiTheme="minorEastAsia" w:cs="宋体" w:hint="eastAsia"/>
          <w:bCs/>
        </w:rPr>
        <w:t>25.2招标机构可以按本通用条款第13条规定，通过修改招标文件自行决定酌情延长投标截止期。在此情况下，招标机构、采购人和投标人受投标截止期制约的所有权利和义务均应延长至新的截止期。</w:t>
      </w:r>
    </w:p>
    <w:p w:rsidR="00E20CA7" w:rsidP="00E20CA7">
      <w:pPr>
        <w:ind w:firstLine="420" w:firstLineChars="200"/>
        <w:rPr>
          <w:rFonts w:asciiTheme="minorEastAsia" w:eastAsiaTheme="minorEastAsia" w:hAnsiTheme="minorEastAsia" w:cs="宋体"/>
          <w:bCs/>
        </w:rPr>
      </w:pPr>
      <w:r>
        <w:rPr>
          <w:rFonts w:asciiTheme="minorEastAsia" w:eastAsiaTheme="minorEastAsia" w:hAnsiTheme="minorEastAsia" w:cs="宋体" w:hint="eastAsia"/>
          <w:bCs/>
        </w:rPr>
        <w:t>25.3投标截止时间以后不得上传投标文件。</w:t>
      </w:r>
    </w:p>
    <w:p w:rsidR="00E20CA7" w:rsidP="00E20CA7">
      <w:pPr>
        <w:ind w:firstLine="420" w:firstLineChars="200"/>
        <w:rPr>
          <w:rFonts w:asciiTheme="minorEastAsia" w:eastAsiaTheme="minorEastAsia" w:hAnsiTheme="minorEastAsia" w:cs="宋体"/>
          <w:bCs/>
        </w:rPr>
      </w:pPr>
      <w:r>
        <w:rPr>
          <w:rFonts w:asciiTheme="minorEastAsia" w:eastAsiaTheme="minorEastAsia" w:hAnsiTheme="minorEastAsia" w:cs="宋体" w:hint="eastAsia"/>
          <w:bCs/>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E20CA7" w:rsidP="00E20CA7">
      <w:pPr>
        <w:rPr>
          <w:rFonts w:asciiTheme="minorEastAsia" w:eastAsiaTheme="minorEastAsia" w:hAnsiTheme="minorEastAsia" w:cs="宋体"/>
        </w:rPr>
      </w:pPr>
      <w:bookmarkEnd w:id="56"/>
      <w:r>
        <w:rPr>
          <w:rFonts w:asciiTheme="minorEastAsia" w:eastAsiaTheme="minorEastAsia" w:hAnsiTheme="minorEastAsia" w:cs="宋体" w:hint="eastAsia"/>
        </w:rPr>
        <w:t>26. 样品、现场演示、方案讲解</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26.1 样品、现场演示、方案讲解等事项在招标文件专用条款中进行规定。</w:t>
      </w:r>
    </w:p>
    <w:p w:rsidR="00E20CA7" w:rsidP="00E20CA7">
      <w:pPr>
        <w:rPr>
          <w:rFonts w:asciiTheme="minorEastAsia" w:eastAsiaTheme="minorEastAsia" w:hAnsiTheme="minorEastAsia" w:cs="宋体"/>
        </w:rPr>
      </w:pPr>
      <w:bookmarkStart w:id="57" w:name="_Hlk72428346"/>
      <w:r>
        <w:rPr>
          <w:rFonts w:asciiTheme="minorEastAsia" w:eastAsiaTheme="minorEastAsia" w:hAnsiTheme="minorEastAsia" w:cs="宋体" w:hint="eastAsia"/>
        </w:rPr>
        <w:t>27．投标文件的修改和撤销</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27.1投标方在提交投标文件后可对其投标文件进行修改并重新上传投标文件或在网上进行撤销投标的操作。</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27.2投标截止时间以后不得修改投标文件。</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27.3从投标截止期至投标人在投标文件中确定的投标有效期之间的这段时间内，投标人不得撤回其投标。</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27.4招标机构不退还投标文件，专用条款另有规定的除外。</w:t>
      </w:r>
    </w:p>
    <w:p w:rsidR="00E20CA7" w:rsidP="00E20CA7">
      <w:pPr>
        <w:pStyle w:val="Heading2"/>
        <w:keepNext w:val="0"/>
        <w:keepLines w:val="0"/>
        <w:widowControl/>
        <w:numPr>
          <w:ilvl w:val="0"/>
          <w:numId w:val="14"/>
        </w:numPr>
        <w:tabs>
          <w:tab w:val="left" w:pos="360"/>
          <w:tab w:val="clear" w:pos="720"/>
        </w:tabs>
        <w:spacing w:before="120" w:beforeLines="50" w:after="120" w:afterLines="50"/>
        <w:ind w:left="562" w:hanging="562"/>
        <w:rPr>
          <w:rFonts w:asciiTheme="minorEastAsia" w:eastAsiaTheme="minorEastAsia" w:hAnsiTheme="minorEastAsia" w:cs="宋体"/>
          <w:sz w:val="28"/>
          <w:szCs w:val="28"/>
        </w:rPr>
      </w:pPr>
      <w:bookmarkEnd w:id="57"/>
      <w:r>
        <w:rPr>
          <w:rFonts w:asciiTheme="minorEastAsia" w:eastAsiaTheme="minorEastAsia" w:hAnsiTheme="minorEastAsia" w:cs="宋体" w:hint="eastAsia"/>
          <w:sz w:val="28"/>
          <w:szCs w:val="28"/>
        </w:rPr>
        <w:t>开标</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28．开标</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szCs w:val="21"/>
        </w:rPr>
        <w:t>28.1</w:t>
      </w:r>
      <w:r>
        <w:rPr>
          <w:rFonts w:asciiTheme="minorEastAsia" w:eastAsiaTheme="minorEastAsia" w:hAnsiTheme="minorEastAsia" w:cs="宋体" w:hint="eastAsia"/>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E20CA7" w:rsidP="00E20CA7">
      <w:pPr>
        <w:ind w:firstLine="359" w:firstLineChars="171"/>
        <w:rPr>
          <w:rFonts w:asciiTheme="minorEastAsia" w:eastAsiaTheme="minorEastAsia" w:hAnsiTheme="minorEastAsia" w:cs="宋体"/>
          <w:szCs w:val="21"/>
        </w:rPr>
      </w:pPr>
      <w:r>
        <w:rPr>
          <w:rFonts w:asciiTheme="minorEastAsia" w:eastAsiaTheme="minorEastAsia" w:hAnsiTheme="minorEastAsia" w:cs="宋体" w:hint="eastAsia"/>
          <w:szCs w:val="21"/>
        </w:rPr>
        <w:t>28.2 招标机构将在满足开标条件（</w:t>
      </w:r>
      <w:r>
        <w:rPr>
          <w:rFonts w:asciiTheme="minorEastAsia" w:eastAsiaTheme="minorEastAsia" w:hAnsiTheme="minorEastAsia" w:cs="宋体" w:hint="eastAsia"/>
          <w:sz w:val="20"/>
          <w:szCs w:val="20"/>
          <w:shd w:val="clear" w:color="auto" w:fill="FFFFFF"/>
        </w:rPr>
        <w:t>①</w:t>
      </w:r>
      <w:r>
        <w:rPr>
          <w:rFonts w:asciiTheme="minorEastAsia" w:eastAsiaTheme="minorEastAsia" w:hAnsiTheme="minorEastAsia" w:cs="宋体" w:hint="eastAsia"/>
          <w:szCs w:val="21"/>
        </w:rPr>
        <w:t>解密时间结束，解密后的投标供应商数量满足开标要求或</w:t>
      </w:r>
      <w:r>
        <w:rPr>
          <w:rFonts w:asciiTheme="minorEastAsia" w:eastAsiaTheme="minorEastAsia" w:hAnsiTheme="minorEastAsia" w:cs="宋体" w:hint="eastAsia"/>
          <w:sz w:val="20"/>
          <w:szCs w:val="20"/>
          <w:shd w:val="clear" w:color="auto" w:fill="FFFFFF"/>
        </w:rPr>
        <w:t>②</w:t>
      </w:r>
      <w:r>
        <w:rPr>
          <w:rFonts w:asciiTheme="minorEastAsia" w:eastAsiaTheme="minorEastAsia" w:hAnsiTheme="minorEastAsia" w:cs="宋体" w:hint="eastAsia"/>
          <w:szCs w:val="21"/>
        </w:rPr>
        <w:t>解密时间结束前所有投标供应商均完成投标文件解密）后，对投标文件进行开标，并在网上公布开标结果。</w:t>
      </w:r>
    </w:p>
    <w:p w:rsidR="00E20CA7" w:rsidP="00E20CA7">
      <w:pPr>
        <w:pStyle w:val="Heading2"/>
        <w:keepNext w:val="0"/>
        <w:keepLines w:val="0"/>
        <w:widowControl/>
        <w:numPr>
          <w:ilvl w:val="0"/>
          <w:numId w:val="14"/>
        </w:numPr>
        <w:tabs>
          <w:tab w:val="left" w:pos="360"/>
          <w:tab w:val="clear" w:pos="720"/>
        </w:tabs>
        <w:spacing w:before="120" w:beforeLines="50" w:after="120" w:afterLines="50"/>
        <w:ind w:left="562" w:hanging="562"/>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评审要求</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29．评审委员会组成</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29.1网上开标结束后召开评审会议，</w:t>
      </w:r>
      <w:r>
        <w:rPr>
          <w:rFonts w:asciiTheme="minorEastAsia" w:eastAsiaTheme="minorEastAsia" w:hAnsiTheme="minorEastAsia" w:cs="宋体" w:hint="eastAsia"/>
          <w:szCs w:val="21"/>
        </w:rPr>
        <w:t>评审委员会</w:t>
      </w:r>
      <w:r>
        <w:rPr>
          <w:rFonts w:asciiTheme="minorEastAsia" w:eastAsiaTheme="minorEastAsia" w:hAnsiTheme="minorEastAsia" w:cs="宋体" w:hint="eastAsia"/>
        </w:rPr>
        <w:t>由政府采购代理机构依法组建，负责评审活动。</w:t>
      </w:r>
    </w:p>
    <w:p w:rsidR="00E20CA7" w:rsidP="00E20CA7">
      <w:pPr>
        <w:ind w:firstLine="412" w:firstLineChars="196"/>
        <w:rPr>
          <w:rFonts w:asciiTheme="minorEastAsia" w:eastAsiaTheme="minorEastAsia" w:hAnsiTheme="minorEastAsia" w:cs="宋体"/>
        </w:rPr>
      </w:pPr>
      <w:bookmarkStart w:id="58" w:name="_Hlk72436580"/>
      <w:r>
        <w:rPr>
          <w:rFonts w:asciiTheme="minorEastAsia" w:eastAsiaTheme="minorEastAsia" w:hAnsiTheme="minorEastAsia" w:cs="宋体" w:hint="eastAsia"/>
        </w:rPr>
        <w:t>评审委员会由采购人代表和评审专家组成，成员人数应当为5人以上单数（部分条件下为7人以上单数），其中评审专家不得少于成员总数的三分之二。</w:t>
      </w:r>
      <w:bookmarkEnd w:id="58"/>
      <w:r>
        <w:rPr>
          <w:rFonts w:asciiTheme="minorEastAsia" w:eastAsiaTheme="minorEastAsia" w:hAnsiTheme="minorEastAsia" w:cs="宋体" w:hint="eastAsia"/>
        </w:rPr>
        <w:t>评定分离项目评审专家均由评审专家组成。</w:t>
      </w:r>
      <w:r>
        <w:rPr>
          <w:rFonts w:asciiTheme="minorEastAsia" w:eastAsiaTheme="minorEastAsia" w:hAnsiTheme="minorEastAsia" w:cs="宋体" w:hint="eastAsia"/>
          <w:szCs w:val="21"/>
        </w:rPr>
        <w:t>评审专家一般是</w:t>
      </w:r>
      <w:r>
        <w:rPr>
          <w:rFonts w:asciiTheme="minorEastAsia" w:eastAsiaTheme="minorEastAsia" w:hAnsiTheme="minorEastAsia" w:cs="宋体" w:hint="eastAsia"/>
        </w:rPr>
        <w:t>从深圳市政府采购评审专家库中随机抽取。采购人代表须持本单位签发的《评审授权书》参加评审。</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29.2评审定标应当遵循公平、公正、科学、择优的原则。</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29.3评审活动依法进行，任何单位和个人不得非法干预评标过程和结果。</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29.4评审过程中不允许违背评标程序或采用招标文件未载明的评标方法或评标因素进行评标。</w:t>
      </w:r>
    </w:p>
    <w:p w:rsidR="00E20CA7" w:rsidP="00E20CA7">
      <w:pPr>
        <w:ind w:firstLine="412" w:firstLineChars="196"/>
        <w:rPr>
          <w:rFonts w:asciiTheme="minorEastAsia" w:eastAsiaTheme="minorEastAsia" w:hAnsiTheme="minorEastAsia" w:cs="宋体"/>
          <w:bCs/>
        </w:rPr>
      </w:pPr>
      <w:r>
        <w:rPr>
          <w:rFonts w:asciiTheme="minorEastAsia" w:eastAsiaTheme="minorEastAsia" w:hAnsiTheme="minorEastAsia" w:cs="宋体" w:hint="eastAsia"/>
          <w:bCs/>
        </w:rPr>
        <w:t>29.5 开标后，直到签订合同为止，凡属于对投标文件的审查、澄清、评价和比较的有关资料以及中标候选人的推荐情况、与评审有关的其他任何情况均严格保密（</w:t>
      </w:r>
      <w:r>
        <w:rPr>
          <w:rFonts w:asciiTheme="minorEastAsia" w:eastAsiaTheme="minorEastAsia" w:hAnsiTheme="minorEastAsia" w:cs="宋体" w:hint="eastAsia"/>
        </w:rPr>
        <w:t>信息公开的内容除外</w:t>
      </w:r>
      <w:r>
        <w:rPr>
          <w:rFonts w:asciiTheme="minorEastAsia" w:eastAsiaTheme="minorEastAsia" w:hAnsiTheme="minorEastAsia" w:cs="宋体" w:hint="eastAsia"/>
          <w:bCs/>
        </w:rPr>
        <w:t>）。</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30．向评审委员会提供的资料</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30.1公开发布的招标文件，包括图纸、服务清单、答疑文件等；</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30.2其他评标必须的资料。</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30.3</w:t>
      </w:r>
      <w:r>
        <w:rPr>
          <w:rFonts w:asciiTheme="minorEastAsia" w:eastAsiaTheme="minorEastAsia" w:hAnsiTheme="minorEastAsia" w:cs="宋体" w:hint="eastAsia"/>
          <w:szCs w:val="21"/>
        </w:rPr>
        <w:t>评审委员会</w:t>
      </w:r>
      <w:r>
        <w:rPr>
          <w:rFonts w:asciiTheme="minorEastAsia" w:eastAsiaTheme="minorEastAsia" w:hAnsiTheme="minorEastAsia" w:cs="宋体" w:hint="eastAsia"/>
        </w:rPr>
        <w:t>应当认真研究招标文件，至少应了解熟悉以下内容：</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（1）招标的目的；</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（2）招标项目需求的范围和性质；</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（3）招标文件规定的投标人的资格、财政预算限额、商务条款；</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（4）招标文件规定的评标程序、评标方法和评标因素；</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（5）招标文件所列示的资格性审查表及符合性审查表。</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31．独立评审</w:t>
      </w:r>
    </w:p>
    <w:p w:rsidR="00E20CA7" w:rsidP="00E20CA7">
      <w:pPr>
        <w:ind w:firstLine="412" w:firstLineChars="196"/>
        <w:rPr>
          <w:rFonts w:asciiTheme="minorEastAsia" w:eastAsiaTheme="minorEastAsia" w:hAnsiTheme="minorEastAsia" w:cs="宋体"/>
          <w:bCs/>
        </w:rPr>
      </w:pPr>
      <w:r>
        <w:rPr>
          <w:rFonts w:asciiTheme="minorEastAsia" w:eastAsiaTheme="minorEastAsia" w:hAnsiTheme="minorEastAsia" w:cs="宋体" w:hint="eastAsia"/>
          <w:bCs/>
        </w:rPr>
        <w:t>31.1</w:t>
      </w:r>
      <w:r>
        <w:rPr>
          <w:rFonts w:asciiTheme="minorEastAsia" w:eastAsiaTheme="minorEastAsia" w:hAnsiTheme="minorEastAsia" w:cs="宋体" w:hint="eastAsia"/>
          <w:szCs w:val="21"/>
        </w:rPr>
        <w:t>评审委员会</w:t>
      </w:r>
      <w:r>
        <w:rPr>
          <w:rFonts w:asciiTheme="minorEastAsia" w:eastAsiaTheme="minorEastAsia" w:hAnsiTheme="minorEastAsia" w:cs="宋体" w:hint="eastAsia"/>
          <w:bCs/>
        </w:rPr>
        <w:t>成员的评标活动应当独立进行，并应遵循投标文件初审、澄清有关问题、比较与评价、确定中标供应商、编写评审报告的工作程序。</w:t>
      </w:r>
    </w:p>
    <w:p w:rsidR="00E20CA7" w:rsidP="00E20CA7">
      <w:pPr>
        <w:pStyle w:val="Heading2"/>
        <w:keepNext w:val="0"/>
        <w:keepLines w:val="0"/>
        <w:widowControl/>
        <w:numPr>
          <w:ilvl w:val="0"/>
          <w:numId w:val="14"/>
        </w:numPr>
        <w:tabs>
          <w:tab w:val="left" w:pos="360"/>
          <w:tab w:val="clear" w:pos="720"/>
        </w:tabs>
        <w:spacing w:before="120" w:beforeLines="50" w:after="120" w:afterLines="50"/>
        <w:ind w:left="562" w:hanging="562"/>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评审程序及评审方法</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32．投标文件初审</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32.1投标文件初审包括资格性审查和符合性审查。</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资格性审查：依据法律法规和招标文件的规定，对投标文件中的资格证明等进行审查，以确定投标供应商是否具备投标资格。</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符合性审查：依据招标文件的规定，对投标文件的有效性、完整性和对招标文件的响应程度进行审查，以确定是否满足符合性审查的要求。</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32.2 投标文件初审内容请详见《资格性审查表》和《符合性审查表》部分。投标人若有一条审查不通过则按投标无效处理。</w:t>
      </w:r>
    </w:p>
    <w:p w:rsidR="00E20CA7" w:rsidP="00E20CA7">
      <w:pPr>
        <w:ind w:firstLine="412" w:firstLineChars="196"/>
        <w:rPr>
          <w:rFonts w:asciiTheme="minorEastAsia" w:eastAsiaTheme="minorEastAsia" w:hAnsiTheme="minorEastAsia" w:cs="宋体"/>
          <w:bCs/>
        </w:rPr>
      </w:pPr>
      <w:r>
        <w:rPr>
          <w:rFonts w:asciiTheme="minorEastAsia" w:eastAsiaTheme="minorEastAsia" w:hAnsiTheme="minorEastAsia" w:cs="宋体" w:hint="eastAsia"/>
          <w:bCs/>
        </w:rPr>
        <w:t>32.3 投标文件初审中关于供应商家数的计算:</w:t>
      </w:r>
    </w:p>
    <w:p w:rsidR="00E20CA7" w:rsidP="00E20CA7">
      <w:pPr>
        <w:ind w:firstLine="412" w:firstLineChars="196"/>
        <w:rPr>
          <w:rFonts w:asciiTheme="minorEastAsia" w:eastAsiaTheme="minorEastAsia" w:hAnsiTheme="minorEastAsia" w:cs="宋体"/>
          <w:bCs/>
        </w:rPr>
      </w:pPr>
      <w:r>
        <w:rPr>
          <w:rFonts w:asciiTheme="minorEastAsia" w:eastAsiaTheme="minorEastAsia" w:hAnsiTheme="minorEastAsia" w:cs="宋体" w:hint="eastAsia"/>
          <w:bCs/>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rsidR="00E20CA7" w:rsidP="00E20CA7">
      <w:pPr>
        <w:ind w:firstLine="412" w:firstLineChars="196"/>
        <w:rPr>
          <w:rFonts w:asciiTheme="minorEastAsia" w:eastAsiaTheme="minorEastAsia" w:hAnsiTheme="minorEastAsia" w:cs="宋体"/>
          <w:bCs/>
        </w:rPr>
      </w:pPr>
      <w:r>
        <w:rPr>
          <w:rFonts w:asciiTheme="minorEastAsia" w:eastAsiaTheme="minorEastAsia" w:hAnsiTheme="minorEastAsia" w:cs="宋体" w:hint="eastAsia"/>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Theme="minorEastAsia" w:eastAsiaTheme="minorEastAsia" w:hAnsiTheme="minorEastAsia" w:cs="宋体" w:hint="eastAsia"/>
          <w:bCs/>
          <w:szCs w:val="21"/>
        </w:rPr>
        <w:t>评审委员会</w:t>
      </w:r>
      <w:r>
        <w:rPr>
          <w:rFonts w:asciiTheme="minorEastAsia" w:eastAsiaTheme="minorEastAsia" w:hAnsiTheme="minorEastAsia" w:cs="宋体" w:hint="eastAsia"/>
          <w:bCs/>
        </w:rPr>
        <w:t>按照招标文件规定的方式确定一个投标人获得中标人推荐资格，招标文件未规定的采取随机抽取方式确定，其他同品牌投标人不作为中标候选人。</w:t>
      </w:r>
    </w:p>
    <w:p w:rsidR="00E20CA7" w:rsidP="00E20CA7">
      <w:pPr>
        <w:ind w:firstLine="412" w:firstLineChars="196"/>
        <w:rPr>
          <w:rFonts w:asciiTheme="minorEastAsia" w:eastAsiaTheme="minorEastAsia" w:hAnsiTheme="minorEastAsia" w:cs="宋体"/>
          <w:bCs/>
        </w:rPr>
      </w:pPr>
      <w:r>
        <w:rPr>
          <w:rFonts w:asciiTheme="minorEastAsia" w:eastAsiaTheme="minorEastAsia" w:hAnsiTheme="minorEastAsia" w:cs="宋体" w:hint="eastAsia"/>
          <w:bCs/>
        </w:rPr>
        <w:t>32.3.3非单一产品采购项目，采购人应当根据采购项目技术构成、产品价格比重等合理确定核心产品，并在招标文件中载明。多家投标人提供的核心产品品牌相同的，按前两款规定处理。</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32.4投标人投标文件作无效处理的情形，具体包括但不限于以下：</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32.4.1不同投标人的投标文件由同一单位或者同一个人编制，或者由同一个人分阶段参与编制；</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32.4.2不同投标人委托同一单位或者个人办理投标事宜；</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32.4.3不同投标人的投标文件载明的项目管理成员或者联系人员为同一人；</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32.4.4不同投标人的投标文件异常一致或者投标报价呈规律性差异；</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32.4.5不同投标供应商的投标文件或部分投标文件相互混装；</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32.4.6投标供应商之间相互约定给予未中标的供应商利益补偿；</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32.4.7不同投标供应商的法定代表人、主要经营负责人、项目投标授权代表人、项目负责人、主要技术人员为同一人、属同一单位或者同一单位缴纳社会保险；</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32.4.8不同投标供应商的投标文件内容存在非正常一致；</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32.4.9在同一单位工作人员为两家以上（含两家）供应商进行同一项投标活动；</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32.4.10主管部门依照法律、法规认定的其他情形。</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32.5对不属于《资格性审查表》和《符合性审查表》所列的其他情形，除专用条款另有规定和32.4条款所列情形外，不得作为投标无效的理由。</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33．澄清有关问题</w:t>
      </w:r>
    </w:p>
    <w:p w:rsidR="00E20CA7" w:rsidP="00E20CA7">
      <w:pPr>
        <w:ind w:firstLine="412" w:firstLineChars="196"/>
        <w:rPr>
          <w:rFonts w:asciiTheme="minorEastAsia" w:eastAsiaTheme="minorEastAsia" w:hAnsiTheme="minorEastAsia" w:cs="宋体"/>
        </w:rPr>
      </w:pPr>
      <w:bookmarkStart w:id="59" w:name="_Hlk71407321"/>
      <w:r>
        <w:rPr>
          <w:rFonts w:asciiTheme="minorEastAsia" w:eastAsiaTheme="minorEastAsia" w:hAnsiTheme="minorEastAsia" w:cs="宋体" w:hint="eastAsia"/>
        </w:rPr>
        <w:t>33.1对招标文件中描述有歧义或前后不一致的地方（不含</w:t>
      </w:r>
      <w:r>
        <w:rPr>
          <w:rFonts w:asciiTheme="minorEastAsia" w:eastAsiaTheme="minorEastAsia" w:hAnsiTheme="minorEastAsia" w:cs="宋体" w:hint="eastAsia"/>
          <w:szCs w:val="21"/>
        </w:rPr>
        <w:t>招标文件存在歧义、重大缺陷导致评审工作无法进行的情况）</w:t>
      </w:r>
      <w:r>
        <w:rPr>
          <w:rFonts w:asciiTheme="minorEastAsia" w:eastAsiaTheme="minorEastAsia" w:hAnsiTheme="minorEastAsia" w:cs="宋体" w:hint="eastAsia"/>
        </w:rPr>
        <w:t>，评审委员会有权进行评判，但对同一条款的评判应适用于每个投标人。</w:t>
      </w:r>
      <w:bookmarkEnd w:id="59"/>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33.2</w:t>
      </w:r>
      <w:r>
        <w:rPr>
          <w:rFonts w:asciiTheme="minorEastAsia" w:eastAsiaTheme="minorEastAsia" w:hAnsiTheme="minorEastAsia" w:cs="宋体" w:hint="eastAsia"/>
          <w:szCs w:val="21"/>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33.3对于投标文件中含义不明确、同类问题表述不一致或者有明显文字和计算错误的内容，评审委员会应当以书面形式要求投标人作出必要的澄清、说明或者补正。</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根据本通用条款第34条，凡属于评审委员会在评审中发现的算术错误进行核实的修改不在此列。</w:t>
      </w:r>
    </w:p>
    <w:p w:rsidR="00E20CA7" w:rsidP="00E20CA7">
      <w:pPr>
        <w:rPr>
          <w:rFonts w:asciiTheme="minorEastAsia" w:eastAsiaTheme="minorEastAsia" w:hAnsiTheme="minorEastAsia" w:cs="宋体"/>
        </w:rPr>
      </w:pPr>
      <w:bookmarkStart w:id="60" w:name="_Toc73517673"/>
      <w:bookmarkStart w:id="61" w:name="_Toc73521669"/>
      <w:bookmarkStart w:id="62" w:name="_Toc100052400"/>
      <w:bookmarkStart w:id="63" w:name="_Toc73521581"/>
      <w:bookmarkStart w:id="64" w:name="_Toc73518151"/>
      <w:r>
        <w:rPr>
          <w:rFonts w:asciiTheme="minorEastAsia" w:eastAsiaTheme="minorEastAsia" w:hAnsiTheme="minorEastAsia" w:cs="宋体" w:hint="eastAsia"/>
        </w:rPr>
        <w:t>34．错误的修正</w:t>
      </w:r>
      <w:bookmarkEnd w:id="60"/>
      <w:bookmarkEnd w:id="61"/>
      <w:bookmarkEnd w:id="62"/>
      <w:bookmarkEnd w:id="63"/>
      <w:bookmarkEnd w:id="64"/>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投标文件报价出现前后不一致的，除专用条款另有规定外，按照下列规定修正：</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34.1投标文件中开标一览表投标报价内容与投标文件中投标报价相应内容不一致的，以开标一览表为准；</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34.2大写金额和小写金额不一致的，以大写金额为准；</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34.3单价金额小数点或者百分比有明显错位，以开标一览表的总价为准，并修改单价；</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34.4总价金额与按单价汇总金额不一致的，以单价金额计算结果为准。</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34.5同时出现两种以上不一致的，按照前款规定的顺序修正。修正后的报价按照本通用条款33条的规定，经投标人确认后产生约束力，投标人不确认的，其投标无效。</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35．投标文件的比较与评价</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评审委员会成员对需要共同认定的事项存在争议的，应当按照少数服从多数的原则作出结论。持不同意见的评审委员会成员应当书面作出说明，否则视为无异议。</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36. 实地考察或资料查验</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36.1在评审过程中，评审委员会有权决定是否对本项目投标人进行实地考察或资料查验（原件）。投标人应随时做好接受实地考察或资料查验的准备。</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37．评审方法</w:t>
      </w:r>
    </w:p>
    <w:p w:rsidR="00E20CA7" w:rsidP="00E20CA7">
      <w:pPr>
        <w:ind w:firstLine="412" w:firstLineChars="196"/>
        <w:rPr>
          <w:rFonts w:asciiTheme="minorEastAsia" w:eastAsiaTheme="minorEastAsia" w:hAnsiTheme="minorEastAsia" w:cs="宋体"/>
          <w:b/>
          <w:bCs/>
          <w:szCs w:val="21"/>
        </w:rPr>
      </w:pPr>
      <w:r>
        <w:rPr>
          <w:rFonts w:asciiTheme="minorEastAsia" w:eastAsiaTheme="minorEastAsia" w:hAnsiTheme="minorEastAsia" w:cs="宋体" w:hint="eastAsia"/>
          <w:b/>
          <w:bCs/>
          <w:szCs w:val="21"/>
        </w:rPr>
        <w:t>37.1.1最低价法</w:t>
      </w:r>
    </w:p>
    <w:p w:rsidR="00E20CA7" w:rsidP="00E20CA7">
      <w:pPr>
        <w:ind w:firstLine="412" w:firstLineChars="196"/>
        <w:rPr>
          <w:rFonts w:asciiTheme="minorEastAsia" w:eastAsiaTheme="minorEastAsia" w:hAnsiTheme="minorEastAsia" w:cs="宋体"/>
        </w:rPr>
      </w:pPr>
      <w:bookmarkStart w:id="65" w:name="_Hlk72438142"/>
      <w:r>
        <w:rPr>
          <w:rFonts w:asciiTheme="minorEastAsia" w:eastAsiaTheme="minorEastAsia" w:hAnsiTheme="minorEastAsia" w:cs="宋体" w:hint="eastAsia"/>
        </w:rPr>
        <w:t>最低价法，是指完全满足招标文件实质性要求，按照报价由低到高的顺序，依据招标文件中规定的数量或者比例推荐候选中标供应商。</w:t>
      </w:r>
    </w:p>
    <w:p w:rsidR="00E20CA7" w:rsidP="00E20CA7">
      <w:pPr>
        <w:ind w:firstLine="412" w:firstLineChars="196"/>
        <w:rPr>
          <w:rFonts w:asciiTheme="minorEastAsia" w:eastAsiaTheme="minorEastAsia" w:hAnsiTheme="minorEastAsia" w:cs="宋体"/>
          <w:b/>
          <w:bCs/>
          <w:szCs w:val="21"/>
        </w:rPr>
      </w:pPr>
      <w:r>
        <w:rPr>
          <w:rFonts w:asciiTheme="minorEastAsia" w:eastAsiaTheme="minorEastAsia" w:hAnsiTheme="minorEastAsia" w:cs="宋体" w:hint="eastAsia"/>
          <w:b/>
          <w:bCs/>
          <w:szCs w:val="21"/>
        </w:rPr>
        <w:t>37.1.2综合评分法</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综合评分法，是指在满足招标文件全部实质性要求的前提下，按照招标文件中规定的各项因素进行综合评审，评审总得分排名前列的投标人，作为推荐的候选中标供应商。</w:t>
      </w:r>
      <w:bookmarkEnd w:id="65"/>
    </w:p>
    <w:p w:rsidR="00E20CA7" w:rsidP="00E20CA7">
      <w:pPr>
        <w:ind w:firstLine="412" w:firstLineChars="196"/>
        <w:rPr>
          <w:rFonts w:asciiTheme="minorEastAsia" w:eastAsiaTheme="minorEastAsia" w:hAnsiTheme="minorEastAsia" w:cs="宋体"/>
          <w:b/>
          <w:bCs/>
          <w:szCs w:val="21"/>
        </w:rPr>
      </w:pPr>
      <w:r>
        <w:rPr>
          <w:rFonts w:asciiTheme="minorEastAsia" w:eastAsiaTheme="minorEastAsia" w:hAnsiTheme="minorEastAsia" w:cs="宋体" w:hint="eastAsia"/>
          <w:b/>
          <w:bCs/>
          <w:szCs w:val="21"/>
        </w:rPr>
        <w:t>37.2 本项目采用的评审方法见本项目招标文件第一册“专用条款”的相关内容。</w:t>
      </w:r>
    </w:p>
    <w:p w:rsidR="00E20CA7" w:rsidP="00E20CA7">
      <w:pPr>
        <w:ind w:firstLine="412" w:firstLineChars="196"/>
        <w:rPr>
          <w:rFonts w:asciiTheme="minorEastAsia" w:eastAsiaTheme="minorEastAsia" w:hAnsiTheme="minorEastAsia" w:cs="宋体"/>
          <w:b/>
          <w:bCs/>
          <w:szCs w:val="21"/>
        </w:rPr>
      </w:pPr>
      <w:r>
        <w:rPr>
          <w:rFonts w:asciiTheme="minorEastAsia" w:eastAsiaTheme="minorEastAsia" w:hAnsiTheme="minorEastAsia" w:cs="宋体" w:hint="eastAsia"/>
          <w:b/>
          <w:bCs/>
          <w:szCs w:val="21"/>
        </w:rPr>
        <w:t>37.3重新评审的情形</w:t>
      </w:r>
    </w:p>
    <w:p w:rsidR="00E20CA7" w:rsidP="00E20CA7">
      <w:pPr>
        <w:ind w:firstLine="412" w:firstLineChars="196"/>
        <w:rPr>
          <w:rFonts w:asciiTheme="minorEastAsia" w:eastAsiaTheme="minorEastAsia" w:hAnsiTheme="minorEastAsia" w:cs="宋体"/>
          <w:b/>
          <w:bCs/>
          <w:szCs w:val="21"/>
        </w:rPr>
      </w:pPr>
      <w:r>
        <w:rPr>
          <w:rFonts w:asciiTheme="minorEastAsia" w:eastAsiaTheme="minorEastAsia" w:hAnsiTheme="minorEastAsia" w:cs="宋体" w:hint="eastAsia"/>
          <w:szCs w:val="21"/>
        </w:rPr>
        <w:t>评审结果汇总完成后，除下列情形外，任何人不得修改评审结果：</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37.3.1分值汇总计算错误的；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37.3.2分项评分超出评分标准范围的；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37.3.3评审委员会成员对客观评审因素评分不一致的；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37.3.4经评审委员会认定评分畸高、畸低的。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投标人对本条第一款情形提出质疑的，采购人或者采购代理机构可以组织原评审委员会进行重新评审，重新评审改变评审结果的，应当书面报告本级财政部门。</w:t>
      </w:r>
    </w:p>
    <w:p w:rsidR="00E20CA7" w:rsidP="00E20CA7">
      <w:pPr>
        <w:ind w:firstLine="412" w:firstLineChars="196"/>
        <w:rPr>
          <w:rFonts w:asciiTheme="minorEastAsia" w:eastAsiaTheme="minorEastAsia" w:hAnsiTheme="minorEastAsia" w:cs="宋体"/>
          <w:b/>
          <w:bCs/>
          <w:szCs w:val="21"/>
        </w:rPr>
      </w:pPr>
      <w:r>
        <w:rPr>
          <w:rFonts w:asciiTheme="minorEastAsia" w:eastAsiaTheme="minorEastAsia" w:hAnsiTheme="minorEastAsia" w:cs="宋体" w:hint="eastAsia"/>
          <w:b/>
          <w:bCs/>
          <w:szCs w:val="21"/>
        </w:rPr>
        <w:t xml:space="preserve"> 37.4重新组建评审委员会的情形</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评审委员会或者其成员存在下列情形导致评审结果无效的，重新组建评审委员会进行评标，并书面报告本级财政部门：</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37.4.1评审委员会组成不符合《政府采购货物和服务招标投标管理办法》规定的；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37.4.2有《政府采购货物和服务招标投标管理办法》第六十二条第一至五项情形的；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37.4.3评审委员会及其成员独立评标受到非法干预的；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37.4.4有政府采购法实施条例第七十五条规定的违法行为的。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有违法违规行为的原评审委员会成员不得参加重新组建的评审委员会。</w:t>
      </w:r>
    </w:p>
    <w:p w:rsidR="00E20CA7" w:rsidP="00E20CA7">
      <w:pPr>
        <w:pStyle w:val="Heading2"/>
        <w:keepNext w:val="0"/>
        <w:keepLines w:val="0"/>
        <w:widowControl/>
        <w:numPr>
          <w:ilvl w:val="0"/>
          <w:numId w:val="14"/>
        </w:numPr>
        <w:tabs>
          <w:tab w:val="left" w:pos="360"/>
          <w:tab w:val="clear" w:pos="720"/>
        </w:tabs>
        <w:spacing w:before="120" w:beforeLines="50" w:after="120" w:afterLines="50"/>
        <w:ind w:left="562" w:hanging="562"/>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定标及公示</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38．定标方法</w:t>
      </w:r>
    </w:p>
    <w:p w:rsidR="00E20CA7" w:rsidP="00E20CA7">
      <w:pPr>
        <w:ind w:firstLine="412" w:firstLineChars="196"/>
        <w:rPr>
          <w:rFonts w:asciiTheme="minorEastAsia" w:eastAsiaTheme="minorEastAsia" w:hAnsiTheme="minorEastAsia" w:cs="宋体"/>
          <w:szCs w:val="21"/>
        </w:rPr>
      </w:pPr>
      <w:bookmarkStart w:id="66" w:name="_Hlk73782795"/>
      <w:r>
        <w:rPr>
          <w:rFonts w:asciiTheme="minorEastAsia" w:eastAsiaTheme="minorEastAsia" w:hAnsiTheme="minorEastAsia" w:cs="宋体" w:hint="eastAsia"/>
          <w:szCs w:val="21"/>
        </w:rPr>
        <w:t>38.1非评定分离项目定标方法</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38.1.1评审委员会依据本项目招标文件所约定的评审方法进行评审和比较，向政府采购代理机构提交书面评审报告，并根据评审方法比较评价结果从优到劣进行排序，确定候选中标供应商。</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szCs w:val="21"/>
        </w:rPr>
        <w:t>38.1.2</w:t>
      </w:r>
      <w:r>
        <w:rPr>
          <w:rFonts w:asciiTheme="minorEastAsia" w:eastAsiaTheme="minorEastAsia" w:hAnsiTheme="minorEastAsia" w:cs="宋体" w:hint="eastAsia"/>
        </w:rPr>
        <w:t>采用最低价法的，评审结果按投标报价由低到高顺序排列。投标报价相同的并列。投标文件满足招标文件全部实质性要求且投标报价最低的投标人为</w:t>
      </w:r>
      <w:bookmarkStart w:id="67" w:name="_Hlk73821177"/>
      <w:r>
        <w:rPr>
          <w:rFonts w:asciiTheme="minorEastAsia" w:eastAsiaTheme="minorEastAsia" w:hAnsiTheme="minorEastAsia" w:cs="宋体" w:hint="eastAsia"/>
        </w:rPr>
        <w:t>中标供应商（排名第二的投标人为第一替补中标候选人、排名第三的投标人为第二替补中标候选人</w:t>
      </w:r>
      <w:bookmarkEnd w:id="67"/>
      <w:r>
        <w:rPr>
          <w:rFonts w:asciiTheme="minorEastAsia" w:eastAsiaTheme="minorEastAsia" w:hAnsiTheme="minorEastAsia" w:cs="宋体" w:hint="eastAsia"/>
        </w:rPr>
        <w:t>）。</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szCs w:val="21"/>
        </w:rPr>
        <w:t>38.1.3采</w:t>
      </w:r>
      <w:r>
        <w:rPr>
          <w:rFonts w:asciiTheme="minorEastAsia" w:eastAsiaTheme="minorEastAsia" w:hAnsiTheme="minorEastAsia" w:cs="宋体"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38.2评定分离项目定标方法</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38.2.2 </w:t>
      </w:r>
      <w:bookmarkStart w:id="68" w:name="_Hlk71469733"/>
      <w:r>
        <w:rPr>
          <w:rFonts w:asciiTheme="minorEastAsia" w:eastAsiaTheme="minorEastAsia" w:hAnsiTheme="minorEastAsia" w:cs="宋体" w:hint="eastAsia"/>
        </w:rPr>
        <w:t>适用评定分离的政府采购项目，采用综合评分法评审。</w:t>
      </w:r>
      <w:r>
        <w:rPr>
          <w:rFonts w:asciiTheme="minorEastAsia" w:eastAsiaTheme="minorEastAsia" w:hAnsiTheme="minorEastAsia" w:cs="宋体" w:hint="eastAsia"/>
          <w:szCs w:val="21"/>
        </w:rPr>
        <w:t>评审委员会按照评审结果，推荐</w:t>
      </w:r>
      <w:r>
        <w:rPr>
          <w:rFonts w:asciiTheme="minorEastAsia" w:eastAsiaTheme="minorEastAsia" w:hAnsiTheme="minorEastAsia" w:cs="宋体" w:hint="eastAsia"/>
        </w:rPr>
        <w:t>三个合格的候选中标供应商。</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38.2.3</w:t>
      </w:r>
      <w:bookmarkStart w:id="69" w:name="_Hlk71469688"/>
      <w:r>
        <w:rPr>
          <w:rFonts w:asciiTheme="minorEastAsia" w:eastAsiaTheme="minorEastAsia" w:hAnsiTheme="minorEastAsia" w:cs="宋体" w:hint="eastAsia"/>
        </w:rPr>
        <w:t>适用评定分离的政府采购项目，</w:t>
      </w:r>
      <w:r>
        <w:rPr>
          <w:rFonts w:asciiTheme="minorEastAsia" w:eastAsiaTheme="minorEastAsia" w:hAnsiTheme="minorEastAsia" w:cs="宋体" w:hint="eastAsia"/>
          <w:szCs w:val="21"/>
        </w:rPr>
        <w:t>按照自定法确定中标供应商：自定法是指采购人组织定标委员会，由定标委员会在三家候选中标供应商中确定中标供应商。</w:t>
      </w:r>
      <w:bookmarkEnd w:id="68"/>
      <w:bookmarkEnd w:id="69"/>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38.2.4政府采购代理机构</w:t>
      </w:r>
      <w:r>
        <w:rPr>
          <w:rFonts w:asciiTheme="minorEastAsia" w:eastAsiaTheme="minorEastAsia" w:hAnsiTheme="minorEastAsia" w:cs="宋体" w:hint="eastAsia"/>
        </w:rPr>
        <w:t>应当自评审结束之日起两个工作日内将候选中标供应商名单及其投标文件、评审报告送交采购人</w:t>
      </w:r>
      <w:r>
        <w:rPr>
          <w:rFonts w:asciiTheme="minorEastAsia" w:eastAsiaTheme="minorEastAsia" w:hAnsiTheme="minorEastAsia" w:cs="宋体" w:hint="eastAsia"/>
          <w:szCs w:val="21"/>
        </w:rPr>
        <w:t>。</w:t>
      </w:r>
      <w:r>
        <w:rPr>
          <w:rFonts w:asciiTheme="minorEastAsia" w:eastAsiaTheme="minorEastAsia" w:hAnsiTheme="minorEastAsia" w:cs="宋体" w:hint="eastAsia"/>
        </w:rPr>
        <w:t>采购人应当安排专人对定标过程进行书面记录，形成定标报告，作为采购文件的组成部分存档，并及时将定标结果反馈政府采购代理机构。具体定标程序及相关要求以按照《深圳市财政局关于印发〈深圳市政府采购评标定标分离管理办法〉的通知》（深财规【2020】1号）执行。</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说明：采购人及投标供应商应按照上述方法提前做好相关准备。</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38.3专用条款另有规定的，按专用条款相关要求定标。</w:t>
      </w:r>
      <w:bookmarkEnd w:id="66"/>
    </w:p>
    <w:p w:rsidR="00E20CA7" w:rsidP="00E20CA7">
      <w:pPr>
        <w:rPr>
          <w:rFonts w:asciiTheme="minorEastAsia" w:eastAsiaTheme="minorEastAsia" w:hAnsiTheme="minorEastAsia" w:cs="宋体"/>
        </w:rPr>
      </w:pPr>
      <w:r>
        <w:rPr>
          <w:rFonts w:asciiTheme="minorEastAsia" w:eastAsiaTheme="minorEastAsia" w:hAnsiTheme="minorEastAsia" w:cs="宋体" w:hint="eastAsia"/>
        </w:rPr>
        <w:t>39．编写评审报告</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40．中标公告</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40.1</w:t>
      </w:r>
      <w:bookmarkStart w:id="70" w:name="_Hlk72438709"/>
      <w:r>
        <w:rPr>
          <w:rFonts w:asciiTheme="minorEastAsia" w:eastAsiaTheme="minorEastAsia" w:hAnsiTheme="minorEastAsia" w:cs="宋体" w:hint="eastAsia"/>
          <w:szCs w:val="21"/>
        </w:rPr>
        <w:t>为体现“公开、公平、公正”的原则，评审结束后经采购人确认（确定）评审结果，招标机构将在“深圳政府采购智慧平台（http://zfcg.szggzy.com:8081/）”上发布中标结果公告。</w:t>
      </w:r>
      <w:bookmarkStart w:id="71" w:name="_Hlk72438751"/>
      <w:bookmarkEnd w:id="70"/>
      <w:r>
        <w:rPr>
          <w:rFonts w:asciiTheme="minorEastAsia" w:eastAsiaTheme="minorEastAsia" w:hAnsiTheme="minorEastAsia" w:cs="宋体" w:hint="eastAsia"/>
          <w:szCs w:val="21"/>
        </w:rPr>
        <w:t>供应商如对评审结果有异议，可在发布公示日期起七个工作日内向招标机构提出。电话：0755-83881111。若在公示期内未提出质疑，则视为认同该评审结果。</w:t>
      </w:r>
    </w:p>
    <w:p w:rsidR="00E20CA7" w:rsidP="00E20CA7">
      <w:pPr>
        <w:ind w:firstLine="412" w:firstLineChars="196"/>
        <w:rPr>
          <w:rFonts w:asciiTheme="minorEastAsia" w:eastAsiaTheme="minorEastAsia" w:hAnsiTheme="minorEastAsia" w:cs="宋体"/>
          <w:szCs w:val="21"/>
        </w:rPr>
      </w:pPr>
      <w:bookmarkEnd w:id="71"/>
      <w:r>
        <w:rPr>
          <w:rFonts w:asciiTheme="minorEastAsia" w:eastAsiaTheme="minorEastAsia" w:hAnsiTheme="minorEastAsia" w:cs="宋体" w:hint="eastAsia"/>
          <w:szCs w:val="21"/>
        </w:rPr>
        <w:t>40.2质疑、投诉供应商应保证质疑、投诉内容的真实性和可靠性，并承担相应的法律责任。</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41．中标通知书、招标代理服务费</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41.1</w:t>
      </w:r>
      <w:bookmarkStart w:id="72" w:name="_Hlk72438863"/>
      <w:r>
        <w:rPr>
          <w:rFonts w:asciiTheme="minorEastAsia" w:eastAsiaTheme="minorEastAsia" w:hAnsiTheme="minorEastAsia" w:cs="宋体" w:hint="eastAsia"/>
          <w:szCs w:val="21"/>
        </w:rPr>
        <w:t>中标公告公布以后无异常的情况下,中标供应商和采购人可自行在“深圳政府采购智慧平台（http://zfcg.szggzy.com:8081/）”上打印</w:t>
      </w:r>
      <w:r>
        <w:rPr>
          <w:rFonts w:asciiTheme="minorEastAsia" w:eastAsiaTheme="minorEastAsia" w:hAnsiTheme="minorEastAsia" w:cs="宋体" w:hint="eastAsia"/>
          <w:bCs/>
          <w:szCs w:val="21"/>
        </w:rPr>
        <w:t>《数字中标通知书》</w:t>
      </w:r>
      <w:r>
        <w:rPr>
          <w:rFonts w:asciiTheme="minorEastAsia" w:eastAsiaTheme="minorEastAsia" w:hAnsiTheme="minorEastAsia" w:cs="宋体" w:hint="eastAsia"/>
          <w:b/>
          <w:szCs w:val="21"/>
        </w:rPr>
        <w:t>（</w:t>
      </w:r>
      <w:r>
        <w:rPr>
          <w:rFonts w:asciiTheme="minorEastAsia" w:eastAsiaTheme="minorEastAsia" w:hAnsiTheme="minorEastAsia" w:cs="宋体" w:hint="eastAsia"/>
          <w:szCs w:val="21"/>
        </w:rPr>
        <w:t>咨询电话：</w:t>
      </w:r>
      <w:r>
        <w:rPr>
          <w:rFonts w:asciiTheme="minorEastAsia" w:eastAsiaTheme="minorEastAsia" w:hAnsiTheme="minorEastAsia" w:cs="宋体" w:hint="eastAsia"/>
          <w:b/>
          <w:bCs/>
          <w:szCs w:val="21"/>
        </w:rPr>
        <w:t>0755-83881111、83881995</w:t>
      </w:r>
      <w:r>
        <w:rPr>
          <w:rFonts w:asciiTheme="minorEastAsia" w:eastAsiaTheme="minorEastAsia" w:hAnsiTheme="minorEastAsia" w:cs="宋体" w:hint="eastAsia"/>
          <w:szCs w:val="21"/>
        </w:rPr>
        <w:t>）或中标人凭单位证明和本人身份证到友和保险经纪有限公司领取《中标通知书》。</w:t>
      </w:r>
      <w:bookmarkEnd w:id="72"/>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41.2中标通知书是合同的重要组成部分。</w:t>
      </w:r>
    </w:p>
    <w:p w:rsidR="00E20CA7" w:rsidP="00E20CA7">
      <w:pPr>
        <w:ind w:firstLine="412" w:firstLineChars="196"/>
        <w:rPr>
          <w:rFonts w:asciiTheme="minorEastAsia" w:eastAsiaTheme="minorEastAsia" w:hAnsiTheme="minorEastAsia" w:cs="宋体"/>
          <w:szCs w:val="21"/>
        </w:rPr>
      </w:pPr>
      <w:bookmarkStart w:id="73" w:name="_Hlk71407340"/>
      <w:r>
        <w:rPr>
          <w:rFonts w:asciiTheme="minorEastAsia" w:eastAsiaTheme="minorEastAsia" w:hAnsiTheme="minorEastAsia" w:cs="宋体" w:hint="eastAsia"/>
          <w:szCs w:val="21"/>
        </w:rPr>
        <w:t>41.3因质疑投诉或其它原因导致项目结果变更或采购终止的，招标机构有权吊销中标通知书。</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41.4.1代理费由中标人支付，代理费收费标准按《深圳市财政委员会关于规范深圳市社会采购代理机构管理有关事项的补充通知》（深财购〔2018〕27号）执行，收费标准如下表所列。招标代理服务费以中标金额为基数，按差额定率累进法下浮20%计算，不足人民币伍仟元的按照固定额伍仟元收取。具体计取费率标准如下表所示：</w:t>
      </w:r>
    </w:p>
    <w:tbl>
      <w:tblPr>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447"/>
        <w:gridCol w:w="1788"/>
        <w:gridCol w:w="1788"/>
        <w:gridCol w:w="1788"/>
      </w:tblGrid>
      <w:tr w:rsidTr="00D42B49">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Ex>
        <w:trPr>
          <w:trHeight w:val="54"/>
          <w:jc w:val="center"/>
        </w:trPr>
        <w:tc>
          <w:tcPr>
            <w:tcW w:w="2447" w:type="dxa"/>
            <w:tcBorders>
              <w:tl2br w:val="single" w:sz="8" w:space="0" w:color="auto"/>
            </w:tcBorders>
            <w:vAlign w:val="center"/>
          </w:tcPr>
          <w:p w:rsidR="00E20CA7" w:rsidP="00D42B49">
            <w:pPr>
              <w:snapToGrid w:val="0"/>
              <w:spacing w:line="360" w:lineRule="auto"/>
              <w:ind w:firstLine="1050" w:firstLineChars="500"/>
              <w:jc w:val="center"/>
              <w:rPr>
                <w:rFonts w:asciiTheme="minorEastAsia" w:eastAsiaTheme="minorEastAsia" w:hAnsiTheme="minorEastAsia" w:cs="宋体"/>
                <w:szCs w:val="21"/>
              </w:rPr>
            </w:pPr>
            <w:r>
              <w:rPr>
                <w:rFonts w:asciiTheme="minorEastAsia" w:eastAsiaTheme="minorEastAsia" w:hAnsiTheme="minorEastAsia" w:cs="宋体" w:hint="eastAsia"/>
                <w:szCs w:val="21"/>
              </w:rPr>
              <w:t>服务类型</w:t>
            </w:r>
          </w:p>
          <w:p w:rsidR="00E20CA7" w:rsidP="00D42B49">
            <w:pPr>
              <w:pStyle w:val="NormalIndent"/>
              <w:ind w:firstLine="1847"/>
              <w:rPr>
                <w:rFonts w:asciiTheme="minorEastAsia" w:eastAsiaTheme="minorEastAsia" w:hAnsiTheme="minorEastAsia" w:cs="宋体"/>
                <w:szCs w:val="21"/>
              </w:rPr>
            </w:pPr>
            <w:r>
              <w:rPr>
                <w:rFonts w:asciiTheme="minorEastAsia" w:eastAsiaTheme="minorEastAsia" w:hAnsiTheme="minorEastAsia" w:cs="宋体" w:hint="eastAsia"/>
                <w:szCs w:val="21"/>
              </w:rPr>
              <w:t>中标金额(万元)</w:t>
            </w:r>
          </w:p>
        </w:tc>
        <w:tc>
          <w:tcPr>
            <w:tcW w:w="1788" w:type="dxa"/>
            <w:vAlign w:val="center"/>
          </w:tcPr>
          <w:p w:rsidR="00E20CA7" w:rsidP="00D42B49">
            <w:pPr>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货物招标</w:t>
            </w:r>
          </w:p>
        </w:tc>
        <w:tc>
          <w:tcPr>
            <w:tcW w:w="1788" w:type="dxa"/>
            <w:vAlign w:val="center"/>
          </w:tcPr>
          <w:p w:rsidR="00E20CA7" w:rsidP="00D42B49">
            <w:pPr>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服务招标</w:t>
            </w:r>
          </w:p>
        </w:tc>
        <w:tc>
          <w:tcPr>
            <w:tcW w:w="1788" w:type="dxa"/>
            <w:vAlign w:val="center"/>
          </w:tcPr>
          <w:p w:rsidR="00E20CA7" w:rsidP="00D42B49">
            <w:pPr>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工程招标</w:t>
            </w:r>
          </w:p>
        </w:tc>
      </w:tr>
      <w:tr w:rsidTr="00D42B49">
        <w:tblPrEx>
          <w:tblW w:w="7811" w:type="dxa"/>
          <w:jc w:val="center"/>
          <w:tblLayout w:type="fixed"/>
          <w:tblLook w:val="04A0"/>
        </w:tblPrEx>
        <w:trPr>
          <w:trHeight w:val="402"/>
          <w:jc w:val="center"/>
        </w:trPr>
        <w:tc>
          <w:tcPr>
            <w:tcW w:w="2447" w:type="dxa"/>
            <w:vAlign w:val="center"/>
          </w:tcPr>
          <w:p w:rsidR="00E20CA7" w:rsidP="00D42B49">
            <w:pPr>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100以下</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1.50%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1.50%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1.00%</w:t>
            </w:r>
          </w:p>
        </w:tc>
      </w:tr>
      <w:tr w:rsidTr="00D42B49">
        <w:tblPrEx>
          <w:tblW w:w="7811" w:type="dxa"/>
          <w:jc w:val="center"/>
          <w:tblLayout w:type="fixed"/>
          <w:tblLook w:val="04A0"/>
        </w:tblPrEx>
        <w:trPr>
          <w:trHeight w:val="402"/>
          <w:jc w:val="center"/>
        </w:trPr>
        <w:tc>
          <w:tcPr>
            <w:tcW w:w="2447" w:type="dxa"/>
            <w:vAlign w:val="center"/>
          </w:tcPr>
          <w:p w:rsidR="00E20CA7" w:rsidP="00D42B49">
            <w:pPr>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100-500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1.10%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0.80%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0.70%</w:t>
            </w:r>
          </w:p>
        </w:tc>
      </w:tr>
      <w:tr w:rsidTr="00D42B49">
        <w:tblPrEx>
          <w:tblW w:w="7811" w:type="dxa"/>
          <w:jc w:val="center"/>
          <w:tblLayout w:type="fixed"/>
          <w:tblLook w:val="04A0"/>
        </w:tblPrEx>
        <w:trPr>
          <w:trHeight w:val="402"/>
          <w:jc w:val="center"/>
        </w:trPr>
        <w:tc>
          <w:tcPr>
            <w:tcW w:w="2447" w:type="dxa"/>
            <w:vAlign w:val="center"/>
          </w:tcPr>
          <w:p w:rsidR="00E20CA7" w:rsidP="00D42B49">
            <w:pPr>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500-1000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0.80%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0.45%</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0.55%</w:t>
            </w:r>
          </w:p>
        </w:tc>
      </w:tr>
      <w:tr w:rsidTr="00D42B49">
        <w:tblPrEx>
          <w:tblW w:w="7811" w:type="dxa"/>
          <w:jc w:val="center"/>
          <w:tblLayout w:type="fixed"/>
          <w:tblLook w:val="04A0"/>
        </w:tblPrEx>
        <w:trPr>
          <w:trHeight w:val="402"/>
          <w:jc w:val="center"/>
        </w:trPr>
        <w:tc>
          <w:tcPr>
            <w:tcW w:w="2447" w:type="dxa"/>
            <w:vAlign w:val="center"/>
          </w:tcPr>
          <w:p w:rsidR="00E20CA7" w:rsidP="00D42B49">
            <w:pPr>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1000-5000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0.50%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0.25%</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0.35%</w:t>
            </w:r>
          </w:p>
        </w:tc>
      </w:tr>
      <w:tr w:rsidTr="00D42B49">
        <w:tblPrEx>
          <w:tblW w:w="7811" w:type="dxa"/>
          <w:jc w:val="center"/>
          <w:tblLayout w:type="fixed"/>
          <w:tblLook w:val="04A0"/>
        </w:tblPrEx>
        <w:trPr>
          <w:trHeight w:val="402"/>
          <w:jc w:val="center"/>
        </w:trPr>
        <w:tc>
          <w:tcPr>
            <w:tcW w:w="2447" w:type="dxa"/>
            <w:vAlign w:val="center"/>
          </w:tcPr>
          <w:p w:rsidR="00E20CA7" w:rsidP="00D42B49">
            <w:pPr>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5000-10000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0.25%</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0.10%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0.20%</w:t>
            </w:r>
          </w:p>
        </w:tc>
      </w:tr>
      <w:tr w:rsidTr="00D42B49">
        <w:tblPrEx>
          <w:tblW w:w="7811" w:type="dxa"/>
          <w:jc w:val="center"/>
          <w:tblLayout w:type="fixed"/>
          <w:tblLook w:val="04A0"/>
        </w:tblPrEx>
        <w:trPr>
          <w:trHeight w:val="402"/>
          <w:jc w:val="center"/>
        </w:trPr>
        <w:tc>
          <w:tcPr>
            <w:tcW w:w="2447" w:type="dxa"/>
            <w:vAlign w:val="center"/>
          </w:tcPr>
          <w:p w:rsidR="00E20CA7" w:rsidP="00D42B49">
            <w:pPr>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10000-100000</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0.05%</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0.05%</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0.05%</w:t>
            </w:r>
          </w:p>
        </w:tc>
      </w:tr>
      <w:tr w:rsidTr="00D42B49">
        <w:tblPrEx>
          <w:tblW w:w="7811" w:type="dxa"/>
          <w:jc w:val="center"/>
          <w:tblLayout w:type="fixed"/>
          <w:tblLook w:val="04A0"/>
        </w:tblPrEx>
        <w:trPr>
          <w:trHeight w:val="402"/>
          <w:jc w:val="center"/>
        </w:trPr>
        <w:tc>
          <w:tcPr>
            <w:tcW w:w="2447" w:type="dxa"/>
            <w:vAlign w:val="center"/>
          </w:tcPr>
          <w:p w:rsidR="00E20CA7" w:rsidP="00D42B49">
            <w:pPr>
              <w:snapToGrid w:val="0"/>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1000000以上</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0.01%</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0.01%</w:t>
            </w:r>
          </w:p>
        </w:tc>
        <w:tc>
          <w:tcPr>
            <w:tcW w:w="1788" w:type="dxa"/>
          </w:tcPr>
          <w:p w:rsidR="00E20CA7" w:rsidP="00D42B49">
            <w:pPr>
              <w:spacing w:line="360" w:lineRule="auto"/>
              <w:jc w:val="center"/>
              <w:rPr>
                <w:rFonts w:asciiTheme="minorEastAsia" w:eastAsiaTheme="minorEastAsia" w:hAnsiTheme="minorEastAsia" w:cs="宋体"/>
              </w:rPr>
            </w:pPr>
            <w:r>
              <w:rPr>
                <w:rFonts w:asciiTheme="minorEastAsia" w:eastAsiaTheme="minorEastAsia" w:hAnsiTheme="minorEastAsia" w:cs="宋体" w:hint="eastAsia"/>
              </w:rPr>
              <w:t>0.01%</w:t>
            </w:r>
          </w:p>
        </w:tc>
      </w:tr>
    </w:tbl>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例如：某服务招标代理业务中标金额为600万元，计算招标代理服务收费额如下：</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100万元×1.5%=1.5万元</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（500-100）万元×0.8%=3.2万元</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（600-500）万元×0.45%=0.45万元</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合计收费=1.5+3.2+0.45=5.15万元：</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中标人须在中标公告公示期结束后，领取《中标通知书》前，向招标代理机构缴纳中标服务费。</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41.4.2 招标代理服务费以转账、现金形式交付。</w:t>
      </w:r>
    </w:p>
    <w:p w:rsidR="00E20CA7" w:rsidP="00E20CA7">
      <w:pPr>
        <w:rPr>
          <w:rFonts w:asciiTheme="minorEastAsia" w:eastAsiaTheme="minorEastAsia" w:hAnsiTheme="minorEastAsia" w:cs="宋体"/>
        </w:rPr>
      </w:pPr>
    </w:p>
    <w:p w:rsidR="00E20CA7" w:rsidP="00E20CA7">
      <w:pPr>
        <w:pStyle w:val="Heading2"/>
        <w:keepNext w:val="0"/>
        <w:keepLines w:val="0"/>
        <w:widowControl/>
        <w:numPr>
          <w:ilvl w:val="0"/>
          <w:numId w:val="14"/>
        </w:numPr>
        <w:tabs>
          <w:tab w:val="left" w:pos="360"/>
          <w:tab w:val="clear" w:pos="720"/>
        </w:tabs>
        <w:spacing w:before="120" w:beforeLines="50" w:after="120" w:afterLines="50"/>
        <w:ind w:left="562" w:hanging="562"/>
        <w:rPr>
          <w:rFonts w:asciiTheme="minorEastAsia" w:eastAsiaTheme="minorEastAsia" w:hAnsiTheme="minorEastAsia" w:cs="宋体"/>
          <w:sz w:val="28"/>
          <w:szCs w:val="28"/>
        </w:rPr>
      </w:pPr>
      <w:bookmarkEnd w:id="73"/>
      <w:r>
        <w:rPr>
          <w:rFonts w:asciiTheme="minorEastAsia" w:eastAsiaTheme="minorEastAsia" w:hAnsiTheme="minorEastAsia" w:cs="宋体" w:hint="eastAsia"/>
          <w:sz w:val="28"/>
          <w:szCs w:val="28"/>
        </w:rPr>
        <w:t>公开招标失败的后续处理</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42．公开招标失败的处理</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szCs w:val="21"/>
        </w:rPr>
        <w:t>42.1本项目公开招标过程中若由于投标截止后</w:t>
      </w:r>
      <w:r>
        <w:rPr>
          <w:rFonts w:asciiTheme="minorEastAsia" w:eastAsiaTheme="minorEastAsia" w:hAnsiTheme="minorEastAsia" w:cs="宋体" w:hint="eastAsia"/>
        </w:rPr>
        <w:t>实际递交投标文件的供应商数量不足、经</w:t>
      </w:r>
      <w:r>
        <w:rPr>
          <w:rFonts w:asciiTheme="minorEastAsia" w:eastAsiaTheme="minorEastAsia" w:hAnsiTheme="minorEastAsia" w:cs="宋体" w:hint="eastAsia"/>
          <w:szCs w:val="21"/>
        </w:rPr>
        <w:t>评审委员会</w:t>
      </w:r>
      <w:r>
        <w:rPr>
          <w:rFonts w:asciiTheme="minorEastAsia" w:eastAsiaTheme="minorEastAsia" w:hAnsiTheme="minorEastAsia" w:cs="宋体" w:hint="eastAsia"/>
        </w:rPr>
        <w:t>评审对招标文件作实质响应的供应商不足等原因造成公开招标失败，可由招标机构重新组织采购。</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42.2对公开招标失败的项目，评审委员会在出具该项目招标失败结论的同时，可以提出重新采购组织形式的建议，以及进一步完善招标文件的资格、技术、商务要求的修改建议。</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42.3重新组织采购有以下两种组织形式：</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（1）由招标机构重新组织公开招标；</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（2）根据实际情况需要向同级财政部门提出非公开招标方式申请，经同级财政部门批准，公开招标失败采购项目可转为竞争性谈判或单一来源谈判方式采购。</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42.4公开招标失败的采购项目重新组织公开招标，由招标机构重新按公开招标流程组织采购活动。</w:t>
      </w:r>
    </w:p>
    <w:p w:rsidR="00E20CA7" w:rsidP="00E20CA7">
      <w:pPr>
        <w:ind w:firstLine="412" w:firstLineChars="196"/>
        <w:rPr>
          <w:rFonts w:asciiTheme="minorEastAsia" w:eastAsiaTheme="minorEastAsia" w:hAnsiTheme="minorEastAsia" w:cs="宋体"/>
        </w:rPr>
      </w:pPr>
      <w:r>
        <w:rPr>
          <w:rFonts w:asciiTheme="minorEastAsia" w:eastAsiaTheme="minorEastAsia" w:hAnsiTheme="minorEastAsia" w:cs="宋体" w:hint="eastAsia"/>
        </w:rPr>
        <w:t>42.5公开招标失败的采购项目经同级财政部门批准转为竞争性谈判或单一来源谈判方式采购的，按规定要求组织政府采购工作。</w:t>
      </w:r>
    </w:p>
    <w:p w:rsidR="00E20CA7" w:rsidP="00E20CA7">
      <w:pPr>
        <w:pStyle w:val="Heading2"/>
        <w:keepNext w:val="0"/>
        <w:keepLines w:val="0"/>
        <w:widowControl/>
        <w:numPr>
          <w:ilvl w:val="0"/>
          <w:numId w:val="14"/>
        </w:numPr>
        <w:tabs>
          <w:tab w:val="left" w:pos="360"/>
          <w:tab w:val="clear" w:pos="720"/>
        </w:tabs>
        <w:spacing w:before="120" w:beforeLines="50" w:after="120" w:afterLines="50"/>
        <w:ind w:left="562" w:hanging="562"/>
        <w:rPr>
          <w:rFonts w:asciiTheme="minorEastAsia" w:eastAsiaTheme="minorEastAsia" w:hAnsiTheme="minorEastAsia" w:cs="宋体"/>
          <w:sz w:val="28"/>
          <w:szCs w:val="28"/>
        </w:rPr>
      </w:pPr>
      <w:bookmarkStart w:id="74" w:name="_Hlk72439043"/>
      <w:r>
        <w:rPr>
          <w:rFonts w:asciiTheme="minorEastAsia" w:eastAsiaTheme="minorEastAsia" w:hAnsiTheme="minorEastAsia" w:cs="宋体" w:hint="eastAsia"/>
          <w:sz w:val="28"/>
          <w:szCs w:val="28"/>
        </w:rPr>
        <w:t>合同的授予与备案</w:t>
      </w:r>
      <w:bookmarkEnd w:id="74"/>
    </w:p>
    <w:p w:rsidR="00E20CA7" w:rsidP="00E20CA7">
      <w:pPr>
        <w:rPr>
          <w:rFonts w:asciiTheme="minorEastAsia" w:eastAsiaTheme="minorEastAsia" w:hAnsiTheme="minorEastAsia" w:cs="宋体"/>
        </w:rPr>
      </w:pPr>
      <w:bookmarkStart w:id="75" w:name="_Toc100052408"/>
      <w:bookmarkStart w:id="76" w:name="_Toc73521674"/>
      <w:bookmarkStart w:id="77" w:name="_Toc73518157"/>
      <w:bookmarkStart w:id="78" w:name="_Toc73521586"/>
      <w:bookmarkStart w:id="79" w:name="_Toc73517679"/>
      <w:bookmarkStart w:id="80" w:name="_Hlk72439088"/>
      <w:r>
        <w:rPr>
          <w:rFonts w:asciiTheme="minorEastAsia" w:eastAsiaTheme="minorEastAsia" w:hAnsiTheme="minorEastAsia" w:cs="宋体" w:hint="eastAsia"/>
        </w:rPr>
        <w:t>43．合同授予标准</w:t>
      </w:r>
      <w:bookmarkEnd w:id="75"/>
      <w:bookmarkEnd w:id="76"/>
      <w:bookmarkEnd w:id="77"/>
      <w:bookmarkEnd w:id="78"/>
      <w:bookmarkEnd w:id="79"/>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本项目的合同将授予经本招标文件规定评审确定的中标供应商。</w:t>
      </w:r>
    </w:p>
    <w:p w:rsidR="00E20CA7" w:rsidP="00E20CA7">
      <w:pPr>
        <w:rPr>
          <w:rFonts w:asciiTheme="minorEastAsia" w:eastAsiaTheme="minorEastAsia" w:hAnsiTheme="minorEastAsia" w:cs="宋体"/>
        </w:rPr>
      </w:pPr>
      <w:bookmarkStart w:id="81" w:name="_Toc73521587"/>
      <w:bookmarkStart w:id="82" w:name="_Toc73521675"/>
      <w:bookmarkStart w:id="83" w:name="_Toc73517680"/>
      <w:bookmarkStart w:id="84" w:name="_Toc73518158"/>
      <w:bookmarkStart w:id="85" w:name="_Toc100052409"/>
      <w:r>
        <w:rPr>
          <w:rFonts w:asciiTheme="minorEastAsia" w:eastAsiaTheme="minorEastAsia" w:hAnsiTheme="minorEastAsia" w:cs="宋体" w:hint="eastAsia"/>
        </w:rPr>
        <w:t>44．</w:t>
      </w:r>
      <w:bookmarkEnd w:id="81"/>
      <w:bookmarkEnd w:id="82"/>
      <w:bookmarkEnd w:id="83"/>
      <w:bookmarkEnd w:id="84"/>
      <w:bookmarkEnd w:id="85"/>
      <w:r>
        <w:rPr>
          <w:rFonts w:asciiTheme="minorEastAsia" w:eastAsiaTheme="minorEastAsia" w:hAnsiTheme="minorEastAsia" w:cs="宋体" w:hint="eastAsia"/>
        </w:rPr>
        <w:t>接受和拒绝任何或所有投标的权力</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招标机构和采购人保留在投标之前任何时候接受或拒绝任何投标或所有投标，以及宣布招标无效的权力，对受影响的投标人不承担任何责任，也无义务向受影响的投标人解释采取这一行动的理由。</w:t>
      </w:r>
    </w:p>
    <w:p w:rsidR="00E20CA7" w:rsidP="00E20CA7">
      <w:pPr>
        <w:rPr>
          <w:rFonts w:asciiTheme="minorEastAsia" w:eastAsiaTheme="minorEastAsia" w:hAnsiTheme="minorEastAsia" w:cs="宋体"/>
        </w:rPr>
      </w:pPr>
      <w:bookmarkStart w:id="86" w:name="_Toc73521589"/>
      <w:bookmarkStart w:id="87" w:name="_Toc100052410"/>
      <w:bookmarkStart w:id="88" w:name="_Toc73518160"/>
      <w:bookmarkStart w:id="89" w:name="_Toc73517682"/>
      <w:bookmarkStart w:id="90" w:name="_Toc73521677"/>
      <w:r>
        <w:rPr>
          <w:rFonts w:asciiTheme="minorEastAsia" w:eastAsiaTheme="minorEastAsia" w:hAnsiTheme="minorEastAsia" w:cs="宋体" w:hint="eastAsia"/>
        </w:rPr>
        <w:t>45．合同的签订</w:t>
      </w:r>
      <w:bookmarkEnd w:id="86"/>
      <w:bookmarkEnd w:id="87"/>
      <w:bookmarkEnd w:id="88"/>
      <w:bookmarkEnd w:id="89"/>
      <w:bookmarkEnd w:id="90"/>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45.1中标人将于中标通知书发出之日起十个工作日内，按照采购文件（招标文件和投标文件等）内容与采购人签订政府采购合同；合同的实质性内容应当符合招标文件的规定；</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45.2中标人如不按本通用条款第45.1款的规定与采购人签订合同，情节严重的，由同级财政部门记入供应商诚信档案，予以通报；</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45.3中标人应当按照合同约定履行义务，完成中标项目，不得将中标项目转让（转包）给他人。</w:t>
      </w:r>
    </w:p>
    <w:p w:rsidR="00E20CA7" w:rsidP="00E20CA7">
      <w:pPr>
        <w:rPr>
          <w:rFonts w:asciiTheme="minorEastAsia" w:eastAsiaTheme="minorEastAsia" w:hAnsiTheme="minorEastAsia" w:cs="宋体"/>
        </w:rPr>
      </w:pPr>
      <w:bookmarkStart w:id="91" w:name="_Toc73521590"/>
      <w:bookmarkStart w:id="92" w:name="_Toc73521678"/>
      <w:bookmarkStart w:id="93" w:name="_Toc73518161"/>
      <w:bookmarkStart w:id="94" w:name="_Toc100052411"/>
      <w:bookmarkStart w:id="95" w:name="_Toc73517683"/>
      <w:r>
        <w:rPr>
          <w:rFonts w:asciiTheme="minorEastAsia" w:eastAsiaTheme="minorEastAsia" w:hAnsiTheme="minorEastAsia" w:cs="宋体" w:hint="eastAsia"/>
        </w:rPr>
        <w:t>46．履约担保</w:t>
      </w:r>
      <w:bookmarkEnd w:id="91"/>
      <w:bookmarkEnd w:id="92"/>
      <w:bookmarkEnd w:id="93"/>
      <w:bookmarkEnd w:id="94"/>
      <w:bookmarkEnd w:id="95"/>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46.1在签订项目合同的同时，中标人应按“对通用条款的补充内容”中规定的金额向采购人提交履约担保；</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46.2允许供应商自主选择以支票、汇票、本票、保函等非现金方式提交履约担保；</w:t>
      </w:r>
      <w:r>
        <w:rPr>
          <w:rFonts w:asciiTheme="minorEastAsia" w:eastAsiaTheme="minorEastAsia" w:hAnsiTheme="minorEastAsia" w:cs="宋体" w:hint="eastAsia"/>
        </w:rPr>
        <w:t>中标人提交履约担保不是合同签订的前提条件，不要求中标人提供除法律、法规明确规定外的其他担保。</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47. 合同备案</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采购人与中标人应于合同签订之日起十日内，由采购人或委托中标人将采购合同副本抄送合同备案工作实施机构备案。</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48. 合同变更</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合同变更事宜按《深圳市财政局 深圳市政府采购中心关于进一步加强市本级政府采购合同备案管理工作的通知》（深财购〔2019〕43号）相关规定执行。</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49. 项目验收</w:t>
      </w:r>
    </w:p>
    <w:p w:rsidR="00E20CA7" w:rsidP="00E20CA7">
      <w:pPr>
        <w:ind w:right="176" w:firstLine="420"/>
        <w:rPr>
          <w:rFonts w:asciiTheme="minorEastAsia" w:eastAsiaTheme="minorEastAsia" w:hAnsiTheme="minorEastAsia" w:cs="宋体"/>
        </w:rPr>
      </w:pPr>
      <w:r>
        <w:rPr>
          <w:rFonts w:asciiTheme="minorEastAsia" w:eastAsiaTheme="minorEastAsia" w:hAnsiTheme="minorEastAsia" w:cs="宋体" w:hint="eastAsia"/>
        </w:rPr>
        <w:t>49.1采购人应当按照招标文件和合同规定的标准和方法，及时组织验收。</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50. 宣传</w:t>
      </w:r>
    </w:p>
    <w:p w:rsidR="00E20CA7" w:rsidP="00E20CA7">
      <w:pPr>
        <w:ind w:left="210" w:firstLine="412" w:leftChars="100" w:firstLineChars="196"/>
        <w:rPr>
          <w:rFonts w:asciiTheme="minorEastAsia" w:eastAsiaTheme="minorEastAsia" w:hAnsiTheme="minorEastAsia" w:cs="宋体"/>
        </w:rPr>
      </w:pPr>
      <w:r>
        <w:rPr>
          <w:rFonts w:asciiTheme="minorEastAsia" w:eastAsiaTheme="minorEastAsia" w:hAnsiTheme="minorEastAsia" w:cs="宋体" w:hint="eastAsia"/>
        </w:rPr>
        <w:t>凡与政府采购活动有关的宣传或广告，若当中提及政府采购，必须事先将具体对外宣传方案报同级财政部门和招标机构，并征得其同意。对外市场宣传包括但不限于以下形式：</w:t>
      </w:r>
    </w:p>
    <w:p w:rsidR="00E20CA7" w:rsidP="00E20CA7">
      <w:pPr>
        <w:ind w:left="210" w:firstLine="412" w:leftChars="100" w:firstLineChars="196"/>
        <w:rPr>
          <w:rFonts w:asciiTheme="minorEastAsia" w:eastAsiaTheme="minorEastAsia" w:hAnsiTheme="minorEastAsia" w:cs="宋体"/>
        </w:rPr>
      </w:pPr>
      <w:r>
        <w:rPr>
          <w:rFonts w:asciiTheme="minorEastAsia" w:eastAsiaTheme="minorEastAsia" w:hAnsiTheme="minorEastAsia" w:cs="宋体" w:hint="eastAsia"/>
        </w:rPr>
        <w:t>a.名片、宣传册、广告标语等；</w:t>
      </w:r>
    </w:p>
    <w:p w:rsidR="00E20CA7" w:rsidP="00E20CA7">
      <w:pPr>
        <w:ind w:left="210" w:firstLine="412" w:leftChars="100" w:firstLineChars="196"/>
        <w:rPr>
          <w:rFonts w:asciiTheme="minorEastAsia" w:eastAsiaTheme="minorEastAsia" w:hAnsiTheme="minorEastAsia" w:cs="宋体"/>
        </w:rPr>
      </w:pPr>
      <w:r>
        <w:rPr>
          <w:rFonts w:asciiTheme="minorEastAsia" w:eastAsiaTheme="minorEastAsia" w:hAnsiTheme="minorEastAsia" w:cs="宋体" w:hint="eastAsia"/>
        </w:rPr>
        <w:t>b.案例介绍、推广等；</w:t>
      </w:r>
    </w:p>
    <w:p w:rsidR="00E20CA7" w:rsidP="00E20CA7">
      <w:pPr>
        <w:ind w:left="210" w:firstLine="412" w:leftChars="100" w:firstLineChars="196"/>
        <w:rPr>
          <w:rFonts w:asciiTheme="minorEastAsia" w:eastAsiaTheme="minorEastAsia" w:hAnsiTheme="minorEastAsia" w:cs="宋体"/>
        </w:rPr>
      </w:pPr>
      <w:r>
        <w:rPr>
          <w:rFonts w:asciiTheme="minorEastAsia" w:eastAsiaTheme="minorEastAsia" w:hAnsiTheme="minorEastAsia" w:cs="宋体" w:hint="eastAsia"/>
        </w:rPr>
        <w:t>c.工作人员向其他消费群体宣传。</w:t>
      </w:r>
    </w:p>
    <w:p w:rsidR="00E20CA7" w:rsidP="00E20CA7">
      <w:pPr>
        <w:rPr>
          <w:rFonts w:asciiTheme="minorEastAsia" w:eastAsiaTheme="minorEastAsia" w:hAnsiTheme="minorEastAsia" w:cs="宋体"/>
        </w:rPr>
      </w:pPr>
      <w:r>
        <w:rPr>
          <w:rFonts w:asciiTheme="minorEastAsia" w:eastAsiaTheme="minorEastAsia" w:hAnsiTheme="minorEastAsia" w:cs="宋体" w:hint="eastAsia"/>
        </w:rPr>
        <w:t>51. 供应商违法责任</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（1）在采购活动中应当回避而未回避的；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（2）未按本条例规定签订、履行采购合同，造成严重后果的；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（3）隐瞒真实情况，提供虚假资料的；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（4）以非法手段排斥其他供应商参与竞争的；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（5）与其他采购参加人串通投标的；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（6）恶意投诉的；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（7）向采购项目相关人行贿或者提供其他不当利益的；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（8）阻碍、抗拒主管部门监督检查的；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（9）其他违反本条例规定的行为。</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51.2 根据《深圳市财政局关于明确政府采购保证金管理工作的通知》（深财购[2019]42号）的要求，供应商在政府采购活动中出现《深圳经济特区政府采购条例实施细则》第八十四条所列情形的，</w:t>
      </w:r>
      <w:bookmarkStart w:id="96" w:name="_Hlk72440769"/>
      <w:r>
        <w:rPr>
          <w:rFonts w:asciiTheme="minorEastAsia" w:eastAsiaTheme="minorEastAsia" w:hAnsiTheme="minorEastAsia" w:cs="宋体" w:hint="eastAsia"/>
          <w:szCs w:val="21"/>
        </w:rPr>
        <w:t>采购人或</w:t>
      </w:r>
      <w:bookmarkEnd w:id="96"/>
      <w:r>
        <w:rPr>
          <w:rFonts w:asciiTheme="minorEastAsia" w:eastAsiaTheme="minorEastAsia" w:hAnsiTheme="minorEastAsia" w:cs="宋体" w:hint="eastAsia"/>
          <w:szCs w:val="21"/>
        </w:rPr>
        <w:t>招标机构可将有关情况报同级财政部门，由财政部门根据实际情况记入供应商诚信档案，予以通报：</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（1）投标截止后，撤销投标的；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（2）中标后无正当理由未在规定期限内签订合同的；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（3）将中标项目转让给他人、或者在投标文件中未说明且未经采购人、采购招标机构同意，将中标项目分包给他人的；</w:t>
      </w:r>
    </w:p>
    <w:p w:rsidR="00E20CA7" w:rsidP="00E20CA7">
      <w:pPr>
        <w:ind w:firstLine="412" w:firstLineChars="196"/>
        <w:rPr>
          <w:rFonts w:asciiTheme="minorEastAsia" w:eastAsiaTheme="minorEastAsia" w:hAnsiTheme="minorEastAsia" w:cs="宋体"/>
          <w:szCs w:val="21"/>
        </w:rPr>
      </w:pPr>
      <w:r>
        <w:rPr>
          <w:rFonts w:asciiTheme="minorEastAsia" w:eastAsiaTheme="minorEastAsia" w:hAnsiTheme="minorEastAsia" w:cs="宋体" w:hint="eastAsia"/>
          <w:szCs w:val="21"/>
        </w:rPr>
        <w:t>（4）拒绝履行合同义务的。</w:t>
      </w:r>
    </w:p>
    <w:p w:rsidR="00E20CA7" w:rsidP="00E20CA7">
      <w:pPr>
        <w:pStyle w:val="Heading2"/>
        <w:keepNext w:val="0"/>
        <w:keepLines w:val="0"/>
        <w:widowControl/>
        <w:numPr>
          <w:ilvl w:val="0"/>
          <w:numId w:val="14"/>
        </w:numPr>
        <w:tabs>
          <w:tab w:val="left" w:pos="360"/>
          <w:tab w:val="clear" w:pos="720"/>
        </w:tabs>
        <w:spacing w:before="120" w:beforeLines="50" w:after="120" w:afterLines="50"/>
        <w:ind w:left="562" w:hanging="562"/>
        <w:rPr>
          <w:rFonts w:asciiTheme="minorEastAsia" w:eastAsiaTheme="minorEastAsia" w:hAnsiTheme="minorEastAsia" w:cs="宋体"/>
          <w:sz w:val="28"/>
          <w:szCs w:val="28"/>
        </w:rPr>
      </w:pPr>
      <w:bookmarkEnd w:id="80"/>
      <w:r>
        <w:rPr>
          <w:rFonts w:asciiTheme="minorEastAsia" w:eastAsiaTheme="minorEastAsia" w:hAnsiTheme="minorEastAsia" w:cs="宋体" w:hint="eastAsia"/>
          <w:sz w:val="28"/>
          <w:szCs w:val="28"/>
        </w:rPr>
        <w:t>质疑处理</w:t>
      </w:r>
    </w:p>
    <w:p w:rsidR="00E20CA7" w:rsidP="00E20CA7">
      <w:pPr>
        <w:rPr>
          <w:rFonts w:asciiTheme="minorEastAsia" w:eastAsiaTheme="minorEastAsia" w:hAnsiTheme="minorEastAsia" w:cs="宋体"/>
        </w:rPr>
      </w:pPr>
      <w:bookmarkStart w:id="97" w:name="_Hlk72439706"/>
      <w:r>
        <w:rPr>
          <w:rFonts w:asciiTheme="minorEastAsia" w:eastAsiaTheme="minorEastAsia" w:hAnsiTheme="minorEastAsia" w:cs="宋体" w:hint="eastAsia"/>
        </w:rPr>
        <w:t>52.质疑提出与答复</w:t>
      </w:r>
    </w:p>
    <w:p w:rsidR="00E20CA7" w:rsidP="00E20CA7">
      <w:pPr>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    52.1提出质疑</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参与政府采购活动的供应商认为自己的权益在采购活动中受到损害的，应当自知道或者应当知道其权益受到损害之日起七个工作日内向采购人、招标机构以书面形式提出质疑。</w:t>
      </w:r>
    </w:p>
    <w:p w:rsidR="00E20CA7" w:rsidP="00E20CA7">
      <w:pPr>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    52.2法律依据</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中华人民共和国政府采购法》、《中华人民共和国政府采购法实施条例》、《深圳经济特区政府采购条例》、《深圳经济特区政府采购条例实施细则》、《政府采购质疑和投诉办法》（财政部令第94号）和其他有关法律法规规定。</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52.3质疑条件</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52.3.1提出质疑的供应商应当是参与所质疑项目采购活动的供应商；</w:t>
      </w:r>
      <w:bookmarkStart w:id="98" w:name="_Hlk75374941"/>
      <w:r>
        <w:rPr>
          <w:rFonts w:asciiTheme="minorEastAsia" w:eastAsiaTheme="minorEastAsia" w:hAnsiTheme="minorEastAsia" w:cs="宋体" w:hint="eastAsia"/>
          <w:szCs w:val="21"/>
        </w:rPr>
        <w:t>以联合体形式参与的，质疑应当由组成联合体的所有成员共同提出</w:t>
      </w:r>
      <w:bookmarkEnd w:id="98"/>
      <w:r>
        <w:rPr>
          <w:rFonts w:asciiTheme="minorEastAsia" w:eastAsiaTheme="minorEastAsia" w:hAnsiTheme="minorEastAsia" w:cs="宋体" w:hint="eastAsia"/>
          <w:szCs w:val="21"/>
        </w:rPr>
        <w:t>；</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rsidR="00E20CA7" w:rsidP="00E20CA7">
      <w:pPr>
        <w:ind w:firstLine="420"/>
        <w:rPr>
          <w:rFonts w:asciiTheme="minorEastAsia" w:eastAsiaTheme="minorEastAsia" w:hAnsiTheme="minorEastAsia" w:cs="宋体"/>
          <w:szCs w:val="21"/>
        </w:rPr>
      </w:pPr>
      <w:r>
        <w:rPr>
          <w:rFonts w:asciiTheme="minorEastAsia" w:eastAsiaTheme="minorEastAsia" w:hAnsiTheme="minorEastAsia" w:cs="宋体" w:hint="eastAsia"/>
          <w:szCs w:val="21"/>
        </w:rPr>
        <w:t>52.3.3应提交书面质疑函，质疑函应当包括以下内容：</w:t>
      </w:r>
    </w:p>
    <w:p w:rsidR="00E20CA7" w:rsidP="00E20CA7">
      <w:pPr>
        <w:ind w:firstLine="420"/>
        <w:rPr>
          <w:rFonts w:asciiTheme="minorEastAsia" w:eastAsiaTheme="minorEastAsia" w:hAnsiTheme="minorEastAsia" w:cs="宋体"/>
          <w:szCs w:val="21"/>
        </w:rPr>
      </w:pPr>
      <w:r>
        <w:rPr>
          <w:rFonts w:asciiTheme="minorEastAsia" w:eastAsiaTheme="minorEastAsia" w:hAnsiTheme="minorEastAsia" w:cs="宋体" w:hint="eastAsia"/>
          <w:szCs w:val="21"/>
        </w:rPr>
        <w:t>（1）供应商的名称（或者姓名）、地址、邮编、邮箱、联系人及联系电话；</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（2）质疑项目的名称、编号；</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（3）具体、明确的质疑对象、质疑事项和质疑请求；</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（4）因质疑事项而受损害的权益；</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（5）事实依据；</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（6）必要的法律依据；</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（7）提出质疑的日期。</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供应商为自然人的，应当由本人签字；供应商为法人或者其他组织的，应当由法定代表人（负责人），或者其授权代理人签字或者盖章，并加盖公章。</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52.4提交材料</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52.5提交方式</w:t>
      </w:r>
    </w:p>
    <w:p w:rsidR="00E20CA7" w:rsidP="00E20CA7">
      <w:pPr>
        <w:ind w:firstLine="420"/>
        <w:rPr>
          <w:rFonts w:asciiTheme="minorEastAsia" w:eastAsiaTheme="minorEastAsia" w:hAnsiTheme="minorEastAsia" w:cs="宋体"/>
          <w:szCs w:val="21"/>
        </w:rPr>
      </w:pPr>
      <w:r>
        <w:rPr>
          <w:rFonts w:asciiTheme="minorEastAsia" w:eastAsiaTheme="minorEastAsia" w:hAnsiTheme="minorEastAsia" w:cs="宋体" w:hint="eastAsia"/>
          <w:szCs w:val="21"/>
        </w:rPr>
        <w:t>52.5.1供应商登录“深圳政府采购智慧平台用户网上办事子系统（http://zfcg.szggzy.com:8081/TPBidder/memberLogin）”，在“【我的项目】→【项目流程】→【质疑】”中提出质疑。</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52.5.2请质疑供应商根据深圳政府采购智慧平台（http://zfcg.szggzy.com:8081/）所发布的质疑指引、质疑函模板填写质疑函并提交质疑材料。</w:t>
      </w:r>
      <w:r>
        <w:rPr>
          <w:rFonts w:asciiTheme="minorEastAsia" w:eastAsiaTheme="minorEastAsia" w:hAnsiTheme="minorEastAsia" w:cs="宋体" w:hint="eastAsia"/>
          <w:b/>
          <w:bCs/>
          <w:szCs w:val="21"/>
        </w:rPr>
        <w:t>地址：深圳市福田区福田体育公园西北角友和招标代理服务中心（靠近北门），质疑咨询电话：0755-83881282。</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52.6收文办理程序</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52.6.1供应商提交的质疑符合受理条件的，招标机构自收到质疑材料之日起即为受理，应当向供应商出具质疑函收文回执并可以要求其递交质疑的法定代表人（负责人）或者授权代理人签署质疑文书送达地址确认书。</w:t>
      </w:r>
    </w:p>
    <w:p w:rsidR="00E20CA7" w:rsidP="00E20CA7">
      <w:pPr>
        <w:ind w:firstLine="420" w:firstLineChars="200"/>
        <w:rPr>
          <w:rFonts w:asciiTheme="minorEastAsia" w:eastAsiaTheme="minorEastAsia" w:hAnsiTheme="minorEastAsia" w:cs="宋体"/>
          <w:sz w:val="28"/>
          <w:szCs w:val="28"/>
        </w:rPr>
      </w:pPr>
      <w:r>
        <w:rPr>
          <w:rFonts w:asciiTheme="minorEastAsia" w:eastAsiaTheme="minorEastAsia" w:hAnsiTheme="minorEastAsia" w:cs="宋体" w:hint="eastAsia"/>
          <w:szCs w:val="21"/>
        </w:rPr>
        <w:t>52.6.2供应商提交的质疑材料不符合质疑条件的，视情况处理：</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供应商提交的质疑材料不全或者未按要求签字或者盖章的，招标机构应当一次性告知供应商需补正的内容和补正期限。</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供应商提交的质疑存在下列情形之一的，不予受理：</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（1）质疑主体不满足要求的；</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（2）供应商自身权益未受到损害的；</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（3）供应商未在法定质疑期限内提出质疑的；</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（4）质疑材料不全或者未按要求签字或者盖章的情况下，要求补正后，逾期未补正或者补正后仍不符合规定的；</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（5）其他不符合受理条件情形的。</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质疑事项不予受理的，招标机构应当向供应商出具不符合质疑条件告知书。</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52.7质疑答复时限</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    自收文之日起七个工作日内。</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52.8投诉</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对质疑答复不满意或者未在规定时间内答复的，提出质疑的供应商可以在答复期满后15个工作日内向同级财政部门投诉。</w:t>
      </w:r>
    </w:p>
    <w:p w:rsidR="00E20CA7" w:rsidP="00E20CA7">
      <w:pPr>
        <w:ind w:firstLine="420" w:firstLineChars="200"/>
        <w:rPr>
          <w:rFonts w:asciiTheme="minorEastAsia" w:eastAsiaTheme="minorEastAsia" w:hAnsiTheme="minorEastAsia" w:cs="宋体"/>
          <w:b/>
          <w:bCs/>
          <w:szCs w:val="21"/>
        </w:rPr>
      </w:pPr>
      <w:r>
        <w:rPr>
          <w:rFonts w:asciiTheme="minorEastAsia" w:eastAsiaTheme="minorEastAsia" w:hAnsiTheme="minorEastAsia" w:cs="宋体" w:hint="eastAsia"/>
          <w:b/>
          <w:bCs/>
          <w:szCs w:val="21"/>
        </w:rPr>
        <w:t xml:space="preserve">53. 质疑后续处理   </w:t>
      </w:r>
    </w:p>
    <w:p w:rsidR="00E20CA7" w:rsidP="00E20CA7">
      <w:pPr>
        <w:ind w:firstLine="420" w:firstLineChars="200"/>
        <w:rPr>
          <w:rFonts w:asciiTheme="minorEastAsia" w:eastAsiaTheme="minorEastAsia" w:hAnsiTheme="minorEastAsia" w:cs="宋体"/>
          <w:szCs w:val="21"/>
        </w:rPr>
      </w:pPr>
      <w:r>
        <w:rPr>
          <w:rFonts w:asciiTheme="minorEastAsia" w:eastAsiaTheme="minorEastAsia" w:hAnsiTheme="minorEastAsia" w:cs="宋体" w:hint="eastAsia"/>
          <w:szCs w:val="21"/>
        </w:rPr>
        <w:t>53.1供应商质疑不成立，或者成立但未对中标、成交结果构成影响的，继续开展采购活动。</w:t>
      </w:r>
    </w:p>
    <w:p w:rsidR="00E20CA7" w:rsidP="00E20CA7">
      <w:pPr>
        <w:ind w:firstLine="420" w:firstLineChars="200"/>
        <w:rPr>
          <w:rFonts w:asciiTheme="minorEastAsia" w:eastAsiaTheme="minorEastAsia" w:hAnsiTheme="minorEastAsia" w:cs="宋体"/>
        </w:rPr>
      </w:pPr>
      <w:r>
        <w:rPr>
          <w:rFonts w:asciiTheme="minorEastAsia" w:eastAsiaTheme="minorEastAsia" w:hAnsiTheme="minorEastAsia" w:cs="宋体" w:hint="eastAsia"/>
          <w:szCs w:val="21"/>
        </w:rPr>
        <w:t>53.2供</w:t>
      </w:r>
      <w:r>
        <w:rPr>
          <w:rFonts w:asciiTheme="minorEastAsia" w:eastAsiaTheme="minorEastAsia" w:hAnsiTheme="minorEastAsia" w:cs="宋体" w:hint="eastAsia"/>
        </w:rPr>
        <w:t>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E20CA7" w:rsidP="00E20CA7">
      <w:pPr>
        <w:ind w:firstLine="420" w:firstLineChars="200"/>
        <w:rPr>
          <w:rFonts w:ascii="宋体" w:hAnsi="宋体"/>
          <w:color w:val="FF0000"/>
          <w:szCs w:val="21"/>
        </w:rPr>
      </w:pPr>
      <w:r>
        <w:rPr>
          <w:rFonts w:ascii="宋体" w:hAnsi="宋体" w:hint="eastAsia"/>
          <w:color w:val="FF0000"/>
          <w:szCs w:val="21"/>
        </w:rPr>
        <w:t>54违约责任</w:t>
      </w:r>
    </w:p>
    <w:p w:rsidR="00E20CA7" w:rsidP="00E20CA7">
      <w:pPr>
        <w:ind w:firstLine="420" w:firstLineChars="200"/>
        <w:rPr>
          <w:rFonts w:ascii="宋体" w:hAnsi="宋体"/>
          <w:color w:val="FF0000"/>
          <w:szCs w:val="21"/>
        </w:rPr>
      </w:pPr>
      <w:r>
        <w:rPr>
          <w:rFonts w:ascii="宋体" w:hAnsi="宋体" w:hint="eastAsia"/>
          <w:color w:val="FF0000"/>
          <w:szCs w:val="21"/>
        </w:rPr>
        <w:t>54.1供应商若在政府采购活动存在下列违法行为，给采购人、采购代理机造成损失的，应当承担赔偿责任。</w:t>
      </w:r>
    </w:p>
    <w:p w:rsidR="00E20CA7" w:rsidP="00E20CA7">
      <w:pPr>
        <w:pStyle w:val="NormalIndent"/>
        <w:rPr>
          <w:color w:val="FF0000"/>
        </w:rPr>
      </w:pPr>
      <w:r>
        <w:rPr>
          <w:color w:val="FF0000"/>
        </w:rPr>
        <w:t>（</w:t>
      </w:r>
      <w:r>
        <w:rPr>
          <w:rFonts w:hint="eastAsia"/>
          <w:color w:val="FF0000"/>
        </w:rPr>
        <w:t>1</w:t>
      </w:r>
      <w:r>
        <w:rPr>
          <w:color w:val="FF0000"/>
        </w:rPr>
        <w:t>）</w:t>
      </w:r>
      <w:r>
        <w:rPr>
          <w:rFonts w:hint="eastAsia"/>
          <w:color w:val="FF0000"/>
        </w:rPr>
        <w:t>未</w:t>
      </w:r>
      <w:r>
        <w:rPr>
          <w:color w:val="FF0000"/>
        </w:rPr>
        <w:t>按照规定签订、履行采购合同</w:t>
      </w:r>
      <w:r>
        <w:rPr>
          <w:rFonts w:hint="eastAsia"/>
          <w:color w:val="FF0000"/>
        </w:rPr>
        <w:t>；</w:t>
      </w:r>
    </w:p>
    <w:p w:rsidR="00E20CA7" w:rsidP="00E20CA7">
      <w:pPr>
        <w:pStyle w:val="NormalIndent"/>
        <w:rPr>
          <w:color w:val="FF0000"/>
        </w:rPr>
      </w:pPr>
      <w:r>
        <w:rPr>
          <w:rFonts w:hint="eastAsia"/>
          <w:color w:val="FF0000"/>
        </w:rPr>
        <w:t>（</w:t>
      </w:r>
      <w:r>
        <w:rPr>
          <w:rFonts w:hint="eastAsia"/>
          <w:color w:val="FF0000"/>
        </w:rPr>
        <w:t>2</w:t>
      </w:r>
      <w:r>
        <w:rPr>
          <w:rFonts w:hint="eastAsia"/>
          <w:color w:val="FF0000"/>
        </w:rPr>
        <w:t>）</w:t>
      </w:r>
      <w:r>
        <w:rPr>
          <w:color w:val="FF0000"/>
        </w:rPr>
        <w:t>提供虚假材料谋取中标、成交的；</w:t>
      </w:r>
    </w:p>
    <w:p w:rsidR="00E20CA7" w:rsidP="00E20CA7">
      <w:pPr>
        <w:pStyle w:val="NormalIndent"/>
        <w:rPr>
          <w:color w:val="FF0000"/>
        </w:rPr>
      </w:pPr>
      <w:r>
        <w:rPr>
          <w:color w:val="FF0000"/>
        </w:rPr>
        <w:t>（</w:t>
      </w:r>
      <w:r>
        <w:rPr>
          <w:rFonts w:hint="eastAsia"/>
          <w:color w:val="FF0000"/>
        </w:rPr>
        <w:t>3</w:t>
      </w:r>
      <w:r>
        <w:rPr>
          <w:color w:val="FF0000"/>
        </w:rPr>
        <w:t>）采取不正当手段诋毁、排挤其他供应商的；</w:t>
      </w:r>
    </w:p>
    <w:p w:rsidR="00E20CA7" w:rsidP="00E20CA7">
      <w:pPr>
        <w:pStyle w:val="NormalIndent"/>
        <w:rPr>
          <w:color w:val="FF0000"/>
        </w:rPr>
      </w:pPr>
      <w:r>
        <w:rPr>
          <w:color w:val="FF0000"/>
        </w:rPr>
        <w:t>（</w:t>
      </w:r>
      <w:r>
        <w:rPr>
          <w:rFonts w:hint="eastAsia"/>
          <w:color w:val="FF0000"/>
        </w:rPr>
        <w:t>4</w:t>
      </w:r>
      <w:r>
        <w:rPr>
          <w:color w:val="FF0000"/>
        </w:rPr>
        <w:t>）与其他供应商恶意串通的；</w:t>
      </w:r>
    </w:p>
    <w:p w:rsidR="00E20CA7" w:rsidP="00E20CA7">
      <w:pPr>
        <w:pStyle w:val="NormalIndent"/>
        <w:rPr>
          <w:color w:val="FF0000"/>
        </w:rPr>
      </w:pPr>
      <w:r>
        <w:rPr>
          <w:color w:val="FF0000"/>
        </w:rPr>
        <w:t>（</w:t>
      </w:r>
      <w:r>
        <w:rPr>
          <w:rFonts w:hint="eastAsia"/>
          <w:color w:val="FF0000"/>
        </w:rPr>
        <w:t>5</w:t>
      </w:r>
      <w:r>
        <w:rPr>
          <w:color w:val="FF0000"/>
        </w:rPr>
        <w:t>）拒绝有关部门监督检查或者提供虚假情况的</w:t>
      </w:r>
      <w:r>
        <w:rPr>
          <w:rFonts w:hint="eastAsia"/>
          <w:color w:val="FF0000"/>
        </w:rPr>
        <w:t>；</w:t>
      </w:r>
    </w:p>
    <w:p w:rsidR="00E20CA7" w:rsidP="00E20CA7">
      <w:pPr>
        <w:pStyle w:val="NormalIndent"/>
        <w:rPr>
          <w:color w:val="FF0000"/>
        </w:rPr>
      </w:pPr>
      <w:r>
        <w:rPr>
          <w:rFonts w:hint="eastAsia"/>
          <w:color w:val="FF0000"/>
        </w:rPr>
        <w:t>（</w:t>
      </w:r>
      <w:r>
        <w:rPr>
          <w:rFonts w:hint="eastAsia"/>
          <w:color w:val="FF0000"/>
        </w:rPr>
        <w:t>6</w:t>
      </w:r>
      <w:r>
        <w:rPr>
          <w:rFonts w:hint="eastAsia"/>
          <w:color w:val="FF0000"/>
        </w:rPr>
        <w:t>）经主管部门认定的其他违法采购相关法律法规的行为。</w:t>
      </w:r>
    </w:p>
    <w:p w:rsidR="00E20CA7" w:rsidP="00E20CA7">
      <w:pPr>
        <w:ind w:firstLine="420" w:firstLineChars="200"/>
        <w:rPr>
          <w:rFonts w:ascii="宋体" w:hAnsi="宋体"/>
          <w:color w:val="FF0000"/>
          <w:szCs w:val="21"/>
        </w:rPr>
      </w:pPr>
      <w:r>
        <w:rPr>
          <w:rFonts w:ascii="宋体" w:hAnsi="宋体" w:hint="eastAsia"/>
          <w:color w:val="FF0000"/>
          <w:szCs w:val="21"/>
        </w:rPr>
        <w:t>54.2采购人、采购代理机构有权对违法供应商造成的损失进行追偿，可优先在已缴纳的代理服务费中进行抵扣，已缴纳的代理服务费不足以赔偿采购人、采购代理机构损失的，采购人、采购代理机构有权向人民法院提起诉讼。</w:t>
      </w:r>
    </w:p>
    <w:p w:rsidR="00E20CA7" w:rsidRPr="00E20CA7" w:rsidP="00E20CA7">
      <w:pPr>
        <w:ind w:firstLine="420" w:firstLineChars="200"/>
        <w:rPr>
          <w:rFonts w:asciiTheme="minorEastAsia" w:eastAsiaTheme="minorEastAsia" w:hAnsiTheme="minorEastAsia" w:cs="宋体" w:hint="eastAsia"/>
          <w:szCs w:val="21"/>
        </w:rPr>
      </w:pPr>
      <w:bookmarkStart w:id="99" w:name="_GoBack"/>
      <w:bookmarkEnd w:id="99"/>
    </w:p>
    <w:p w:rsidR="00E20CA7" w:rsidP="00E20CA7">
      <w:pPr>
        <w:jc w:val="center"/>
        <w:rPr>
          <w:rFonts w:asciiTheme="minorEastAsia" w:eastAsiaTheme="minorEastAsia" w:hAnsiTheme="minorEastAsia" w:cs="宋体"/>
        </w:rPr>
      </w:pPr>
      <w:r>
        <w:rPr>
          <w:rFonts w:asciiTheme="minorEastAsia" w:eastAsiaTheme="minorEastAsia" w:hAnsiTheme="minorEastAsia" w:cs="宋体" w:hint="eastAsia"/>
        </w:rPr>
        <w:t>---- END ----</w:t>
      </w:r>
      <w:bookmarkEnd w:id="97"/>
    </w:p>
    <w:p w:rsidR="00E20CA7" w:rsidP="00E20CA7">
      <w:pPr>
        <w:rPr>
          <w:rFonts w:asciiTheme="minorEastAsia" w:eastAsiaTheme="minorEastAsia" w:hAnsiTheme="minorEastAsia" w:cs="宋体"/>
          <w:szCs w:val="21"/>
        </w:rPr>
      </w:pPr>
    </w:p>
    <w:p w:rsidR="00E20CA7" w:rsidP="00E20CA7">
      <w:pPr>
        <w:rPr>
          <w:rFonts w:asciiTheme="minorEastAsia" w:eastAsiaTheme="minorEastAsia" w:hAnsiTheme="minorEastAsia" w:cs="宋体"/>
        </w:rPr>
      </w:pPr>
    </w:p>
    <w:p w:rsidR="00E20CA7" w:rsidP="00E20CA7">
      <w:pPr>
        <w:rPr>
          <w:rFonts w:asciiTheme="minorEastAsia" w:eastAsiaTheme="minorEastAsia" w:hAnsiTheme="minorEastAsia" w:cs="宋体"/>
        </w:rPr>
      </w:pPr>
    </w:p>
    <w:p w:rsidR="00390238" w:rsidRPr="00E20CA7" w:rsidP="00E20CA7"/>
    <w:sectPr w:rsidSect="003A2371">
      <w:footerReference w:type="even" r:id="rId11"/>
      <w:footerReference w:type="default" r:id="rId12"/>
      <w:headerReference w:type="first" r:id="rId13"/>
      <w:pgSz w:w="11907" w:h="16840"/>
      <w:pgMar w:top="1440" w:right="1797" w:bottom="1440" w:left="1797" w:header="851" w:footer="992" w:gutter="0"/>
      <w:cols w:space="425"/>
      <w:titlePg/>
      <w:docGrid w:linePitch="4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auto"/>
    <w:pitch w:val="default"/>
    <w:sig w:usb0="00000001" w:usb1="080E0000" w:usb2="00000000" w:usb3="00000000" w:csb0="00040000" w:csb1="00000000"/>
  </w:font>
  <w:font w:name="长城仿宋">
    <w:altName w:val="黑体"/>
    <w:charset w:val="86"/>
    <w:family w:val="modern"/>
    <w:pitch w:val="default"/>
    <w:sig w:usb0="00000000" w:usb1="0000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default"/>
    <w:sig w:usb0="00000000" w:usb1="0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sig w:usb0="00000000" w:usb1="00000000" w:usb2="00000000" w:usb3="00000000" w:csb0="00040001" w:csb1="00000000"/>
  </w:font>
  <w:font w:name="??">
    <w:altName w:val="Times New Roman"/>
    <w:charset w:val="00"/>
    <w:family w:val="auto"/>
    <w:pitch w:val="default"/>
    <w:sig w:usb0="00000000" w:usb1="00000000" w:usb2="00000000" w:usb3="00000000" w:csb0="00040001" w:csb1="00000000"/>
  </w:font>
  <w:font w:name="汉仪细等线简">
    <w:altName w:val="宋体"/>
    <w:charset w:val="86"/>
    <w:family w:val="auto"/>
    <w:pitch w:val="default"/>
    <w:sig w:usb0="00000000" w:usb1="00000000" w:usb2="00000012" w:usb3="00000000" w:csb0="00040000" w:csb1="00000000"/>
  </w:font>
  <w:font w:name="H Yb 2gj">
    <w:altName w:val="仿宋"/>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
    <w:altName w:val="方正仿宋_GBK"/>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CESI宋体-GB2312">
    <w:altName w:val="Microsoft YaHei UI"/>
    <w:charset w:val="86"/>
    <w:family w:val="auto"/>
    <w:pitch w:val="default"/>
    <w:sig w:usb0="00000000" w:usb1="08476CF8"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0C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B0E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B0E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B0EF5">
    <w:pPr>
      <w:pStyle w:val="Footer"/>
      <w:framePr w:wrap="around" w:vAnchor="text" w:hAnchor="margin" w:xAlign="center" w:y="1"/>
      <w:rPr>
        <w:rStyle w:val="PageNumber"/>
      </w:rPr>
    </w:pPr>
    <w:r>
      <w:t xml:space="preserve">- </w:t>
    </w:r>
    <w:r>
      <w:fldChar w:fldCharType="begin"/>
    </w:r>
    <w:r>
      <w:instrText xml:space="preserve"> PAGE </w:instrText>
    </w:r>
    <w:r>
      <w:fldChar w:fldCharType="separate"/>
    </w:r>
    <w:r>
      <w:t>51</w:t>
    </w:r>
    <w:r>
      <w:rPr>
        <w:noProof/>
      </w:rPr>
      <w:fldChar w:fldCharType="end"/>
    </w:r>
    <w:r>
      <w:t xml:space="preserve"> -</w:t>
    </w:r>
  </w:p>
  <w:p w:rsidR="001B0EF5">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B0EF5">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9CC4786"/>
    <w:multiLevelType w:val="singleLevel"/>
    <w:tmpl w:val="B9CC4786"/>
    <w:lvl w:ilvl="0">
      <w:start w:val="1"/>
      <w:numFmt w:val="chineseCounting"/>
      <w:suff w:val="nothing"/>
      <w:lvlText w:val="（%1）"/>
      <w:lvlJc w:val="left"/>
      <w:rPr>
        <w:rFonts w:hint="eastAsia"/>
      </w:rPr>
    </w:lvl>
  </w:abstractNum>
  <w:abstractNum w:abstractNumId="1">
    <w:nsid w:val="D5D1BED1"/>
    <w:multiLevelType w:val="singleLevel"/>
    <w:tmpl w:val="D5D1BED1"/>
    <w:lvl w:ilvl="0">
      <w:start w:val="1"/>
      <w:numFmt w:val="decimal"/>
      <w:suff w:val="nothing"/>
      <w:lvlText w:val="%1、"/>
      <w:lvlJc w:val="left"/>
    </w:lvl>
  </w:abstractNum>
  <w:abstractNum w:abstractNumId="2">
    <w:nsid w:val="FFFFFF7C"/>
    <w:multiLevelType w:val="singleLevel"/>
    <w:tmpl w:val="FFFFFF7C"/>
    <w:lvl w:ilvl="0">
      <w:start w:val="1"/>
      <w:numFmt w:val="decimal"/>
      <w:pStyle w:val="41"/>
      <w:lvlText w:val="%1."/>
      <w:lvlJc w:val="left"/>
      <w:pPr>
        <w:tabs>
          <w:tab w:val="left" w:pos="2040"/>
        </w:tabs>
        <w:ind w:left="2040" w:hanging="360" w:leftChars="800" w:hangingChars="200"/>
      </w:pPr>
    </w:lvl>
  </w:abstractNum>
  <w:abstractNum w:abstractNumId="3">
    <w:nsid w:val="FFFFFF89"/>
    <w:multiLevelType w:val="singleLevel"/>
    <w:tmpl w:val="FFFFFF89"/>
    <w:lvl w:ilvl="0">
      <w:start w:val="1"/>
      <w:numFmt w:val="bullet"/>
      <w:pStyle w:val="ListBullet"/>
      <w:lvlText w:val=""/>
      <w:lvlJc w:val="left"/>
      <w:pPr>
        <w:tabs>
          <w:tab w:val="left" w:pos="360"/>
        </w:tabs>
        <w:ind w:left="360" w:hanging="360" w:hangingChars="200"/>
      </w:pPr>
      <w:rPr>
        <w:rFonts w:ascii="Wingdings" w:hAnsi="Wingdings" w:hint="default"/>
      </w:rPr>
    </w:lvl>
  </w:abstractNum>
  <w:abstractNum w:abstractNumId="4">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5">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0CD5469"/>
    <w:multiLevelType w:val="multilevel"/>
    <w:tmpl w:val="00CD546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12503483"/>
    <w:multiLevelType w:val="multilevel"/>
    <w:tmpl w:val="12503483"/>
    <w:lvl w:ilvl="0">
      <w:start w:val="1"/>
      <w:numFmt w:val="bullet"/>
      <w:pStyle w:val="a5"/>
      <w:lvlText w:val=""/>
      <w:lvlJc w:val="left"/>
      <w:pPr>
        <w:tabs>
          <w:tab w:val="left" w:pos="420"/>
        </w:tabs>
        <w:ind w:left="420" w:hanging="420"/>
      </w:pPr>
      <w:rPr>
        <w:rFonts w:ascii="Wingdings" w:hAnsi="Wingdings" w:hint="default"/>
      </w:rPr>
    </w:lvl>
    <w:lvl w:ilvl="1">
      <w:start w:val="1"/>
      <w:numFmt w:val="bullet"/>
      <w:pStyle w:val="a4"/>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8">
    <w:nsid w:val="157A88A1"/>
    <w:multiLevelType w:val="singleLevel"/>
    <w:tmpl w:val="157A88A1"/>
    <w:lvl w:ilvl="0">
      <w:start w:val="1"/>
      <w:numFmt w:val="decimal"/>
      <w:suff w:val="nothing"/>
      <w:lvlText w:val="%1、"/>
      <w:lvlJc w:val="left"/>
    </w:lvl>
  </w:abstractNum>
  <w:abstractNum w:abstractNumId="9">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3"/>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0">
    <w:nsid w:val="24B15721"/>
    <w:multiLevelType w:val="multilevel"/>
    <w:tmpl w:val="24B1572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2F395B7B"/>
    <w:multiLevelType w:val="multilevel"/>
    <w:tmpl w:val="2F395B7B"/>
    <w:lvl w:ilvl="0">
      <w:start w:val="1"/>
      <w:numFmt w:val="bullet"/>
      <w:pStyle w:val="15"/>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12">
    <w:nsid w:val="3AF33346"/>
    <w:multiLevelType w:val="hybridMultilevel"/>
    <w:tmpl w:val="CCD21B0A"/>
    <w:lvl w:ilvl="0">
      <w:start w:val="1"/>
      <w:numFmt w:val="japaneseCounting"/>
      <w:lvlText w:val="%1、"/>
      <w:lvlJc w:val="left"/>
      <w:pPr>
        <w:ind w:left="3823" w:hanging="450"/>
      </w:pPr>
      <w:rPr>
        <w:rFonts w:hint="default"/>
      </w:rPr>
    </w:lvl>
    <w:lvl w:ilvl="1" w:tentative="1">
      <w:start w:val="1"/>
      <w:numFmt w:val="lowerLetter"/>
      <w:lvlText w:val="%2)"/>
      <w:lvlJc w:val="left"/>
      <w:pPr>
        <w:ind w:left="4213" w:hanging="420"/>
      </w:pPr>
    </w:lvl>
    <w:lvl w:ilvl="2" w:tentative="1">
      <w:start w:val="1"/>
      <w:numFmt w:val="lowerRoman"/>
      <w:lvlText w:val="%3."/>
      <w:lvlJc w:val="right"/>
      <w:pPr>
        <w:ind w:left="4633" w:hanging="420"/>
      </w:pPr>
    </w:lvl>
    <w:lvl w:ilvl="3" w:tentative="1">
      <w:start w:val="1"/>
      <w:numFmt w:val="decimal"/>
      <w:lvlText w:val="%4."/>
      <w:lvlJc w:val="left"/>
      <w:pPr>
        <w:ind w:left="5053" w:hanging="420"/>
      </w:pPr>
    </w:lvl>
    <w:lvl w:ilvl="4" w:tentative="1">
      <w:start w:val="1"/>
      <w:numFmt w:val="lowerLetter"/>
      <w:lvlText w:val="%5)"/>
      <w:lvlJc w:val="left"/>
      <w:pPr>
        <w:ind w:left="5473" w:hanging="420"/>
      </w:pPr>
    </w:lvl>
    <w:lvl w:ilvl="5" w:tentative="1">
      <w:start w:val="1"/>
      <w:numFmt w:val="lowerRoman"/>
      <w:lvlText w:val="%6."/>
      <w:lvlJc w:val="right"/>
      <w:pPr>
        <w:ind w:left="5893" w:hanging="420"/>
      </w:pPr>
    </w:lvl>
    <w:lvl w:ilvl="6" w:tentative="1">
      <w:start w:val="1"/>
      <w:numFmt w:val="decimal"/>
      <w:lvlText w:val="%7."/>
      <w:lvlJc w:val="left"/>
      <w:pPr>
        <w:ind w:left="6313" w:hanging="420"/>
      </w:pPr>
    </w:lvl>
    <w:lvl w:ilvl="7" w:tentative="1">
      <w:start w:val="1"/>
      <w:numFmt w:val="lowerLetter"/>
      <w:lvlText w:val="%8)"/>
      <w:lvlJc w:val="left"/>
      <w:pPr>
        <w:ind w:left="6733" w:hanging="420"/>
      </w:pPr>
    </w:lvl>
    <w:lvl w:ilvl="8" w:tentative="1">
      <w:start w:val="1"/>
      <w:numFmt w:val="lowerRoman"/>
      <w:lvlText w:val="%9."/>
      <w:lvlJc w:val="right"/>
      <w:pPr>
        <w:ind w:left="7153" w:hanging="420"/>
      </w:pPr>
    </w:lvl>
  </w:abstractNum>
  <w:abstractNum w:abstractNumId="13">
    <w:nsid w:val="7AEF7716"/>
    <w:multiLevelType w:val="multilevel"/>
    <w:tmpl w:val="7AEF7716"/>
    <w:lvl w:ilvl="0">
      <w:start w:val="1"/>
      <w:numFmt w:val="chineseCountingThousand"/>
      <w:pStyle w:val="3"/>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2"/>
  </w:num>
  <w:num w:numId="3">
    <w:abstractNumId w:val="9"/>
  </w:num>
  <w:num w:numId="4">
    <w:abstractNumId w:val="7"/>
  </w:num>
  <w:num w:numId="5">
    <w:abstractNumId w:val="13"/>
  </w:num>
  <w:num w:numId="6">
    <w:abstractNumId w:val="11"/>
  </w:num>
  <w:num w:numId="7">
    <w:abstractNumId w:val="6"/>
  </w:num>
  <w:num w:numId="8">
    <w:abstractNumId w:val="10"/>
  </w:num>
  <w:num w:numId="9">
    <w:abstractNumId w:val="12"/>
  </w:num>
  <w:num w:numId="10">
    <w:abstractNumId w:val="1"/>
  </w:num>
  <w:num w:numId="11">
    <w:abstractNumId w:val="8"/>
  </w:num>
  <w:num w:numId="12">
    <w:abstractNumId w:val="0"/>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trackRevisions/>
  <w:documentProtection w:edit="trackedChanges" w:formatting="1"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Date" w:qFormat="1"/>
    <w:lsdException w:name="Body Text First Indent" w:qFormat="1"/>
    <w:lsdException w:name="Body Text First Indent 2" w:semiHidden="1" w:uiPriority="99"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2371"/>
    <w:pPr>
      <w:widowControl w:val="0"/>
      <w:jc w:val="both"/>
    </w:pPr>
    <w:rPr>
      <w:kern w:val="2"/>
      <w:sz w:val="21"/>
      <w:szCs w:val="24"/>
    </w:rPr>
  </w:style>
  <w:style w:type="paragraph" w:styleId="Heading1">
    <w:name w:val="heading 1"/>
    <w:basedOn w:val="Heading3"/>
    <w:next w:val="Normal"/>
    <w:link w:val="1Char"/>
    <w:qFormat/>
    <w:rsid w:val="003A2371"/>
    <w:pPr>
      <w:spacing w:before="340" w:after="330" w:line="360" w:lineRule="auto"/>
      <w:jc w:val="center"/>
      <w:outlineLvl w:val="0"/>
    </w:pPr>
    <w:rPr>
      <w:rFonts w:eastAsia="黑体"/>
      <w:kern w:val="44"/>
      <w:szCs w:val="44"/>
    </w:rPr>
  </w:style>
  <w:style w:type="paragraph" w:styleId="Heading2">
    <w:name w:val="heading 2"/>
    <w:aliases w:val="- Para,2,H2,H21,H22,H23,H24,H25,H26,Heading 2 CCBS,Heading 2 Hidden,ISO1,Level 2 Topic Heading,Second Level Topic,Title2,Underrubrik1,h2,heading 2,l2,prop2,sect 1.2,sect 1.21,sect 1.22,sect 1.23,sect 1.24,sect 1.25,sect 1.26,标题 1.1,标题二,章标题,第一章 标题 2"/>
    <w:basedOn w:val="Heading3"/>
    <w:next w:val="Heading4"/>
    <w:link w:val="2Char"/>
    <w:qFormat/>
    <w:rsid w:val="003A2371"/>
    <w:pPr>
      <w:adjustRightInd w:val="0"/>
      <w:jc w:val="center"/>
      <w:textAlignment w:val="baseline"/>
      <w:outlineLvl w:val="1"/>
    </w:pPr>
    <w:rPr>
      <w:kern w:val="0"/>
      <w:sz w:val="24"/>
      <w:szCs w:val="20"/>
    </w:rPr>
  </w:style>
  <w:style w:type="paragraph" w:styleId="Heading3">
    <w:name w:val="heading 3"/>
    <w:basedOn w:val="Heading4"/>
    <w:next w:val="Normal"/>
    <w:link w:val="3Char1"/>
    <w:uiPriority w:val="9"/>
    <w:qFormat/>
    <w:rsid w:val="003A2371"/>
    <w:pPr>
      <w:spacing w:before="260" w:after="260" w:line="240" w:lineRule="auto"/>
      <w:outlineLvl w:val="2"/>
    </w:pPr>
    <w:rPr>
      <w:rFonts w:ascii="宋体" w:eastAsia="宋体" w:hAnsi="宋体"/>
      <w:szCs w:val="32"/>
    </w:rPr>
  </w:style>
  <w:style w:type="paragraph" w:styleId="Heading4">
    <w:name w:val="heading 4"/>
    <w:basedOn w:val="Normal"/>
    <w:next w:val="Normal"/>
    <w:link w:val="4Char"/>
    <w:uiPriority w:val="9"/>
    <w:qFormat/>
    <w:rsid w:val="003A2371"/>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Indent"/>
    <w:link w:val="5Char"/>
    <w:qFormat/>
    <w:rsid w:val="003A2371"/>
    <w:pPr>
      <w:keepNext/>
      <w:keepLines/>
      <w:spacing w:before="280" w:after="290" w:line="376" w:lineRule="auto"/>
      <w:outlineLvl w:val="4"/>
    </w:pPr>
    <w:rPr>
      <w:b/>
      <w:sz w:val="28"/>
      <w:szCs w:val="20"/>
    </w:rPr>
  </w:style>
  <w:style w:type="paragraph" w:styleId="Heading6">
    <w:name w:val="heading 6"/>
    <w:basedOn w:val="Normal"/>
    <w:next w:val="NormalIndent"/>
    <w:link w:val="6Char"/>
    <w:qFormat/>
    <w:rsid w:val="003A2371"/>
    <w:pPr>
      <w:keepNext/>
      <w:keepLines/>
      <w:spacing w:before="240" w:after="64" w:line="320" w:lineRule="auto"/>
      <w:outlineLvl w:val="5"/>
    </w:pPr>
    <w:rPr>
      <w:rFonts w:ascii="Arial" w:eastAsia="黑体" w:hAnsi="Arial"/>
      <w:b/>
      <w:sz w:val="24"/>
      <w:szCs w:val="20"/>
    </w:rPr>
  </w:style>
  <w:style w:type="paragraph" w:styleId="Heading7">
    <w:name w:val="heading 7"/>
    <w:basedOn w:val="Normal"/>
    <w:next w:val="NormalIndent"/>
    <w:link w:val="7Char"/>
    <w:qFormat/>
    <w:rsid w:val="003A2371"/>
    <w:pPr>
      <w:keepNext/>
      <w:keepLines/>
      <w:spacing w:before="240" w:after="64" w:line="320" w:lineRule="auto"/>
      <w:outlineLvl w:val="6"/>
    </w:pPr>
    <w:rPr>
      <w:b/>
      <w:sz w:val="24"/>
      <w:szCs w:val="20"/>
    </w:rPr>
  </w:style>
  <w:style w:type="paragraph" w:styleId="Heading8">
    <w:name w:val="heading 8"/>
    <w:basedOn w:val="Normal"/>
    <w:next w:val="NormalIndent"/>
    <w:link w:val="8Char"/>
    <w:qFormat/>
    <w:rsid w:val="003A2371"/>
    <w:pPr>
      <w:keepNext/>
      <w:keepLines/>
      <w:spacing w:before="240" w:after="64" w:line="320" w:lineRule="auto"/>
      <w:outlineLvl w:val="7"/>
    </w:pPr>
    <w:rPr>
      <w:rFonts w:ascii="Arial" w:eastAsia="黑体" w:hAnsi="Arial"/>
      <w:sz w:val="24"/>
      <w:szCs w:val="20"/>
    </w:rPr>
  </w:style>
  <w:style w:type="paragraph" w:styleId="Heading9">
    <w:name w:val="heading 9"/>
    <w:basedOn w:val="Normal"/>
    <w:next w:val="NormalIndent"/>
    <w:link w:val="9Char"/>
    <w:qFormat/>
    <w:rsid w:val="003A2371"/>
    <w:pPr>
      <w:keepNext/>
      <w:keepLines/>
      <w:spacing w:before="240" w:after="64" w:line="320" w:lineRule="auto"/>
      <w:outlineLvl w:val="8"/>
    </w:pPr>
    <w:rPr>
      <w:rFonts w:ascii="Arial" w:eastAsia="黑体"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aliases w:val="????,???änd,?y????,?y?????,?y????×?,ALT+Z,Body Text(ch),body text,bt,中文正文,四号,四号 Char Char,建议书标准,正 文 1,正文不缩进,正文双线,正文编号,正文缩进 Char,正文缩进William,正文非缩进,正文非缩进 Char,正文（首行缩进两字） Char,正文（首行缩进两字） Char Char,正文（首行缩进两字）1,段1,水上软件,特点,特点 Char,缩进,表正文,表正文 Char,鋘drad,"/>
    <w:basedOn w:val="Normal"/>
    <w:link w:val="Char10"/>
    <w:qFormat/>
    <w:rsid w:val="003A2371"/>
    <w:pPr>
      <w:ind w:firstLine="420"/>
    </w:pPr>
    <w:rPr>
      <w:szCs w:val="20"/>
    </w:rPr>
  </w:style>
  <w:style w:type="paragraph" w:styleId="TOC7">
    <w:name w:val="toc 7"/>
    <w:basedOn w:val="Normal"/>
    <w:next w:val="Normal"/>
    <w:qFormat/>
    <w:rsid w:val="003A2371"/>
    <w:pPr>
      <w:ind w:left="1260"/>
      <w:jc w:val="left"/>
    </w:pPr>
    <w:rPr>
      <w:szCs w:val="21"/>
    </w:rPr>
  </w:style>
  <w:style w:type="paragraph" w:styleId="Caption">
    <w:name w:val="caption"/>
    <w:basedOn w:val="Normal"/>
    <w:next w:val="Normal"/>
    <w:qFormat/>
    <w:rsid w:val="003A2371"/>
    <w:pPr>
      <w:widowControl/>
      <w:spacing w:line="360" w:lineRule="auto"/>
      <w:ind w:firstLine="1940" w:firstLineChars="920"/>
      <w:jc w:val="left"/>
    </w:pPr>
    <w:rPr>
      <w:rFonts w:ascii="宋体" w:hAnsi="宋体"/>
      <w:b/>
      <w:bCs/>
      <w:kern w:val="0"/>
      <w:sz w:val="20"/>
      <w:szCs w:val="20"/>
    </w:rPr>
  </w:style>
  <w:style w:type="paragraph" w:styleId="ListBullet">
    <w:name w:val="List Bullet"/>
    <w:basedOn w:val="Normal"/>
    <w:qFormat/>
    <w:rsid w:val="003A2371"/>
    <w:pPr>
      <w:numPr>
        <w:numId w:val="1"/>
      </w:numPr>
    </w:pPr>
    <w:rPr>
      <w:szCs w:val="20"/>
    </w:rPr>
  </w:style>
  <w:style w:type="paragraph" w:styleId="DocumentMap">
    <w:name w:val="Document Map"/>
    <w:basedOn w:val="Normal"/>
    <w:semiHidden/>
    <w:qFormat/>
    <w:rsid w:val="003A2371"/>
    <w:pPr>
      <w:shd w:val="clear" w:color="auto" w:fill="000080"/>
    </w:pPr>
  </w:style>
  <w:style w:type="paragraph" w:styleId="CommentText">
    <w:name w:val="annotation text"/>
    <w:basedOn w:val="Normal"/>
    <w:link w:val="Char27"/>
    <w:qFormat/>
    <w:rsid w:val="003A2371"/>
    <w:pPr>
      <w:autoSpaceDE w:val="0"/>
      <w:autoSpaceDN w:val="0"/>
      <w:adjustRightInd w:val="0"/>
      <w:jc w:val="left"/>
      <w:textAlignment w:val="baseline"/>
    </w:pPr>
    <w:rPr>
      <w:rFonts w:ascii="宋体"/>
      <w:kern w:val="0"/>
      <w:sz w:val="34"/>
      <w:szCs w:val="20"/>
    </w:rPr>
  </w:style>
  <w:style w:type="paragraph" w:styleId="BodyText3">
    <w:name w:val="Body Text 3"/>
    <w:basedOn w:val="Normal"/>
    <w:link w:val="3Char2"/>
    <w:qFormat/>
    <w:rsid w:val="003A2371"/>
    <w:pPr>
      <w:spacing w:after="120"/>
    </w:pPr>
    <w:rPr>
      <w:sz w:val="16"/>
      <w:szCs w:val="16"/>
    </w:rPr>
  </w:style>
  <w:style w:type="paragraph" w:styleId="BodyText0">
    <w:name w:val="Body Text"/>
    <w:basedOn w:val="Normal"/>
    <w:link w:val="Char19"/>
    <w:qFormat/>
    <w:rsid w:val="003A2371"/>
    <w:pPr>
      <w:spacing w:line="360" w:lineRule="auto"/>
    </w:pPr>
    <w:rPr>
      <w:b/>
      <w:bCs/>
      <w:sz w:val="24"/>
    </w:rPr>
  </w:style>
  <w:style w:type="paragraph" w:styleId="BodyTextIndent">
    <w:name w:val="Body Text Indent"/>
    <w:basedOn w:val="Normal"/>
    <w:link w:val="Char13"/>
    <w:uiPriority w:val="99"/>
    <w:qFormat/>
    <w:rsid w:val="003A2371"/>
    <w:pPr>
      <w:spacing w:line="360" w:lineRule="auto"/>
      <w:ind w:firstLine="420" w:firstLineChars="200"/>
    </w:pPr>
  </w:style>
  <w:style w:type="paragraph" w:styleId="TOC5">
    <w:name w:val="toc 5"/>
    <w:basedOn w:val="Normal"/>
    <w:next w:val="Normal"/>
    <w:semiHidden/>
    <w:qFormat/>
    <w:rsid w:val="003A2371"/>
    <w:pPr>
      <w:ind w:left="840"/>
      <w:jc w:val="left"/>
    </w:pPr>
    <w:rPr>
      <w:szCs w:val="21"/>
    </w:rPr>
  </w:style>
  <w:style w:type="paragraph" w:styleId="TOC3">
    <w:name w:val="toc 3"/>
    <w:basedOn w:val="Normal"/>
    <w:next w:val="Normal"/>
    <w:semiHidden/>
    <w:qFormat/>
    <w:rsid w:val="003A2371"/>
    <w:pPr>
      <w:ind w:left="420"/>
      <w:jc w:val="left"/>
    </w:pPr>
    <w:rPr>
      <w:i/>
      <w:iCs/>
    </w:rPr>
  </w:style>
  <w:style w:type="paragraph" w:styleId="PlainText">
    <w:name w:val="Plain Text"/>
    <w:basedOn w:val="Normal"/>
    <w:link w:val="Char17"/>
    <w:uiPriority w:val="99"/>
    <w:qFormat/>
    <w:rsid w:val="003A2371"/>
    <w:rPr>
      <w:rFonts w:ascii="宋体" w:hAnsi="Courier New"/>
      <w:szCs w:val="20"/>
    </w:rPr>
  </w:style>
  <w:style w:type="paragraph" w:styleId="TOC8">
    <w:name w:val="toc 8"/>
    <w:basedOn w:val="Normal"/>
    <w:next w:val="Normal"/>
    <w:semiHidden/>
    <w:qFormat/>
    <w:rsid w:val="003A2371"/>
    <w:pPr>
      <w:ind w:left="1470"/>
      <w:jc w:val="left"/>
    </w:pPr>
    <w:rPr>
      <w:szCs w:val="21"/>
    </w:rPr>
  </w:style>
  <w:style w:type="paragraph" w:styleId="Date">
    <w:name w:val="Date"/>
    <w:basedOn w:val="Normal"/>
    <w:next w:val="Normal"/>
    <w:link w:val="Char16"/>
    <w:qFormat/>
    <w:rsid w:val="003A2371"/>
    <w:rPr>
      <w:rFonts w:ascii="宋体" w:hAnsi="Courier New"/>
      <w:sz w:val="32"/>
      <w:szCs w:val="20"/>
    </w:rPr>
  </w:style>
  <w:style w:type="paragraph" w:styleId="BodyTextIndent2">
    <w:name w:val="Body Text Indent 2"/>
    <w:basedOn w:val="Normal"/>
    <w:link w:val="2Char1"/>
    <w:qFormat/>
    <w:rsid w:val="003A2371"/>
    <w:pPr>
      <w:spacing w:beforeLines="50" w:afterLines="50" w:line="120" w:lineRule="auto"/>
      <w:ind w:firstLine="840" w:firstLineChars="400"/>
      <w:jc w:val="left"/>
    </w:pPr>
    <w:rPr>
      <w:rFonts w:ascii="宋体" w:hAnsi="宋体"/>
    </w:rPr>
  </w:style>
  <w:style w:type="paragraph" w:styleId="BalloonText">
    <w:name w:val="Balloon Text"/>
    <w:basedOn w:val="Normal"/>
    <w:link w:val="Char22"/>
    <w:qFormat/>
    <w:rsid w:val="003A2371"/>
    <w:rPr>
      <w:sz w:val="18"/>
      <w:szCs w:val="18"/>
    </w:rPr>
  </w:style>
  <w:style w:type="paragraph" w:styleId="Footer">
    <w:name w:val="footer"/>
    <w:basedOn w:val="Normal"/>
    <w:link w:val="Char21"/>
    <w:qFormat/>
    <w:rsid w:val="003A2371"/>
    <w:pPr>
      <w:tabs>
        <w:tab w:val="center" w:pos="4153"/>
        <w:tab w:val="right" w:pos="8306"/>
      </w:tabs>
      <w:snapToGrid w:val="0"/>
      <w:jc w:val="left"/>
    </w:pPr>
    <w:rPr>
      <w:sz w:val="18"/>
      <w:szCs w:val="18"/>
    </w:rPr>
  </w:style>
  <w:style w:type="paragraph" w:styleId="Header">
    <w:name w:val="header"/>
    <w:basedOn w:val="Normal"/>
    <w:link w:val="Char20"/>
    <w:qFormat/>
    <w:rsid w:val="003A2371"/>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semiHidden/>
    <w:qFormat/>
    <w:rsid w:val="003A2371"/>
    <w:pPr>
      <w:spacing w:before="120" w:after="120"/>
      <w:jc w:val="left"/>
    </w:pPr>
    <w:rPr>
      <w:b/>
      <w:bCs/>
      <w:caps/>
    </w:rPr>
  </w:style>
  <w:style w:type="paragraph" w:styleId="TOC4">
    <w:name w:val="toc 4"/>
    <w:basedOn w:val="Normal"/>
    <w:next w:val="Normal"/>
    <w:semiHidden/>
    <w:qFormat/>
    <w:rsid w:val="003A2371"/>
    <w:pPr>
      <w:ind w:left="630"/>
      <w:jc w:val="left"/>
    </w:pPr>
    <w:rPr>
      <w:szCs w:val="21"/>
    </w:rPr>
  </w:style>
  <w:style w:type="paragraph" w:styleId="TOC6">
    <w:name w:val="toc 6"/>
    <w:basedOn w:val="Normal"/>
    <w:next w:val="Normal"/>
    <w:semiHidden/>
    <w:qFormat/>
    <w:rsid w:val="003A2371"/>
    <w:pPr>
      <w:ind w:left="1050"/>
      <w:jc w:val="left"/>
    </w:pPr>
    <w:rPr>
      <w:szCs w:val="21"/>
    </w:rPr>
  </w:style>
  <w:style w:type="paragraph" w:styleId="BodyTextIndent3">
    <w:name w:val="Body Text Indent 3"/>
    <w:basedOn w:val="Normal"/>
    <w:link w:val="3Char0"/>
    <w:qFormat/>
    <w:rsid w:val="003A2371"/>
    <w:pPr>
      <w:spacing w:line="360" w:lineRule="auto"/>
      <w:ind w:firstLine="482" w:firstLineChars="200"/>
    </w:pPr>
    <w:rPr>
      <w:rFonts w:ascii="宋体"/>
      <w:b/>
      <w:bCs/>
      <w:sz w:val="24"/>
    </w:rPr>
  </w:style>
  <w:style w:type="paragraph" w:styleId="TOC2">
    <w:name w:val="toc 2"/>
    <w:basedOn w:val="Normal"/>
    <w:next w:val="Normal"/>
    <w:semiHidden/>
    <w:qFormat/>
    <w:rsid w:val="003A2371"/>
    <w:pPr>
      <w:tabs>
        <w:tab w:val="right" w:leader="dot" w:pos="8296"/>
      </w:tabs>
      <w:ind w:left="210"/>
      <w:jc w:val="left"/>
    </w:pPr>
    <w:rPr>
      <w:smallCaps/>
    </w:rPr>
  </w:style>
  <w:style w:type="paragraph" w:styleId="TOC9">
    <w:name w:val="toc 9"/>
    <w:basedOn w:val="Normal"/>
    <w:next w:val="Normal"/>
    <w:semiHidden/>
    <w:qFormat/>
    <w:rsid w:val="003A2371"/>
    <w:pPr>
      <w:ind w:left="1680"/>
      <w:jc w:val="left"/>
    </w:pPr>
    <w:rPr>
      <w:szCs w:val="21"/>
    </w:rPr>
  </w:style>
  <w:style w:type="paragraph" w:styleId="BodyText2">
    <w:name w:val="Body Text 2"/>
    <w:basedOn w:val="Normal"/>
    <w:link w:val="2Char2"/>
    <w:qFormat/>
    <w:rsid w:val="003A2371"/>
    <w:pPr>
      <w:spacing w:line="360" w:lineRule="auto"/>
    </w:pPr>
    <w:rPr>
      <w:sz w:val="24"/>
    </w:rPr>
  </w:style>
  <w:style w:type="paragraph" w:styleId="HTMLPreformatted">
    <w:name w:val="HTML Preformatted"/>
    <w:basedOn w:val="Normal"/>
    <w:link w:val="HTMLChar"/>
    <w:qFormat/>
    <w:rsid w:val="003A23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NormalWeb">
    <w:name w:val="Normal (Web)"/>
    <w:basedOn w:val="Normal"/>
    <w:link w:val="Char29"/>
    <w:uiPriority w:val="99"/>
    <w:qFormat/>
    <w:rsid w:val="003A2371"/>
    <w:rPr>
      <w:sz w:val="24"/>
    </w:rPr>
  </w:style>
  <w:style w:type="paragraph" w:styleId="Index1">
    <w:name w:val="index 1"/>
    <w:basedOn w:val="Normal"/>
    <w:next w:val="Normal"/>
    <w:semiHidden/>
    <w:qFormat/>
    <w:rsid w:val="003A2371"/>
    <w:pPr>
      <w:tabs>
        <w:tab w:val="left" w:pos="3360"/>
      </w:tabs>
      <w:spacing w:line="520" w:lineRule="exact"/>
      <w:ind w:left="419" w:hanging="314" w:leftChars="50" w:hangingChars="131"/>
      <w:jc w:val="center"/>
      <w:outlineLvl w:val="3"/>
    </w:pPr>
    <w:rPr>
      <w:rFonts w:ascii="宋体" w:hAnsi="宋体"/>
      <w:sz w:val="24"/>
    </w:rPr>
  </w:style>
  <w:style w:type="paragraph" w:styleId="Title">
    <w:name w:val="Title"/>
    <w:basedOn w:val="Normal"/>
    <w:link w:val="Char15"/>
    <w:qFormat/>
    <w:rsid w:val="003A2371"/>
    <w:pPr>
      <w:spacing w:before="240" w:after="60"/>
      <w:jc w:val="center"/>
      <w:outlineLvl w:val="0"/>
    </w:pPr>
    <w:rPr>
      <w:rFonts w:ascii="Arial" w:eastAsia="隶书" w:hAnsi="Arial" w:cs="Arial"/>
      <w:b/>
      <w:bCs/>
      <w:sz w:val="32"/>
      <w:szCs w:val="32"/>
    </w:rPr>
  </w:style>
  <w:style w:type="paragraph" w:styleId="CommentSubject">
    <w:name w:val="annotation subject"/>
    <w:basedOn w:val="CommentText"/>
    <w:next w:val="CommentText"/>
    <w:link w:val="Char28"/>
    <w:qFormat/>
    <w:rsid w:val="003A2371"/>
    <w:pPr>
      <w:autoSpaceDE/>
      <w:autoSpaceDN/>
      <w:adjustRightInd/>
      <w:textAlignment w:val="auto"/>
    </w:pPr>
    <w:rPr>
      <w:rFonts w:ascii="Times New Roman"/>
      <w:b/>
      <w:bCs/>
      <w:kern w:val="2"/>
      <w:sz w:val="21"/>
      <w:szCs w:val="24"/>
    </w:rPr>
  </w:style>
  <w:style w:type="paragraph" w:styleId="BodyTextFirstIndent">
    <w:name w:val="Body Text First Indent"/>
    <w:basedOn w:val="BodyText0"/>
    <w:link w:val="Char23"/>
    <w:qFormat/>
    <w:rsid w:val="003A2371"/>
    <w:pPr>
      <w:spacing w:after="120" w:line="240" w:lineRule="auto"/>
      <w:ind w:firstLine="420" w:firstLineChars="100"/>
    </w:pPr>
    <w:rPr>
      <w:sz w:val="21"/>
    </w:rPr>
  </w:style>
  <w:style w:type="table" w:styleId="TableGrid">
    <w:name w:val="Table Grid"/>
    <w:basedOn w:val="TableNormal"/>
    <w:qFormat/>
    <w:rsid w:val="003A237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3A2371"/>
    <w:rPr>
      <w:b/>
      <w:bCs/>
    </w:rPr>
  </w:style>
  <w:style w:type="character" w:styleId="PageNumber">
    <w:name w:val="page number"/>
    <w:basedOn w:val="DefaultParagraphFont"/>
    <w:qFormat/>
    <w:rsid w:val="003A2371"/>
  </w:style>
  <w:style w:type="character" w:styleId="FollowedHyperlink">
    <w:name w:val="FollowedHyperlink"/>
    <w:qFormat/>
    <w:rsid w:val="003A2371"/>
    <w:rPr>
      <w:color w:val="800080"/>
      <w:u w:val="single"/>
    </w:rPr>
  </w:style>
  <w:style w:type="character" w:styleId="Hyperlink">
    <w:name w:val="Hyperlink"/>
    <w:uiPriority w:val="99"/>
    <w:qFormat/>
    <w:rsid w:val="003A2371"/>
    <w:rPr>
      <w:color w:val="0000FF"/>
      <w:u w:val="single"/>
    </w:rPr>
  </w:style>
  <w:style w:type="character" w:styleId="CommentReference">
    <w:name w:val="annotation reference"/>
    <w:basedOn w:val="DefaultParagraphFont"/>
    <w:qFormat/>
    <w:rsid w:val="003A2371"/>
    <w:rPr>
      <w:sz w:val="21"/>
      <w:szCs w:val="21"/>
    </w:rPr>
  </w:style>
  <w:style w:type="character" w:customStyle="1" w:styleId="4Char">
    <w:name w:val="标题 4 Char"/>
    <w:link w:val="Heading4"/>
    <w:uiPriority w:val="9"/>
    <w:qFormat/>
    <w:rsid w:val="003A2371"/>
    <w:rPr>
      <w:rFonts w:ascii="Arial" w:eastAsia="黑体" w:hAnsi="Arial"/>
      <w:b/>
      <w:bCs/>
      <w:kern w:val="2"/>
      <w:sz w:val="28"/>
      <w:szCs w:val="28"/>
      <w:lang w:val="en-US" w:eastAsia="zh-CN" w:bidi="ar-SA"/>
    </w:rPr>
  </w:style>
  <w:style w:type="paragraph" w:customStyle="1" w:styleId="Char4">
    <w:name w:val="Char"/>
    <w:basedOn w:val="Normal"/>
    <w:qFormat/>
    <w:rsid w:val="003A2371"/>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link w:val="Heading3"/>
    <w:uiPriority w:val="9"/>
    <w:qFormat/>
    <w:rsid w:val="003A2371"/>
    <w:rPr>
      <w:rFonts w:ascii="宋体" w:eastAsia="宋体" w:hAnsi="宋体"/>
      <w:b/>
      <w:bCs/>
      <w:kern w:val="2"/>
      <w:sz w:val="28"/>
      <w:szCs w:val="32"/>
      <w:lang w:val="en-US" w:eastAsia="zh-CN" w:bidi="ar-SA"/>
    </w:rPr>
  </w:style>
  <w:style w:type="character" w:customStyle="1" w:styleId="1Char">
    <w:name w:val="标题 1 Char"/>
    <w:link w:val="Heading1"/>
    <w:qFormat/>
    <w:rsid w:val="003A2371"/>
    <w:rPr>
      <w:rFonts w:ascii="宋体" w:eastAsia="黑体" w:hAnsi="宋体"/>
      <w:b/>
      <w:bCs/>
      <w:kern w:val="44"/>
      <w:sz w:val="28"/>
      <w:szCs w:val="44"/>
      <w:lang w:val="en-US" w:eastAsia="zh-CN" w:bidi="ar-SA"/>
    </w:rPr>
  </w:style>
  <w:style w:type="character" w:customStyle="1" w:styleId="Char10">
    <w:name w:val="正文缩进 Char1"/>
    <w:aliases w:val="???? Char,???änd Char,?y???? Char,?y????? Char,?y????×? Char,ALT+Z Char,Body Text(ch) Char,body text Char,bt Char,中文正文 Char,四号 Char,四号 Char Char Char,建议书标准 Char,正 文 1 Char,正文不缩进 Char,正文双线 Char,正文编号 Char,正文缩进 Char Char,正文缩进William Char,段1 Char"/>
    <w:link w:val="NormalIndent"/>
    <w:qFormat/>
    <w:rsid w:val="003A2371"/>
    <w:rPr>
      <w:rFonts w:eastAsia="宋体"/>
      <w:kern w:val="2"/>
      <w:sz w:val="21"/>
      <w:lang w:val="en-US" w:eastAsia="zh-CN" w:bidi="ar-SA"/>
    </w:rPr>
  </w:style>
  <w:style w:type="character" w:customStyle="1" w:styleId="3Char">
    <w:name w:val="标题 3 Char"/>
    <w:qFormat/>
    <w:rsid w:val="003A2371"/>
    <w:rPr>
      <w:rFonts w:ascii="黑体" w:eastAsia="黑体"/>
      <w:bCs/>
      <w:sz w:val="30"/>
    </w:rPr>
  </w:style>
  <w:style w:type="paragraph" w:customStyle="1" w:styleId="41">
    <w:name w:val="样式41"/>
    <w:basedOn w:val="Normal"/>
    <w:qFormat/>
    <w:rsid w:val="003A2371"/>
    <w:pPr>
      <w:numPr>
        <w:numId w:val="2"/>
      </w:numPr>
      <w:tabs>
        <w:tab w:val="left" w:pos="945"/>
      </w:tabs>
      <w:spacing w:line="360" w:lineRule="auto"/>
    </w:pPr>
    <w:rPr>
      <w:b/>
      <w:color w:val="000000"/>
      <w:sz w:val="24"/>
      <w:szCs w:val="20"/>
    </w:rPr>
  </w:style>
  <w:style w:type="paragraph" w:customStyle="1" w:styleId="a">
    <w:name w:val="图"/>
    <w:basedOn w:val="Normal"/>
    <w:qFormat/>
    <w:rsid w:val="003A2371"/>
    <w:pPr>
      <w:keepNext/>
      <w:adjustRightInd w:val="0"/>
      <w:snapToGrid w:val="0"/>
      <w:spacing w:before="60" w:after="60" w:line="300" w:lineRule="auto"/>
      <w:jc w:val="center"/>
    </w:pPr>
    <w:rPr>
      <w:spacing w:val="20"/>
      <w:kern w:val="0"/>
      <w:sz w:val="24"/>
      <w:szCs w:val="20"/>
    </w:rPr>
  </w:style>
  <w:style w:type="paragraph" w:customStyle="1" w:styleId="a0">
    <w:name w:val="文档正文"/>
    <w:basedOn w:val="Normal"/>
    <w:qFormat/>
    <w:rsid w:val="003A2371"/>
    <w:pPr>
      <w:adjustRightInd w:val="0"/>
      <w:spacing w:line="480" w:lineRule="atLeast"/>
      <w:ind w:firstLine="567" w:firstLineChars="200"/>
      <w:textAlignment w:val="baseline"/>
    </w:pPr>
    <w:rPr>
      <w:rFonts w:ascii="长城仿宋"/>
      <w:kern w:val="0"/>
      <w:szCs w:val="20"/>
    </w:rPr>
  </w:style>
  <w:style w:type="paragraph" w:customStyle="1" w:styleId="CharCharCharChar">
    <w:name w:val="Char Char Char Char"/>
    <w:basedOn w:val="Normal"/>
    <w:qFormat/>
    <w:rsid w:val="003A2371"/>
    <w:pPr>
      <w:widowControl/>
      <w:spacing w:after="160" w:line="240" w:lineRule="exact"/>
      <w:jc w:val="left"/>
    </w:pPr>
    <w:rPr>
      <w:rFonts w:ascii="Verdana" w:eastAsia="仿宋_GB2312" w:hAnsi="Verdana"/>
      <w:kern w:val="0"/>
      <w:sz w:val="24"/>
      <w:szCs w:val="20"/>
      <w:lang w:eastAsia="en-US"/>
    </w:rPr>
  </w:style>
  <w:style w:type="paragraph" w:customStyle="1" w:styleId="Char110">
    <w:name w:val="Char11"/>
    <w:basedOn w:val="Normal"/>
    <w:qFormat/>
    <w:rsid w:val="003A2371"/>
    <w:pPr>
      <w:widowControl/>
      <w:spacing w:after="160" w:line="240" w:lineRule="exact"/>
      <w:jc w:val="left"/>
    </w:pPr>
    <w:rPr>
      <w:rFonts w:ascii="Verdana" w:eastAsia="仿宋_GB2312" w:hAnsi="Verdana"/>
      <w:kern w:val="0"/>
      <w:sz w:val="24"/>
      <w:szCs w:val="20"/>
      <w:lang w:eastAsia="en-US"/>
    </w:rPr>
  </w:style>
  <w:style w:type="paragraph" w:customStyle="1" w:styleId="CharCharCharChar1">
    <w:name w:val="Char Char Char Char1"/>
    <w:basedOn w:val="Normal"/>
    <w:qFormat/>
    <w:rsid w:val="003A2371"/>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Normal"/>
    <w:qFormat/>
    <w:rsid w:val="003A2371"/>
    <w:pPr>
      <w:suppressAutoHyphens/>
      <w:autoSpaceDE w:val="0"/>
      <w:spacing w:after="120"/>
      <w:jc w:val="left"/>
    </w:pPr>
    <w:rPr>
      <w:rFonts w:ascii="Helvetica" w:hAnsi="Helvetica"/>
      <w:kern w:val="1"/>
      <w:sz w:val="20"/>
      <w:szCs w:val="20"/>
    </w:rPr>
  </w:style>
  <w:style w:type="paragraph" w:customStyle="1" w:styleId="a1">
    <w:name w:val="自定义正文"/>
    <w:basedOn w:val="Normal"/>
    <w:qFormat/>
    <w:rsid w:val="003A2371"/>
    <w:pPr>
      <w:spacing w:afterLines="50"/>
      <w:ind w:left="600" w:leftChars="600"/>
    </w:pPr>
  </w:style>
  <w:style w:type="paragraph" w:customStyle="1" w:styleId="CharCharCharCharChar">
    <w:name w:val="Char Char Char Char Char"/>
    <w:basedOn w:val="Normal"/>
    <w:qFormat/>
    <w:rsid w:val="003A2371"/>
    <w:rPr>
      <w:rFonts w:ascii="Tahoma" w:hAnsi="Tahoma"/>
      <w:sz w:val="24"/>
      <w:szCs w:val="20"/>
    </w:rPr>
  </w:style>
  <w:style w:type="paragraph" w:customStyle="1" w:styleId="13">
    <w:name w:val="小标题 1"/>
    <w:basedOn w:val="Normal"/>
    <w:qFormat/>
    <w:rsid w:val="003A2371"/>
    <w:pPr>
      <w:autoSpaceDE w:val="0"/>
      <w:autoSpaceDN w:val="0"/>
      <w:adjustRightInd w:val="0"/>
      <w:spacing w:line="360" w:lineRule="atLeast"/>
    </w:pPr>
    <w:rPr>
      <w:rFonts w:ascii="文鼎粗黑" w:eastAsia="文鼎粗黑"/>
      <w:kern w:val="0"/>
      <w:sz w:val="22"/>
      <w:szCs w:val="20"/>
    </w:rPr>
  </w:style>
  <w:style w:type="paragraph" w:customStyle="1" w:styleId="CharChar2">
    <w:name w:val="Char Char"/>
    <w:basedOn w:val="Normal"/>
    <w:qFormat/>
    <w:rsid w:val="003A2371"/>
    <w:rPr>
      <w:rFonts w:ascii="Tahoma" w:hAnsi="Tahoma"/>
      <w:sz w:val="24"/>
      <w:szCs w:val="20"/>
    </w:rPr>
  </w:style>
  <w:style w:type="paragraph" w:customStyle="1" w:styleId="a2">
    <w:name w:val="È±Ê¡ÎÄ±¾"/>
    <w:basedOn w:val="Normal"/>
    <w:qFormat/>
    <w:rsid w:val="003A2371"/>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 Para Char,2 Char,H2 Char,H21 Char,H22 Char,H23 Char,H24 Char,H25 Char,H26 Char,Heading 2 CCBS Char,Heading 2 Hidden Char,ISO1 Char,Level 2 Topic Heading Char,Second Level Topic Char,Title2 Char,Underrubrik1 Char,h2 Char,heading 2 Char"/>
    <w:link w:val="Heading2"/>
    <w:qFormat/>
    <w:rsid w:val="003A2371"/>
    <w:rPr>
      <w:rFonts w:ascii="宋体" w:eastAsia="宋体" w:hAnsi="宋体"/>
      <w:b/>
      <w:bCs/>
      <w:sz w:val="24"/>
      <w:lang w:val="en-US" w:eastAsia="zh-CN" w:bidi="ar-SA"/>
    </w:rPr>
  </w:style>
  <w:style w:type="paragraph" w:customStyle="1" w:styleId="CharCharCharCharCharChar1Char">
    <w:name w:val="Char Char Char Char Char Char1 Char"/>
    <w:basedOn w:val="Normal"/>
    <w:qFormat/>
    <w:rsid w:val="003A2371"/>
    <w:pPr>
      <w:widowControl/>
      <w:spacing w:after="160" w:line="240" w:lineRule="exact"/>
      <w:jc w:val="left"/>
    </w:pPr>
    <w:rPr>
      <w:rFonts w:ascii="Verdana" w:hAnsi="Verdana"/>
      <w:kern w:val="0"/>
      <w:szCs w:val="20"/>
      <w:lang w:eastAsia="en-US"/>
    </w:rPr>
  </w:style>
  <w:style w:type="paragraph" w:styleId="ListParagraph">
    <w:name w:val="List Paragraph"/>
    <w:basedOn w:val="Normal"/>
    <w:uiPriority w:val="34"/>
    <w:qFormat/>
    <w:rsid w:val="003A2371"/>
    <w:pPr>
      <w:ind w:firstLine="420" w:firstLineChars="200"/>
    </w:pPr>
    <w:rPr>
      <w:rFonts w:ascii="Calibri" w:hAnsi="Calibri"/>
      <w:szCs w:val="22"/>
    </w:rPr>
  </w:style>
  <w:style w:type="paragraph" w:customStyle="1" w:styleId="USE1">
    <w:name w:val="USE 1"/>
    <w:basedOn w:val="Normal"/>
    <w:qFormat/>
    <w:rsid w:val="003A2371"/>
    <w:pPr>
      <w:spacing w:line="200" w:lineRule="atLeast"/>
      <w:jc w:val="left"/>
    </w:pPr>
    <w:rPr>
      <w:rFonts w:ascii="宋体" w:hAnsi="宋体"/>
      <w:b/>
      <w:sz w:val="24"/>
      <w:szCs w:val="28"/>
    </w:rPr>
  </w:style>
  <w:style w:type="paragraph" w:customStyle="1" w:styleId="RFItextfrom3rdLevel">
    <w:name w:val="RFI text from 3rd Level"/>
    <w:basedOn w:val="Normal"/>
    <w:qFormat/>
    <w:rsid w:val="003A2371"/>
    <w:pPr>
      <w:widowControl/>
      <w:numPr>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3">
    <w:name w:val="正文文字缩进项目"/>
    <w:basedOn w:val="BodyTextIndent"/>
    <w:qFormat/>
    <w:rsid w:val="003A2371"/>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21313">
    <w:name w:val="样式 标题 2 + 段前: 13 磅 段后: 13 磅 行距: 单倍行距"/>
    <w:basedOn w:val="Heading2"/>
    <w:qFormat/>
    <w:rsid w:val="003A2371"/>
    <w:pPr>
      <w:adjustRightInd/>
      <w:spacing w:before="0" w:after="0"/>
      <w:jc w:val="both"/>
      <w:textAlignment w:val="auto"/>
    </w:pPr>
    <w:rPr>
      <w:rFonts w:ascii="Cambria" w:hAnsi="Cambria" w:cs="宋体"/>
      <w:kern w:val="2"/>
      <w:sz w:val="32"/>
    </w:rPr>
  </w:style>
  <w:style w:type="character" w:customStyle="1" w:styleId="H4Char2">
    <w:name w:val="H4 Char2"/>
    <w:qFormat/>
    <w:rsid w:val="003A2371"/>
    <w:rPr>
      <w:rFonts w:ascii="Arial" w:eastAsia="黑体" w:hAnsi="Arial"/>
      <w:b/>
      <w:bCs/>
      <w:kern w:val="2"/>
      <w:sz w:val="28"/>
      <w:szCs w:val="28"/>
      <w:lang w:val="en-US" w:eastAsia="zh-CN" w:bidi="ar-SA"/>
    </w:rPr>
  </w:style>
  <w:style w:type="character" w:customStyle="1" w:styleId="Char13">
    <w:name w:val="正文文本缩进 Char"/>
    <w:link w:val="BodyTextIndent"/>
    <w:qFormat/>
    <w:rsid w:val="003A2371"/>
    <w:rPr>
      <w:rFonts w:eastAsia="宋体"/>
      <w:kern w:val="2"/>
      <w:sz w:val="21"/>
      <w:szCs w:val="24"/>
      <w:lang w:val="en-US" w:eastAsia="zh-CN" w:bidi="ar-SA"/>
    </w:rPr>
  </w:style>
  <w:style w:type="character" w:customStyle="1" w:styleId="5Char">
    <w:name w:val="标题 5 Char"/>
    <w:link w:val="Heading5"/>
    <w:qFormat/>
    <w:rsid w:val="003A2371"/>
    <w:rPr>
      <w:rFonts w:eastAsia="宋体"/>
      <w:b/>
      <w:kern w:val="2"/>
      <w:sz w:val="28"/>
      <w:lang w:val="en-US" w:eastAsia="zh-CN" w:bidi="ar-SA"/>
    </w:rPr>
  </w:style>
  <w:style w:type="character" w:customStyle="1" w:styleId="Char14">
    <w:name w:val="第*章 Char"/>
    <w:qFormat/>
    <w:rsid w:val="003A2371"/>
    <w:rPr>
      <w:rFonts w:ascii="Arial" w:eastAsia="黑体" w:hAnsi="Arial"/>
      <w:b/>
      <w:bCs/>
      <w:kern w:val="2"/>
      <w:sz w:val="32"/>
      <w:szCs w:val="32"/>
    </w:rPr>
  </w:style>
  <w:style w:type="character" w:customStyle="1" w:styleId="1Char2">
    <w:name w:val="章标题1 Char"/>
    <w:qFormat/>
    <w:rsid w:val="003A2371"/>
    <w:rPr>
      <w:rFonts w:eastAsia="宋体"/>
      <w:b/>
      <w:bCs/>
      <w:kern w:val="2"/>
      <w:sz w:val="32"/>
      <w:szCs w:val="32"/>
      <w:lang w:val="en-US" w:eastAsia="zh-CN" w:bidi="ar-SA"/>
    </w:rPr>
  </w:style>
  <w:style w:type="character" w:customStyle="1" w:styleId="6Char">
    <w:name w:val="标题 6 Char"/>
    <w:link w:val="Heading6"/>
    <w:qFormat/>
    <w:rsid w:val="003A2371"/>
    <w:rPr>
      <w:rFonts w:ascii="Arial" w:eastAsia="黑体" w:hAnsi="Arial"/>
      <w:b/>
      <w:kern w:val="2"/>
      <w:sz w:val="24"/>
      <w:lang w:val="en-US" w:eastAsia="zh-CN" w:bidi="ar-SA"/>
    </w:rPr>
  </w:style>
  <w:style w:type="character" w:customStyle="1" w:styleId="7Char">
    <w:name w:val="标题 7 Char"/>
    <w:link w:val="Heading7"/>
    <w:qFormat/>
    <w:rsid w:val="003A2371"/>
    <w:rPr>
      <w:rFonts w:eastAsia="宋体"/>
      <w:b/>
      <w:kern w:val="2"/>
      <w:sz w:val="24"/>
      <w:lang w:val="en-US" w:eastAsia="zh-CN" w:bidi="ar-SA"/>
    </w:rPr>
  </w:style>
  <w:style w:type="character" w:customStyle="1" w:styleId="8Char">
    <w:name w:val="标题 8 Char"/>
    <w:link w:val="Heading8"/>
    <w:qFormat/>
    <w:rsid w:val="003A2371"/>
    <w:rPr>
      <w:rFonts w:ascii="Arial" w:eastAsia="黑体" w:hAnsi="Arial"/>
      <w:kern w:val="2"/>
      <w:sz w:val="24"/>
      <w:lang w:val="en-US" w:eastAsia="zh-CN" w:bidi="ar-SA"/>
    </w:rPr>
  </w:style>
  <w:style w:type="character" w:customStyle="1" w:styleId="9Char">
    <w:name w:val="标题 9 Char"/>
    <w:link w:val="Heading9"/>
    <w:qFormat/>
    <w:rsid w:val="003A2371"/>
    <w:rPr>
      <w:rFonts w:ascii="Arial" w:eastAsia="黑体" w:hAnsi="Arial"/>
      <w:kern w:val="2"/>
      <w:sz w:val="21"/>
      <w:lang w:val="en-US" w:eastAsia="zh-CN" w:bidi="ar-SA"/>
    </w:rPr>
  </w:style>
  <w:style w:type="character" w:customStyle="1" w:styleId="Char15">
    <w:name w:val="标题 Char"/>
    <w:link w:val="Title"/>
    <w:qFormat/>
    <w:rsid w:val="003A2371"/>
    <w:rPr>
      <w:rFonts w:ascii="Arial" w:eastAsia="隶书" w:hAnsi="Arial" w:cs="Arial"/>
      <w:b/>
      <w:bCs/>
      <w:kern w:val="2"/>
      <w:sz w:val="32"/>
      <w:szCs w:val="32"/>
      <w:lang w:val="en-US" w:eastAsia="zh-CN" w:bidi="ar-SA"/>
    </w:rPr>
  </w:style>
  <w:style w:type="character" w:customStyle="1" w:styleId="Char16">
    <w:name w:val="日期 Char"/>
    <w:link w:val="Date"/>
    <w:qFormat/>
    <w:rsid w:val="003A2371"/>
    <w:rPr>
      <w:rFonts w:ascii="宋体" w:eastAsia="宋体" w:hAnsi="Courier New"/>
      <w:kern w:val="2"/>
      <w:sz w:val="32"/>
      <w:lang w:val="en-US" w:eastAsia="zh-CN" w:bidi="ar-SA"/>
    </w:rPr>
  </w:style>
  <w:style w:type="character" w:customStyle="1" w:styleId="HTMLChar">
    <w:name w:val="HTML 预设格式 Char"/>
    <w:link w:val="HTMLPreformatted"/>
    <w:qFormat/>
    <w:rsid w:val="003A2371"/>
    <w:rPr>
      <w:rFonts w:ascii="Arial Unicode MS" w:eastAsia="Arial Unicode MS" w:hAnsi="Arial Unicode MS"/>
      <w:color w:val="000000"/>
      <w:lang w:val="en-US" w:eastAsia="zh-CN" w:bidi="ar-SA"/>
    </w:rPr>
  </w:style>
  <w:style w:type="character" w:customStyle="1" w:styleId="Char17">
    <w:name w:val="纯文本 Char"/>
    <w:link w:val="PlainText"/>
    <w:qFormat/>
    <w:rsid w:val="003A2371"/>
    <w:rPr>
      <w:rFonts w:ascii="宋体" w:eastAsia="宋体" w:hAnsi="Courier New"/>
      <w:kern w:val="2"/>
      <w:sz w:val="21"/>
      <w:lang w:val="en-US" w:eastAsia="zh-CN" w:bidi="ar-SA"/>
    </w:rPr>
  </w:style>
  <w:style w:type="character" w:customStyle="1" w:styleId="Char18">
    <w:name w:val="正文文字首行缩进 Char"/>
    <w:qFormat/>
    <w:rsid w:val="003A2371"/>
    <w:rPr>
      <w:kern w:val="2"/>
      <w:sz w:val="21"/>
      <w:szCs w:val="24"/>
    </w:rPr>
  </w:style>
  <w:style w:type="character" w:customStyle="1" w:styleId="Char19">
    <w:name w:val="正文文本 Char"/>
    <w:link w:val="BodyText0"/>
    <w:qFormat/>
    <w:rsid w:val="003A2371"/>
    <w:rPr>
      <w:rFonts w:eastAsia="宋体"/>
      <w:b/>
      <w:bCs/>
      <w:kern w:val="2"/>
      <w:sz w:val="24"/>
      <w:szCs w:val="24"/>
      <w:lang w:val="en-US" w:eastAsia="zh-CN" w:bidi="ar-SA"/>
    </w:rPr>
  </w:style>
  <w:style w:type="character" w:customStyle="1" w:styleId="2Char1">
    <w:name w:val="正文文本缩进 2 Char"/>
    <w:link w:val="BodyTextIndent2"/>
    <w:qFormat/>
    <w:rsid w:val="003A2371"/>
    <w:rPr>
      <w:rFonts w:ascii="宋体" w:eastAsia="宋体" w:hAnsi="宋体"/>
      <w:kern w:val="2"/>
      <w:sz w:val="21"/>
      <w:szCs w:val="24"/>
      <w:lang w:val="en-US" w:eastAsia="zh-CN" w:bidi="ar-SA"/>
    </w:rPr>
  </w:style>
  <w:style w:type="character" w:customStyle="1" w:styleId="Char20">
    <w:name w:val="页眉 Char"/>
    <w:link w:val="Header"/>
    <w:qFormat/>
    <w:rsid w:val="003A2371"/>
    <w:rPr>
      <w:rFonts w:eastAsia="宋体"/>
      <w:kern w:val="2"/>
      <w:sz w:val="18"/>
      <w:szCs w:val="18"/>
      <w:lang w:val="en-US" w:eastAsia="zh-CN" w:bidi="ar-SA"/>
    </w:rPr>
  </w:style>
  <w:style w:type="character" w:customStyle="1" w:styleId="3Char0">
    <w:name w:val="正文文本缩进 3 Char"/>
    <w:link w:val="BodyTextIndent3"/>
    <w:qFormat/>
    <w:rsid w:val="003A2371"/>
    <w:rPr>
      <w:rFonts w:ascii="宋体" w:eastAsia="宋体"/>
      <w:b/>
      <w:bCs/>
      <w:kern w:val="2"/>
      <w:sz w:val="24"/>
      <w:szCs w:val="24"/>
      <w:lang w:val="en-US" w:eastAsia="zh-CN" w:bidi="ar-SA"/>
    </w:rPr>
  </w:style>
  <w:style w:type="character" w:customStyle="1" w:styleId="2Char2">
    <w:name w:val="正文文本 2 Char"/>
    <w:link w:val="BodyText2"/>
    <w:qFormat/>
    <w:rsid w:val="003A2371"/>
    <w:rPr>
      <w:rFonts w:eastAsia="宋体"/>
      <w:kern w:val="2"/>
      <w:sz w:val="24"/>
      <w:szCs w:val="24"/>
      <w:lang w:val="en-US" w:eastAsia="zh-CN" w:bidi="ar-SA"/>
    </w:rPr>
  </w:style>
  <w:style w:type="character" w:customStyle="1" w:styleId="Char21">
    <w:name w:val="页脚 Char"/>
    <w:link w:val="Footer"/>
    <w:qFormat/>
    <w:rsid w:val="003A2371"/>
    <w:rPr>
      <w:rFonts w:eastAsia="宋体"/>
      <w:kern w:val="2"/>
      <w:sz w:val="18"/>
      <w:szCs w:val="18"/>
      <w:lang w:val="en-US" w:eastAsia="zh-CN" w:bidi="ar-SA"/>
    </w:rPr>
  </w:style>
  <w:style w:type="character" w:customStyle="1" w:styleId="3Char2">
    <w:name w:val="正文文本 3 Char"/>
    <w:link w:val="BodyText3"/>
    <w:qFormat/>
    <w:rsid w:val="003A2371"/>
    <w:rPr>
      <w:rFonts w:eastAsia="宋体"/>
      <w:kern w:val="2"/>
      <w:sz w:val="16"/>
      <w:szCs w:val="16"/>
      <w:lang w:val="en-US" w:eastAsia="zh-CN" w:bidi="ar-SA"/>
    </w:rPr>
  </w:style>
  <w:style w:type="character" w:customStyle="1" w:styleId="Char22">
    <w:name w:val="批注框文本 Char"/>
    <w:link w:val="BalloonText"/>
    <w:semiHidden/>
    <w:qFormat/>
    <w:rsid w:val="003A2371"/>
    <w:rPr>
      <w:rFonts w:eastAsia="宋体"/>
      <w:kern w:val="2"/>
      <w:sz w:val="18"/>
      <w:szCs w:val="18"/>
      <w:lang w:val="en-US" w:eastAsia="zh-CN" w:bidi="ar-SA"/>
    </w:rPr>
  </w:style>
  <w:style w:type="paragraph" w:customStyle="1" w:styleId="14">
    <w:name w:val="样式1"/>
    <w:basedOn w:val="Title"/>
    <w:qFormat/>
    <w:rsid w:val="003A2371"/>
    <w:pPr>
      <w:spacing w:before="120" w:after="120"/>
    </w:pPr>
    <w:rPr>
      <w:rFonts w:eastAsia="黑体"/>
      <w:b w:val="0"/>
      <w:sz w:val="30"/>
      <w:szCs w:val="21"/>
    </w:rPr>
  </w:style>
  <w:style w:type="paragraph" w:customStyle="1" w:styleId="21">
    <w:name w:val="样式2"/>
    <w:basedOn w:val="Title"/>
    <w:next w:val="14"/>
    <w:qFormat/>
    <w:rsid w:val="003A2371"/>
    <w:pPr>
      <w:spacing w:before="120" w:after="120"/>
    </w:pPr>
    <w:rPr>
      <w:rFonts w:eastAsia="黑体"/>
      <w:b w:val="0"/>
      <w:sz w:val="30"/>
      <w:szCs w:val="30"/>
    </w:rPr>
  </w:style>
  <w:style w:type="character" w:customStyle="1" w:styleId="3CharChar">
    <w:name w:val="标题 3 Char Char"/>
    <w:qFormat/>
    <w:rsid w:val="003A2371"/>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Normal"/>
    <w:qFormat/>
    <w:rsid w:val="003A2371"/>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Normal"/>
    <w:qFormat/>
    <w:rsid w:val="003A2371"/>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
    <w:name w:val="--规划正文"/>
    <w:basedOn w:val="Normal"/>
    <w:qFormat/>
    <w:rsid w:val="003A2371"/>
    <w:pPr>
      <w:spacing w:line="360" w:lineRule="auto"/>
      <w:ind w:firstLine="200" w:firstLineChars="200"/>
    </w:pPr>
    <w:rPr>
      <w:szCs w:val="20"/>
    </w:rPr>
  </w:style>
  <w:style w:type="paragraph" w:customStyle="1" w:styleId="a4">
    <w:name w:val="设计依据"/>
    <w:basedOn w:val="BodyText0"/>
    <w:qFormat/>
    <w:rsid w:val="003A2371"/>
    <w:pPr>
      <w:numPr>
        <w:ilvl w:val="1"/>
        <w:numId w:val="4"/>
      </w:numPr>
      <w:tabs>
        <w:tab w:val="clear" w:pos="840"/>
        <w:tab w:val="left" w:pos="1440"/>
      </w:tabs>
      <w:adjustRightInd w:val="0"/>
      <w:ind w:left="1440"/>
      <w:textAlignment w:val="baseline"/>
    </w:pPr>
    <w:rPr>
      <w:rFonts w:ascii="宋体" w:hAnsi="宋体"/>
      <w:b w:val="0"/>
      <w:kern w:val="0"/>
      <w:sz w:val="28"/>
      <w:szCs w:val="18"/>
    </w:rPr>
  </w:style>
  <w:style w:type="paragraph" w:customStyle="1" w:styleId="a5">
    <w:name w:val="方案要点"/>
    <w:basedOn w:val="Normal"/>
    <w:qFormat/>
    <w:rsid w:val="003A2371"/>
    <w:pPr>
      <w:numPr>
        <w:numId w:val="4"/>
      </w:numPr>
      <w:spacing w:line="360" w:lineRule="auto"/>
    </w:pPr>
    <w:rPr>
      <w:rFonts w:ascii="仿宋_GB2312" w:eastAsia="仿宋_GB2312" w:hAnsi="宋体"/>
      <w:color w:val="000000"/>
      <w:sz w:val="28"/>
      <w:szCs w:val="28"/>
    </w:rPr>
  </w:style>
  <w:style w:type="paragraph" w:customStyle="1" w:styleId="4">
    <w:name w:val="样式4"/>
    <w:basedOn w:val="Normal"/>
    <w:qFormat/>
    <w:rsid w:val="003A2371"/>
    <w:pPr>
      <w:tabs>
        <w:tab w:val="left" w:pos="842"/>
      </w:tabs>
      <w:spacing w:line="360" w:lineRule="auto"/>
      <w:ind w:left="842" w:hanging="420"/>
    </w:pPr>
    <w:rPr>
      <w:sz w:val="24"/>
    </w:rPr>
  </w:style>
  <w:style w:type="paragraph" w:customStyle="1" w:styleId="a6">
    <w:name w:val="文字"/>
    <w:basedOn w:val="Normal"/>
    <w:qFormat/>
    <w:rsid w:val="003A2371"/>
    <w:pPr>
      <w:tabs>
        <w:tab w:val="left" w:pos="8520"/>
      </w:tabs>
      <w:spacing w:line="312" w:lineRule="auto"/>
      <w:ind w:right="-210" w:firstLine="556"/>
    </w:pPr>
    <w:rPr>
      <w:rFonts w:ascii="宋体"/>
      <w:sz w:val="28"/>
      <w:szCs w:val="20"/>
    </w:rPr>
  </w:style>
  <w:style w:type="paragraph" w:customStyle="1" w:styleId="----">
    <w:name w:val="--规划-表格-居左"/>
    <w:basedOn w:val="--"/>
    <w:qFormat/>
    <w:rsid w:val="003A2371"/>
    <w:pPr>
      <w:spacing w:line="240" w:lineRule="auto"/>
      <w:ind w:firstLine="0" w:firstLineChars="0"/>
    </w:pPr>
    <w:rPr>
      <w:sz w:val="20"/>
    </w:rPr>
  </w:style>
  <w:style w:type="paragraph" w:customStyle="1" w:styleId="----0">
    <w:name w:val="--规划-表格-居中"/>
    <w:basedOn w:val="--"/>
    <w:qFormat/>
    <w:rsid w:val="003A2371"/>
    <w:pPr>
      <w:spacing w:line="240" w:lineRule="auto"/>
      <w:ind w:firstLine="0" w:firstLineChars="0"/>
      <w:jc w:val="center"/>
    </w:pPr>
    <w:rPr>
      <w:sz w:val="20"/>
    </w:rPr>
  </w:style>
  <w:style w:type="paragraph" w:customStyle="1" w:styleId="--0">
    <w:name w:val="--编号内缩进"/>
    <w:basedOn w:val="Normal"/>
    <w:qFormat/>
    <w:rsid w:val="003A2371"/>
    <w:pPr>
      <w:spacing w:line="360" w:lineRule="auto"/>
      <w:ind w:left="420" w:firstLine="200" w:firstLineChars="200"/>
    </w:pPr>
    <w:rPr>
      <w:szCs w:val="21"/>
    </w:rPr>
  </w:style>
  <w:style w:type="paragraph" w:customStyle="1" w:styleId="---">
    <w:name w:val="--规划-题注"/>
    <w:basedOn w:val="Normal"/>
    <w:next w:val="--"/>
    <w:qFormat/>
    <w:rsid w:val="003A2371"/>
    <w:pPr>
      <w:spacing w:line="360" w:lineRule="auto"/>
      <w:jc w:val="center"/>
    </w:pPr>
    <w:rPr>
      <w:rFonts w:eastAsia="黑体"/>
    </w:rPr>
  </w:style>
  <w:style w:type="paragraph" w:customStyle="1" w:styleId="---0">
    <w:name w:val="--规划-图和表"/>
    <w:next w:val="--"/>
    <w:qFormat/>
    <w:rsid w:val="003A2371"/>
    <w:pPr>
      <w:jc w:val="center"/>
    </w:pPr>
    <w:rPr>
      <w:kern w:val="2"/>
      <w:sz w:val="21"/>
    </w:rPr>
  </w:style>
  <w:style w:type="paragraph" w:customStyle="1" w:styleId="---1">
    <w:name w:val="--规划-小标题"/>
    <w:basedOn w:val="Normal"/>
    <w:next w:val="--"/>
    <w:qFormat/>
    <w:rsid w:val="003A2371"/>
    <w:pPr>
      <w:keepNext/>
      <w:keepLines/>
      <w:spacing w:line="360" w:lineRule="auto"/>
      <w:outlineLvl w:val="4"/>
    </w:pPr>
    <w:rPr>
      <w:rFonts w:eastAsia="黑体"/>
    </w:rPr>
  </w:style>
  <w:style w:type="paragraph" w:customStyle="1" w:styleId="--Char">
    <w:name w:val="--规划正文 Char"/>
    <w:basedOn w:val="Normal"/>
    <w:qFormat/>
    <w:rsid w:val="003A2371"/>
    <w:pPr>
      <w:spacing w:line="360" w:lineRule="auto"/>
      <w:ind w:firstLine="200" w:firstLineChars="200"/>
    </w:pPr>
    <w:rPr>
      <w:sz w:val="24"/>
    </w:rPr>
  </w:style>
  <w:style w:type="paragraph" w:customStyle="1" w:styleId="a7">
    <w:name w:val="缺省文本"/>
    <w:basedOn w:val="Normal"/>
    <w:qFormat/>
    <w:rsid w:val="003A2371"/>
    <w:pPr>
      <w:autoSpaceDE w:val="0"/>
      <w:autoSpaceDN w:val="0"/>
      <w:adjustRightInd w:val="0"/>
      <w:jc w:val="left"/>
    </w:pPr>
    <w:rPr>
      <w:kern w:val="0"/>
    </w:rPr>
  </w:style>
  <w:style w:type="paragraph" w:customStyle="1" w:styleId="a8">
    <w:name w:val="封面文档标题"/>
    <w:basedOn w:val="Normal"/>
    <w:qFormat/>
    <w:rsid w:val="003A2371"/>
    <w:pPr>
      <w:autoSpaceDE w:val="0"/>
      <w:autoSpaceDN w:val="0"/>
      <w:adjustRightInd w:val="0"/>
      <w:spacing w:line="360" w:lineRule="auto"/>
      <w:jc w:val="center"/>
    </w:pPr>
    <w:rPr>
      <w:rFonts w:ascii="Arial" w:hAnsi="Arial"/>
      <w:b/>
      <w:kern w:val="0"/>
      <w:sz w:val="56"/>
    </w:rPr>
  </w:style>
  <w:style w:type="character" w:customStyle="1" w:styleId="--CharChar">
    <w:name w:val="--规划正文 Char Char"/>
    <w:qFormat/>
    <w:rsid w:val="003A2371"/>
    <w:rPr>
      <w:rFonts w:eastAsia="宋体"/>
      <w:kern w:val="2"/>
      <w:sz w:val="24"/>
      <w:szCs w:val="24"/>
      <w:lang w:val="en-US" w:eastAsia="zh-CN" w:bidi="ar-SA"/>
    </w:rPr>
  </w:style>
  <w:style w:type="paragraph" w:customStyle="1" w:styleId="3">
    <w:name w:val="样式3"/>
    <w:basedOn w:val="Heading1"/>
    <w:qFormat/>
    <w:rsid w:val="003A2371"/>
    <w:pPr>
      <w:numPr>
        <w:numId w:val="5"/>
      </w:numPr>
      <w:spacing w:before="240" w:after="240" w:line="480" w:lineRule="auto"/>
      <w:ind w:right="210" w:rightChars="100"/>
      <w:jc w:val="left"/>
    </w:pPr>
    <w:rPr>
      <w:rFonts w:ascii="Times New Roman" w:hAnsi="Times New Roman"/>
      <w:sz w:val="32"/>
    </w:rPr>
  </w:style>
  <w:style w:type="character" w:customStyle="1" w:styleId="--Char1">
    <w:name w:val="--规划正文 Char1"/>
    <w:qFormat/>
    <w:rsid w:val="003A2371"/>
    <w:rPr>
      <w:rFonts w:eastAsia="宋体"/>
      <w:kern w:val="2"/>
      <w:sz w:val="21"/>
      <w:lang w:val="en-US" w:eastAsia="zh-CN" w:bidi="ar-SA"/>
    </w:rPr>
  </w:style>
  <w:style w:type="paragraph" w:customStyle="1" w:styleId="word">
    <w:name w:val="word"/>
    <w:basedOn w:val="Normal"/>
    <w:qFormat/>
    <w:rsid w:val="003A2371"/>
    <w:pPr>
      <w:widowControl/>
      <w:spacing w:before="100" w:beforeAutospacing="1" w:after="100" w:afterAutospacing="1" w:line="301" w:lineRule="atLeast"/>
      <w:jc w:val="left"/>
    </w:pPr>
    <w:rPr>
      <w:rFonts w:ascii="ˎ̥" w:hAnsi="ˎ̥"/>
      <w:color w:val="000000"/>
      <w:kern w:val="0"/>
      <w:sz w:val="20"/>
      <w:szCs w:val="20"/>
    </w:rPr>
  </w:style>
  <w:style w:type="paragraph" w:customStyle="1" w:styleId="a9">
    <w:name w:val="列表项目"/>
    <w:basedOn w:val="Normal"/>
    <w:qFormat/>
    <w:rsid w:val="003A2371"/>
    <w:pPr>
      <w:tabs>
        <w:tab w:val="left" w:pos="420"/>
        <w:tab w:val="left" w:pos="1080"/>
      </w:tabs>
      <w:spacing w:line="288" w:lineRule="auto"/>
      <w:ind w:left="1080" w:hanging="360"/>
    </w:pPr>
    <w:rPr>
      <w:sz w:val="24"/>
      <w:szCs w:val="20"/>
    </w:rPr>
  </w:style>
  <w:style w:type="character" w:customStyle="1" w:styleId="content1">
    <w:name w:val="content1"/>
    <w:qFormat/>
    <w:rsid w:val="003A2371"/>
    <w:rPr>
      <w:rFonts w:ascii="??" w:hAnsi="??" w:hint="default"/>
      <w:sz w:val="16"/>
      <w:szCs w:val="16"/>
      <w:u w:val="none"/>
    </w:rPr>
  </w:style>
  <w:style w:type="character" w:customStyle="1" w:styleId="unnamed4">
    <w:name w:val="unnamed4"/>
    <w:basedOn w:val="DefaultParagraphFont"/>
    <w:qFormat/>
    <w:rsid w:val="003A2371"/>
  </w:style>
  <w:style w:type="character" w:customStyle="1" w:styleId="font2">
    <w:name w:val="font2"/>
    <w:basedOn w:val="DefaultParagraphFont"/>
    <w:qFormat/>
    <w:rsid w:val="003A2371"/>
  </w:style>
  <w:style w:type="character" w:customStyle="1" w:styleId="font41">
    <w:name w:val="font41"/>
    <w:qFormat/>
    <w:rsid w:val="003A2371"/>
    <w:rPr>
      <w:color w:val="000000"/>
      <w:spacing w:val="260"/>
      <w:sz w:val="18"/>
      <w:szCs w:val="18"/>
      <w:u w:val="none"/>
    </w:rPr>
  </w:style>
  <w:style w:type="paragraph" w:customStyle="1" w:styleId="a10">
    <w:name w:val="正文(首行缩进)"/>
    <w:qFormat/>
    <w:rsid w:val="003A2371"/>
    <w:pPr>
      <w:spacing w:line="360" w:lineRule="auto"/>
      <w:ind w:firstLine="488" w:firstLineChars="200"/>
      <w:jc w:val="both"/>
    </w:pPr>
    <w:rPr>
      <w:rFonts w:eastAsia="仿宋_GB2312"/>
      <w:spacing w:val="2"/>
      <w:sz w:val="24"/>
      <w:szCs w:val="24"/>
    </w:rPr>
  </w:style>
  <w:style w:type="paragraph" w:customStyle="1" w:styleId="xl72">
    <w:name w:val="xl72"/>
    <w:basedOn w:val="Normal"/>
    <w:qFormat/>
    <w:rsid w:val="003A2371"/>
    <w:pPr>
      <w:widowControl/>
      <w:spacing w:before="100" w:beforeAutospacing="1" w:after="100" w:afterAutospacing="1"/>
      <w:jc w:val="left"/>
    </w:pPr>
    <w:rPr>
      <w:rFonts w:ascii="宋体" w:hAnsi="宋体"/>
      <w:b/>
      <w:bCs/>
      <w:kern w:val="0"/>
      <w:sz w:val="28"/>
      <w:szCs w:val="28"/>
    </w:rPr>
  </w:style>
  <w:style w:type="character" w:customStyle="1" w:styleId="Char23">
    <w:name w:val="正文首行缩进 Char"/>
    <w:link w:val="BodyTextFirstIndent"/>
    <w:qFormat/>
    <w:rsid w:val="003A2371"/>
    <w:rPr>
      <w:rFonts w:eastAsia="宋体"/>
      <w:b/>
      <w:bCs/>
      <w:kern w:val="2"/>
      <w:sz w:val="21"/>
      <w:szCs w:val="24"/>
      <w:lang w:val="en-US" w:eastAsia="zh-CN" w:bidi="ar-SA"/>
    </w:rPr>
  </w:style>
  <w:style w:type="paragraph" w:customStyle="1" w:styleId="Char24">
    <w:name w:val="正文(首行缩进) Char"/>
    <w:qFormat/>
    <w:rsid w:val="003A2371"/>
    <w:pPr>
      <w:spacing w:before="120" w:after="60" w:line="360" w:lineRule="auto"/>
      <w:ind w:firstLine="200" w:firstLineChars="200"/>
    </w:pPr>
    <w:rPr>
      <w:rFonts w:eastAsia="仿宋_GB2312"/>
      <w:spacing w:val="2"/>
      <w:kern w:val="24"/>
      <w:sz w:val="24"/>
      <w:szCs w:val="24"/>
    </w:rPr>
  </w:style>
  <w:style w:type="paragraph" w:customStyle="1" w:styleId="8">
    <w:name w:val="汉议细等线简8"/>
    <w:qFormat/>
    <w:rsid w:val="003A2371"/>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Normal"/>
    <w:qFormat/>
    <w:rsid w:val="003A2371"/>
    <w:pPr>
      <w:autoSpaceDE w:val="0"/>
      <w:autoSpaceDN w:val="0"/>
      <w:adjustRightInd w:val="0"/>
      <w:spacing w:line="240" w:lineRule="atLeast"/>
    </w:pPr>
    <w:rPr>
      <w:rFonts w:ascii="汉仪细等线简" w:eastAsia="汉仪细等线简"/>
      <w:b/>
      <w:bCs/>
      <w:kern w:val="0"/>
      <w:sz w:val="18"/>
      <w:szCs w:val="18"/>
    </w:rPr>
  </w:style>
  <w:style w:type="character" w:customStyle="1" w:styleId="mode">
    <w:name w:val="mode"/>
    <w:basedOn w:val="DefaultParagraphFont"/>
    <w:qFormat/>
    <w:rsid w:val="003A2371"/>
  </w:style>
  <w:style w:type="paragraph" w:customStyle="1" w:styleId="9">
    <w:name w:val="9"/>
    <w:basedOn w:val="Normal"/>
    <w:next w:val="NormalIndent"/>
    <w:qFormat/>
    <w:rsid w:val="003A2371"/>
    <w:pPr>
      <w:autoSpaceDE w:val="0"/>
      <w:autoSpaceDN w:val="0"/>
      <w:adjustRightInd w:val="0"/>
      <w:ind w:firstLine="420"/>
      <w:jc w:val="left"/>
      <w:textAlignment w:val="baseline"/>
    </w:pPr>
    <w:rPr>
      <w:rFonts w:ascii="宋体"/>
      <w:kern w:val="0"/>
      <w:sz w:val="34"/>
      <w:szCs w:val="20"/>
    </w:rPr>
  </w:style>
  <w:style w:type="character" w:customStyle="1" w:styleId="unnamed3">
    <w:name w:val="unnamed3"/>
    <w:basedOn w:val="DefaultParagraphFont"/>
    <w:qFormat/>
    <w:rsid w:val="003A2371"/>
  </w:style>
  <w:style w:type="paragraph" w:customStyle="1" w:styleId="80">
    <w:name w:val="8"/>
    <w:basedOn w:val="Normal"/>
    <w:next w:val="BodyTextIndent"/>
    <w:qFormat/>
    <w:rsid w:val="003A2371"/>
    <w:pPr>
      <w:spacing w:after="120"/>
      <w:ind w:left="420" w:leftChars="200"/>
    </w:pPr>
  </w:style>
  <w:style w:type="paragraph" w:customStyle="1" w:styleId="7">
    <w:name w:val="7"/>
    <w:basedOn w:val="Normal"/>
    <w:qFormat/>
    <w:rsid w:val="003A2371"/>
    <w:pPr>
      <w:autoSpaceDE w:val="0"/>
      <w:autoSpaceDN w:val="0"/>
      <w:adjustRightInd w:val="0"/>
      <w:spacing w:line="270" w:lineRule="atLeast"/>
      <w:jc w:val="left"/>
    </w:pPr>
    <w:rPr>
      <w:rFonts w:ascii="宋体"/>
      <w:kern w:val="0"/>
      <w:sz w:val="18"/>
      <w:szCs w:val="18"/>
    </w:rPr>
  </w:style>
  <w:style w:type="paragraph" w:customStyle="1" w:styleId="00">
    <w:name w:val="00"/>
    <w:basedOn w:val="Normal"/>
    <w:qFormat/>
    <w:rsid w:val="003A2371"/>
    <w:pPr>
      <w:autoSpaceDE w:val="0"/>
      <w:autoSpaceDN w:val="0"/>
      <w:adjustRightInd w:val="0"/>
      <w:jc w:val="left"/>
    </w:pPr>
    <w:rPr>
      <w:rFonts w:ascii="黑体" w:eastAsia="黑体"/>
      <w:b/>
      <w:bCs/>
      <w:kern w:val="0"/>
      <w:sz w:val="20"/>
      <w:szCs w:val="20"/>
    </w:rPr>
  </w:style>
  <w:style w:type="paragraph" w:customStyle="1" w:styleId="5">
    <w:name w:val="5"/>
    <w:basedOn w:val="Normal"/>
    <w:qFormat/>
    <w:rsid w:val="003A2371"/>
    <w:pPr>
      <w:autoSpaceDE w:val="0"/>
      <w:autoSpaceDN w:val="0"/>
      <w:adjustRightInd w:val="0"/>
      <w:jc w:val="left"/>
    </w:pPr>
    <w:rPr>
      <w:rFonts w:ascii="宋体"/>
      <w:b/>
      <w:bCs/>
      <w:kern w:val="0"/>
      <w:sz w:val="18"/>
      <w:szCs w:val="18"/>
    </w:rPr>
  </w:style>
  <w:style w:type="paragraph" w:customStyle="1" w:styleId="6">
    <w:name w:val="6"/>
    <w:basedOn w:val="5"/>
    <w:qFormat/>
    <w:rsid w:val="003A2371"/>
    <w:pPr>
      <w:spacing w:line="270" w:lineRule="atLeast"/>
      <w:jc w:val="both"/>
    </w:pPr>
    <w:rPr>
      <w:b w:val="0"/>
      <w:bCs w:val="0"/>
    </w:rPr>
  </w:style>
  <w:style w:type="paragraph" w:customStyle="1" w:styleId="a11">
    <w:name w:val="产品描述"/>
    <w:qFormat/>
    <w:rsid w:val="003A2371"/>
    <w:pPr>
      <w:widowControl w:val="0"/>
      <w:autoSpaceDE w:val="0"/>
      <w:autoSpaceDN w:val="0"/>
      <w:adjustRightInd w:val="0"/>
      <w:spacing w:line="270" w:lineRule="atLeast"/>
      <w:ind w:firstLine="397"/>
      <w:jc w:val="both"/>
    </w:pPr>
    <w:rPr>
      <w:rFonts w:ascii="宋体"/>
      <w:sz w:val="18"/>
      <w:szCs w:val="18"/>
    </w:rPr>
  </w:style>
  <w:style w:type="paragraph" w:customStyle="1" w:styleId="a12">
    <w:name w:val="姜文清定义的正文"/>
    <w:basedOn w:val="Normal"/>
    <w:qFormat/>
    <w:rsid w:val="003A2371"/>
    <w:pPr>
      <w:spacing w:line="240" w:lineRule="atLeast"/>
      <w:ind w:firstLine="567"/>
    </w:pPr>
    <w:rPr>
      <w:szCs w:val="20"/>
    </w:rPr>
  </w:style>
  <w:style w:type="paragraph" w:customStyle="1" w:styleId="Default">
    <w:name w:val="Default"/>
    <w:uiPriority w:val="99"/>
    <w:qFormat/>
    <w:rsid w:val="003A2371"/>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qFormat/>
    <w:rsid w:val="003A2371"/>
    <w:pPr>
      <w:spacing w:line="200" w:lineRule="atLeast"/>
    </w:pPr>
    <w:rPr>
      <w:rFonts w:ascii="Arial" w:eastAsia="宋体" w:hAnsi="Arial" w:cs="Times New Roman"/>
      <w:color w:val="auto"/>
    </w:rPr>
  </w:style>
  <w:style w:type="paragraph" w:customStyle="1" w:styleId="NormalParagraph">
    <w:name w:val="Normal Paragraph"/>
    <w:basedOn w:val="Normal"/>
    <w:qFormat/>
    <w:rsid w:val="003A2371"/>
    <w:pPr>
      <w:widowControl/>
      <w:spacing w:before="120" w:line="360" w:lineRule="auto"/>
      <w:ind w:firstLine="425"/>
    </w:pPr>
    <w:rPr>
      <w:kern w:val="0"/>
      <w:sz w:val="24"/>
    </w:rPr>
  </w:style>
  <w:style w:type="character" w:customStyle="1" w:styleId="blue">
    <w:name w:val="blue"/>
    <w:basedOn w:val="DefaultParagraphFont"/>
    <w:qFormat/>
    <w:rsid w:val="003A2371"/>
  </w:style>
  <w:style w:type="paragraph" w:customStyle="1" w:styleId="blue1">
    <w:name w:val="blue1"/>
    <w:basedOn w:val="Normal"/>
    <w:qFormat/>
    <w:rsid w:val="003A2371"/>
    <w:pPr>
      <w:widowControl/>
      <w:spacing w:before="100" w:beforeAutospacing="1" w:after="100" w:afterAutospacing="1"/>
      <w:jc w:val="left"/>
    </w:pPr>
    <w:rPr>
      <w:rFonts w:ascii="宋体" w:hAnsi="宋体" w:cs="宋体"/>
      <w:kern w:val="0"/>
      <w:sz w:val="24"/>
    </w:rPr>
  </w:style>
  <w:style w:type="character" w:customStyle="1" w:styleId="font">
    <w:name w:val="font"/>
    <w:basedOn w:val="DefaultParagraphFont"/>
    <w:qFormat/>
    <w:rsid w:val="003A2371"/>
  </w:style>
  <w:style w:type="character" w:customStyle="1" w:styleId="font11">
    <w:name w:val="font11"/>
    <w:qFormat/>
    <w:rsid w:val="003A2371"/>
    <w:rPr>
      <w:rFonts w:ascii="ˎ̥" w:hAnsi="ˎ̥" w:hint="default"/>
    </w:rPr>
  </w:style>
  <w:style w:type="paragraph" w:customStyle="1" w:styleId="a14">
    <w:name w:val="a14"/>
    <w:basedOn w:val="Normal"/>
    <w:qFormat/>
    <w:rsid w:val="003A2371"/>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proddescription">
    <w:name w:val="proddescription"/>
    <w:basedOn w:val="DefaultParagraphFont"/>
    <w:qFormat/>
    <w:rsid w:val="003A2371"/>
  </w:style>
  <w:style w:type="character" w:customStyle="1" w:styleId="prodheadlines">
    <w:name w:val="prodheadlines"/>
    <w:basedOn w:val="DefaultParagraphFont"/>
    <w:qFormat/>
    <w:rsid w:val="003A2371"/>
  </w:style>
  <w:style w:type="character" w:customStyle="1" w:styleId="text">
    <w:name w:val="text"/>
    <w:basedOn w:val="DefaultParagraphFont"/>
    <w:qFormat/>
    <w:rsid w:val="003A2371"/>
  </w:style>
  <w:style w:type="paragraph" w:customStyle="1" w:styleId="text1">
    <w:name w:val="text1"/>
    <w:basedOn w:val="Normal"/>
    <w:qFormat/>
    <w:rsid w:val="003A2371"/>
    <w:pPr>
      <w:widowControl/>
      <w:spacing w:before="100" w:beforeAutospacing="1" w:after="100" w:afterAutospacing="1"/>
      <w:jc w:val="left"/>
    </w:pPr>
    <w:rPr>
      <w:rFonts w:ascii="宋体" w:hAnsi="宋体" w:cs="宋体"/>
      <w:kern w:val="0"/>
      <w:sz w:val="24"/>
    </w:rPr>
  </w:style>
  <w:style w:type="paragraph" w:customStyle="1" w:styleId="z-1">
    <w:name w:val="z-窗体顶端1"/>
    <w:basedOn w:val="Normal"/>
    <w:next w:val="Normal"/>
    <w:hidden/>
    <w:qFormat/>
    <w:rsid w:val="003A2371"/>
    <w:pPr>
      <w:widowControl/>
      <w:pBdr>
        <w:bottom w:val="single" w:sz="6" w:space="1" w:color="auto"/>
      </w:pBdr>
      <w:jc w:val="center"/>
    </w:pPr>
    <w:rPr>
      <w:rFonts w:ascii="Arial" w:hAnsi="Arial" w:cs="Arial"/>
      <w:vanish/>
      <w:kern w:val="0"/>
      <w:sz w:val="16"/>
      <w:szCs w:val="16"/>
    </w:rPr>
  </w:style>
  <w:style w:type="paragraph" w:customStyle="1" w:styleId="z-10">
    <w:name w:val="z-窗体底端1"/>
    <w:basedOn w:val="Normal"/>
    <w:next w:val="Normal"/>
    <w:hidden/>
    <w:qFormat/>
    <w:rsid w:val="003A2371"/>
    <w:pPr>
      <w:widowControl/>
      <w:pBdr>
        <w:top w:val="single" w:sz="6" w:space="1" w:color="auto"/>
      </w:pBdr>
      <w:jc w:val="center"/>
    </w:pPr>
    <w:rPr>
      <w:rFonts w:ascii="Arial" w:hAnsi="Arial" w:cs="Arial"/>
      <w:vanish/>
      <w:kern w:val="0"/>
      <w:sz w:val="16"/>
      <w:szCs w:val="16"/>
    </w:rPr>
  </w:style>
  <w:style w:type="paragraph" w:customStyle="1" w:styleId="a13">
    <w:name w:val="正文样式"/>
    <w:basedOn w:val="Normal"/>
    <w:qFormat/>
    <w:rsid w:val="003A2371"/>
    <w:pPr>
      <w:adjustRightInd w:val="0"/>
      <w:spacing w:line="400" w:lineRule="atLeast"/>
      <w:ind w:firstLine="570" w:firstLineChars="203"/>
      <w:textAlignment w:val="baseline"/>
    </w:pPr>
    <w:rPr>
      <w:rFonts w:eastAsia="仿宋_GB2312"/>
      <w:kern w:val="0"/>
      <w:sz w:val="28"/>
      <w:szCs w:val="20"/>
    </w:rPr>
  </w:style>
  <w:style w:type="paragraph" w:customStyle="1" w:styleId="xl34">
    <w:name w:val="xl34"/>
    <w:basedOn w:val="Normal"/>
    <w:qFormat/>
    <w:rsid w:val="003A2371"/>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15">
    <w:name w:val="段落正文"/>
    <w:basedOn w:val="PlainText"/>
    <w:qFormat/>
    <w:rsid w:val="003A2371"/>
    <w:pPr>
      <w:ind w:firstLine="560" w:firstLineChars="200"/>
    </w:pPr>
    <w:rPr>
      <w:sz w:val="28"/>
    </w:rPr>
  </w:style>
  <w:style w:type="character" w:customStyle="1" w:styleId="gray6">
    <w:name w:val="gray6"/>
    <w:basedOn w:val="DefaultParagraphFont"/>
    <w:qFormat/>
    <w:rsid w:val="003A2371"/>
  </w:style>
  <w:style w:type="character" w:customStyle="1" w:styleId="style9">
    <w:name w:val="style9"/>
    <w:basedOn w:val="DefaultParagraphFont"/>
    <w:qFormat/>
    <w:rsid w:val="003A2371"/>
  </w:style>
  <w:style w:type="paragraph" w:customStyle="1" w:styleId="24">
    <w:name w:val="2册标题4"/>
    <w:basedOn w:val="Normal"/>
    <w:next w:val="Normal"/>
    <w:qFormat/>
    <w:rsid w:val="003A2371"/>
    <w:pPr>
      <w:spacing w:beforeLines="50" w:afterLines="50" w:line="300" w:lineRule="auto"/>
      <w:ind w:left="420" w:leftChars="200"/>
      <w:outlineLvl w:val="3"/>
    </w:pPr>
    <w:rPr>
      <w:rFonts w:ascii="Arial" w:eastAsia="幼圆" w:hAnsi="Arial" w:cs="Arial"/>
      <w:b/>
      <w:sz w:val="24"/>
    </w:rPr>
  </w:style>
  <w:style w:type="character" w:customStyle="1" w:styleId="grame">
    <w:name w:val="grame"/>
    <w:basedOn w:val="DefaultParagraphFont"/>
    <w:qFormat/>
    <w:rsid w:val="003A2371"/>
  </w:style>
  <w:style w:type="paragraph" w:customStyle="1" w:styleId="style2">
    <w:name w:val="style2"/>
    <w:basedOn w:val="Normal"/>
    <w:qFormat/>
    <w:rsid w:val="003A2371"/>
    <w:pPr>
      <w:widowControl/>
      <w:spacing w:before="100" w:beforeAutospacing="1" w:after="100" w:afterAutospacing="1"/>
      <w:jc w:val="left"/>
    </w:pPr>
    <w:rPr>
      <w:rFonts w:ascii="宋体" w:hAnsi="宋体" w:cs="宋体"/>
      <w:kern w:val="0"/>
      <w:sz w:val="18"/>
      <w:szCs w:val="18"/>
    </w:rPr>
  </w:style>
  <w:style w:type="paragraph" w:customStyle="1" w:styleId="Char111">
    <w:name w:val="Char1"/>
    <w:basedOn w:val="Normal"/>
    <w:qFormat/>
    <w:rsid w:val="003A2371"/>
    <w:pPr>
      <w:jc w:val="left"/>
    </w:pPr>
    <w:rPr>
      <w:rFonts w:ascii="Tahoma" w:hAnsi="Tahoma"/>
      <w:sz w:val="24"/>
      <w:szCs w:val="20"/>
    </w:rPr>
  </w:style>
  <w:style w:type="paragraph" w:customStyle="1" w:styleId="15">
    <w:name w:val="编号1"/>
    <w:basedOn w:val="Normal"/>
    <w:qFormat/>
    <w:rsid w:val="003A2371"/>
    <w:pPr>
      <w:numPr>
        <w:numId w:val="6"/>
      </w:numPr>
      <w:tabs>
        <w:tab w:val="clear" w:pos="360"/>
      </w:tabs>
      <w:adjustRightInd w:val="0"/>
      <w:spacing w:line="300" w:lineRule="auto"/>
      <w:ind w:left="720" w:right="210" w:hanging="72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qFormat/>
    <w:rsid w:val="003A2371"/>
    <w:pPr>
      <w:widowControl/>
      <w:spacing w:line="400" w:lineRule="exact"/>
      <w:jc w:val="center"/>
    </w:pPr>
    <w:rPr>
      <w:rFonts w:ascii="Verdana" w:hAnsi="Verdana"/>
      <w:kern w:val="0"/>
      <w:szCs w:val="20"/>
      <w:lang w:eastAsia="en-US"/>
    </w:rPr>
  </w:style>
  <w:style w:type="paragraph" w:customStyle="1" w:styleId="font0">
    <w:name w:val="font0"/>
    <w:basedOn w:val="Normal"/>
    <w:qFormat/>
    <w:rsid w:val="003A2371"/>
    <w:pPr>
      <w:widowControl/>
      <w:spacing w:before="100" w:beforeAutospacing="1" w:after="100" w:afterAutospacing="1"/>
      <w:jc w:val="left"/>
    </w:pPr>
    <w:rPr>
      <w:rFonts w:ascii="宋体" w:hAnsi="宋体" w:hint="eastAsia"/>
      <w:kern w:val="0"/>
      <w:sz w:val="24"/>
    </w:rPr>
  </w:style>
  <w:style w:type="paragraph" w:customStyle="1" w:styleId="font5">
    <w:name w:val="font5"/>
    <w:basedOn w:val="Normal"/>
    <w:qFormat/>
    <w:rsid w:val="003A2371"/>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Normal"/>
    <w:qFormat/>
    <w:rsid w:val="003A2371"/>
    <w:pPr>
      <w:widowControl/>
      <w:spacing w:before="100" w:beforeAutospacing="1" w:after="100" w:afterAutospacing="1"/>
      <w:jc w:val="left"/>
    </w:pPr>
    <w:rPr>
      <w:kern w:val="0"/>
      <w:sz w:val="24"/>
    </w:rPr>
  </w:style>
  <w:style w:type="paragraph" w:customStyle="1" w:styleId="xl24">
    <w:name w:val="xl24"/>
    <w:basedOn w:val="Normal"/>
    <w:qFormat/>
    <w:rsid w:val="003A23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25">
    <w:name w:val="xl25"/>
    <w:basedOn w:val="Normal"/>
    <w:qFormat/>
    <w:rsid w:val="003A23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16">
    <w:name w:val="表格字"/>
    <w:basedOn w:val="Normal"/>
    <w:qFormat/>
    <w:rsid w:val="003A2371"/>
    <w:pPr>
      <w:adjustRightInd w:val="0"/>
      <w:jc w:val="center"/>
    </w:pPr>
    <w:rPr>
      <w:rFonts w:ascii="宋体"/>
      <w:sz w:val="24"/>
      <w:szCs w:val="20"/>
    </w:rPr>
  </w:style>
  <w:style w:type="character" w:customStyle="1" w:styleId="a17">
    <w:name w:val="样式 小三 加粗"/>
    <w:qFormat/>
    <w:rsid w:val="003A2371"/>
    <w:rPr>
      <w:rFonts w:eastAsia="宋体"/>
      <w:b/>
      <w:bCs/>
      <w:sz w:val="32"/>
    </w:rPr>
  </w:style>
  <w:style w:type="paragraph" w:customStyle="1" w:styleId="xl28">
    <w:name w:val="xl28"/>
    <w:basedOn w:val="Normal"/>
    <w:qFormat/>
    <w:rsid w:val="003A23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qw">
    <w:name w:val="qw"/>
    <w:qFormat/>
    <w:rsid w:val="003A2371"/>
    <w:pPr>
      <w:widowControl w:val="0"/>
      <w:adjustRightInd w:val="0"/>
      <w:spacing w:line="312" w:lineRule="atLeast"/>
      <w:jc w:val="both"/>
      <w:textAlignment w:val="baseline"/>
    </w:pPr>
    <w:rPr>
      <w:rFonts w:ascii="宋体"/>
      <w:sz w:val="24"/>
    </w:rPr>
  </w:style>
  <w:style w:type="paragraph" w:customStyle="1" w:styleId="CharCharChar0">
    <w:name w:val="Char Char Char"/>
    <w:basedOn w:val="Normal"/>
    <w:qFormat/>
    <w:rsid w:val="003A2371"/>
    <w:rPr>
      <w:rFonts w:ascii="Tahoma" w:hAnsi="Tahoma"/>
      <w:sz w:val="24"/>
      <w:szCs w:val="20"/>
    </w:rPr>
  </w:style>
  <w:style w:type="paragraph" w:customStyle="1" w:styleId="Char25">
    <w:name w:val="Char2"/>
    <w:basedOn w:val="Normal"/>
    <w:qFormat/>
    <w:rsid w:val="003A2371"/>
    <w:pPr>
      <w:widowControl/>
      <w:spacing w:after="160" w:line="240" w:lineRule="exact"/>
      <w:jc w:val="left"/>
    </w:pPr>
    <w:rPr>
      <w:rFonts w:ascii="Verdana" w:eastAsia="仿宋_GB2312" w:hAnsi="Verdana"/>
      <w:kern w:val="0"/>
      <w:sz w:val="24"/>
      <w:szCs w:val="20"/>
      <w:lang w:eastAsia="en-US"/>
    </w:rPr>
  </w:style>
  <w:style w:type="character" w:customStyle="1" w:styleId="info4">
    <w:name w:val="info4"/>
    <w:basedOn w:val="DefaultParagraphFont"/>
    <w:qFormat/>
    <w:rsid w:val="003A2371"/>
  </w:style>
  <w:style w:type="paragraph" w:customStyle="1" w:styleId="a18">
    <w:name w:val="缩进正文"/>
    <w:basedOn w:val="Normal"/>
    <w:link w:val="Char26"/>
    <w:qFormat/>
    <w:rsid w:val="003A2371"/>
    <w:pPr>
      <w:ind w:firstLine="560" w:firstLineChars="200"/>
    </w:pPr>
    <w:rPr>
      <w:rFonts w:eastAsia="仿宋_GB2312" w:cs="宋体"/>
      <w:sz w:val="28"/>
      <w:szCs w:val="20"/>
    </w:rPr>
  </w:style>
  <w:style w:type="character" w:customStyle="1" w:styleId="Char26">
    <w:name w:val="缩进正文 Char"/>
    <w:link w:val="a18"/>
    <w:qFormat/>
    <w:rsid w:val="003A2371"/>
    <w:rPr>
      <w:rFonts w:eastAsia="仿宋_GB2312" w:cs="宋体"/>
      <w:kern w:val="2"/>
      <w:sz w:val="28"/>
      <w:lang w:val="en-US" w:eastAsia="zh-CN" w:bidi="ar-SA"/>
    </w:rPr>
  </w:style>
  <w:style w:type="paragraph" w:customStyle="1" w:styleId="16">
    <w:name w:val="列出段落1"/>
    <w:basedOn w:val="Normal"/>
    <w:qFormat/>
    <w:rsid w:val="003A2371"/>
    <w:pPr>
      <w:ind w:firstLine="420" w:firstLineChars="200"/>
    </w:pPr>
    <w:rPr>
      <w:rFonts w:ascii="Calibri" w:hAnsi="Calibri" w:cs="Calibri"/>
      <w:szCs w:val="21"/>
    </w:rPr>
  </w:style>
  <w:style w:type="character" w:customStyle="1" w:styleId="Char27">
    <w:name w:val="批注文字 Char"/>
    <w:basedOn w:val="DefaultParagraphFont"/>
    <w:link w:val="CommentText"/>
    <w:qFormat/>
    <w:rsid w:val="003A2371"/>
    <w:rPr>
      <w:rFonts w:ascii="宋体"/>
      <w:sz w:val="34"/>
    </w:rPr>
  </w:style>
  <w:style w:type="character" w:customStyle="1" w:styleId="Char28">
    <w:name w:val="批注主题 Char"/>
    <w:basedOn w:val="Char27"/>
    <w:link w:val="CommentSubject"/>
    <w:qFormat/>
    <w:rsid w:val="003A2371"/>
    <w:rPr>
      <w:rFonts w:ascii="宋体"/>
      <w:sz w:val="34"/>
    </w:rPr>
  </w:style>
  <w:style w:type="paragraph" w:customStyle="1" w:styleId="a19">
    <w:name w:val="评价"/>
    <w:basedOn w:val="Normal"/>
    <w:qFormat/>
    <w:rsid w:val="003A2371"/>
    <w:pPr>
      <w:spacing w:afterLines="20"/>
      <w:ind w:firstLine="1446" w:firstLineChars="200"/>
    </w:pPr>
    <w:rPr>
      <w:rFonts w:ascii="Calibri" w:hAnsi="Calibri"/>
      <w:sz w:val="24"/>
    </w:rPr>
  </w:style>
  <w:style w:type="paragraph" w:customStyle="1" w:styleId="17">
    <w:name w:val="修订1"/>
    <w:hidden/>
    <w:uiPriority w:val="99"/>
    <w:semiHidden/>
    <w:qFormat/>
    <w:rsid w:val="003A2371"/>
    <w:rPr>
      <w:kern w:val="2"/>
      <w:sz w:val="21"/>
      <w:szCs w:val="24"/>
    </w:rPr>
  </w:style>
  <w:style w:type="character" w:customStyle="1" w:styleId="alt-edited1">
    <w:name w:val="alt-edited1"/>
    <w:qFormat/>
    <w:rsid w:val="003A2371"/>
    <w:rPr>
      <w:color w:val="4D90F0"/>
    </w:rPr>
  </w:style>
  <w:style w:type="character" w:customStyle="1" w:styleId="bodytextChar1">
    <w:name w:val="body text Char1"/>
    <w:qFormat/>
    <w:rsid w:val="003A2371"/>
    <w:rPr>
      <w:rFonts w:eastAsia="宋体"/>
      <w:kern w:val="2"/>
      <w:sz w:val="21"/>
      <w:lang w:val="en-US" w:eastAsia="zh-CN" w:bidi="ar-SA"/>
    </w:rPr>
  </w:style>
  <w:style w:type="character" w:customStyle="1" w:styleId="Char29">
    <w:name w:val="普通(网站) Char"/>
    <w:link w:val="NormalWeb"/>
    <w:qFormat/>
    <w:rsid w:val="003A2371"/>
    <w:rPr>
      <w:kern w:val="2"/>
      <w:sz w:val="24"/>
      <w:szCs w:val="24"/>
    </w:rPr>
  </w:style>
  <w:style w:type="paragraph" w:styleId="Revision">
    <w:name w:val="Revision"/>
    <w:hidden/>
    <w:uiPriority w:val="99"/>
    <w:semiHidden/>
    <w:rsid w:val="003815CE"/>
    <w:rPr>
      <w:kern w:val="2"/>
      <w:sz w:val="21"/>
      <w:szCs w:val="24"/>
    </w:rPr>
  </w:style>
  <w:style w:type="paragraph" w:styleId="Salutation">
    <w:name w:val="Salutation"/>
    <w:basedOn w:val="Normal"/>
    <w:next w:val="Normal"/>
    <w:link w:val="Char30"/>
    <w:qFormat/>
    <w:rsid w:val="00E20CA7"/>
    <w:pPr>
      <w:widowControl/>
      <w:jc w:val="left"/>
    </w:pPr>
    <w:rPr>
      <w:rFonts w:eastAsia="仿宋_GB2312"/>
      <w:kern w:val="0"/>
      <w:sz w:val="32"/>
    </w:rPr>
  </w:style>
  <w:style w:type="character" w:customStyle="1" w:styleId="Char30">
    <w:name w:val="称呼 Char"/>
    <w:basedOn w:val="DefaultParagraphFont"/>
    <w:link w:val="Salutation"/>
    <w:rsid w:val="00E20CA7"/>
    <w:rPr>
      <w:rFonts w:eastAsia="仿宋_GB2312"/>
      <w:sz w:val="32"/>
      <w:szCs w:val="24"/>
    </w:rPr>
  </w:style>
  <w:style w:type="paragraph" w:styleId="BodyTextFirstIndent2">
    <w:name w:val="Body Text First Indent 2"/>
    <w:basedOn w:val="BodyTextIndent"/>
    <w:link w:val="2Char3"/>
    <w:uiPriority w:val="99"/>
    <w:qFormat/>
    <w:rsid w:val="00E20CA7"/>
    <w:pPr>
      <w:widowControl/>
      <w:spacing w:after="120" w:line="240" w:lineRule="auto"/>
      <w:ind w:left="420" w:leftChars="200"/>
      <w:jc w:val="left"/>
    </w:pPr>
    <w:rPr>
      <w:kern w:val="0"/>
    </w:rPr>
  </w:style>
  <w:style w:type="character" w:customStyle="1" w:styleId="2Char3">
    <w:name w:val="正文首行缩进 2 Char"/>
    <w:basedOn w:val="Char13"/>
    <w:link w:val="BodyTextFirstIndent2"/>
    <w:uiPriority w:val="99"/>
    <w:rsid w:val="00E20CA7"/>
    <w:rPr>
      <w:rFonts w:eastAsia="宋体"/>
      <w:kern w:val="2"/>
      <w:sz w:val="21"/>
      <w:szCs w:val="24"/>
      <w:lang w:val="en-US" w:eastAsia="zh-CN" w:bidi="ar-SA"/>
    </w:rPr>
  </w:style>
  <w:style w:type="paragraph" w:customStyle="1" w:styleId="a20">
    <w:name w:val="表格文字"/>
    <w:basedOn w:val="Normal"/>
    <w:qFormat/>
    <w:rsid w:val="00E20CA7"/>
    <w:pPr>
      <w:widowControl/>
      <w:adjustRightInd w:val="0"/>
      <w:spacing w:line="420" w:lineRule="atLeast"/>
      <w:jc w:val="left"/>
    </w:pPr>
    <w:rPr>
      <w:rFonts w:eastAsia="Times New Roman"/>
      <w:kern w:val="0"/>
      <w:sz w:val="24"/>
      <w:szCs w:val="20"/>
    </w:rPr>
  </w:style>
  <w:style w:type="paragraph" w:customStyle="1" w:styleId="50">
    <w:name w:val="标题5"/>
    <w:basedOn w:val="Normal"/>
    <w:qFormat/>
    <w:rsid w:val="00E20CA7"/>
    <w:pPr>
      <w:widowControl/>
      <w:jc w:val="left"/>
    </w:pPr>
    <w:rPr>
      <w:kern w:val="0"/>
      <w:sz w:val="24"/>
    </w:rPr>
  </w:style>
  <w:style w:type="paragraph" w:customStyle="1" w:styleId="AONormal">
    <w:name w:val="AONormal"/>
    <w:qFormat/>
    <w:rsid w:val="00E20CA7"/>
    <w:pPr>
      <w:autoSpaceDE w:val="0"/>
      <w:autoSpaceDN w:val="0"/>
      <w:adjustRightInd w:val="0"/>
      <w:spacing w:line="400" w:lineRule="exact"/>
      <w:ind w:firstLine="440" w:firstLineChars="200"/>
    </w:pPr>
    <w:rPr>
      <w:rFonts w:ascii="华文楷体" w:eastAsia="华文楷体" w:hAnsi="华文楷体" w:cs="华文楷体"/>
      <w:sz w:val="22"/>
      <w:szCs w:val="21"/>
    </w:rPr>
  </w:style>
  <w:style w:type="paragraph" w:customStyle="1" w:styleId="TableParagraph">
    <w:name w:val="Table Paragraph"/>
    <w:basedOn w:val="Normal"/>
    <w:uiPriority w:val="1"/>
    <w:qFormat/>
    <w:rsid w:val="00E20CA7"/>
    <w:pPr>
      <w:widowControl/>
      <w:jc w:val="left"/>
    </w:pPr>
    <w:rPr>
      <w:rFonts w:ascii="宋体" w:eastAsia="Times New Roman" w:hAnsi="宋体" w:cs="宋体"/>
      <w:kern w:val="0"/>
      <w:sz w:val="24"/>
      <w:lang w:val="zh-CN" w:bidi="zh-CN"/>
    </w:rPr>
  </w:style>
  <w:style w:type="paragraph" w:customStyle="1" w:styleId="18">
    <w:name w:val="正文1"/>
    <w:basedOn w:val="Normal"/>
    <w:qFormat/>
    <w:rsid w:val="00E20CA7"/>
    <w:pPr>
      <w:widowControl/>
      <w:tabs>
        <w:tab w:val="left" w:pos="4"/>
      </w:tabs>
      <w:jc w:val="left"/>
    </w:pPr>
    <w:rPr>
      <w:rFonts w:ascii="宋体" w:eastAsia="Times New Roman" w:hAnsi="宋体"/>
      <w:kern w:val="0"/>
      <w:sz w:val="18"/>
    </w:rPr>
  </w:style>
  <w:style w:type="paragraph" w:customStyle="1" w:styleId="-111">
    <w:name w:val="彩色列表 - 强调文字颜色 111"/>
    <w:basedOn w:val="Normal"/>
    <w:qFormat/>
    <w:rsid w:val="00E20CA7"/>
    <w:pPr>
      <w:widowControl/>
      <w:ind w:firstLine="420" w:firstLineChars="200"/>
      <w:jc w:val="left"/>
    </w:pPr>
    <w:rPr>
      <w:rFonts w:eastAsia="Times New Roman"/>
      <w:kern w:val="0"/>
      <w:sz w:val="24"/>
    </w:rPr>
  </w:style>
  <w:style w:type="character" w:customStyle="1" w:styleId="Char112">
    <w:name w:val="批注文字 Char1"/>
    <w:basedOn w:val="DefaultParagraphFont"/>
    <w:uiPriority w:val="99"/>
    <w:semiHidden/>
    <w:qFormat/>
    <w:rsid w:val="00E20CA7"/>
    <w:rPr>
      <w:rFonts w:ascii="Calibri" w:eastAsia="宋体" w:hAnsi="Calibri" w:cs="Times New Roman"/>
    </w:rPr>
  </w:style>
  <w:style w:type="paragraph" w:styleId="NoSpacing">
    <w:name w:val="No Spacing"/>
    <w:uiPriority w:val="1"/>
    <w:qFormat/>
    <w:rsid w:val="00E20CA7"/>
    <w:rPr>
      <w:sz w:val="22"/>
      <w:szCs w:val="22"/>
    </w:rPr>
  </w:style>
  <w:style w:type="paragraph" w:customStyle="1" w:styleId="p0">
    <w:name w:val="p0"/>
    <w:basedOn w:val="Normal"/>
    <w:qFormat/>
    <w:rsid w:val="00E20CA7"/>
    <w:pPr>
      <w:widowControl/>
      <w:jc w:val="left"/>
    </w:pPr>
    <w:rPr>
      <w:rFonts w:ascii="Calibri" w:hAnsi="Calibri" w:cs="宋体"/>
      <w:kern w:val="0"/>
      <w:sz w:val="24"/>
      <w:szCs w:val="21"/>
    </w:rPr>
  </w:style>
  <w:style w:type="paragraph" w:customStyle="1" w:styleId="NormalIndent13">
    <w:name w:val="NormalIndent"/>
    <w:basedOn w:val="Normal"/>
    <w:qFormat/>
    <w:rsid w:val="00E20CA7"/>
    <w:pPr>
      <w:widowControl/>
      <w:ind w:firstLine="420" w:firstLineChars="200"/>
      <w:jc w:val="left"/>
      <w:textAlignment w:val="baseline"/>
    </w:pPr>
    <w:rPr>
      <w:rFonts w:eastAsia="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footer" Target="footer2.xml" /><Relationship Id="rId12" Type="http://schemas.openxmlformats.org/officeDocument/2006/relationships/footer" Target="footer3.xml" /><Relationship Id="rId13" Type="http://schemas.openxmlformats.org/officeDocument/2006/relationships/header" Target="head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jpeg" /><Relationship Id="rId7" Type="http://schemas.openxmlformats.org/officeDocument/2006/relationships/footer" Target="footer1.xml" /><Relationship Id="rId8" Type="http://schemas.openxmlformats.org/officeDocument/2006/relationships/image" Target="media/image2.png" /><Relationship Id="rId9"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719B4D-B625-438B-8DFE-74C02D65B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51</Pages>
  <Words>45401</Words>
  <Characters>9416</Characters>
  <Application>Microsoft Office Word</Application>
  <DocSecurity>0</DocSecurity>
  <Lines>78</Lines>
  <Paragraphs>109</Paragraphs>
  <ScaleCrop>false</ScaleCrop>
  <Company>Microsoft</Company>
  <LinksUpToDate>false</LinksUpToDate>
  <CharactersWithSpaces>54708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罗 佳</cp:lastModifiedBy>
  <cp:revision>232</cp:revision>
  <cp:lastPrinted>2019-08-14T07:26:00Z</cp:lastPrinted>
  <dcterms:created xsi:type="dcterms:W3CDTF">2020-03-30T01:39:00Z</dcterms:created>
  <dcterms:modified xsi:type="dcterms:W3CDTF">2021-06-26T08:25:00Z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