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4620">
      <w:pPr>
        <w:widowControl/>
        <w:spacing w:line="560" w:lineRule="exact"/>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lang w:val="en-US" w:eastAsia="zh-CN"/>
        </w:rPr>
        <w:t>污泥脱水干化系统低温带式干化机、冷却系统及切条机委托加工</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污泥脱水干化系统低温带式干化机、冷却系统及切条机委托加工</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污泥脱水干化系统低温带式干化机、冷却系统及切条机委托加工</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widowControl/>
        <w:snapToGrid/>
        <w:spacing w:line="560" w:lineRule="exact"/>
        <w:ind w:firstLineChars="20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本次采购为</w:t>
      </w:r>
      <w:r>
        <w:rPr>
          <w:rFonts w:hint="eastAsia" w:ascii="宋体" w:hAnsi="宋体" w:eastAsia="宋体" w:cs="宋体"/>
          <w:color w:val="000000" w:themeColor="text1"/>
          <w:sz w:val="24"/>
          <w:szCs w:val="24"/>
          <w:lang w:val="en-US" w:eastAsia="zh-CN"/>
          <w14:textFill>
            <w14:solidFill>
              <w14:schemeClr w14:val="tx1"/>
            </w14:solidFill>
          </w14:textFill>
        </w:rPr>
        <w:t>污泥干化系统</w:t>
      </w:r>
      <w:r>
        <w:rPr>
          <w:rFonts w:hint="eastAsia" w:ascii="宋体" w:hAnsi="宋体" w:eastAsia="宋体" w:cs="宋体"/>
          <w:color w:val="000000" w:themeColor="text1"/>
          <w:sz w:val="24"/>
          <w:szCs w:val="24"/>
          <w14:textFill>
            <w14:solidFill>
              <w14:schemeClr w14:val="tx1"/>
            </w14:solidFill>
          </w14:textFill>
        </w:rPr>
        <w:t>供货、</w:t>
      </w:r>
      <w:r>
        <w:rPr>
          <w:rFonts w:hint="eastAsia" w:ascii="宋体" w:hAnsi="宋体" w:eastAsia="宋体" w:cs="宋体"/>
          <w:color w:val="000000" w:themeColor="text1"/>
          <w:sz w:val="24"/>
          <w:szCs w:val="24"/>
          <w:lang w:val="en-US" w:eastAsia="zh-CN"/>
          <w14:textFill>
            <w14:solidFill>
              <w14:schemeClr w14:val="tx1"/>
            </w14:solidFill>
          </w14:textFill>
        </w:rPr>
        <w:t>深化设计、组装、现场指导</w:t>
      </w:r>
      <w:r>
        <w:rPr>
          <w:rFonts w:hint="eastAsia" w:ascii="宋体" w:hAnsi="宋体" w:eastAsia="宋体" w:cs="宋体"/>
          <w:color w:val="000000" w:themeColor="text1"/>
          <w:sz w:val="24"/>
          <w:szCs w:val="24"/>
          <w14:textFill>
            <w14:solidFill>
              <w14:schemeClr w14:val="tx1"/>
            </w14:solidFill>
          </w14:textFill>
        </w:rPr>
        <w:t>安装</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调试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配合试运行</w:t>
      </w:r>
      <w:r>
        <w:rPr>
          <w:rFonts w:hint="eastAsia" w:ascii="宋体" w:hAnsi="宋体" w:eastAsia="宋体" w:cs="宋体"/>
          <w:color w:val="000000" w:themeColor="text1"/>
          <w:sz w:val="24"/>
          <w:szCs w:val="24"/>
          <w14:textFill>
            <w14:solidFill>
              <w14:schemeClr w14:val="tx1"/>
            </w14:solidFill>
          </w14:textFill>
        </w:rPr>
        <w:t>。包含</w:t>
      </w:r>
      <w:r>
        <w:rPr>
          <w:rFonts w:hint="eastAsia" w:ascii="宋体" w:hAnsi="宋体" w:eastAsia="宋体" w:cs="宋体"/>
          <w:color w:val="000000" w:themeColor="text1"/>
          <w:sz w:val="24"/>
          <w:szCs w:val="24"/>
          <w:lang w:val="en-US" w:eastAsia="zh-CN"/>
          <w14:textFill>
            <w14:solidFill>
              <w14:schemeClr w14:val="tx1"/>
            </w14:solidFill>
          </w14:textFill>
        </w:rPr>
        <w:t>低温带式干化机、</w:t>
      </w:r>
      <w:r>
        <w:rPr>
          <w:rFonts w:hint="eastAsia" w:ascii="宋体" w:hAnsi="宋体" w:eastAsia="宋体" w:cs="宋体"/>
          <w:b w:val="0"/>
          <w:bCs w:val="0"/>
          <w:i w:val="0"/>
          <w:iCs w:val="0"/>
          <w:smallCaps w:val="0"/>
          <w:color w:val="000000"/>
          <w:kern w:val="0"/>
          <w:sz w:val="24"/>
          <w:szCs w:val="24"/>
          <w:highlight w:val="none"/>
          <w:lang w:val="en-US" w:eastAsia="zh-CN" w:bidi="ar"/>
        </w:rPr>
        <w:t>冷却系统循环泵</w:t>
      </w:r>
      <w:r>
        <w:rPr>
          <w:rFonts w:hint="eastAsia" w:ascii="宋体" w:hAnsi="宋体" w:eastAsia="宋体" w:cs="宋体"/>
          <w:color w:val="000000" w:themeColor="text1"/>
          <w:sz w:val="24"/>
          <w:szCs w:val="24"/>
          <w:lang w:val="en-US" w:eastAsia="zh-CN"/>
          <w14:textFill>
            <w14:solidFill>
              <w14:schemeClr w14:val="tx1"/>
            </w14:solidFill>
          </w14:textFill>
        </w:rPr>
        <w:t>、切条机、换热器、不锈钢水箱、设备接口的阀门并预留管道法兰接口，配套电控系统（含干化系统与冷却系统的联动控制及设备至电控柜之间的动力及控制电缆），</w:t>
      </w:r>
      <w:r>
        <w:rPr>
          <w:rFonts w:hint="eastAsia" w:ascii="宋体" w:hAnsi="宋体" w:eastAsia="宋体" w:cs="宋体"/>
          <w:sz w:val="24"/>
          <w:szCs w:val="24"/>
        </w:rPr>
        <w:t>备品备件（质保期内正常运行所需备件）</w:t>
      </w:r>
      <w:r>
        <w:rPr>
          <w:rFonts w:hint="eastAsia" w:ascii="宋体" w:hAnsi="宋体" w:eastAsia="宋体" w:cs="宋体"/>
          <w:sz w:val="24"/>
          <w:szCs w:val="24"/>
          <w:lang w:eastAsia="zh-CN"/>
        </w:rPr>
        <w:t>，</w:t>
      </w:r>
      <w:r>
        <w:rPr>
          <w:rFonts w:hint="eastAsia" w:ascii="宋体" w:hAnsi="宋体" w:eastAsia="宋体" w:cs="宋体"/>
          <w:sz w:val="24"/>
          <w:szCs w:val="24"/>
        </w:rPr>
        <w:t>所有联接附件、地脚螺栓</w:t>
      </w:r>
      <w:r>
        <w:rPr>
          <w:rFonts w:hint="eastAsia" w:ascii="宋体" w:hAnsi="宋体" w:eastAsia="宋体" w:cs="宋体"/>
          <w:sz w:val="24"/>
          <w:szCs w:val="24"/>
          <w:lang w:eastAsia="zh-CN"/>
        </w:rPr>
        <w:t>，</w:t>
      </w:r>
      <w:r>
        <w:rPr>
          <w:rFonts w:hint="eastAsia" w:ascii="宋体" w:hAnsi="宋体" w:eastAsia="宋体" w:cs="宋体"/>
          <w:sz w:val="24"/>
          <w:szCs w:val="24"/>
        </w:rPr>
        <w:t>初次运行所需润滑油或润滑脂。</w:t>
      </w:r>
      <w:r>
        <w:rPr>
          <w:rFonts w:hint="eastAsia" w:ascii="宋体" w:hAnsi="宋体" w:eastAsia="宋体" w:cs="宋体"/>
          <w:sz w:val="24"/>
          <w:szCs w:val="24"/>
          <w:lang w:val="en-US" w:eastAsia="zh-CN"/>
        </w:rPr>
        <w:t>不含干化机至冷却设施之间的阀门、管道，但被采购人需提供系统内的阀门仪表清单。</w:t>
      </w:r>
      <w:r>
        <w:rPr>
          <w:rFonts w:hint="eastAsia" w:ascii="宋体" w:hAnsi="宋体" w:eastAsia="宋体" w:cs="宋体"/>
          <w:color w:val="000000" w:themeColor="text1"/>
          <w:sz w:val="24"/>
          <w:szCs w:val="24"/>
          <w:lang w:val="en-US" w:eastAsia="zh-CN"/>
          <w14:textFill>
            <w14:solidFill>
              <w14:schemeClr w14:val="tx1"/>
            </w14:solidFill>
          </w14:textFill>
        </w:rPr>
        <w:t>设备用油及冷媒需注满</w:t>
      </w:r>
      <w:r>
        <w:rPr>
          <w:rFonts w:hint="eastAsia" w:ascii="宋体" w:hAnsi="宋体" w:eastAsia="宋体" w:cs="宋体"/>
          <w:sz w:val="24"/>
          <w:szCs w:val="24"/>
        </w:rPr>
        <w:t>。</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60</w:t>
      </w:r>
      <w:r>
        <w:rPr>
          <w:rFonts w:hint="eastAsia" w:cs="方正仿宋_GB2312" w:asciiTheme="minorEastAsia" w:hAnsiTheme="minorEastAsia" w:eastAsiaTheme="minorEastAsia"/>
          <w:color w:val="auto"/>
          <w:sz w:val="24"/>
          <w:szCs w:val="24"/>
          <w:highlight w:val="none"/>
        </w:rPr>
        <w:t>日历天内完成供货。</w:t>
      </w:r>
      <w:r>
        <w:rPr>
          <w:rFonts w:hint="eastAsia" w:cs="方正仿宋_GB2312" w:asciiTheme="minorEastAsia" w:hAnsiTheme="minorEastAsia" w:eastAsiaTheme="minorEastAsia"/>
          <w:color w:val="auto"/>
          <w:sz w:val="24"/>
          <w:szCs w:val="24"/>
          <w:highlight w:val="none"/>
          <w:lang w:val="en-US" w:eastAsia="zh-CN"/>
        </w:rPr>
        <w:t>乙</w:t>
      </w:r>
      <w:r>
        <w:rPr>
          <w:rFonts w:hint="eastAsia" w:cs="方正仿宋_GB2312" w:asciiTheme="minorEastAsia" w:hAnsiTheme="minorEastAsia" w:eastAsiaTheme="minorEastAsia"/>
          <w:color w:val="auto"/>
          <w:sz w:val="24"/>
          <w:szCs w:val="24"/>
          <w:highlight w:val="none"/>
        </w:rPr>
        <w:t>方应根据</w:t>
      </w:r>
      <w:r>
        <w:rPr>
          <w:rFonts w:hint="eastAsia" w:cs="方正仿宋_GB2312" w:asciiTheme="minorEastAsia" w:hAnsiTheme="minorEastAsia" w:eastAsiaTheme="minorEastAsia"/>
          <w:color w:val="auto"/>
          <w:sz w:val="24"/>
          <w:szCs w:val="24"/>
          <w:highlight w:val="none"/>
          <w:lang w:val="en-US" w:eastAsia="zh-CN"/>
        </w:rPr>
        <w:t>甲</w:t>
      </w:r>
      <w:r>
        <w:rPr>
          <w:rFonts w:hint="eastAsia" w:cs="方正仿宋_GB2312" w:asciiTheme="minorEastAsia" w:hAnsiTheme="minorEastAsia" w:eastAsiaTheme="minorEastAsia"/>
          <w:color w:val="auto"/>
          <w:sz w:val="24"/>
          <w:szCs w:val="24"/>
          <w:highlight w:val="none"/>
        </w:rPr>
        <w:t>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p>
    <w:p w14:paraId="6D447332">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372160DC">
      <w:pPr>
        <w:pStyle w:val="12"/>
        <w:snapToGrid w:val="0"/>
        <w:spacing w:line="560" w:lineRule="exact"/>
        <w:ind w:firstLine="480"/>
        <w:rPr>
          <w:rFonts w:hint="eastAsia" w:cs="方正仿宋_GB2312" w:asciiTheme="minorEastAsia" w:hAnsiTheme="minorEastAsia" w:eastAsiaTheme="minorEastAsia"/>
          <w:sz w:val="24"/>
          <w:szCs w:val="24"/>
        </w:rPr>
      </w:pPr>
      <w:bookmarkStart w:id="2" w:name="_Hlk127981952"/>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合同签订后，</w:t>
      </w:r>
      <w:r>
        <w:rPr>
          <w:rFonts w:hint="eastAsia" w:cs="方正仿宋_GB2312" w:asciiTheme="minorEastAsia" w:hAnsiTheme="minorEastAsia" w:eastAsiaTheme="minorEastAsia"/>
          <w:sz w:val="24"/>
          <w:szCs w:val="24"/>
          <w:lang w:val="en-US" w:eastAsia="zh-CN"/>
        </w:rPr>
        <w:t>在收到乙方预付款发票和请款资料后，</w:t>
      </w:r>
      <w:r>
        <w:rPr>
          <w:rFonts w:hint="eastAsia" w:cs="方正仿宋_GB2312" w:asciiTheme="minorEastAsia" w:hAnsiTheme="minorEastAsia" w:eastAsiaTheme="minorEastAsia"/>
          <w:bCs w:val="0"/>
          <w:kern w:val="2"/>
          <w:sz w:val="24"/>
          <w:szCs w:val="24"/>
          <w:lang w:eastAsia="zh-CN"/>
        </w:rPr>
        <w:t>支付至本合同</w:t>
      </w:r>
      <w:r>
        <w:rPr>
          <w:rFonts w:hint="eastAsia" w:cs="方正仿宋_GB2312" w:asciiTheme="minorEastAsia" w:hAnsiTheme="minorEastAsia" w:eastAsiaTheme="minorEastAsia"/>
          <w:bCs w:val="0"/>
          <w:kern w:val="2"/>
          <w:sz w:val="24"/>
          <w:szCs w:val="24"/>
          <w:lang w:val="en-US" w:eastAsia="zh-CN"/>
        </w:rPr>
        <w:t>相应内容金额</w:t>
      </w:r>
      <w:r>
        <w:rPr>
          <w:rFonts w:hint="eastAsia" w:cs="方正仿宋_GB2312" w:asciiTheme="minorEastAsia" w:hAnsiTheme="minorEastAsia" w:eastAsiaTheme="minorEastAsia"/>
          <w:bCs w:val="0"/>
          <w:kern w:val="2"/>
          <w:sz w:val="24"/>
          <w:szCs w:val="24"/>
          <w:lang w:eastAsia="zh-CN"/>
        </w:rPr>
        <w:t>的30%</w:t>
      </w:r>
      <w:r>
        <w:rPr>
          <w:rFonts w:hint="eastAsia" w:cs="方正仿宋_GB2312" w:asciiTheme="minorEastAsia" w:hAnsiTheme="minorEastAsia" w:eastAsiaTheme="minorEastAsia"/>
          <w:sz w:val="24"/>
          <w:szCs w:val="24"/>
        </w:rPr>
        <w:t>；</w:t>
      </w:r>
    </w:p>
    <w:p w14:paraId="736B8A11">
      <w:pPr>
        <w:pStyle w:val="12"/>
        <w:snapToGrid w:val="0"/>
        <w:spacing w:line="560" w:lineRule="exact"/>
        <w:ind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bCs w:val="0"/>
          <w:kern w:val="2"/>
          <w:sz w:val="24"/>
          <w:szCs w:val="24"/>
          <w:lang w:eastAsia="zh-CN"/>
        </w:rPr>
        <w:t>货到现场，设备及备件数量核对无误</w:t>
      </w:r>
      <w:r>
        <w:rPr>
          <w:rFonts w:hint="eastAsia" w:cs="方正仿宋_GB2312" w:asciiTheme="minorEastAsia" w:hAnsiTheme="minorEastAsia" w:eastAsiaTheme="minorEastAsia"/>
          <w:bCs w:val="0"/>
          <w:kern w:val="2"/>
          <w:sz w:val="24"/>
          <w:szCs w:val="24"/>
          <w:lang w:val="en-US" w:eastAsia="zh-CN"/>
        </w:rPr>
        <w:t>且到货验收合格后</w:t>
      </w:r>
      <w:r>
        <w:rPr>
          <w:rFonts w:hint="eastAsia" w:cs="方正仿宋_GB2312" w:asciiTheme="minorEastAsia" w:hAnsiTheme="minorEastAsia" w:eastAsiaTheme="minorEastAsia"/>
          <w:bCs w:val="0"/>
          <w:kern w:val="2"/>
          <w:sz w:val="24"/>
          <w:szCs w:val="24"/>
          <w:lang w:eastAsia="zh-CN"/>
        </w:rPr>
        <w:t>，支付至本合同</w:t>
      </w:r>
      <w:r>
        <w:rPr>
          <w:rFonts w:hint="eastAsia" w:cs="方正仿宋_GB2312" w:asciiTheme="minorEastAsia" w:hAnsiTheme="minorEastAsia" w:eastAsiaTheme="minorEastAsia"/>
          <w:bCs w:val="0"/>
          <w:kern w:val="2"/>
          <w:sz w:val="24"/>
          <w:szCs w:val="24"/>
          <w:lang w:val="en-US" w:eastAsia="zh-CN"/>
        </w:rPr>
        <w:t>相应内容金额</w:t>
      </w:r>
      <w:r>
        <w:rPr>
          <w:rFonts w:hint="eastAsia" w:cs="方正仿宋_GB2312" w:asciiTheme="minorEastAsia" w:hAnsiTheme="minorEastAsia" w:eastAsiaTheme="minorEastAsia"/>
          <w:bCs w:val="0"/>
          <w:kern w:val="2"/>
          <w:sz w:val="24"/>
          <w:szCs w:val="24"/>
          <w:lang w:eastAsia="zh-CN"/>
        </w:rPr>
        <w:t>的60%</w:t>
      </w:r>
      <w:r>
        <w:rPr>
          <w:rFonts w:hint="eastAsia" w:cs="方正仿宋_GB2312" w:asciiTheme="minorEastAsia" w:hAnsiTheme="minorEastAsia" w:eastAsiaTheme="minorEastAsia"/>
          <w:sz w:val="24"/>
          <w:szCs w:val="24"/>
        </w:rPr>
        <w:t>；</w:t>
      </w:r>
    </w:p>
    <w:p w14:paraId="3835742D">
      <w:pPr>
        <w:pStyle w:val="12"/>
        <w:snapToGrid w:val="0"/>
        <w:spacing w:line="560" w:lineRule="exact"/>
        <w:ind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bCs w:val="0"/>
          <w:kern w:val="2"/>
          <w:sz w:val="24"/>
          <w:szCs w:val="24"/>
          <w:lang w:eastAsia="zh-CN"/>
        </w:rPr>
        <w:t>设备安装调试验收合格后，支付至本合同</w:t>
      </w:r>
      <w:r>
        <w:rPr>
          <w:rFonts w:hint="eastAsia" w:cs="方正仿宋_GB2312" w:asciiTheme="minorEastAsia" w:hAnsiTheme="minorEastAsia" w:eastAsiaTheme="minorEastAsia"/>
          <w:bCs w:val="0"/>
          <w:kern w:val="2"/>
          <w:sz w:val="24"/>
          <w:szCs w:val="24"/>
          <w:lang w:val="en-US" w:eastAsia="zh-CN"/>
        </w:rPr>
        <w:t>相应内容金额的</w:t>
      </w:r>
      <w:r>
        <w:rPr>
          <w:rFonts w:hint="eastAsia" w:cs="方正仿宋_GB2312" w:asciiTheme="minorEastAsia" w:hAnsiTheme="minorEastAsia" w:eastAsiaTheme="minorEastAsia"/>
          <w:bCs w:val="0"/>
          <w:kern w:val="2"/>
          <w:sz w:val="24"/>
          <w:szCs w:val="24"/>
          <w:lang w:eastAsia="zh-CN"/>
        </w:rPr>
        <w:t>80%</w:t>
      </w:r>
      <w:r>
        <w:rPr>
          <w:rFonts w:hint="eastAsia" w:cs="方正仿宋_GB2312" w:asciiTheme="minorEastAsia" w:hAnsiTheme="minorEastAsia" w:eastAsiaTheme="minorEastAsia"/>
          <w:sz w:val="24"/>
          <w:szCs w:val="24"/>
        </w:rPr>
        <w:t>；</w:t>
      </w:r>
    </w:p>
    <w:p w14:paraId="4FCF9A33">
      <w:pPr>
        <w:pStyle w:val="12"/>
        <w:snapToGrid w:val="0"/>
        <w:spacing w:line="560" w:lineRule="exact"/>
        <w:ind w:firstLine="480"/>
        <w:rPr>
          <w:rFonts w:hint="eastAsia" w:cs="方正仿宋_GB2312" w:asciiTheme="minorEastAsia" w:hAnsiTheme="minorEastAsia" w:eastAsiaTheme="minorEastAsia"/>
          <w:bCs w:val="0"/>
          <w:kern w:val="2"/>
          <w:sz w:val="24"/>
          <w:szCs w:val="24"/>
          <w:lang w:val="en-US" w:eastAsia="zh-CN"/>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bCs w:val="0"/>
          <w:kern w:val="2"/>
          <w:sz w:val="24"/>
          <w:szCs w:val="24"/>
          <w:lang w:eastAsia="zh-CN"/>
        </w:rPr>
        <w:t>通水达标后，设备正常运行并通过性能考核验收，支付至本合同</w:t>
      </w:r>
      <w:r>
        <w:rPr>
          <w:rFonts w:hint="eastAsia" w:cs="方正仿宋_GB2312" w:asciiTheme="minorEastAsia" w:hAnsiTheme="minorEastAsia" w:eastAsiaTheme="minorEastAsia"/>
          <w:bCs w:val="0"/>
          <w:kern w:val="2"/>
          <w:sz w:val="24"/>
          <w:szCs w:val="24"/>
          <w:lang w:val="en-US" w:eastAsia="zh-CN"/>
        </w:rPr>
        <w:t>相应内容金额的</w:t>
      </w:r>
      <w:r>
        <w:rPr>
          <w:rFonts w:hint="eastAsia" w:cs="方正仿宋_GB2312" w:asciiTheme="minorEastAsia" w:hAnsiTheme="minorEastAsia" w:eastAsiaTheme="minorEastAsia"/>
          <w:bCs w:val="0"/>
          <w:kern w:val="2"/>
          <w:sz w:val="24"/>
          <w:szCs w:val="24"/>
          <w:lang w:eastAsia="zh-CN"/>
        </w:rPr>
        <w:t>97%（</w:t>
      </w:r>
      <w:r>
        <w:rPr>
          <w:rFonts w:hint="eastAsia" w:cs="方正仿宋_GB2312" w:asciiTheme="minorEastAsia" w:hAnsiTheme="minorEastAsia" w:eastAsiaTheme="minorEastAsia"/>
          <w:bCs w:val="0"/>
          <w:kern w:val="2"/>
          <w:sz w:val="24"/>
          <w:szCs w:val="24"/>
          <w:lang w:val="en-US" w:eastAsia="zh-CN"/>
        </w:rPr>
        <w:t>开具合同总价的20%增值税专用发票（包含质保金））。</w:t>
      </w:r>
    </w:p>
    <w:p w14:paraId="59FDA5F2">
      <w:pPr>
        <w:pStyle w:val="12"/>
        <w:snapToGrid w:val="0"/>
        <w:spacing w:line="560" w:lineRule="exact"/>
        <w:ind w:firstLine="480"/>
        <w:rPr>
          <w:rFonts w:hint="eastAsia" w:cs="方正仿宋_GB2312" w:asciiTheme="minorEastAsia" w:hAnsiTheme="minorEastAsia" w:eastAsiaTheme="minorEastAsia"/>
          <w:bCs w:val="0"/>
          <w:kern w:val="2"/>
          <w:sz w:val="24"/>
          <w:szCs w:val="24"/>
          <w:lang w:val="en-US" w:eastAsia="zh-CN"/>
        </w:rPr>
      </w:pPr>
      <w:r>
        <w:rPr>
          <w:rFonts w:hint="eastAsia" w:cs="方正仿宋_GB2312" w:asciiTheme="minorEastAsia" w:hAnsiTheme="minorEastAsia" w:eastAsiaTheme="minorEastAsia"/>
          <w:bCs w:val="0"/>
          <w:kern w:val="2"/>
          <w:sz w:val="24"/>
          <w:szCs w:val="24"/>
          <w:lang w:val="en-US" w:eastAsia="zh-CN"/>
        </w:rPr>
        <w:t>（5）</w:t>
      </w:r>
      <w:r>
        <w:rPr>
          <w:rFonts w:hint="eastAsia" w:cs="方正仿宋_GB2312" w:asciiTheme="minorEastAsia" w:hAnsiTheme="minorEastAsia" w:eastAsiaTheme="minorEastAsia"/>
          <w:bCs w:val="0"/>
          <w:kern w:val="2"/>
          <w:sz w:val="24"/>
          <w:szCs w:val="24"/>
          <w:lang w:eastAsia="zh-CN"/>
        </w:rPr>
        <w:t>本合同结算价的3%作为质保金，待</w:t>
      </w:r>
      <w:r>
        <w:rPr>
          <w:rFonts w:hint="eastAsia" w:cs="方正仿宋_GB2312" w:asciiTheme="minorEastAsia" w:hAnsiTheme="minorEastAsia" w:eastAsiaTheme="minorEastAsia"/>
          <w:bCs w:val="0"/>
          <w:kern w:val="2"/>
          <w:sz w:val="24"/>
          <w:szCs w:val="24"/>
          <w:lang w:val="en-US" w:eastAsia="zh-CN"/>
        </w:rPr>
        <w:t>质保</w:t>
      </w:r>
      <w:r>
        <w:rPr>
          <w:rFonts w:hint="eastAsia" w:cs="方正仿宋_GB2312" w:asciiTheme="minorEastAsia" w:hAnsiTheme="minorEastAsia" w:eastAsiaTheme="minorEastAsia"/>
          <w:bCs w:val="0"/>
          <w:kern w:val="2"/>
          <w:sz w:val="24"/>
          <w:szCs w:val="24"/>
          <w:lang w:eastAsia="zh-CN"/>
        </w:rPr>
        <w:t>期</w:t>
      </w:r>
      <w:r>
        <w:rPr>
          <w:rFonts w:hint="eastAsia" w:cs="方正仿宋_GB2312" w:asciiTheme="minorEastAsia" w:hAnsiTheme="minorEastAsia" w:eastAsiaTheme="minorEastAsia"/>
          <w:bCs w:val="0"/>
          <w:kern w:val="2"/>
          <w:sz w:val="24"/>
          <w:szCs w:val="24"/>
          <w:lang w:val="en-US" w:eastAsia="zh-CN"/>
        </w:rPr>
        <w:t>满</w:t>
      </w:r>
      <w:r>
        <w:rPr>
          <w:rFonts w:hint="eastAsia" w:cs="方正仿宋_GB2312" w:asciiTheme="minorEastAsia" w:hAnsiTheme="minorEastAsia" w:eastAsiaTheme="minorEastAsia"/>
          <w:bCs w:val="0"/>
          <w:kern w:val="2"/>
          <w:sz w:val="24"/>
          <w:szCs w:val="24"/>
          <w:lang w:eastAsia="zh-CN"/>
        </w:rPr>
        <w:t>且无任何质量争议后无息退</w:t>
      </w:r>
      <w:r>
        <w:rPr>
          <w:rFonts w:hint="eastAsia" w:cs="方正仿宋_GB2312" w:asciiTheme="minorEastAsia" w:hAnsiTheme="minorEastAsia" w:eastAsiaTheme="minorEastAsia"/>
          <w:bCs w:val="0"/>
          <w:kern w:val="2"/>
          <w:sz w:val="24"/>
          <w:szCs w:val="24"/>
          <w:lang w:val="en-US" w:eastAsia="zh-CN"/>
        </w:rPr>
        <w:t>还。</w:t>
      </w:r>
    </w:p>
    <w:p w14:paraId="1B182796">
      <w:pPr>
        <w:pStyle w:val="12"/>
        <w:snapToGrid w:val="0"/>
        <w:spacing w:line="560" w:lineRule="exact"/>
        <w:ind w:firstLine="480"/>
        <w:rPr>
          <w:rFonts w:hint="eastAsia" w:cs="方正仿宋_GB2312" w:asciiTheme="minorEastAsia" w:hAnsiTheme="minorEastAsia" w:eastAsiaTheme="minorEastAsia"/>
          <w:b w:val="0"/>
          <w:sz w:val="24"/>
          <w:szCs w:val="24"/>
          <w:lang w:eastAsia="zh-CN"/>
        </w:rPr>
      </w:pPr>
      <w:r>
        <w:rPr>
          <w:rFonts w:hint="eastAsia" w:cs="方正仿宋_GB2312" w:asciiTheme="minorEastAsia" w:hAnsiTheme="minorEastAsia" w:eastAsiaTheme="minorEastAsia"/>
          <w:bCs w:val="0"/>
          <w:kern w:val="2"/>
          <w:sz w:val="24"/>
          <w:szCs w:val="24"/>
          <w:lang w:val="en-US" w:eastAsia="zh-CN"/>
        </w:rPr>
        <w:t>（6）上述每笔款项支付前，中标人应向招标人提供符合招标人财务制度的正式合法、等额增值税专用发票及请款资料（中标人的支付申请、货物出厂检验通过证明、开箱验货合格报告、进口部件的原产地证书和进口证明、各付款节点对应的相关方签字确认的验收等资料及其他招标人要求的请款资料），否则招标人有权拒绝支付合同全部款项，且不承担任何违约责任</w:t>
      </w:r>
      <w:r>
        <w:rPr>
          <w:rFonts w:hint="eastAsia" w:cs="方正仿宋_GB2312" w:asciiTheme="minorEastAsia" w:hAnsiTheme="minorEastAsia" w:eastAsiaTheme="minorEastAsia"/>
          <w:sz w:val="24"/>
          <w:szCs w:val="24"/>
          <w:lang w:eastAsia="zh-CN"/>
        </w:rPr>
        <w:t>。</w:t>
      </w:r>
      <w:bookmarkEnd w:id="2"/>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1C7D6484">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bookmarkStart w:id="3" w:name="_Hlk128381732"/>
      <w:r>
        <w:rPr>
          <w:rFonts w:hint="eastAsia" w:ascii="宋体" w:hAnsi="宋体" w:eastAsia="宋体" w:cs="宋体"/>
          <w:b w:val="0"/>
          <w:bCs w:val="0"/>
          <w:strike w:val="0"/>
          <w:dstrike w:val="0"/>
          <w:kern w:val="2"/>
          <w:sz w:val="24"/>
          <w:szCs w:val="24"/>
          <w:highlight w:val="none"/>
          <w:lang w:val="en-US" w:eastAsia="zh-CN"/>
        </w:rPr>
        <w:t>（1）</w:t>
      </w:r>
      <w:r>
        <w:rPr>
          <w:rFonts w:hint="eastAsia" w:ascii="宋体" w:hAnsi="宋体" w:eastAsia="宋体" w:cs="宋体"/>
          <w:kern w:val="2"/>
          <w:sz w:val="24"/>
          <w:szCs w:val="24"/>
          <w:highlight w:val="none"/>
          <w:lang w:eastAsia="zh-CN"/>
        </w:rPr>
        <w:t>★出泥含水率：≤40%；</w:t>
      </w:r>
    </w:p>
    <w:p w14:paraId="5BA7FC4D">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）★系统能耗标准：去除水量≥3kg/kW·h（单一电能）；</w:t>
      </w:r>
    </w:p>
    <w:p w14:paraId="4B7FCA9C">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eastAsia="zh-CN"/>
        </w:rPr>
        <w:t>）★干化污泥含水率可在50%-10%范围内任意调节。</w:t>
      </w:r>
    </w:p>
    <w:p w14:paraId="4F3DB449">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eastAsia="zh-CN"/>
        </w:rPr>
        <w:t>）干化进料装置需包含进料斗和成型装置，除驱动电机外都采用不锈钢材质。成型装置须具备均料、破桥部件，材质均为304不锈钢材质；破桥装置须设单独驱动；进料斗须具备自动进料功能，并设有高、低料位监测装置。</w:t>
      </w:r>
    </w:p>
    <w:p w14:paraId="43165DA4">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）干化机系统控制能实现进风和回风温差在一定范围内自动调整。</w:t>
      </w:r>
    </w:p>
    <w:p w14:paraId="49719CE8">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lang w:eastAsia="zh-CN"/>
        </w:rPr>
        <w:t>）干化过程采用全密闭循环系统，干化过程中所产生的水汽需完全凝结成水，并从水汽冷凝过程中回收潜热，不得将水汽直接排入大气中。</w:t>
      </w:r>
    </w:p>
    <w:p w14:paraId="37F5F468">
      <w:pPr>
        <w:widowControl/>
        <w:numPr>
          <w:ilvl w:val="-1"/>
          <w:numId w:val="0"/>
        </w:numPr>
        <w:spacing w:line="360" w:lineRule="auto"/>
        <w:ind w:left="0" w:leftChars="0" w:firstLine="480" w:firstLineChars="200"/>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lang w:eastAsia="zh-CN"/>
        </w:rPr>
        <w:t>）★干化过程全密闭，无气体泄露，不增加额外的气体处理及排放装置。</w:t>
      </w:r>
    </w:p>
    <w:p w14:paraId="36A61001">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lang w:eastAsia="zh-CN"/>
        </w:rPr>
        <w:t>）★性能考核：连续</w:t>
      </w:r>
      <w:r>
        <w:rPr>
          <w:rFonts w:hint="eastAsia" w:ascii="宋体" w:hAnsi="宋体" w:eastAsia="宋体" w:cs="宋体"/>
          <w:kern w:val="2"/>
          <w:sz w:val="24"/>
          <w:szCs w:val="24"/>
          <w:highlight w:val="none"/>
          <w:lang w:val="en-US" w:eastAsia="zh-CN"/>
        </w:rPr>
        <w:t>30</w:t>
      </w:r>
      <w:r>
        <w:rPr>
          <w:rFonts w:hint="eastAsia" w:ascii="宋体" w:hAnsi="宋体" w:eastAsia="宋体" w:cs="宋体"/>
          <w:kern w:val="2"/>
          <w:sz w:val="24"/>
          <w:szCs w:val="24"/>
          <w:highlight w:val="none"/>
          <w:lang w:eastAsia="zh-CN"/>
        </w:rPr>
        <w:t>天满负荷运行，所有指标均达到相关设计要求，经各方签字确认后进入试运行阶段。</w:t>
      </w:r>
      <w:r>
        <w:rPr>
          <w:rFonts w:hint="eastAsia" w:ascii="宋体" w:hAnsi="宋体" w:eastAsia="宋体" w:cs="宋体"/>
          <w:sz w:val="24"/>
          <w:szCs w:val="24"/>
          <w:highlight w:val="none"/>
          <w:lang w:val="en-US" w:eastAsia="zh-CN"/>
        </w:rPr>
        <w:t>低温干化机</w:t>
      </w:r>
      <w:bookmarkStart w:id="4" w:name="OLE_LINK5"/>
      <w:r>
        <w:rPr>
          <w:rFonts w:hint="eastAsia" w:ascii="宋体" w:hAnsi="宋体" w:eastAsia="宋体" w:cs="宋体"/>
          <w:sz w:val="24"/>
          <w:szCs w:val="24"/>
          <w:highlight w:val="none"/>
          <w:lang w:val="en-US" w:eastAsia="zh-CN"/>
        </w:rPr>
        <w:t>进泥含水率68%~60%，</w:t>
      </w:r>
      <w:bookmarkEnd w:id="4"/>
      <w:r>
        <w:rPr>
          <w:rFonts w:hint="eastAsia" w:ascii="宋体" w:hAnsi="宋体" w:eastAsia="宋体" w:cs="宋体"/>
          <w:sz w:val="24"/>
          <w:szCs w:val="24"/>
          <w:highlight w:val="none"/>
          <w:lang w:val="en-US" w:eastAsia="zh-CN"/>
        </w:rPr>
        <w:t>出泥含水率≤40%条件下，单台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16.04t</w:t>
      </w:r>
      <w:r>
        <w:rPr>
          <w:rFonts w:hint="eastAsia" w:ascii="宋体" w:hAnsi="宋体" w:eastAsia="宋体" w:cs="宋体"/>
          <w:sz w:val="24"/>
          <w:szCs w:val="24"/>
          <w:highlight w:val="none"/>
        </w:rPr>
        <w:t>水/</w:t>
      </w: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（去水量应考虑设备检修维护及使用寿命内设备效率降低造成的影响）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1度电去除水量≥3.0kg。</w:t>
      </w:r>
    </w:p>
    <w:p w14:paraId="0D5C42DD">
      <w:pPr>
        <w:widowControl/>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en-US" w:eastAsia="zh-CN"/>
        </w:rPr>
        <w:t>验收标准：</w:t>
      </w:r>
    </w:p>
    <w:p w14:paraId="5C82AF5F">
      <w:pPr>
        <w:pageBreakBefore w:val="0"/>
        <w:widowControl w:val="0"/>
        <w:numPr>
          <w:ilvl w:val="-1"/>
          <w:numId w:val="0"/>
        </w:numPr>
        <w:kinsoku/>
        <w:wordWrap/>
        <w:overflowPunct/>
        <w:autoSpaceDE/>
        <w:autoSpaceDN/>
        <w:bidi w:val="0"/>
        <w:spacing w:line="360" w:lineRule="auto"/>
        <w:ind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设备稳定性：每台设备连续运行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天，从运行开始每隔6小时对设备运行情况巡查，无任何故障或异常状况视为合格；若厂区来泥量不满足</w:t>
      </w:r>
      <w:r>
        <w:rPr>
          <w:rFonts w:hint="eastAsia" w:ascii="宋体" w:hAnsi="宋体" w:eastAsia="宋体" w:cs="宋体"/>
          <w:color w:val="auto"/>
          <w:sz w:val="24"/>
          <w:szCs w:val="24"/>
          <w:highlight w:val="none"/>
          <w:lang w:val="en-US" w:eastAsia="zh-CN"/>
        </w:rPr>
        <w:t>干化主机</w:t>
      </w:r>
      <w:r>
        <w:rPr>
          <w:rFonts w:hint="eastAsia" w:ascii="宋体" w:hAnsi="宋体" w:eastAsia="宋体" w:cs="宋体"/>
          <w:color w:val="auto"/>
          <w:sz w:val="24"/>
          <w:szCs w:val="24"/>
          <w:highlight w:val="none"/>
        </w:rPr>
        <w:t>连续运行需求，每台设备可间隔多次运行，每次连续运行24小时，累计运行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w:t>
      </w:r>
    </w:p>
    <w:p w14:paraId="1F9FF81F">
      <w:pPr>
        <w:pageBreakBefore w:val="0"/>
        <w:widowControl w:val="0"/>
        <w:numPr>
          <w:ilvl w:val="-1"/>
          <w:numId w:val="0"/>
        </w:numPr>
        <w:kinsoku/>
        <w:wordWrap/>
        <w:overflowPunct/>
        <w:autoSpaceDE/>
        <w:autoSpaceDN/>
        <w:bidi w:val="0"/>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2）处理</w:t>
      </w:r>
      <w:r>
        <w:rPr>
          <w:rFonts w:hint="eastAsia" w:ascii="宋体" w:hAnsi="宋体" w:eastAsia="宋体" w:cs="宋体"/>
          <w:color w:val="auto"/>
          <w:sz w:val="24"/>
          <w:szCs w:val="24"/>
          <w:highlight w:val="none"/>
        </w:rPr>
        <w:t>能力：</w:t>
      </w:r>
      <w:r>
        <w:rPr>
          <w:rFonts w:hint="eastAsia" w:ascii="宋体" w:hAnsi="宋体" w:eastAsia="宋体" w:cs="宋体"/>
          <w:color w:val="auto"/>
          <w:sz w:val="24"/>
          <w:szCs w:val="24"/>
          <w:highlight w:val="none"/>
          <w:lang w:val="en-US" w:eastAsia="zh-CN"/>
        </w:rPr>
        <w:t>出泥含水率为≤40%，</w:t>
      </w:r>
      <w:r>
        <w:rPr>
          <w:rFonts w:hint="eastAsia" w:ascii="宋体" w:hAnsi="宋体" w:eastAsia="宋体" w:cs="宋体"/>
          <w:color w:val="auto"/>
          <w:sz w:val="24"/>
          <w:szCs w:val="24"/>
          <w:highlight w:val="none"/>
        </w:rPr>
        <w:t>每台设备连续运行</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val="en-US" w:eastAsia="zh-CN"/>
        </w:rPr>
        <w:t>每天</w:t>
      </w:r>
      <w:r>
        <w:rPr>
          <w:rFonts w:hint="eastAsia" w:ascii="宋体" w:hAnsi="宋体" w:eastAsia="宋体" w:cs="宋体"/>
          <w:color w:val="auto"/>
          <w:sz w:val="24"/>
          <w:szCs w:val="24"/>
          <w:highlight w:val="none"/>
        </w:rPr>
        <w:t>每台设备</w:t>
      </w:r>
      <w:r>
        <w:rPr>
          <w:rFonts w:hint="eastAsia" w:ascii="宋体" w:hAnsi="宋体" w:eastAsia="宋体" w:cs="宋体"/>
          <w:color w:val="auto"/>
          <w:sz w:val="24"/>
          <w:szCs w:val="24"/>
          <w:highlight w:val="none"/>
          <w:lang w:val="en-US" w:eastAsia="zh-CN"/>
        </w:rPr>
        <w:t>测试每批次出泥含水率（每隔8h取样一次，中间及两侧共三点取样并混合测含水率）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最终含水率取平均值，并记录测试期干化出泥量，</w:t>
      </w:r>
      <w:r>
        <w:rPr>
          <w:rFonts w:hint="eastAsia" w:ascii="宋体" w:hAnsi="宋体" w:eastAsia="宋体" w:cs="宋体"/>
          <w:color w:val="auto"/>
          <w:sz w:val="24"/>
          <w:szCs w:val="24"/>
          <w:highlight w:val="none"/>
        </w:rPr>
        <w:t>折算平均单台设备</w:t>
      </w:r>
      <w:r>
        <w:rPr>
          <w:rFonts w:hint="eastAsia" w:ascii="宋体" w:hAnsi="宋体" w:eastAsia="宋体" w:cs="宋体"/>
          <w:color w:val="auto"/>
          <w:sz w:val="24"/>
          <w:szCs w:val="24"/>
          <w:highlight w:val="none"/>
          <w:lang w:val="en-US" w:eastAsia="zh-CN"/>
        </w:rPr>
        <w:t>日处理量</w:t>
      </w:r>
      <w:r>
        <w:rPr>
          <w:rFonts w:hint="eastAsia" w:ascii="宋体" w:hAnsi="宋体" w:eastAsia="宋体" w:cs="宋体"/>
          <w:color w:val="auto"/>
          <w:sz w:val="24"/>
          <w:szCs w:val="24"/>
          <w:highlight w:val="none"/>
        </w:rPr>
        <w:t>，单台设备的平均日</w:t>
      </w:r>
      <w:r>
        <w:rPr>
          <w:rFonts w:hint="eastAsia" w:ascii="宋体" w:hAnsi="宋体" w:eastAsia="宋体" w:cs="宋体"/>
          <w:color w:val="auto"/>
          <w:sz w:val="24"/>
          <w:szCs w:val="24"/>
          <w:highlight w:val="none"/>
          <w:lang w:val="en-US" w:eastAsia="zh-CN"/>
        </w:rPr>
        <w:t>处理量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t</w:t>
      </w:r>
      <w:r>
        <w:rPr>
          <w:rFonts w:hint="eastAsia" w:ascii="宋体" w:hAnsi="宋体" w:eastAsia="宋体" w:cs="宋体"/>
          <w:color w:val="auto"/>
          <w:sz w:val="24"/>
          <w:szCs w:val="24"/>
          <w:highlight w:val="none"/>
          <w:lang w:val="en-US" w:eastAsia="zh-CN"/>
        </w:rPr>
        <w:t>DS并且</w:t>
      </w:r>
      <w:r>
        <w:rPr>
          <w:rFonts w:hint="eastAsia" w:ascii="宋体" w:hAnsi="宋体" w:eastAsia="宋体" w:cs="宋体"/>
          <w:sz w:val="24"/>
          <w:szCs w:val="24"/>
          <w:highlight w:val="none"/>
          <w:lang w:val="en-US" w:eastAsia="zh-CN"/>
        </w:rPr>
        <w:t>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16.04t</w:t>
      </w:r>
      <w:r>
        <w:rPr>
          <w:rFonts w:hint="eastAsia" w:ascii="宋体" w:hAnsi="宋体" w:eastAsia="宋体" w:cs="宋体"/>
          <w:sz w:val="24"/>
          <w:szCs w:val="24"/>
          <w:highlight w:val="none"/>
        </w:rPr>
        <w:t>水/</w:t>
      </w: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（去水量应考虑设备检修维护及使用寿命内设备效率降低造成的影响）</w:t>
      </w:r>
      <w:r>
        <w:rPr>
          <w:rFonts w:hint="eastAsia" w:ascii="宋体" w:hAnsi="宋体" w:eastAsia="宋体" w:cs="宋体"/>
          <w:color w:val="auto"/>
          <w:sz w:val="24"/>
          <w:szCs w:val="24"/>
          <w:highlight w:val="none"/>
        </w:rPr>
        <w:t>视为合格，折算公式：单台设备平均</w:t>
      </w:r>
      <w:r>
        <w:rPr>
          <w:rFonts w:hint="eastAsia" w:ascii="宋体" w:hAnsi="宋体" w:eastAsia="宋体" w:cs="宋体"/>
          <w:color w:val="auto"/>
          <w:sz w:val="24"/>
          <w:szCs w:val="24"/>
          <w:highlight w:val="none"/>
          <w:lang w:val="en-US" w:eastAsia="zh-CN"/>
        </w:rPr>
        <w:t>日处理量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测试期干化出泥总量/测试天数/台数*（1-出泥含水率平均值）、</w:t>
      </w:r>
      <w:r>
        <w:rPr>
          <w:rFonts w:hint="eastAsia" w:ascii="宋体" w:hAnsi="宋体" w:eastAsia="宋体" w:cs="宋体"/>
          <w:sz w:val="24"/>
          <w:szCs w:val="24"/>
          <w:highlight w:val="none"/>
          <w:lang w:val="en-US" w:eastAsia="zh-CN"/>
        </w:rPr>
        <w:t>单台</w:t>
      </w:r>
      <w:r>
        <w:rPr>
          <w:rFonts w:hint="eastAsia" w:ascii="宋体" w:hAnsi="宋体" w:eastAsia="宋体" w:cs="宋体"/>
          <w:sz w:val="24"/>
          <w:szCs w:val="24"/>
          <w:highlight w:val="none"/>
        </w:rPr>
        <w:t>干化机去水量</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测试期干化出泥总量-[（测试期干化出泥总量/出泥平均含水率）/（1-进泥平均含水量）]/测试天数/台数</w:t>
      </w:r>
      <w:r>
        <w:rPr>
          <w:rFonts w:hint="eastAsia" w:ascii="宋体" w:hAnsi="宋体" w:eastAsia="宋体" w:cs="宋体"/>
          <w:color w:val="auto"/>
          <w:sz w:val="24"/>
          <w:szCs w:val="24"/>
          <w:highlight w:val="none"/>
        </w:rPr>
        <w:t>。</w:t>
      </w:r>
    </w:p>
    <w:p w14:paraId="354E2751">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质量标准符合国家、行业标准。</w:t>
      </w:r>
      <w:bookmarkStart w:id="5" w:name="_Hlk128382782"/>
      <w:bookmarkStart w:id="6" w:name="_Hlk128382902"/>
      <w:r>
        <w:rPr>
          <w:rFonts w:hint="eastAsia" w:ascii="宋体" w:hAnsi="宋体" w:eastAsia="宋体" w:cs="宋体"/>
          <w:sz w:val="24"/>
          <w:szCs w:val="24"/>
          <w:highlight w:val="none"/>
        </w:rPr>
        <w:t>凡属于国家规定强制检测的设备项目，都必须具备计量质检部门的检测合格证</w:t>
      </w:r>
      <w:bookmarkEnd w:id="5"/>
      <w:r>
        <w:rPr>
          <w:rFonts w:hint="eastAsia" w:ascii="宋体" w:hAnsi="宋体" w:eastAsia="宋体" w:cs="宋体"/>
          <w:sz w:val="24"/>
          <w:szCs w:val="24"/>
          <w:highlight w:val="none"/>
        </w:rPr>
        <w:t>。</w:t>
      </w:r>
    </w:p>
    <w:bookmarkEnd w:id="6"/>
    <w:p w14:paraId="269F3917">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货物是原厂出产的、全新的、未使用过的、并保证所提供清单内设备的规格尺寸与数量完全相匹配。</w:t>
      </w:r>
    </w:p>
    <w:p w14:paraId="3D16BDF6">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w:t>
      </w:r>
      <w:bookmarkStart w:id="7" w:name="_Hlk128382927"/>
      <w:r>
        <w:rPr>
          <w:rFonts w:hint="eastAsia" w:ascii="宋体" w:hAnsi="宋体" w:eastAsia="宋体" w:cs="宋体"/>
          <w:sz w:val="24"/>
          <w:szCs w:val="24"/>
          <w:highlight w:val="none"/>
        </w:rPr>
        <w:t>所有合同设备均应在安装后按照技术规范要求进行调试，以证明其适用性和保证值，若有不符合技术性能要求的情况，甲方拒绝验收。</w:t>
      </w:r>
      <w:bookmarkEnd w:id="7"/>
    </w:p>
    <w:p w14:paraId="180D27F0">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w:t>
      </w:r>
      <w:bookmarkStart w:id="8" w:name="_Hlk128382940"/>
      <w:r>
        <w:rPr>
          <w:rFonts w:hint="eastAsia" w:ascii="宋体" w:hAnsi="宋体" w:eastAsia="宋体" w:cs="宋体"/>
          <w:sz w:val="24"/>
          <w:szCs w:val="24"/>
          <w:highlight w:val="none"/>
        </w:rPr>
        <w:t>乙方已按照合同规定提供了全部产品及完整的技术资料（如出厂检测报告、产品合格证和安装图纸等）。</w:t>
      </w:r>
      <w:bookmarkEnd w:id="8"/>
    </w:p>
    <w:p w14:paraId="34867BF9">
      <w:pPr>
        <w:widowControl/>
        <w:numPr>
          <w:ilvl w:val="-1"/>
          <w:numId w:val="0"/>
        </w:numPr>
        <w:spacing w:line="360" w:lineRule="auto"/>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w:t>
      </w:r>
      <w:bookmarkStart w:id="9" w:name="_Hlk128382957"/>
      <w:r>
        <w:rPr>
          <w:rFonts w:hint="eastAsia" w:ascii="宋体" w:hAnsi="宋体" w:eastAsia="宋体" w:cs="宋体"/>
          <w:sz w:val="24"/>
          <w:szCs w:val="24"/>
          <w:highlight w:val="none"/>
        </w:rPr>
        <w:t>产品符合招标文件相关使用要求，性能满足技术要求。设备的性能应符合技术规格要求指标及投标人应答文件中承诺的技术指标。</w:t>
      </w:r>
      <w:bookmarkEnd w:id="9"/>
    </w:p>
    <w:p w14:paraId="0473389A">
      <w:pPr>
        <w:widowControl/>
        <w:numPr>
          <w:ilvl w:val="-1"/>
          <w:numId w:val="0"/>
        </w:numPr>
        <w:spacing w:line="360" w:lineRule="auto"/>
        <w:ind w:left="0" w:leftChars="0" w:firstLine="480" w:firstLineChars="200"/>
        <w:jc w:val="left"/>
        <w:outlineLvl w:val="9"/>
        <w:rPr>
          <w:rFonts w:hint="eastAsia" w:ascii="宋体" w:hAnsi="宋体" w:eastAsia="宋体" w:cs="宋体"/>
          <w:strike w:val="0"/>
          <w:dstrike w:val="0"/>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性能测试和试运行验收时出现的问题已被解决</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u w:val="single"/>
          <w:lang w:val="en-US" w:eastAsia="zh-CN"/>
        </w:rPr>
        <w:t>并</w:t>
      </w:r>
      <w:r>
        <w:rPr>
          <w:rFonts w:hint="eastAsia" w:ascii="宋体" w:hAnsi="宋体" w:eastAsia="宋体" w:cs="宋体"/>
          <w:color w:val="auto"/>
          <w:sz w:val="24"/>
          <w:szCs w:val="24"/>
          <w:highlight w:val="none"/>
          <w:u w:val="single"/>
          <w:lang w:eastAsia="zh-CN"/>
        </w:rPr>
        <w:t>完成对甲方人员必要的培训</w:t>
      </w:r>
      <w:r>
        <w:rPr>
          <w:rFonts w:hint="eastAsia" w:ascii="宋体" w:hAnsi="宋体" w:eastAsia="宋体" w:cs="宋体"/>
          <w:strike w:val="0"/>
          <w:dstrike w:val="0"/>
          <w:kern w:val="2"/>
          <w:sz w:val="24"/>
          <w:szCs w:val="24"/>
          <w:highlight w:val="none"/>
          <w:lang w:eastAsia="zh-CN"/>
        </w:rPr>
        <w:t>。</w:t>
      </w:r>
    </w:p>
    <w:bookmarkEnd w:id="3"/>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设备整体质量保证期为2年，自</w:t>
      </w:r>
      <w:r>
        <w:rPr>
          <w:rFonts w:hint="eastAsia" w:asciiTheme="minorEastAsia" w:hAnsiTheme="minorEastAsia" w:eastAsiaTheme="minorEastAsia" w:cstheme="minorEastAsia"/>
          <w:b w:val="0"/>
          <w:bCs/>
          <w:color w:val="auto"/>
          <w:sz w:val="24"/>
          <w:szCs w:val="24"/>
          <w:highlight w:val="none"/>
          <w:lang w:val="en-US" w:eastAsia="zh-CN"/>
        </w:rPr>
        <w:t>本工程竣工验收合格之日起算。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采用总价包干形式报价（需列明各细项单价），应包含但不限于：</w:t>
      </w:r>
      <w:r>
        <w:rPr>
          <w:rFonts w:hint="eastAsia" w:cs="方正仿宋_GB2312" w:asciiTheme="minorEastAsia" w:hAnsiTheme="minorEastAsia" w:eastAsiaTheme="minorEastAsia"/>
          <w:sz w:val="24"/>
          <w:szCs w:val="24"/>
          <w:u w:val="none"/>
        </w:rPr>
        <w:t>货物的加工制造、深化设计、设计联络、生产监造(本项目建设单位、监理单位、总包单位及甲方监造人员的交通、食宿等费用由乙方承担)、制造、工厂检验和试验、出厂检验、包装、运输、包含设备的</w:t>
      </w:r>
      <w:r>
        <w:rPr>
          <w:rFonts w:hint="eastAsia" w:cs="方正仿宋_GB2312" w:asciiTheme="minorEastAsia" w:hAnsiTheme="minorEastAsia" w:eastAsiaTheme="minorEastAsia"/>
          <w:sz w:val="24"/>
          <w:szCs w:val="24"/>
          <w:u w:val="none"/>
          <w:lang w:val="en-US" w:eastAsia="zh-CN"/>
        </w:rPr>
        <w:t>装车</w:t>
      </w:r>
      <w:r>
        <w:rPr>
          <w:rFonts w:hint="eastAsia" w:cs="方正仿宋_GB2312" w:asciiTheme="minorEastAsia" w:hAnsiTheme="minorEastAsia" w:eastAsiaTheme="minorEastAsia"/>
          <w:sz w:val="24"/>
          <w:szCs w:val="24"/>
          <w:u w:val="none"/>
        </w:rPr>
        <w:t>、</w:t>
      </w:r>
      <w:r>
        <w:rPr>
          <w:rFonts w:hint="eastAsia" w:cs="方正仿宋_GB2312" w:asciiTheme="minorEastAsia" w:hAnsiTheme="minorEastAsia" w:eastAsiaTheme="minorEastAsia"/>
          <w:sz w:val="24"/>
          <w:szCs w:val="24"/>
          <w:u w:val="none"/>
          <w:lang w:val="en-US" w:eastAsia="zh-CN"/>
        </w:rPr>
        <w:t>现场指导</w:t>
      </w:r>
      <w:r>
        <w:rPr>
          <w:rFonts w:hint="eastAsia" w:cs="方正仿宋_GB2312" w:asciiTheme="minorEastAsia" w:hAnsiTheme="minorEastAsia" w:eastAsiaTheme="minorEastAsia"/>
          <w:sz w:val="24"/>
          <w:szCs w:val="24"/>
          <w:u w:val="none"/>
        </w:rPr>
        <w:t>安装、调试、</w:t>
      </w:r>
      <w:r>
        <w:rPr>
          <w:rFonts w:hint="eastAsia" w:cs="方正仿宋_GB2312" w:asciiTheme="minorEastAsia" w:hAnsiTheme="minorEastAsia" w:eastAsiaTheme="minorEastAsia"/>
          <w:sz w:val="24"/>
          <w:szCs w:val="24"/>
          <w:u w:val="none"/>
          <w:lang w:val="en-US" w:eastAsia="zh-CN"/>
        </w:rPr>
        <w:t>配合</w:t>
      </w:r>
      <w:r>
        <w:rPr>
          <w:rFonts w:hint="eastAsia" w:cs="方正仿宋_GB2312" w:asciiTheme="minorEastAsia" w:hAnsiTheme="minorEastAsia" w:eastAsiaTheme="minorEastAsia"/>
          <w:sz w:val="24"/>
          <w:szCs w:val="24"/>
          <w:u w:val="none"/>
        </w:rPr>
        <w:t>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6</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20</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r>
        <w:rPr>
          <w:rFonts w:hint="eastAsia" w:cs="方正仿宋_GB2312" w:asciiTheme="minorEastAsia" w:hAnsiTheme="minorEastAsia" w:eastAsiaTheme="minorEastAsia"/>
          <w:sz w:val="24"/>
          <w:szCs w:val="24"/>
          <w:lang w:val="en-US" w:eastAsia="zh-CN"/>
        </w:rPr>
        <w:t>17日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8"/>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附件：设备清单及品牌要求</w:t>
      </w:r>
    </w:p>
    <w:p w14:paraId="245B7D72">
      <w:pPr>
        <w:numPr>
          <w:ilvl w:val="0"/>
          <w:numId w:val="3"/>
        </w:numPr>
        <w:adjustRightInd w:val="0"/>
        <w:snapToGrid w:val="0"/>
        <w:spacing w:line="360" w:lineRule="auto"/>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设备清单</w:t>
      </w:r>
      <w:r>
        <w:rPr>
          <w:rFonts w:hint="eastAsia" w:ascii="宋体" w:hAnsi="宋体" w:eastAsia="宋体" w:cs="宋体"/>
          <w:b/>
          <w:bCs/>
          <w:color w:val="000000" w:themeColor="text1"/>
          <w:sz w:val="21"/>
          <w:szCs w:val="21"/>
          <w:highlight w:val="none"/>
          <w14:textFill>
            <w14:solidFill>
              <w14:schemeClr w14:val="tx1"/>
            </w14:solidFill>
          </w14:textFill>
        </w:rPr>
        <w:t>：</w:t>
      </w:r>
    </w:p>
    <w:tbl>
      <w:tblPr>
        <w:tblStyle w:val="1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6"/>
        <w:gridCol w:w="3269"/>
        <w:gridCol w:w="497"/>
        <w:gridCol w:w="497"/>
        <w:gridCol w:w="2387"/>
      </w:tblGrid>
      <w:tr w14:paraId="6425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4" w:hRule="atLeast"/>
          <w:jc w:val="center"/>
        </w:trPr>
        <w:tc>
          <w:tcPr>
            <w:tcW w:w="837" w:type="dxa"/>
            <w:vAlign w:val="center"/>
          </w:tcPr>
          <w:p w14:paraId="19BD0D85">
            <w:pPr>
              <w:pStyle w:val="8"/>
              <w:jc w:val="center"/>
              <w:rPr>
                <w:bCs/>
              </w:rPr>
            </w:pPr>
            <w:r>
              <w:rPr>
                <w:rFonts w:hint="eastAsia"/>
                <w:bCs/>
              </w:rPr>
              <w:t>序号</w:t>
            </w:r>
          </w:p>
        </w:tc>
        <w:tc>
          <w:tcPr>
            <w:tcW w:w="1376" w:type="dxa"/>
            <w:vAlign w:val="center"/>
          </w:tcPr>
          <w:p w14:paraId="2E771D07">
            <w:pPr>
              <w:pStyle w:val="8"/>
              <w:jc w:val="center"/>
              <w:rPr>
                <w:bCs/>
              </w:rPr>
            </w:pPr>
            <w:r>
              <w:rPr>
                <w:rFonts w:hint="eastAsia"/>
                <w:bCs/>
              </w:rPr>
              <w:t>设备名称</w:t>
            </w:r>
          </w:p>
        </w:tc>
        <w:tc>
          <w:tcPr>
            <w:tcW w:w="3269" w:type="dxa"/>
            <w:vAlign w:val="center"/>
          </w:tcPr>
          <w:p w14:paraId="20451331">
            <w:pPr>
              <w:pStyle w:val="8"/>
              <w:jc w:val="center"/>
              <w:rPr>
                <w:bCs/>
              </w:rPr>
            </w:pPr>
            <w:r>
              <w:rPr>
                <w:rFonts w:hint="eastAsia"/>
                <w:bCs/>
              </w:rPr>
              <w:t>规格</w:t>
            </w:r>
          </w:p>
        </w:tc>
        <w:tc>
          <w:tcPr>
            <w:tcW w:w="497" w:type="dxa"/>
            <w:vAlign w:val="center"/>
          </w:tcPr>
          <w:p w14:paraId="26B11F7A">
            <w:pPr>
              <w:pStyle w:val="8"/>
              <w:jc w:val="center"/>
              <w:rPr>
                <w:bCs/>
              </w:rPr>
            </w:pPr>
            <w:r>
              <w:rPr>
                <w:rFonts w:hint="eastAsia"/>
                <w:bCs/>
              </w:rPr>
              <w:t>单位</w:t>
            </w:r>
          </w:p>
        </w:tc>
        <w:tc>
          <w:tcPr>
            <w:tcW w:w="497" w:type="dxa"/>
            <w:vAlign w:val="center"/>
          </w:tcPr>
          <w:p w14:paraId="4912BF5A">
            <w:pPr>
              <w:pStyle w:val="8"/>
              <w:jc w:val="center"/>
              <w:rPr>
                <w:bCs/>
              </w:rPr>
            </w:pPr>
            <w:r>
              <w:rPr>
                <w:rFonts w:hint="eastAsia"/>
                <w:bCs/>
              </w:rPr>
              <w:t>数量</w:t>
            </w:r>
          </w:p>
        </w:tc>
        <w:tc>
          <w:tcPr>
            <w:tcW w:w="2387" w:type="dxa"/>
            <w:vAlign w:val="center"/>
          </w:tcPr>
          <w:p w14:paraId="567EBE46">
            <w:pPr>
              <w:pStyle w:val="8"/>
              <w:jc w:val="center"/>
              <w:rPr>
                <w:bCs/>
              </w:rPr>
            </w:pPr>
            <w:r>
              <w:rPr>
                <w:rFonts w:hint="eastAsia"/>
                <w:bCs/>
              </w:rPr>
              <w:t>备注</w:t>
            </w:r>
          </w:p>
        </w:tc>
      </w:tr>
      <w:tr w14:paraId="0F2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837" w:type="dxa"/>
            <w:vAlign w:val="center"/>
          </w:tcPr>
          <w:p w14:paraId="41BBA03C">
            <w:pPr>
              <w:adjustRightInd w:val="0"/>
              <w:snapToGrid w:val="0"/>
              <w:spacing w:line="360" w:lineRule="auto"/>
              <w:jc w:val="center"/>
              <w:rPr>
                <w:bCs/>
              </w:rPr>
            </w:pPr>
            <w:r>
              <w:rPr>
                <w:rFonts w:hint="eastAsia" w:cs="宋体"/>
                <w:kern w:val="0"/>
                <w:sz w:val="20"/>
                <w:szCs w:val="21"/>
              </w:rPr>
              <w:t>1</w:t>
            </w:r>
          </w:p>
        </w:tc>
        <w:tc>
          <w:tcPr>
            <w:tcW w:w="1376" w:type="dxa"/>
            <w:vAlign w:val="center"/>
          </w:tcPr>
          <w:p w14:paraId="119F85F8">
            <w:pPr>
              <w:adjustRightInd w:val="0"/>
              <w:snapToGrid w:val="0"/>
              <w:spacing w:line="360" w:lineRule="auto"/>
              <w:jc w:val="center"/>
              <w:rPr>
                <w:bCs/>
              </w:rPr>
            </w:pPr>
            <w:r>
              <w:rPr>
                <w:rFonts w:hint="eastAsia" w:ascii="CIDFont" w:hAnsi="CIDFont" w:eastAsia="CIDFont" w:cs="CIDFont"/>
                <w:color w:val="000000"/>
                <w:kern w:val="0"/>
                <w:sz w:val="20"/>
                <w:szCs w:val="20"/>
                <w:lang w:val="en-US" w:eastAsia="zh-CN" w:bidi="ar"/>
              </w:rPr>
              <w:t>污泥低温干化机</w:t>
            </w:r>
          </w:p>
        </w:tc>
        <w:tc>
          <w:tcPr>
            <w:tcW w:w="3269" w:type="dxa"/>
            <w:vAlign w:val="center"/>
          </w:tcPr>
          <w:p w14:paraId="57EF131B">
            <w:pPr>
              <w:ind w:left="0" w:leftChars="0" w:firstLine="0" w:firstLineChars="0"/>
              <w:rPr>
                <w:bCs/>
              </w:rPr>
            </w:pPr>
            <w:r>
              <w:rPr>
                <w:rFonts w:hint="eastAsia" w:ascii="宋体" w:hAnsi="宋体" w:eastAsia="宋体" w:cs="宋体"/>
                <w:color w:val="000000"/>
                <w:kern w:val="0"/>
                <w:sz w:val="20"/>
                <w:szCs w:val="20"/>
                <w:highlight w:val="none"/>
                <w:lang w:val="en-US" w:eastAsia="zh-CN" w:bidi="ar"/>
              </w:rPr>
              <w:t>处理量</w:t>
            </w:r>
            <w:r>
              <w:rPr>
                <w:rFonts w:hint="eastAsia"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11tDS/d，功率：314kW</w:t>
            </w:r>
            <w:r>
              <w:rPr>
                <w:rFonts w:hint="eastAsia" w:cs="宋体"/>
                <w:color w:val="000000"/>
                <w:kern w:val="0"/>
                <w:sz w:val="20"/>
                <w:szCs w:val="20"/>
                <w:highlight w:val="none"/>
                <w:lang w:val="en-US" w:eastAsia="zh-CN" w:bidi="ar"/>
              </w:rPr>
              <w:t>（供参考），不含切条机，但需预留切条机法兰接口</w:t>
            </w:r>
          </w:p>
        </w:tc>
        <w:tc>
          <w:tcPr>
            <w:tcW w:w="497" w:type="dxa"/>
            <w:vAlign w:val="center"/>
          </w:tcPr>
          <w:p w14:paraId="4A4E134F">
            <w:pPr>
              <w:adjustRightInd w:val="0"/>
              <w:snapToGrid w:val="0"/>
              <w:spacing w:line="360" w:lineRule="auto"/>
              <w:jc w:val="center"/>
              <w:rPr>
                <w:bCs/>
              </w:rPr>
            </w:pPr>
            <w:r>
              <w:rPr>
                <w:rFonts w:hint="eastAsia" w:cs="宋体"/>
                <w:kern w:val="0"/>
                <w:sz w:val="20"/>
                <w:szCs w:val="21"/>
              </w:rPr>
              <w:t>套</w:t>
            </w:r>
          </w:p>
        </w:tc>
        <w:tc>
          <w:tcPr>
            <w:tcW w:w="497" w:type="dxa"/>
            <w:vAlign w:val="center"/>
          </w:tcPr>
          <w:p w14:paraId="5EF346B5">
            <w:pPr>
              <w:adjustRightInd w:val="0"/>
              <w:snapToGrid w:val="0"/>
              <w:spacing w:line="360" w:lineRule="auto"/>
              <w:jc w:val="center"/>
              <w:rPr>
                <w:rFonts w:hint="default"/>
                <w:bCs/>
                <w:lang w:val="en-US"/>
              </w:rPr>
            </w:pPr>
            <w:r>
              <w:rPr>
                <w:rFonts w:hint="eastAsia" w:cs="宋体"/>
                <w:kern w:val="0"/>
                <w:sz w:val="20"/>
                <w:szCs w:val="21"/>
                <w:lang w:val="en-US" w:eastAsia="zh-CN"/>
              </w:rPr>
              <w:t>3</w:t>
            </w:r>
          </w:p>
        </w:tc>
        <w:tc>
          <w:tcPr>
            <w:tcW w:w="2387" w:type="dxa"/>
            <w:vAlign w:val="center"/>
          </w:tcPr>
          <w:p w14:paraId="255B5583">
            <w:pPr>
              <w:adjustRightInd w:val="0"/>
              <w:snapToGrid w:val="0"/>
              <w:spacing w:line="360" w:lineRule="auto"/>
              <w:jc w:val="center"/>
              <w:rPr>
                <w:rFonts w:hint="default" w:eastAsia="宋体"/>
                <w:bCs/>
                <w:lang w:val="en-US" w:eastAsia="zh-CN"/>
              </w:rPr>
            </w:pPr>
            <w:r>
              <w:rPr>
                <w:rFonts w:hint="eastAsia" w:cs="宋体"/>
                <w:color w:val="000000" w:themeColor="text1"/>
                <w:kern w:val="2"/>
                <w:sz w:val="21"/>
                <w:szCs w:val="21"/>
                <w:lang w:val="en-US" w:eastAsia="zh-CN" w:bidi="ar"/>
                <w14:textFill>
                  <w14:solidFill>
                    <w14:schemeClr w14:val="tx1"/>
                  </w14:solidFill>
                </w14:textFill>
              </w:rPr>
              <w:t>配套电控柜</w:t>
            </w:r>
          </w:p>
        </w:tc>
      </w:tr>
      <w:tr w14:paraId="40E4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837" w:type="dxa"/>
            <w:vAlign w:val="center"/>
          </w:tcPr>
          <w:p w14:paraId="0A8F2C71">
            <w:pPr>
              <w:adjustRightInd w:val="0"/>
              <w:snapToGrid w:val="0"/>
              <w:spacing w:line="360" w:lineRule="auto"/>
              <w:jc w:val="center"/>
              <w:rPr>
                <w:rFonts w:hint="eastAsia" w:eastAsia="宋体" w:cs="宋体"/>
                <w:kern w:val="0"/>
                <w:sz w:val="20"/>
                <w:szCs w:val="21"/>
                <w:lang w:val="en-US" w:eastAsia="zh-CN"/>
              </w:rPr>
            </w:pPr>
            <w:r>
              <w:rPr>
                <w:rFonts w:hint="eastAsia" w:cs="宋体"/>
                <w:kern w:val="0"/>
                <w:sz w:val="20"/>
                <w:szCs w:val="21"/>
                <w:lang w:val="en-US" w:eastAsia="zh-CN"/>
              </w:rPr>
              <w:t>2</w:t>
            </w:r>
          </w:p>
        </w:tc>
        <w:tc>
          <w:tcPr>
            <w:tcW w:w="1376" w:type="dxa"/>
            <w:vAlign w:val="center"/>
          </w:tcPr>
          <w:p w14:paraId="3E3DE2D3">
            <w:pPr>
              <w:adjustRightInd w:val="0"/>
              <w:snapToGrid w:val="0"/>
              <w:spacing w:line="360" w:lineRule="auto"/>
              <w:jc w:val="center"/>
              <w:rPr>
                <w:rFonts w:hint="default" w:ascii="CIDFont" w:hAnsi="CIDFont" w:eastAsia="宋体" w:cs="CIDFont"/>
                <w:color w:val="000000"/>
                <w:kern w:val="0"/>
                <w:sz w:val="20"/>
                <w:szCs w:val="20"/>
                <w:lang w:val="en-US" w:eastAsia="zh-CN" w:bidi="ar"/>
              </w:rPr>
            </w:pPr>
            <w:r>
              <w:rPr>
                <w:rFonts w:hint="eastAsia" w:ascii="CIDFont" w:hAnsi="CIDFont" w:eastAsia="CIDFont" w:cs="CIDFont"/>
                <w:color w:val="000000"/>
                <w:kern w:val="0"/>
                <w:sz w:val="20"/>
                <w:szCs w:val="20"/>
                <w:lang w:val="en-US" w:eastAsia="zh-CN" w:bidi="ar"/>
              </w:rPr>
              <w:t>污泥低温干化机</w:t>
            </w:r>
            <w:r>
              <w:rPr>
                <w:rFonts w:hint="eastAsia" w:ascii="CIDFont" w:hAnsi="CIDFont" w:eastAsia="CIDFont" w:cs="CIDFont"/>
                <w:b w:val="0"/>
                <w:bCs w:val="0"/>
                <w:i w:val="0"/>
                <w:iCs w:val="0"/>
                <w:smallCaps w:val="0"/>
                <w:color w:val="000000"/>
                <w:kern w:val="0"/>
                <w:sz w:val="20"/>
                <w:szCs w:val="20"/>
                <w:lang w:val="en-US" w:eastAsia="zh-CN" w:bidi="ar"/>
              </w:rPr>
              <w:t>配套冷却设施</w:t>
            </w:r>
          </w:p>
        </w:tc>
        <w:tc>
          <w:tcPr>
            <w:tcW w:w="3269" w:type="dxa"/>
            <w:vAlign w:val="center"/>
          </w:tcPr>
          <w:p w14:paraId="5417436D">
            <w:pPr>
              <w:ind w:left="0" w:leftChars="0" w:firstLine="0" w:firstLineChars="0"/>
              <w:rPr>
                <w:rFonts w:hint="default" w:ascii="宋体" w:hAnsi="宋体" w:eastAsia="仿宋" w:cs="宋体"/>
                <w:color w:val="000000"/>
                <w:kern w:val="0"/>
                <w:sz w:val="20"/>
                <w:szCs w:val="20"/>
                <w:highlight w:val="none"/>
                <w:lang w:val="en-US" w:eastAsia="zh-CN" w:bidi="ar"/>
              </w:rPr>
            </w:pPr>
            <w:r>
              <w:rPr>
                <w:rFonts w:hint="eastAsia" w:ascii="宋体" w:hAnsi="宋体" w:eastAsia="宋体" w:cs="宋体"/>
                <w:b w:val="0"/>
                <w:bCs w:val="0"/>
                <w:i w:val="0"/>
                <w:iCs w:val="0"/>
                <w:smallCaps w:val="0"/>
                <w:color w:val="000000"/>
                <w:kern w:val="0"/>
                <w:sz w:val="20"/>
                <w:szCs w:val="20"/>
                <w:highlight w:val="none"/>
                <w:lang w:val="en-US" w:eastAsia="zh-CN" w:bidi="ar"/>
              </w:rPr>
              <w:t>冷却系统循环泵：</w:t>
            </w:r>
            <w:r>
              <w:rPr>
                <w:rFonts w:hint="eastAsia" w:ascii="宋体" w:hAnsi="宋体" w:eastAsia="宋体" w:cs="宋体"/>
                <w:b w:val="0"/>
                <w:bCs w:val="0"/>
                <w:i w:val="0"/>
                <w:iCs w:val="0"/>
                <w:smallCaps w:val="0"/>
                <w:color w:val="000000"/>
                <w:kern w:val="0"/>
                <w:sz w:val="20"/>
                <w:szCs w:val="20"/>
                <w:highlight w:val="none"/>
                <w:lang w:bidi="ar"/>
              </w:rPr>
              <w:t>Q=110m3/h，H=0.2Mpa，P=11kW</w:t>
            </w:r>
          </w:p>
        </w:tc>
        <w:tc>
          <w:tcPr>
            <w:tcW w:w="497" w:type="dxa"/>
            <w:vAlign w:val="center"/>
          </w:tcPr>
          <w:p w14:paraId="1B542F81">
            <w:pPr>
              <w:adjustRightInd w:val="0"/>
              <w:snapToGrid w:val="0"/>
              <w:spacing w:line="360" w:lineRule="auto"/>
              <w:jc w:val="center"/>
              <w:rPr>
                <w:rFonts w:hint="eastAsia" w:eastAsia="宋体" w:cs="宋体"/>
                <w:kern w:val="0"/>
                <w:sz w:val="20"/>
                <w:szCs w:val="21"/>
                <w:lang w:val="en-US" w:eastAsia="zh-CN"/>
              </w:rPr>
            </w:pPr>
            <w:r>
              <w:rPr>
                <w:rFonts w:hint="eastAsia" w:cs="宋体"/>
                <w:kern w:val="0"/>
                <w:sz w:val="20"/>
                <w:szCs w:val="21"/>
                <w:lang w:val="en-US" w:eastAsia="zh-CN"/>
              </w:rPr>
              <w:t>台</w:t>
            </w:r>
          </w:p>
        </w:tc>
        <w:tc>
          <w:tcPr>
            <w:tcW w:w="497" w:type="dxa"/>
            <w:vAlign w:val="center"/>
          </w:tcPr>
          <w:p w14:paraId="6F2D0DE1">
            <w:pPr>
              <w:adjustRightInd w:val="0"/>
              <w:snapToGrid w:val="0"/>
              <w:spacing w:line="360" w:lineRule="auto"/>
              <w:jc w:val="center"/>
              <w:rPr>
                <w:rFonts w:hint="default" w:cs="宋体"/>
                <w:kern w:val="0"/>
                <w:sz w:val="20"/>
                <w:szCs w:val="21"/>
                <w:lang w:val="en-US" w:eastAsia="zh-CN"/>
              </w:rPr>
            </w:pPr>
            <w:r>
              <w:rPr>
                <w:rFonts w:hint="eastAsia" w:cs="宋体"/>
                <w:kern w:val="0"/>
                <w:sz w:val="20"/>
                <w:szCs w:val="21"/>
                <w:lang w:val="en-US" w:eastAsia="zh-CN"/>
              </w:rPr>
              <w:t>4</w:t>
            </w:r>
          </w:p>
        </w:tc>
        <w:tc>
          <w:tcPr>
            <w:tcW w:w="2387" w:type="dxa"/>
            <w:vAlign w:val="center"/>
          </w:tcPr>
          <w:p w14:paraId="09CEBEC9">
            <w:pPr>
              <w:adjustRightInd w:val="0"/>
              <w:snapToGrid w:val="0"/>
              <w:spacing w:line="360" w:lineRule="auto"/>
              <w:jc w:val="center"/>
              <w:rPr>
                <w:rFonts w:hint="default" w:ascii="宋体" w:hAnsi="宋体" w:eastAsia="宋体" w:cs="宋体"/>
                <w:color w:val="000000" w:themeColor="text1"/>
                <w:kern w:val="2"/>
                <w:sz w:val="21"/>
                <w:szCs w:val="21"/>
                <w:lang w:val="en-US" w:eastAsia="zh-CN" w:bidi="ar"/>
                <w14:textFill>
                  <w14:solidFill>
                    <w14:schemeClr w14:val="tx1"/>
                  </w14:solidFill>
                </w14:textFill>
              </w:rPr>
            </w:pPr>
            <w:r>
              <w:rPr>
                <w:rFonts w:hint="eastAsia" w:cs="宋体"/>
                <w:color w:val="000000" w:themeColor="text1"/>
                <w:kern w:val="2"/>
                <w:sz w:val="21"/>
                <w:szCs w:val="21"/>
                <w:lang w:val="en-US" w:eastAsia="zh-CN" w:bidi="ar"/>
                <w14:textFill>
                  <w14:solidFill>
                    <w14:schemeClr w14:val="tx1"/>
                  </w14:solidFill>
                </w14:textFill>
              </w:rPr>
              <w:t>水泵2用2备</w:t>
            </w:r>
            <w:r>
              <w:rPr>
                <w:rFonts w:hint="eastAsia" w:cs="宋体"/>
                <w:color w:val="000000" w:themeColor="text1"/>
                <w:szCs w:val="21"/>
                <w:lang w:eastAsia="zh-CN" w:bidi="ar"/>
                <w14:textFill>
                  <w14:solidFill>
                    <w14:schemeClr w14:val="tx1"/>
                  </w14:solidFill>
                </w14:textFill>
              </w:rPr>
              <w:t>，</w:t>
            </w:r>
            <w:r>
              <w:rPr>
                <w:rFonts w:hint="eastAsia" w:ascii="宋体" w:hAnsi="宋体" w:eastAsia="宋体" w:cs="宋体"/>
                <w:b w:val="0"/>
                <w:bCs w:val="0"/>
                <w:i w:val="0"/>
                <w:iCs w:val="0"/>
                <w:smallCaps w:val="0"/>
                <w:color w:val="000000" w:themeColor="text1"/>
                <w:kern w:val="2"/>
                <w:sz w:val="21"/>
                <w:szCs w:val="21"/>
                <w:lang w:val="en-US" w:eastAsia="zh-CN" w:bidi="ar"/>
                <w14:textFill>
                  <w14:solidFill>
                    <w14:schemeClr w14:val="tx1"/>
                  </w14:solidFill>
                </w14:textFill>
              </w:rPr>
              <w:t>配套</w:t>
            </w:r>
            <w:r>
              <w:rPr>
                <w:rFonts w:hint="eastAsia" w:cs="宋体"/>
                <w:b w:val="0"/>
                <w:bCs w:val="0"/>
                <w:i w:val="0"/>
                <w:iCs w:val="0"/>
                <w:smallCaps w:val="0"/>
                <w:color w:val="000000" w:themeColor="text1"/>
                <w:kern w:val="2"/>
                <w:sz w:val="21"/>
                <w:szCs w:val="21"/>
                <w:lang w:val="en-US" w:eastAsia="zh-CN" w:bidi="ar"/>
                <w14:textFill>
                  <w14:solidFill>
                    <w14:schemeClr w14:val="tx1"/>
                  </w14:solidFill>
                </w14:textFill>
              </w:rPr>
              <w:t>2套</w:t>
            </w:r>
            <w:r>
              <w:rPr>
                <w:rFonts w:hint="eastAsia" w:ascii="宋体" w:hAnsi="宋体" w:eastAsia="宋体" w:cs="宋体"/>
                <w:b w:val="0"/>
                <w:bCs w:val="0"/>
                <w:i w:val="0"/>
                <w:iCs w:val="0"/>
                <w:smallCaps w:val="0"/>
                <w:color w:val="000000" w:themeColor="text1"/>
                <w:kern w:val="2"/>
                <w:sz w:val="21"/>
                <w:szCs w:val="21"/>
                <w:lang w:val="en-US" w:eastAsia="zh-CN" w:bidi="ar"/>
                <w14:textFill>
                  <w14:solidFill>
                    <w14:schemeClr w14:val="tx1"/>
                  </w14:solidFill>
                </w14:textFill>
              </w:rPr>
              <w:t>换热器</w:t>
            </w:r>
            <w:r>
              <w:rPr>
                <w:rFonts w:hint="eastAsia" w:cs="宋体"/>
                <w:b w:val="0"/>
                <w:bCs w:val="0"/>
                <w:i w:val="0"/>
                <w:iCs w:val="0"/>
                <w:smallCaps w:val="0"/>
                <w:color w:val="000000" w:themeColor="text1"/>
                <w:kern w:val="2"/>
                <w:sz w:val="21"/>
                <w:szCs w:val="21"/>
                <w:lang w:val="en-US" w:eastAsia="zh-CN" w:bidi="ar"/>
                <w14:textFill>
                  <w14:solidFill>
                    <w14:schemeClr w14:val="tx1"/>
                  </w14:solidFill>
                </w14:textFill>
              </w:rPr>
              <w:t>及2套304不锈钢水箱</w:t>
            </w:r>
            <w:r>
              <w:rPr>
                <w:rFonts w:hint="eastAsia" w:cs="宋体"/>
                <w:color w:val="000000" w:themeColor="text1"/>
                <w:szCs w:val="21"/>
                <w:lang w:val="en-US" w:eastAsia="zh-CN" w:bidi="ar"/>
                <w14:textFill>
                  <w14:solidFill>
                    <w14:schemeClr w14:val="tx1"/>
                  </w14:solidFill>
                </w14:textFill>
              </w:rPr>
              <w:t>、2套水箱</w:t>
            </w:r>
            <w:r>
              <w:rPr>
                <w:rFonts w:hint="eastAsia"/>
                <w:lang w:val="en-US" w:eastAsia="zh-CN"/>
              </w:rPr>
              <w:t>液位报警器、2套压力表、2套温度传感器，2套就地温度表，</w:t>
            </w:r>
            <w:r>
              <w:rPr>
                <w:rFonts w:hint="eastAsia" w:cs="宋体"/>
                <w:color w:val="000000" w:themeColor="text1"/>
                <w:kern w:val="2"/>
                <w:sz w:val="21"/>
                <w:szCs w:val="21"/>
                <w:lang w:val="en-US" w:eastAsia="zh-CN" w:bidi="ar"/>
                <w14:textFill>
                  <w14:solidFill>
                    <w14:schemeClr w14:val="tx1"/>
                  </w14:solidFill>
                </w14:textFill>
              </w:rPr>
              <w:t>配套控制箱</w:t>
            </w:r>
          </w:p>
        </w:tc>
      </w:tr>
      <w:tr w14:paraId="277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837" w:type="dxa"/>
            <w:vAlign w:val="center"/>
          </w:tcPr>
          <w:p w14:paraId="2705C7C2">
            <w:pPr>
              <w:adjustRightInd w:val="0"/>
              <w:snapToGrid w:val="0"/>
              <w:spacing w:line="360" w:lineRule="auto"/>
              <w:jc w:val="center"/>
              <w:rPr>
                <w:rFonts w:hint="eastAsia" w:eastAsia="宋体" w:cs="宋体"/>
                <w:kern w:val="0"/>
                <w:sz w:val="20"/>
                <w:szCs w:val="21"/>
                <w:lang w:val="en-US" w:eastAsia="zh-CN"/>
              </w:rPr>
            </w:pPr>
            <w:r>
              <w:rPr>
                <w:rFonts w:hint="eastAsia" w:cs="宋体"/>
                <w:kern w:val="0"/>
                <w:sz w:val="20"/>
                <w:szCs w:val="21"/>
                <w:lang w:val="en-US" w:eastAsia="zh-CN"/>
              </w:rPr>
              <w:t>3</w:t>
            </w:r>
          </w:p>
        </w:tc>
        <w:tc>
          <w:tcPr>
            <w:tcW w:w="1376" w:type="dxa"/>
            <w:vAlign w:val="center"/>
          </w:tcPr>
          <w:p w14:paraId="3778ECDF">
            <w:pPr>
              <w:adjustRightInd w:val="0"/>
              <w:snapToGrid w:val="0"/>
              <w:spacing w:line="360" w:lineRule="auto"/>
              <w:jc w:val="center"/>
              <w:rPr>
                <w:rFonts w:hint="eastAsia" w:ascii="CIDFont" w:hAnsi="CIDFont" w:eastAsia="CIDFont" w:cs="CIDFont"/>
                <w:color w:val="000000"/>
                <w:kern w:val="0"/>
                <w:sz w:val="20"/>
                <w:szCs w:val="20"/>
                <w:lang w:val="en-US" w:eastAsia="zh-CN" w:bidi="ar"/>
              </w:rPr>
            </w:pPr>
            <w:r>
              <w:rPr>
                <w:rFonts w:hint="eastAsia" w:ascii="CIDFont" w:hAnsi="CIDFont" w:eastAsia="CIDFont" w:cs="CIDFont"/>
                <w:color w:val="000000"/>
                <w:kern w:val="0"/>
                <w:sz w:val="20"/>
                <w:szCs w:val="20"/>
                <w:lang w:val="en-US" w:eastAsia="zh-CN" w:bidi="ar"/>
              </w:rPr>
              <w:t>切条机</w:t>
            </w:r>
          </w:p>
        </w:tc>
        <w:tc>
          <w:tcPr>
            <w:tcW w:w="3269" w:type="dxa"/>
            <w:vAlign w:val="center"/>
          </w:tcPr>
          <w:p w14:paraId="7DF608A2">
            <w:pPr>
              <w:ind w:left="0" w:leftChars="0" w:firstLine="0" w:firstLineChars="0"/>
              <w:rPr>
                <w:rFonts w:hint="eastAsia" w:ascii="宋体" w:hAnsi="宋体" w:eastAsia="宋体" w:cs="宋体"/>
                <w:b w:val="0"/>
                <w:bCs w:val="0"/>
                <w:i w:val="0"/>
                <w:iCs w:val="0"/>
                <w:smallCaps w:val="0"/>
                <w:color w:val="000000"/>
                <w:kern w:val="0"/>
                <w:sz w:val="20"/>
                <w:szCs w:val="20"/>
                <w:highlight w:val="none"/>
                <w:lang w:val="en-US" w:eastAsia="zh-CN" w:bidi="ar"/>
              </w:rPr>
            </w:pPr>
            <w:r>
              <w:rPr>
                <w:rFonts w:hint="eastAsia" w:cs="宋体"/>
                <w:color w:val="000000"/>
                <w:kern w:val="0"/>
                <w:sz w:val="20"/>
                <w:szCs w:val="20"/>
                <w:highlight w:val="none"/>
                <w:lang w:val="en-US" w:eastAsia="zh-CN" w:bidi="ar"/>
              </w:rPr>
              <w:t>进料量需与干化机匹配</w:t>
            </w:r>
          </w:p>
        </w:tc>
        <w:tc>
          <w:tcPr>
            <w:tcW w:w="497" w:type="dxa"/>
            <w:vAlign w:val="center"/>
          </w:tcPr>
          <w:p w14:paraId="13EAB49C">
            <w:pPr>
              <w:adjustRightInd w:val="0"/>
              <w:snapToGrid w:val="0"/>
              <w:spacing w:line="360" w:lineRule="auto"/>
              <w:jc w:val="center"/>
              <w:rPr>
                <w:rFonts w:hint="eastAsia" w:cs="宋体"/>
                <w:kern w:val="0"/>
                <w:sz w:val="20"/>
                <w:szCs w:val="21"/>
                <w:lang w:val="en-US" w:eastAsia="zh-CN"/>
              </w:rPr>
            </w:pPr>
            <w:r>
              <w:rPr>
                <w:rFonts w:hint="eastAsia" w:cs="宋体"/>
                <w:kern w:val="0"/>
                <w:sz w:val="20"/>
                <w:szCs w:val="21"/>
              </w:rPr>
              <w:t>套</w:t>
            </w:r>
          </w:p>
        </w:tc>
        <w:tc>
          <w:tcPr>
            <w:tcW w:w="497" w:type="dxa"/>
            <w:vAlign w:val="center"/>
          </w:tcPr>
          <w:p w14:paraId="1DD96DFF">
            <w:pPr>
              <w:adjustRightInd w:val="0"/>
              <w:snapToGrid w:val="0"/>
              <w:spacing w:line="360" w:lineRule="auto"/>
              <w:jc w:val="center"/>
              <w:rPr>
                <w:rFonts w:hint="eastAsia" w:cs="宋体"/>
                <w:kern w:val="0"/>
                <w:sz w:val="20"/>
                <w:szCs w:val="21"/>
                <w:lang w:val="en-US" w:eastAsia="zh-CN"/>
              </w:rPr>
            </w:pPr>
            <w:r>
              <w:rPr>
                <w:rFonts w:hint="eastAsia" w:cs="宋体"/>
                <w:kern w:val="0"/>
                <w:sz w:val="20"/>
                <w:szCs w:val="21"/>
                <w:lang w:val="en-US" w:eastAsia="zh-CN"/>
              </w:rPr>
              <w:t>3</w:t>
            </w:r>
          </w:p>
        </w:tc>
        <w:tc>
          <w:tcPr>
            <w:tcW w:w="2387" w:type="dxa"/>
            <w:vAlign w:val="center"/>
          </w:tcPr>
          <w:p w14:paraId="779089E2">
            <w:pPr>
              <w:adjustRightInd w:val="0"/>
              <w:snapToGrid w:val="0"/>
              <w:spacing w:line="360" w:lineRule="auto"/>
              <w:jc w:val="center"/>
              <w:rPr>
                <w:rFonts w:hint="eastAsia" w:cs="宋体"/>
                <w:color w:val="000000" w:themeColor="text1"/>
                <w:kern w:val="2"/>
                <w:sz w:val="21"/>
                <w:szCs w:val="21"/>
                <w:lang w:val="en-US" w:eastAsia="zh-CN" w:bidi="ar"/>
                <w14:textFill>
                  <w14:solidFill>
                    <w14:schemeClr w14:val="tx1"/>
                  </w14:solidFill>
                </w14:textFill>
              </w:rPr>
            </w:pPr>
            <w:r>
              <w:rPr>
                <w:rFonts w:hint="eastAsia" w:cs="宋体"/>
                <w:color w:val="000000" w:themeColor="text1"/>
                <w:kern w:val="2"/>
                <w:sz w:val="21"/>
                <w:szCs w:val="21"/>
                <w:lang w:val="en-US" w:eastAsia="zh-CN" w:bidi="ar"/>
                <w14:textFill>
                  <w14:solidFill>
                    <w14:schemeClr w14:val="tx1"/>
                  </w14:solidFill>
                </w14:textFill>
              </w:rPr>
              <w:t>切条机出口尺寸与干化机入口尺寸相同</w:t>
            </w:r>
          </w:p>
        </w:tc>
      </w:tr>
      <w:tr w14:paraId="5DB0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50" w:hRule="atLeast"/>
          <w:jc w:val="center"/>
        </w:trPr>
        <w:tc>
          <w:tcPr>
            <w:tcW w:w="8863" w:type="dxa"/>
            <w:gridSpan w:val="6"/>
            <w:vAlign w:val="center"/>
          </w:tcPr>
          <w:p w14:paraId="297F0911">
            <w:pPr>
              <w:adjustRightInd w:val="0"/>
              <w:snapToGrid w:val="0"/>
              <w:spacing w:line="360" w:lineRule="auto"/>
              <w:jc w:val="both"/>
              <w:rPr>
                <w:rFonts w:hint="eastAsia" w:cs="宋体"/>
                <w:color w:val="000000" w:themeColor="text1"/>
                <w:kern w:val="2"/>
                <w:sz w:val="21"/>
                <w:szCs w:val="21"/>
                <w:lang w:val="en-US" w:eastAsia="zh-CN" w:bidi="ar"/>
                <w14:textFill>
                  <w14:solidFill>
                    <w14:schemeClr w14:val="tx1"/>
                  </w14:solidFill>
                </w14:textFill>
              </w:rPr>
            </w:pPr>
            <w:r>
              <w:rPr>
                <w:rFonts w:hint="eastAsia" w:ascii="Times" w:hAnsi="Times"/>
                <w:szCs w:val="21"/>
                <w:highlight w:val="none"/>
                <w:lang w:val="en-US" w:eastAsia="zh-CN"/>
              </w:rPr>
              <w:t>低温干化机进泥含水率68%~60%，出泥含水率≤40%条件下，</w:t>
            </w:r>
            <w:r>
              <w:rPr>
                <w:rFonts w:hint="eastAsia" w:cs="宋体"/>
                <w:sz w:val="21"/>
                <w:szCs w:val="21"/>
                <w:lang w:val="en-US" w:eastAsia="zh-CN"/>
              </w:rPr>
              <w:t>单台</w:t>
            </w:r>
            <w:r>
              <w:rPr>
                <w:rFonts w:hint="eastAsia" w:ascii="宋体" w:hAnsi="宋体" w:eastAsia="宋体" w:cs="宋体"/>
                <w:sz w:val="21"/>
                <w:szCs w:val="21"/>
              </w:rPr>
              <w:t>干化机去水量≥</w:t>
            </w:r>
            <w:r>
              <w:rPr>
                <w:rFonts w:hint="eastAsia" w:cs="宋体"/>
                <w:sz w:val="21"/>
                <w:szCs w:val="21"/>
                <w:lang w:val="en-US" w:eastAsia="zh-CN"/>
              </w:rPr>
              <w:t>16.04t</w:t>
            </w:r>
            <w:r>
              <w:rPr>
                <w:rFonts w:hint="eastAsia" w:ascii="宋体" w:hAnsi="宋体" w:eastAsia="宋体" w:cs="宋体"/>
                <w:sz w:val="21"/>
                <w:szCs w:val="21"/>
              </w:rPr>
              <w:t>水/</w:t>
            </w:r>
            <w:r>
              <w:rPr>
                <w:rFonts w:hint="eastAsia" w:cs="宋体"/>
                <w:sz w:val="21"/>
                <w:szCs w:val="21"/>
                <w:lang w:val="en-US" w:eastAsia="zh-CN"/>
              </w:rPr>
              <w:t>d</w:t>
            </w:r>
            <w:r>
              <w:rPr>
                <w:rFonts w:hint="eastAsia" w:ascii="宋体" w:hAnsi="宋体" w:eastAsia="宋体" w:cs="宋体"/>
                <w:sz w:val="21"/>
                <w:szCs w:val="21"/>
              </w:rPr>
              <w:t>（去水量应考虑设备检修维护及使用寿命内设备效率降低造成的影响）</w:t>
            </w:r>
          </w:p>
        </w:tc>
      </w:tr>
    </w:tbl>
    <w:p w14:paraId="3F66422B">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备注：</w:t>
      </w:r>
    </w:p>
    <w:p w14:paraId="7DACA63E">
      <w:pPr>
        <w:adjustRightInd w:val="0"/>
        <w:snapToGrid w:val="0"/>
        <w:spacing w:before="156" w:beforeLines="50"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Times" w:hAnsi="Times" w:eastAsia="宋体" w:cs="Times New Roman"/>
          <w:sz w:val="21"/>
          <w:szCs w:val="21"/>
        </w:rPr>
        <w:t>要求投标人对以上货物采用</w:t>
      </w:r>
      <w:r>
        <w:rPr>
          <w:rFonts w:hint="eastAsia" w:ascii="Times" w:hAnsi="Times" w:eastAsia="宋体" w:cs="Times New Roman"/>
          <w:sz w:val="21"/>
          <w:szCs w:val="21"/>
          <w:lang w:val="en-US" w:eastAsia="zh-CN"/>
        </w:rPr>
        <w:t>总价包干</w:t>
      </w:r>
      <w:r>
        <w:rPr>
          <w:rFonts w:hint="eastAsia" w:ascii="Times" w:hAnsi="Times" w:eastAsia="宋体" w:cs="Times New Roman"/>
          <w:sz w:val="21"/>
          <w:szCs w:val="21"/>
        </w:rPr>
        <w:t>报价</w:t>
      </w:r>
      <w:r>
        <w:rPr>
          <w:rFonts w:hint="eastAsia" w:ascii="Times" w:hAnsi="Times" w:eastAsia="宋体" w:cs="Times New Roman"/>
          <w:sz w:val="21"/>
          <w:szCs w:val="21"/>
          <w:lang w:eastAsia="zh-CN"/>
        </w:rPr>
        <w:t>，</w:t>
      </w:r>
      <w:r>
        <w:rPr>
          <w:rFonts w:hint="eastAsia" w:ascii="Times" w:hAnsi="Times" w:eastAsia="宋体" w:cs="Times New Roman"/>
          <w:szCs w:val="21"/>
        </w:rPr>
        <w:t>包含但</w:t>
      </w:r>
      <w:r>
        <w:rPr>
          <w:rFonts w:hint="eastAsia" w:ascii="宋体" w:hAnsi="宋体" w:eastAsia="宋体" w:cs="宋体"/>
          <w:szCs w:val="21"/>
        </w:rPr>
        <w:t>不</w:t>
      </w:r>
      <w:r>
        <w:rPr>
          <w:rFonts w:hint="eastAsia" w:ascii="Times" w:hAnsi="Times"/>
          <w:szCs w:val="21"/>
        </w:rPr>
        <w:t>限于以下所有成本：货物的加工制造、深化设计、设计联络、生产监造(本项目建设单位、监理单位、总包单位及甲方监造人员的交通、食宿等费用由乙方承担)、制造、工厂检验和试验、出厂检验、包装、运输、</w:t>
      </w:r>
      <w:r>
        <w:rPr>
          <w:rFonts w:hint="eastAsia" w:ascii="Times" w:hAnsi="Times"/>
          <w:szCs w:val="21"/>
          <w:lang w:val="en-US" w:eastAsia="zh-CN"/>
        </w:rPr>
        <w:t>现场指导</w:t>
      </w:r>
      <w:r>
        <w:rPr>
          <w:rFonts w:hint="eastAsia" w:ascii="Times" w:hAnsi="Times"/>
          <w:szCs w:val="21"/>
        </w:rPr>
        <w:t>安装、调试、</w:t>
      </w:r>
      <w:r>
        <w:rPr>
          <w:rFonts w:hint="eastAsia" w:ascii="Times" w:hAnsi="Times"/>
          <w:szCs w:val="21"/>
          <w:lang w:val="en-US" w:eastAsia="zh-CN"/>
        </w:rPr>
        <w:t>配合</w:t>
      </w:r>
      <w:r>
        <w:rPr>
          <w:rFonts w:hint="eastAsia" w:ascii="Times" w:hAnsi="Times"/>
          <w:szCs w:val="21"/>
        </w:rPr>
        <w:t>试运行、培训、质保期、缺陷责任期的服务等全过程所产生的所有成本以及保险、管理费、利润、规费、税金、原材料价格变动及供货期变化等风险</w:t>
      </w:r>
      <w:r>
        <w:rPr>
          <w:rFonts w:hint="eastAsia" w:ascii="宋体" w:hAnsi="宋体" w:eastAsia="宋体" w:cs="宋体"/>
          <w:color w:val="000000" w:themeColor="text1"/>
          <w:szCs w:val="21"/>
          <w:highlight w:val="none"/>
          <w14:textFill>
            <w14:solidFill>
              <w14:schemeClr w14:val="tx1"/>
            </w14:solidFill>
          </w14:textFill>
        </w:rPr>
        <w:t>。</w:t>
      </w:r>
    </w:p>
    <w:p w14:paraId="4ED46A79">
      <w:pPr>
        <w:keepNext w:val="0"/>
        <w:keepLines w:val="0"/>
        <w:pageBreakBefore w:val="0"/>
        <w:numPr>
          <w:ilvl w:val="-1"/>
          <w:numId w:val="0"/>
        </w:numPr>
        <w:kinsoku/>
        <w:wordWrap/>
        <w:overflowPunct/>
        <w:topLinePunct w:val="0"/>
        <w:autoSpaceDE/>
        <w:autoSpaceDN/>
        <w:bidi w:val="0"/>
        <w:adjustRightInd w:val="0"/>
        <w:snapToGrid w:val="0"/>
        <w:spacing w:before="156" w:beforeLines="50" w:line="360" w:lineRule="auto"/>
        <w:ind w:left="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本清单不得被认为是详尽无遗的，无论规定与否，</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应提供满足该项目工艺技术要求的设备及所有业主未提及的必要的元件、器材、附件、配套设备和相应材料等。设备具体数量、参数、尺寸参考图纸深化设计及招标文件清单，具体内容包括不限于《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采购清单</w:t>
      </w:r>
      <w:r>
        <w:rPr>
          <w:rFonts w:hint="eastAsia" w:ascii="宋体" w:hAnsi="宋体" w:eastAsia="宋体" w:cs="宋体"/>
          <w:color w:val="000000" w:themeColor="text1"/>
          <w:sz w:val="21"/>
          <w:szCs w:val="21"/>
          <w:highlight w:val="none"/>
          <w14:textFill>
            <w14:solidFill>
              <w14:schemeClr w14:val="tx1"/>
            </w14:solidFill>
          </w14:textFill>
        </w:rPr>
        <w:t>》所列设备数量、参数、尺寸，最终清单以满足</w:t>
      </w:r>
      <w:r>
        <w:rPr>
          <w:rFonts w:hint="eastAsia" w:ascii="宋体" w:hAnsi="宋体" w:eastAsia="宋体" w:cs="宋体"/>
          <w:color w:val="000000" w:themeColor="text1"/>
          <w:sz w:val="21"/>
          <w:szCs w:val="21"/>
          <w:highlight w:val="none"/>
          <w:lang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需求为准。</w:t>
      </w:r>
    </w:p>
    <w:p w14:paraId="0DAEEBB6">
      <w:pPr>
        <w:keepNext w:val="0"/>
        <w:keepLines w:val="0"/>
        <w:pageBreakBefore w:val="0"/>
        <w:numPr>
          <w:ilvl w:val="-1"/>
          <w:numId w:val="0"/>
        </w:numPr>
        <w:kinsoku/>
        <w:wordWrap/>
        <w:overflowPunct/>
        <w:topLinePunct w:val="0"/>
        <w:autoSpaceDE/>
        <w:autoSpaceDN/>
        <w:bidi w:val="0"/>
        <w:adjustRightInd w:val="0"/>
        <w:snapToGrid w:val="0"/>
        <w:spacing w:before="156" w:beforeLines="50" w:line="360" w:lineRule="auto"/>
        <w:ind w:left="0" w:firstLine="0" w:firstLine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安装之前，</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负责检查设备安装处的土建基础尺寸和预埋。对于不适于安装的土建条件，督促</w:t>
      </w:r>
      <w:r>
        <w:rPr>
          <w:rFonts w:hint="eastAsia" w:ascii="宋体" w:hAnsi="宋体" w:eastAsia="宋体" w:cs="宋体"/>
          <w:color w:val="000000" w:themeColor="text1"/>
          <w:sz w:val="21"/>
          <w:szCs w:val="21"/>
          <w:highlight w:val="none"/>
          <w:lang w:val="en-US" w:eastAsia="zh-CN"/>
          <w14:textFill>
            <w14:solidFill>
              <w14:schemeClr w14:val="tx1"/>
            </w14:solidFill>
          </w14:textFill>
        </w:rPr>
        <w:t>土建单位</w:t>
      </w:r>
      <w:r>
        <w:rPr>
          <w:rFonts w:hint="eastAsia" w:ascii="宋体" w:hAnsi="宋体" w:eastAsia="宋体" w:cs="宋体"/>
          <w:color w:val="000000" w:themeColor="text1"/>
          <w:sz w:val="21"/>
          <w:szCs w:val="21"/>
          <w:highlight w:val="none"/>
          <w14:textFill>
            <w14:solidFill>
              <w14:schemeClr w14:val="tx1"/>
            </w14:solidFill>
          </w14:textFill>
        </w:rPr>
        <w:t>进行改正，并给予详细指导。</w:t>
      </w:r>
    </w:p>
    <w:p w14:paraId="332AE974">
      <w:pPr>
        <w:numPr>
          <w:ilvl w:val="-1"/>
          <w:numId w:val="0"/>
        </w:numPr>
        <w:adjustRightInd w:val="0"/>
        <w:snapToGrid w:val="0"/>
        <w:spacing w:before="0" w:beforeLines="0" w:line="360" w:lineRule="auto"/>
        <w:ind w:left="0" w:leftChars="0" w:firstLine="0" w:firstLine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投标人应为主设备配套提供备品备件及专用工具，清单如下表，此清单内设备的价</w:t>
      </w:r>
    </w:p>
    <w:p w14:paraId="2FCF6FC2">
      <w:pPr>
        <w:widowControl/>
        <w:numPr>
          <w:ilvl w:val="-1"/>
          <w:numId w:val="0"/>
        </w:numPr>
        <w:adjustRightInd w:val="0"/>
        <w:snapToGrid w:val="0"/>
        <w:spacing w:before="0" w:beforeLines="0" w:line="360" w:lineRule="auto"/>
        <w:jc w:val="left"/>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格应含在相应主设备价格中，不可单独报价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48B196E">
      <w:pPr>
        <w:pStyle w:val="8"/>
        <w:jc w:val="center"/>
        <w:rPr>
          <w:rFonts w:hint="eastAsia" w:ascii="宋体" w:hAnsi="宋体" w:eastAsia="宋体" w:cs="宋体"/>
          <w:szCs w:val="21"/>
        </w:rPr>
      </w:pPr>
      <w:r>
        <w:rPr>
          <w:rFonts w:hint="eastAsia" w:ascii="宋体" w:hAnsi="宋体" w:eastAsia="宋体" w:cs="宋体"/>
          <w:szCs w:val="21"/>
          <w:lang w:val="en-US" w:eastAsia="zh-CN"/>
        </w:rPr>
        <w:t>备品备件清单（包含但不限于以下备品备件）</w:t>
      </w:r>
      <w:r>
        <w:rPr>
          <w:rFonts w:hint="eastAsia" w:ascii="宋体" w:hAnsi="宋体" w:eastAsia="宋体" w:cs="宋体"/>
          <w:szCs w:val="21"/>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843"/>
        <w:gridCol w:w="2640"/>
        <w:gridCol w:w="1016"/>
        <w:gridCol w:w="1016"/>
      </w:tblGrid>
      <w:tr w14:paraId="3A45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auto"/>
          </w:tcPr>
          <w:p w14:paraId="3ADDA963">
            <w:pPr>
              <w:spacing w:line="360" w:lineRule="auto"/>
              <w:jc w:val="center"/>
              <w:rPr>
                <w:rFonts w:hint="eastAsia" w:eastAsia="宋体"/>
                <w:sz w:val="21"/>
                <w:szCs w:val="21"/>
                <w:lang w:eastAsia="zh-CN"/>
              </w:rPr>
            </w:pPr>
            <w:r>
              <w:rPr>
                <w:rFonts w:hint="eastAsia"/>
                <w:sz w:val="21"/>
                <w:szCs w:val="21"/>
                <w:lang w:val="en-US" w:eastAsia="zh-CN"/>
              </w:rPr>
              <w:t>序号</w:t>
            </w:r>
          </w:p>
        </w:tc>
        <w:tc>
          <w:tcPr>
            <w:tcW w:w="1668" w:type="pct"/>
            <w:shd w:val="clear" w:color="auto" w:fill="auto"/>
          </w:tcPr>
          <w:p w14:paraId="3F5EBDD5">
            <w:pPr>
              <w:spacing w:line="360" w:lineRule="auto"/>
              <w:jc w:val="center"/>
              <w:rPr>
                <w:rFonts w:hint="eastAsia" w:eastAsia="宋体"/>
                <w:sz w:val="21"/>
                <w:szCs w:val="21"/>
                <w:lang w:eastAsia="zh-CN"/>
              </w:rPr>
            </w:pPr>
            <w:r>
              <w:rPr>
                <w:rFonts w:hint="eastAsia"/>
                <w:sz w:val="21"/>
                <w:szCs w:val="21"/>
                <w:lang w:val="en-US" w:eastAsia="zh-CN"/>
              </w:rPr>
              <w:t>名称</w:t>
            </w:r>
          </w:p>
        </w:tc>
        <w:tc>
          <w:tcPr>
            <w:tcW w:w="1549" w:type="pct"/>
            <w:shd w:val="clear" w:color="auto" w:fill="auto"/>
          </w:tcPr>
          <w:p w14:paraId="0FB3883B">
            <w:pPr>
              <w:spacing w:line="360" w:lineRule="auto"/>
              <w:jc w:val="center"/>
              <w:rPr>
                <w:rFonts w:hint="eastAsia" w:eastAsia="宋体"/>
                <w:sz w:val="21"/>
                <w:szCs w:val="21"/>
                <w:lang w:val="en-US" w:eastAsia="zh-CN"/>
              </w:rPr>
            </w:pPr>
            <w:r>
              <w:rPr>
                <w:rFonts w:hint="eastAsia"/>
                <w:sz w:val="21"/>
                <w:szCs w:val="21"/>
                <w:lang w:val="en-US" w:eastAsia="zh-CN"/>
              </w:rPr>
              <w:t>规格</w:t>
            </w:r>
          </w:p>
        </w:tc>
        <w:tc>
          <w:tcPr>
            <w:tcW w:w="596" w:type="pct"/>
            <w:shd w:val="clear" w:color="auto" w:fill="auto"/>
          </w:tcPr>
          <w:p w14:paraId="13E32B42">
            <w:pPr>
              <w:spacing w:line="360" w:lineRule="auto"/>
              <w:jc w:val="center"/>
              <w:rPr>
                <w:rFonts w:hint="eastAsia" w:eastAsia="宋体"/>
                <w:sz w:val="21"/>
                <w:szCs w:val="21"/>
                <w:lang w:val="en-US" w:eastAsia="zh-CN"/>
              </w:rPr>
            </w:pPr>
            <w:r>
              <w:rPr>
                <w:rFonts w:hint="eastAsia"/>
                <w:sz w:val="21"/>
                <w:szCs w:val="21"/>
                <w:lang w:val="en-US" w:eastAsia="zh-CN"/>
              </w:rPr>
              <w:t>数量</w:t>
            </w:r>
          </w:p>
        </w:tc>
        <w:tc>
          <w:tcPr>
            <w:tcW w:w="596" w:type="pct"/>
            <w:shd w:val="clear" w:color="auto" w:fill="auto"/>
          </w:tcPr>
          <w:p w14:paraId="4F2A9AE7">
            <w:pPr>
              <w:spacing w:line="360" w:lineRule="auto"/>
              <w:jc w:val="center"/>
              <w:rPr>
                <w:rFonts w:hint="eastAsia" w:eastAsia="宋体"/>
                <w:sz w:val="21"/>
                <w:szCs w:val="21"/>
                <w:lang w:val="en-US" w:eastAsia="zh-CN"/>
              </w:rPr>
            </w:pPr>
            <w:r>
              <w:rPr>
                <w:rFonts w:hint="eastAsia"/>
                <w:sz w:val="21"/>
                <w:szCs w:val="21"/>
                <w:lang w:val="en-US" w:eastAsia="zh-CN"/>
              </w:rPr>
              <w:t>单位</w:t>
            </w:r>
          </w:p>
        </w:tc>
      </w:tr>
      <w:tr w14:paraId="6321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auto"/>
          </w:tcPr>
          <w:p w14:paraId="70FCA5AE">
            <w:pPr>
              <w:spacing w:line="360" w:lineRule="auto"/>
              <w:jc w:val="center"/>
              <w:rPr>
                <w:rFonts w:hint="eastAsia" w:eastAsia="宋体"/>
                <w:sz w:val="21"/>
                <w:szCs w:val="21"/>
                <w:highlight w:val="none"/>
                <w:lang w:val="en-US" w:eastAsia="zh-CN"/>
              </w:rPr>
            </w:pPr>
            <w:r>
              <w:rPr>
                <w:rFonts w:hint="eastAsia"/>
                <w:sz w:val="21"/>
                <w:szCs w:val="21"/>
                <w:highlight w:val="none"/>
                <w:lang w:val="en-US" w:eastAsia="zh-CN"/>
              </w:rPr>
              <w:t>1</w:t>
            </w:r>
          </w:p>
        </w:tc>
        <w:tc>
          <w:tcPr>
            <w:tcW w:w="1668" w:type="pct"/>
            <w:shd w:val="clear" w:color="auto" w:fill="auto"/>
            <w:vAlign w:val="center"/>
          </w:tcPr>
          <w:p w14:paraId="78841189">
            <w:pPr>
              <w:snapToGrid/>
              <w:spacing w:line="360" w:lineRule="auto"/>
              <w:jc w:val="center"/>
              <w:rPr>
                <w:rFonts w:hint="eastAsia" w:eastAsia="仿宋"/>
                <w:sz w:val="21"/>
                <w:szCs w:val="21"/>
                <w:highlight w:val="none"/>
                <w:lang w:eastAsia="zh-CN"/>
              </w:rPr>
            </w:pPr>
            <w:r>
              <w:rPr>
                <w:rFonts w:hint="eastAsia"/>
                <w:sz w:val="21"/>
                <w:szCs w:val="21"/>
                <w:highlight w:val="none"/>
                <w:lang w:val="en-US" w:eastAsia="zh-CN"/>
              </w:rPr>
              <w:t>滤筒</w:t>
            </w:r>
          </w:p>
        </w:tc>
        <w:tc>
          <w:tcPr>
            <w:tcW w:w="1549" w:type="pct"/>
            <w:shd w:val="clear" w:color="auto" w:fill="auto"/>
            <w:vAlign w:val="center"/>
          </w:tcPr>
          <w:p w14:paraId="41F110A3">
            <w:pPr>
              <w:snapToGrid/>
              <w:spacing w:line="360" w:lineRule="auto"/>
              <w:jc w:val="center"/>
              <w:rPr>
                <w:sz w:val="21"/>
                <w:szCs w:val="21"/>
                <w:highlight w:val="none"/>
              </w:rPr>
            </w:pPr>
            <w:r>
              <w:rPr>
                <w:rFonts w:hint="eastAsia"/>
                <w:sz w:val="21"/>
                <w:szCs w:val="21"/>
                <w:highlight w:val="none"/>
              </w:rPr>
              <w:t>325*800</w:t>
            </w:r>
          </w:p>
        </w:tc>
        <w:tc>
          <w:tcPr>
            <w:tcW w:w="596" w:type="pct"/>
            <w:shd w:val="clear" w:color="auto" w:fill="auto"/>
            <w:vAlign w:val="center"/>
          </w:tcPr>
          <w:p w14:paraId="6CA06EB1">
            <w:pPr>
              <w:snapToGrid/>
              <w:spacing w:line="360" w:lineRule="auto"/>
              <w:jc w:val="center"/>
              <w:rPr>
                <w:sz w:val="21"/>
                <w:szCs w:val="21"/>
                <w:highlight w:val="none"/>
              </w:rPr>
            </w:pPr>
            <w:r>
              <w:rPr>
                <w:sz w:val="21"/>
                <w:szCs w:val="21"/>
                <w:highlight w:val="none"/>
              </w:rPr>
              <w:t>套</w:t>
            </w:r>
          </w:p>
        </w:tc>
        <w:tc>
          <w:tcPr>
            <w:tcW w:w="596" w:type="pct"/>
            <w:shd w:val="clear" w:color="auto" w:fill="auto"/>
          </w:tcPr>
          <w:p w14:paraId="46064694">
            <w:pPr>
              <w:snapToGrid/>
              <w:spacing w:line="360" w:lineRule="auto"/>
              <w:jc w:val="center"/>
              <w:rPr>
                <w:rFonts w:hint="eastAsia" w:eastAsia="仿宋"/>
                <w:sz w:val="21"/>
                <w:szCs w:val="21"/>
                <w:highlight w:val="none"/>
                <w:lang w:eastAsia="zh-CN"/>
              </w:rPr>
            </w:pPr>
            <w:r>
              <w:rPr>
                <w:rFonts w:hint="eastAsia"/>
                <w:sz w:val="21"/>
                <w:szCs w:val="21"/>
                <w:highlight w:val="none"/>
                <w:lang w:val="en-US" w:eastAsia="zh-CN"/>
              </w:rPr>
              <w:t>3</w:t>
            </w:r>
          </w:p>
        </w:tc>
      </w:tr>
      <w:tr w14:paraId="1067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shd w:val="clear" w:color="auto" w:fill="auto"/>
          </w:tcPr>
          <w:p w14:paraId="1BEE999E">
            <w:pPr>
              <w:spacing w:line="360" w:lineRule="auto"/>
              <w:jc w:val="center"/>
              <w:rPr>
                <w:rFonts w:hint="default"/>
                <w:sz w:val="21"/>
                <w:szCs w:val="21"/>
                <w:highlight w:val="none"/>
                <w:lang w:val="en-US" w:eastAsia="zh-CN"/>
              </w:rPr>
            </w:pPr>
            <w:r>
              <w:rPr>
                <w:rFonts w:hint="eastAsia"/>
                <w:sz w:val="21"/>
                <w:szCs w:val="21"/>
                <w:highlight w:val="none"/>
                <w:lang w:val="en-US" w:eastAsia="zh-CN"/>
              </w:rPr>
              <w:t>2</w:t>
            </w:r>
          </w:p>
        </w:tc>
        <w:tc>
          <w:tcPr>
            <w:tcW w:w="1668" w:type="pct"/>
            <w:shd w:val="clear" w:color="auto" w:fill="auto"/>
            <w:vAlign w:val="center"/>
          </w:tcPr>
          <w:p w14:paraId="2B4830CB">
            <w:pPr>
              <w:jc w:val="center"/>
              <w:rPr>
                <w:rFonts w:hint="eastAsia" w:ascii="宋体" w:hAnsi="宋体" w:eastAsia="仿宋" w:cs="Times New Roman"/>
                <w:kern w:val="2"/>
                <w:sz w:val="21"/>
                <w:szCs w:val="21"/>
                <w:highlight w:val="none"/>
                <w:lang w:val="en-US" w:eastAsia="zh-CN" w:bidi="ar-SA"/>
              </w:rPr>
            </w:pPr>
            <w:r>
              <w:rPr>
                <w:rFonts w:hint="eastAsia"/>
                <w:sz w:val="21"/>
                <w:szCs w:val="21"/>
                <w:highlight w:val="none"/>
                <w:lang w:val="en-US" w:eastAsia="zh-CN"/>
              </w:rPr>
              <w:t>铜梳</w:t>
            </w:r>
          </w:p>
        </w:tc>
        <w:tc>
          <w:tcPr>
            <w:tcW w:w="1549" w:type="pct"/>
            <w:shd w:val="clear" w:color="auto" w:fill="auto"/>
            <w:vAlign w:val="center"/>
          </w:tcPr>
          <w:p w14:paraId="6D86F5B0">
            <w:pPr>
              <w:jc w:val="center"/>
              <w:rPr>
                <w:rFonts w:hint="eastAsia" w:ascii="宋体" w:hAnsi="宋体" w:eastAsia="仿宋" w:cs="Times New Roman"/>
                <w:kern w:val="2"/>
                <w:sz w:val="21"/>
                <w:szCs w:val="21"/>
                <w:highlight w:val="none"/>
                <w:lang w:val="en-US" w:eastAsia="zh-CN" w:bidi="ar-SA"/>
              </w:rPr>
            </w:pPr>
            <w:r>
              <w:rPr>
                <w:rFonts w:hint="eastAsia"/>
                <w:sz w:val="21"/>
                <w:szCs w:val="21"/>
                <w:highlight w:val="none"/>
                <w:lang w:val="en-US" w:eastAsia="zh-CN"/>
              </w:rPr>
              <w:t>长1600</w:t>
            </w:r>
          </w:p>
        </w:tc>
        <w:tc>
          <w:tcPr>
            <w:tcW w:w="596" w:type="pct"/>
            <w:shd w:val="clear" w:color="auto" w:fill="auto"/>
            <w:vAlign w:val="center"/>
          </w:tcPr>
          <w:p w14:paraId="5C9146C6">
            <w:pPr>
              <w:snapToGrid/>
              <w:spacing w:line="360" w:lineRule="auto"/>
              <w:jc w:val="center"/>
              <w:rPr>
                <w:rFonts w:ascii="宋体" w:hAnsi="宋体" w:eastAsia="宋体" w:cs="Times New Roman"/>
                <w:kern w:val="2"/>
                <w:sz w:val="21"/>
                <w:szCs w:val="21"/>
                <w:highlight w:val="none"/>
                <w:lang w:val="en-US" w:eastAsia="zh-CN" w:bidi="ar-SA"/>
              </w:rPr>
            </w:pPr>
            <w:r>
              <w:rPr>
                <w:sz w:val="21"/>
                <w:szCs w:val="21"/>
                <w:highlight w:val="none"/>
              </w:rPr>
              <w:t>套</w:t>
            </w:r>
          </w:p>
        </w:tc>
        <w:tc>
          <w:tcPr>
            <w:tcW w:w="596" w:type="pct"/>
            <w:shd w:val="clear" w:color="auto" w:fill="auto"/>
            <w:vAlign w:val="top"/>
          </w:tcPr>
          <w:p w14:paraId="6E185DE1">
            <w:pPr>
              <w:snapToGrid/>
              <w:spacing w:line="360" w:lineRule="auto"/>
              <w:jc w:val="center"/>
              <w:rPr>
                <w:rFonts w:hint="eastAsia" w:ascii="宋体" w:hAnsi="宋体" w:eastAsia="仿宋" w:cs="Times New Roman"/>
                <w:kern w:val="2"/>
                <w:sz w:val="21"/>
                <w:szCs w:val="21"/>
                <w:highlight w:val="none"/>
                <w:lang w:val="en-US" w:eastAsia="zh-CN" w:bidi="ar-SA"/>
              </w:rPr>
            </w:pPr>
            <w:r>
              <w:rPr>
                <w:rFonts w:hint="eastAsia"/>
                <w:sz w:val="21"/>
                <w:szCs w:val="21"/>
                <w:highlight w:val="none"/>
                <w:lang w:val="en-US" w:eastAsia="zh-CN"/>
              </w:rPr>
              <w:t>3</w:t>
            </w:r>
          </w:p>
        </w:tc>
      </w:tr>
    </w:tbl>
    <w:p w14:paraId="76643999">
      <w:pPr>
        <w:keepNext w:val="0"/>
        <w:keepLines w:val="0"/>
        <w:widowControl/>
        <w:numPr>
          <w:ilvl w:val="0"/>
          <w:numId w:val="0"/>
        </w:numPr>
        <w:suppressLineNumbers w:val="0"/>
        <w:spacing w:line="360" w:lineRule="auto"/>
        <w:ind w:left="447" w:leftChars="213"/>
        <w:jc w:val="left"/>
        <w:rPr>
          <w:rFonts w:hint="eastAsia" w:ascii="宋体" w:hAnsi="宋体" w:eastAsia="宋体" w:cs="宋体"/>
          <w:color w:val="auto"/>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szCs w:val="21"/>
          <w:lang w:val="en-US" w:eastAsia="zh-CN"/>
        </w:rPr>
        <w:t>6.</w:t>
      </w:r>
      <w:r>
        <w:rPr>
          <w:rFonts w:hint="eastAsia" w:ascii="宋体" w:hAnsi="宋体" w:eastAsia="宋体" w:cs="宋体"/>
          <w:color w:val="auto"/>
          <w:kern w:val="2"/>
          <w:sz w:val="21"/>
          <w:szCs w:val="21"/>
          <w:lang w:val="en-US" w:eastAsia="zh-CN" w:bidi="ar"/>
        </w:rPr>
        <w:t>设备铭牌和外观需按招标人要求制作标示。</w:t>
      </w:r>
    </w:p>
    <w:p w14:paraId="2E2F3A4E">
      <w:pPr>
        <w:pStyle w:val="7"/>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kern w:val="2"/>
          <w:sz w:val="21"/>
          <w:szCs w:val="21"/>
          <w:lang w:val="en-US" w:eastAsia="zh-CN" w:bidi="ar"/>
        </w:rPr>
        <w:t>★7.</w:t>
      </w:r>
      <w:r>
        <w:rPr>
          <w:rFonts w:hint="eastAsia" w:ascii="宋体" w:hAnsi="宋体" w:eastAsia="宋体" w:cs="宋体"/>
          <w:szCs w:val="21"/>
          <w:lang w:val="en-US" w:eastAsia="zh-CN"/>
        </w:rPr>
        <w:t>设备尺寸（外形及接口尺寸等）及图纸须在下单生产前提交招标人确认（其不免除投标人需对其所供设备的质量和使用功能所承担全部责任）。</w:t>
      </w:r>
    </w:p>
    <w:p w14:paraId="55FB00FE">
      <w:pPr>
        <w:widowControl/>
        <w:numPr>
          <w:ilvl w:val="0"/>
          <w:numId w:val="0"/>
        </w:numPr>
        <w:spacing w:line="360" w:lineRule="auto"/>
        <w:jc w:val="left"/>
        <w:outlineLvl w:val="1"/>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p>
    <w:p w14:paraId="6B918629">
      <w:pPr>
        <w:widowControl/>
        <w:numPr>
          <w:ilvl w:val="0"/>
          <w:numId w:val="3"/>
        </w:numPr>
        <w:adjustRightInd w:val="0"/>
        <w:snapToGrid w:val="0"/>
        <w:spacing w:line="360" w:lineRule="auto"/>
        <w:jc w:val="left"/>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品牌要求</w:t>
      </w:r>
    </w:p>
    <w:p w14:paraId="1AA100EC">
      <w:pPr>
        <w:pStyle w:val="12"/>
        <w:shd w:val="clear"/>
        <w:ind w:left="0" w:leftChars="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PLC品牌要求：西门子、施耐德、AB</w:t>
      </w:r>
      <w:r>
        <w:rPr>
          <w:rFonts w:hint="eastAsia" w:ascii="宋体" w:hAnsi="宋体" w:eastAsia="宋体" w:cs="宋体"/>
          <w:szCs w:val="21"/>
          <w:highlight w:val="none"/>
        </w:rPr>
        <w:t>或同等档次品牌</w:t>
      </w:r>
      <w:r>
        <w:rPr>
          <w:rFonts w:hint="eastAsia" w:ascii="宋体" w:hAnsi="宋体" w:eastAsia="宋体" w:cs="宋体"/>
          <w:szCs w:val="21"/>
          <w:highlight w:val="none"/>
          <w:lang w:eastAsia="zh-CN"/>
        </w:rPr>
        <w:t>（</w:t>
      </w:r>
      <w:r>
        <w:rPr>
          <w:rFonts w:hint="eastAsia" w:ascii="宋体" w:hAnsi="宋体" w:eastAsia="宋体" w:cs="宋体"/>
          <w:bCs/>
          <w:kern w:val="2"/>
          <w:szCs w:val="21"/>
          <w:lang w:eastAsia="zh-CN"/>
        </w:rPr>
        <w:t>PLC需与全厂同类设备统一品牌</w:t>
      </w:r>
      <w:r>
        <w:rPr>
          <w:rFonts w:hint="eastAsia" w:ascii="宋体" w:hAnsi="宋体" w:eastAsia="宋体" w:cs="宋体"/>
          <w:szCs w:val="21"/>
          <w:highlight w:val="none"/>
          <w:lang w:eastAsia="zh-CN"/>
        </w:rPr>
        <w:t>）</w:t>
      </w:r>
    </w:p>
    <w:p w14:paraId="739BCB8D">
      <w:pPr>
        <w:pStyle w:val="12"/>
        <w:shd w:val="clear"/>
        <w:ind w:left="0" w:leftChars="0"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变频器品牌要求：施耐德、ABB、丹佛斯</w:t>
      </w:r>
      <w:r>
        <w:rPr>
          <w:rFonts w:hint="eastAsia" w:ascii="宋体" w:hAnsi="宋体" w:eastAsia="宋体" w:cs="宋体"/>
          <w:szCs w:val="21"/>
          <w:highlight w:val="none"/>
        </w:rPr>
        <w:t>或同等档次品牌</w:t>
      </w:r>
    </w:p>
    <w:p w14:paraId="0D0AAD7E">
      <w:pPr>
        <w:keepNext w:val="0"/>
        <w:keepLines w:val="0"/>
        <w:widowControl/>
        <w:numPr>
          <w:ilvl w:val="0"/>
          <w:numId w:val="0"/>
        </w:numPr>
        <w:suppressLineNumbers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减速机品牌要求：</w:t>
      </w:r>
      <w:r>
        <w:rPr>
          <w:rFonts w:hint="eastAsia" w:ascii="宋体" w:hAnsi="宋体" w:eastAsia="宋体" w:cs="宋体"/>
          <w:szCs w:val="21"/>
          <w:highlight w:val="none"/>
        </w:rPr>
        <w:t>减速机选用江苏国茂、宁波东力、江苏泰隆、重庆赛力盟或同等档次品牌</w:t>
      </w:r>
    </w:p>
    <w:p w14:paraId="567C6204">
      <w:pPr>
        <w:numPr>
          <w:ilvl w:val="0"/>
          <w:numId w:val="0"/>
        </w:numPr>
        <w:shd w:val="clear"/>
        <w:adjustRightInd w:val="0"/>
        <w:snapToGrid w:val="0"/>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冷却循环泵：浙江南泵、南方泵业、凯泉或同等档次品牌</w:t>
      </w:r>
    </w:p>
    <w:p w14:paraId="17E40506">
      <w:pPr>
        <w:numPr>
          <w:ilvl w:val="0"/>
          <w:numId w:val="0"/>
        </w:numPr>
        <w:shd w:val="clear"/>
        <w:adjustRightInd w:val="0"/>
        <w:snapToGrid w:val="0"/>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投标人若选择同等档次品牌进行投标的，需在投标前按品牌库要求取得工程发包人的同意并提供书面批复文件。</w:t>
      </w:r>
    </w:p>
    <w:p w14:paraId="4B828D4A">
      <w:pPr>
        <w:widowControl/>
        <w:numPr>
          <w:ilvl w:val="-1"/>
          <w:numId w:val="0"/>
        </w:numPr>
        <w:adjustRightInd/>
        <w:snapToGrid/>
        <w:spacing w:line="360" w:lineRule="auto"/>
        <w:ind w:firstLine="0" w:firstLineChars="0"/>
        <w:jc w:val="left"/>
        <w:outlineLvl w:val="1"/>
        <w:rPr>
          <w:rFonts w:hint="eastAsia" w:ascii="宋体" w:hAnsi="宋体" w:eastAsia="宋体" w:cs="宋体"/>
          <w:b w:val="0"/>
          <w:bCs w:val="0"/>
          <w:color w:val="000000" w:themeColor="text1"/>
          <w:szCs w:val="21"/>
          <w:highlight w:val="none"/>
          <w14:textFill>
            <w14:solidFill>
              <w14:schemeClr w14:val="tx1"/>
            </w14:solidFill>
          </w14:textFill>
        </w:rPr>
      </w:pPr>
    </w:p>
    <w:p w14:paraId="375BB920">
      <w:pPr>
        <w:widowControl/>
        <w:numPr>
          <w:ilvl w:val="0"/>
          <w:numId w:val="3"/>
        </w:numPr>
        <w:adjustRightInd w:val="0"/>
        <w:snapToGrid w:val="0"/>
        <w:spacing w:line="360" w:lineRule="auto"/>
        <w:ind w:firstLine="0" w:firstLineChars="0"/>
        <w:jc w:val="left"/>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详细技术</w:t>
      </w:r>
      <w:r>
        <w:rPr>
          <w:rFonts w:hint="eastAsia" w:ascii="宋体" w:hAnsi="宋体" w:eastAsia="宋体" w:cs="宋体"/>
          <w:b/>
          <w:bCs/>
          <w:color w:val="000000" w:themeColor="text1"/>
          <w:szCs w:val="21"/>
          <w:highlight w:val="none"/>
          <w14:textFill>
            <w14:solidFill>
              <w14:schemeClr w14:val="tx1"/>
            </w14:solidFill>
          </w14:textFill>
        </w:rPr>
        <w:t>要求</w:t>
      </w:r>
    </w:p>
    <w:p w14:paraId="5858C7F8">
      <w:pPr>
        <w:numPr>
          <w:ilvl w:val="0"/>
          <w:numId w:val="4"/>
        </w:numPr>
        <w:shd w:val="clear"/>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低温干化设备技术要求</w:t>
      </w:r>
    </w:p>
    <w:tbl>
      <w:tblPr>
        <w:tblStyle w:val="13"/>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6095"/>
      </w:tblGrid>
      <w:tr w14:paraId="7ED5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0868CC1D">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干化装置名称</w:t>
            </w:r>
          </w:p>
        </w:tc>
        <w:tc>
          <w:tcPr>
            <w:tcW w:w="6095" w:type="dxa"/>
          </w:tcPr>
          <w:p w14:paraId="3A00CE76">
            <w:pPr>
              <w:widowControl/>
              <w:spacing w:line="360" w:lineRule="auto"/>
              <w:rPr>
                <w:rFonts w:hint="eastAsia" w:ascii="宋体" w:hAnsi="宋体" w:eastAsia="宋体" w:cs="宋体"/>
                <w:sz w:val="21"/>
                <w:szCs w:val="21"/>
              </w:rPr>
            </w:pPr>
            <w:r>
              <w:rPr>
                <w:rFonts w:hint="eastAsia" w:ascii="宋体" w:hAnsi="宋体" w:eastAsia="宋体" w:cs="宋体"/>
                <w:sz w:val="21"/>
                <w:szCs w:val="21"/>
              </w:rPr>
              <w:t>污泥低温干化机</w:t>
            </w:r>
          </w:p>
        </w:tc>
      </w:tr>
      <w:tr w14:paraId="3104C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725D86E">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干化模型</w:t>
            </w:r>
          </w:p>
        </w:tc>
        <w:tc>
          <w:tcPr>
            <w:tcW w:w="6095" w:type="dxa"/>
          </w:tcPr>
          <w:p w14:paraId="67FECE8B">
            <w:pPr>
              <w:widowControl/>
              <w:spacing w:line="360" w:lineRule="auto"/>
              <w:rPr>
                <w:rFonts w:hint="eastAsia" w:ascii="宋体" w:hAnsi="宋体" w:eastAsia="宋体" w:cs="宋体"/>
                <w:sz w:val="21"/>
                <w:szCs w:val="21"/>
                <w:lang w:eastAsia="zh-CN"/>
              </w:rPr>
            </w:pPr>
            <w:r>
              <w:rPr>
                <w:rFonts w:hint="eastAsia" w:ascii="宋体" w:hAnsi="宋体" w:eastAsia="宋体" w:cs="宋体"/>
                <w:spacing w:val="-6"/>
                <w:sz w:val="21"/>
                <w:szCs w:val="21"/>
              </w:rPr>
              <w:t>采用带式热风干燥、物料静态摊放方式，摊料厚度小于80mm。</w:t>
            </w:r>
            <w:r>
              <w:rPr>
                <w:rFonts w:hint="eastAsia" w:ascii="宋体" w:hAnsi="宋体" w:eastAsia="宋体" w:cs="宋体"/>
                <w:szCs w:val="21"/>
              </w:rPr>
              <w:t>框架主体采用工业级不锈钢304方管等型材，方管壁厚不小于1.5mm，框架型材连接处打磨平整，去除焊接应力</w:t>
            </w:r>
            <w:r>
              <w:rPr>
                <w:rFonts w:hint="eastAsia" w:ascii="宋体" w:hAnsi="宋体" w:eastAsia="宋体" w:cs="宋体"/>
                <w:szCs w:val="21"/>
                <w:lang w:eastAsia="zh-CN"/>
              </w:rPr>
              <w:t>。</w:t>
            </w:r>
          </w:p>
        </w:tc>
      </w:tr>
      <w:tr w14:paraId="59F8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67A00BA1">
            <w:pPr>
              <w:widowControl/>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能耗指标</w:t>
            </w:r>
          </w:p>
        </w:tc>
        <w:tc>
          <w:tcPr>
            <w:tcW w:w="6095" w:type="dxa"/>
          </w:tcPr>
          <w:p w14:paraId="75106EA6">
            <w:pPr>
              <w:widowControl/>
              <w:spacing w:line="360" w:lineRule="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1度电的去除水量≥3kg</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提供能耗指标方案</w:t>
            </w:r>
            <w:r>
              <w:rPr>
                <w:rFonts w:hint="eastAsia" w:ascii="宋体" w:hAnsi="宋体" w:eastAsia="宋体" w:cs="宋体"/>
                <w:spacing w:val="-6"/>
                <w:sz w:val="21"/>
                <w:szCs w:val="21"/>
                <w:lang w:eastAsia="zh-CN"/>
              </w:rPr>
              <w:t>）</w:t>
            </w:r>
          </w:p>
        </w:tc>
      </w:tr>
      <w:tr w14:paraId="0FC6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1B5F1B00">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干化后污泥含水率</w:t>
            </w:r>
          </w:p>
        </w:tc>
        <w:tc>
          <w:tcPr>
            <w:tcW w:w="6095" w:type="dxa"/>
          </w:tcPr>
          <w:p w14:paraId="531BC713">
            <w:pPr>
              <w:widowControl/>
              <w:spacing w:line="360" w:lineRule="auto"/>
              <w:rPr>
                <w:rFonts w:hint="eastAsia" w:ascii="宋体" w:hAnsi="宋体" w:eastAsia="宋体" w:cs="宋体"/>
                <w:sz w:val="21"/>
                <w:szCs w:val="21"/>
              </w:rPr>
            </w:pPr>
            <w:r>
              <w:rPr>
                <w:rFonts w:hint="eastAsia" w:ascii="宋体" w:hAnsi="宋体" w:eastAsia="宋体" w:cs="宋体"/>
                <w:sz w:val="21"/>
                <w:szCs w:val="21"/>
              </w:rPr>
              <w:t>≤40%</w:t>
            </w:r>
          </w:p>
        </w:tc>
      </w:tr>
      <w:tr w14:paraId="3F10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297CC0D">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使用能源种类</w:t>
            </w:r>
          </w:p>
        </w:tc>
        <w:tc>
          <w:tcPr>
            <w:tcW w:w="6095" w:type="dxa"/>
          </w:tcPr>
          <w:p w14:paraId="2C961EB2">
            <w:pPr>
              <w:widowControl/>
              <w:spacing w:line="360" w:lineRule="auto"/>
              <w:rPr>
                <w:rFonts w:hint="eastAsia" w:ascii="宋体" w:hAnsi="宋体" w:eastAsia="宋体" w:cs="宋体"/>
                <w:sz w:val="21"/>
                <w:szCs w:val="21"/>
              </w:rPr>
            </w:pPr>
            <w:r>
              <w:rPr>
                <w:rFonts w:hint="eastAsia" w:ascii="宋体" w:hAnsi="宋体" w:eastAsia="宋体" w:cs="宋体"/>
                <w:sz w:val="21"/>
                <w:szCs w:val="21"/>
              </w:rPr>
              <w:t>电能 380V/3H+E/50Hz</w:t>
            </w:r>
          </w:p>
        </w:tc>
      </w:tr>
      <w:tr w14:paraId="364C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7C51C3D">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干料输送及储存</w:t>
            </w:r>
          </w:p>
        </w:tc>
        <w:tc>
          <w:tcPr>
            <w:tcW w:w="6095" w:type="dxa"/>
            <w:vAlign w:val="center"/>
          </w:tcPr>
          <w:p w14:paraId="7F9150B9">
            <w:pPr>
              <w:widowControl/>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采用螺旋密封式输送设备。</w:t>
            </w:r>
          </w:p>
        </w:tc>
      </w:tr>
      <w:tr w14:paraId="1738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9DA0F66">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除湿热泵</w:t>
            </w:r>
          </w:p>
        </w:tc>
        <w:tc>
          <w:tcPr>
            <w:tcW w:w="6095" w:type="dxa"/>
            <w:vAlign w:val="center"/>
          </w:tcPr>
          <w:p w14:paraId="6D9D153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包含压缩机、冷凝器、蒸发器、膨胀阀等换热元件及配套连接铜管，蒸发器及冷凝器需做防腐处理，铝合金支架；</w:t>
            </w:r>
          </w:p>
          <w:p w14:paraId="75C72924">
            <w:pPr>
              <w:widowControl/>
              <w:topLinePunct/>
              <w:adjustRightInd w:val="0"/>
              <w:snapToGrid w:val="0"/>
              <w:spacing w:line="360" w:lineRule="auto"/>
              <w:rPr>
                <w:rFonts w:hint="eastAsia" w:ascii="宋体" w:hAnsi="宋体" w:eastAsia="宋体" w:cs="宋体"/>
                <w:b/>
                <w:sz w:val="21"/>
                <w:szCs w:val="21"/>
              </w:rPr>
            </w:pPr>
            <w:r>
              <w:rPr>
                <w:rFonts w:hint="eastAsia" w:ascii="宋体" w:hAnsi="宋体" w:eastAsia="宋体" w:cs="宋体"/>
                <w:b/>
                <w:bCs/>
                <w:sz w:val="21"/>
                <w:szCs w:val="21"/>
              </w:rPr>
              <w:t>★</w:t>
            </w:r>
            <w:r>
              <w:rPr>
                <w:rFonts w:hint="eastAsia" w:ascii="宋体" w:hAnsi="宋体" w:eastAsia="宋体" w:cs="宋体"/>
                <w:b/>
                <w:sz w:val="21"/>
                <w:szCs w:val="21"/>
              </w:rPr>
              <w:t>压缩机独立于风道之外放置；</w:t>
            </w:r>
          </w:p>
          <w:p w14:paraId="11DE5F0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各风机及压缩机可单独控制启闭；</w:t>
            </w:r>
          </w:p>
          <w:p w14:paraId="7358FEC3">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提供压缩机进、排气压力的实时监测；冷凝水排放流量能够监测。</w:t>
            </w:r>
          </w:p>
        </w:tc>
      </w:tr>
      <w:tr w14:paraId="7460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D46968B">
            <w:pPr>
              <w:widowControl/>
              <w:spacing w:line="360" w:lineRule="auto"/>
              <w:jc w:val="center"/>
              <w:rPr>
                <w:rFonts w:hint="eastAsia" w:ascii="宋体" w:hAnsi="宋体" w:eastAsia="宋体" w:cs="宋体"/>
                <w:spacing w:val="-6"/>
                <w:sz w:val="21"/>
                <w:szCs w:val="21"/>
              </w:rPr>
            </w:pPr>
            <w:bookmarkStart w:id="10" w:name="OLE_LINK1"/>
            <w:r>
              <w:rPr>
                <w:rFonts w:hint="eastAsia" w:ascii="宋体" w:hAnsi="宋体" w:eastAsia="宋体" w:cs="宋体"/>
                <w:szCs w:val="21"/>
                <w:highlight w:val="none"/>
                <w:lang w:val="en-US" w:eastAsia="zh-CN"/>
              </w:rPr>
              <w:t>▲</w:t>
            </w:r>
            <w:bookmarkEnd w:id="10"/>
            <w:r>
              <w:rPr>
                <w:rFonts w:hint="eastAsia" w:ascii="宋体" w:hAnsi="宋体" w:eastAsia="宋体" w:cs="宋体"/>
                <w:spacing w:val="-6"/>
                <w:sz w:val="21"/>
                <w:szCs w:val="21"/>
              </w:rPr>
              <w:t>烘房自动清灰装置</w:t>
            </w:r>
          </w:p>
        </w:tc>
        <w:tc>
          <w:tcPr>
            <w:tcW w:w="6095" w:type="dxa"/>
            <w:vAlign w:val="center"/>
          </w:tcPr>
          <w:p w14:paraId="40736DBE">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烘房底部设置自动收集清灰系统，收集清灰系统的灰，自动送入干化出料输送设备，完全无需人工介入清理底部灰尘。</w:t>
            </w:r>
          </w:p>
        </w:tc>
      </w:tr>
      <w:tr w14:paraId="500B8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318B72A3">
            <w:pPr>
              <w:widowControl/>
              <w:spacing w:line="360" w:lineRule="auto"/>
              <w:jc w:val="center"/>
              <w:rPr>
                <w:rFonts w:hint="eastAsia" w:ascii="宋体" w:hAnsi="宋体" w:eastAsia="宋体" w:cs="宋体"/>
                <w:spacing w:val="-6"/>
                <w:sz w:val="21"/>
                <w:szCs w:val="21"/>
              </w:rPr>
            </w:pPr>
            <w:bookmarkStart w:id="11" w:name="OLE_LINK3"/>
            <w:r>
              <w:rPr>
                <w:rFonts w:hint="eastAsia" w:ascii="宋体" w:hAnsi="宋体" w:eastAsia="宋体" w:cs="宋体"/>
                <w:szCs w:val="21"/>
                <w:highlight w:val="none"/>
                <w:lang w:val="en-US" w:eastAsia="zh-CN"/>
              </w:rPr>
              <w:t>▲</w:t>
            </w:r>
            <w:bookmarkEnd w:id="11"/>
            <w:r>
              <w:rPr>
                <w:rFonts w:hint="eastAsia" w:ascii="宋体" w:hAnsi="宋体" w:eastAsia="宋体" w:cs="宋体"/>
                <w:spacing w:val="-6"/>
                <w:sz w:val="21"/>
                <w:szCs w:val="21"/>
              </w:rPr>
              <w:t>风道自动除尘系统</w:t>
            </w:r>
          </w:p>
        </w:tc>
        <w:tc>
          <w:tcPr>
            <w:tcW w:w="6095" w:type="dxa"/>
            <w:vAlign w:val="center"/>
          </w:tcPr>
          <w:p w14:paraId="4200A485">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设备带自动除尘系统，无需运行人员停机对过滤系统进行除尘清理。</w:t>
            </w:r>
          </w:p>
        </w:tc>
      </w:tr>
      <w:tr w14:paraId="16F38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2A099C3C">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网带输送机</w:t>
            </w:r>
          </w:p>
        </w:tc>
        <w:tc>
          <w:tcPr>
            <w:tcW w:w="6095" w:type="dxa"/>
            <w:vAlign w:val="center"/>
          </w:tcPr>
          <w:p w14:paraId="20C2F792">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采用三层网带，</w:t>
            </w:r>
            <w:r>
              <w:rPr>
                <w:rFonts w:hint="eastAsia" w:ascii="宋体" w:hAnsi="宋体" w:eastAsia="宋体" w:cs="宋体"/>
                <w:sz w:val="21"/>
                <w:szCs w:val="21"/>
              </w:rPr>
              <w:t>网带支架、导轨及网带采用耐腐蚀材料；</w:t>
            </w:r>
          </w:p>
          <w:p w14:paraId="67085BA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传动轴及传动链条采用304或以上不锈钢材质；</w:t>
            </w:r>
          </w:p>
          <w:p w14:paraId="35A711C0">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驱动电机</w:t>
            </w:r>
            <w:r>
              <w:rPr>
                <w:rFonts w:hint="eastAsia" w:ascii="宋体" w:hAnsi="宋体" w:eastAsia="宋体" w:cs="宋体"/>
                <w:sz w:val="21"/>
                <w:szCs w:val="21"/>
                <w:lang w:val="en-US" w:eastAsia="zh-CN"/>
              </w:rPr>
              <w:t>采用变频电机，</w:t>
            </w:r>
            <w:r>
              <w:rPr>
                <w:rFonts w:hint="eastAsia" w:ascii="宋体" w:hAnsi="宋体" w:eastAsia="宋体" w:cs="宋体"/>
                <w:sz w:val="21"/>
                <w:szCs w:val="21"/>
              </w:rPr>
              <w:t>可变频控制。</w:t>
            </w:r>
          </w:p>
        </w:tc>
      </w:tr>
      <w:tr w14:paraId="0967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431BF85F">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保温库板</w:t>
            </w:r>
          </w:p>
        </w:tc>
        <w:tc>
          <w:tcPr>
            <w:tcW w:w="6095" w:type="dxa"/>
            <w:vAlign w:val="center"/>
          </w:tcPr>
          <w:p w14:paraId="6E3E368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外壳采用保温材料，内外表面采用SUS304不锈钢材质，所有活动门窗必须密封、防腐蚀，并方便拆卸。</w:t>
            </w:r>
          </w:p>
        </w:tc>
      </w:tr>
      <w:tr w14:paraId="3D64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7595A70C">
            <w:pPr>
              <w:widowControl/>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防腐及密封</w:t>
            </w:r>
          </w:p>
        </w:tc>
        <w:tc>
          <w:tcPr>
            <w:tcW w:w="6095" w:type="dxa"/>
            <w:vAlign w:val="center"/>
          </w:tcPr>
          <w:p w14:paraId="1D4210CF">
            <w:pPr>
              <w:widowControl/>
              <w:spacing w:line="360" w:lineRule="auto"/>
              <w:rPr>
                <w:rFonts w:hint="eastAsia" w:ascii="宋体" w:hAnsi="宋体" w:eastAsia="宋体" w:cs="宋体"/>
                <w:spacing w:val="-6"/>
                <w:sz w:val="21"/>
                <w:szCs w:val="21"/>
              </w:rPr>
            </w:pPr>
            <w:r>
              <w:rPr>
                <w:rFonts w:hint="eastAsia" w:ascii="宋体" w:hAnsi="宋体" w:eastAsia="宋体" w:cs="宋体"/>
                <w:spacing w:val="-6"/>
                <w:sz w:val="21"/>
                <w:szCs w:val="21"/>
              </w:rPr>
              <w:t>整机系统要有可靠的防腐及密封措施，保证设备材料、设施不受腐蚀；密封效果良好，不发生气体外泄。</w:t>
            </w:r>
          </w:p>
        </w:tc>
      </w:tr>
      <w:tr w14:paraId="1EB5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CA6FA12">
            <w:pPr>
              <w:widowControl/>
              <w:spacing w:line="360" w:lineRule="auto"/>
              <w:jc w:val="center"/>
              <w:rPr>
                <w:rFonts w:hint="eastAsia" w:ascii="宋体" w:hAnsi="宋体" w:eastAsia="宋体" w:cs="宋体"/>
                <w:spacing w:val="-6"/>
                <w:sz w:val="21"/>
                <w:szCs w:val="21"/>
              </w:rPr>
            </w:pPr>
            <w:r>
              <w:rPr>
                <w:rFonts w:hint="eastAsia" w:ascii="宋体" w:hAnsi="宋体" w:eastAsia="宋体" w:cs="宋体"/>
                <w:szCs w:val="21"/>
              </w:rPr>
              <w:t>翅片管式换热器</w:t>
            </w:r>
          </w:p>
        </w:tc>
        <w:tc>
          <w:tcPr>
            <w:tcW w:w="6095" w:type="dxa"/>
            <w:vAlign w:val="center"/>
          </w:tcPr>
          <w:p w14:paraId="3273BF7E">
            <w:pPr>
              <w:widowControl/>
              <w:spacing w:line="360" w:lineRule="auto"/>
              <w:rPr>
                <w:rFonts w:hint="eastAsia" w:ascii="宋体" w:hAnsi="宋体" w:eastAsia="宋体" w:cs="宋体"/>
                <w:spacing w:val="-6"/>
                <w:sz w:val="21"/>
                <w:szCs w:val="21"/>
                <w:lang w:eastAsia="zh-CN"/>
              </w:rPr>
            </w:pPr>
            <w:r>
              <w:rPr>
                <w:rFonts w:hint="eastAsia" w:ascii="宋体" w:hAnsi="宋体" w:eastAsia="宋体" w:cs="宋体"/>
                <w:szCs w:val="21"/>
                <w:lang w:val="en-US" w:eastAsia="zh-CN"/>
              </w:rPr>
              <w:t>材质为304或316L</w:t>
            </w:r>
            <w:r>
              <w:rPr>
                <w:rFonts w:hint="eastAsia" w:ascii="宋体" w:hAnsi="宋体" w:eastAsia="宋体" w:cs="宋体"/>
                <w:szCs w:val="21"/>
              </w:rPr>
              <w:t>不锈钢</w:t>
            </w:r>
            <w:r>
              <w:rPr>
                <w:rFonts w:hint="eastAsia" w:ascii="宋体" w:hAnsi="宋体" w:eastAsia="宋体" w:cs="宋体"/>
                <w:szCs w:val="21"/>
                <w:lang w:eastAsia="zh-CN"/>
              </w:rPr>
              <w:t>，</w:t>
            </w:r>
            <w:r>
              <w:rPr>
                <w:rFonts w:hint="eastAsia" w:ascii="宋体" w:hAnsi="宋体" w:eastAsia="宋体" w:cs="宋体"/>
                <w:szCs w:val="21"/>
              </w:rPr>
              <w:t>将换热器之外的热泵系统零部件与工作循环空气物理隔离，形成独立风道。</w:t>
            </w:r>
            <w:r>
              <w:rPr>
                <w:rFonts w:hint="eastAsia" w:ascii="宋体" w:hAnsi="宋体" w:eastAsia="宋体" w:cs="宋体"/>
                <w:szCs w:val="21"/>
                <w:lang w:eastAsia="zh-CN"/>
              </w:rPr>
              <w:t>（</w:t>
            </w:r>
            <w:r>
              <w:rPr>
                <w:rFonts w:hint="eastAsia" w:ascii="宋体" w:hAnsi="宋体" w:eastAsia="宋体" w:cs="宋体"/>
                <w:szCs w:val="21"/>
                <w:lang w:val="en-US" w:eastAsia="zh-CN"/>
              </w:rPr>
              <w:t>提</w:t>
            </w:r>
            <w:r>
              <w:rPr>
                <w:rFonts w:hint="eastAsia" w:ascii="宋体" w:hAnsi="宋体" w:eastAsia="宋体" w:cs="宋体"/>
                <w:color w:val="auto"/>
                <w:szCs w:val="21"/>
                <w:lang w:val="en-US" w:eastAsia="zh-CN"/>
              </w:rPr>
              <w:t>供选型计算书</w:t>
            </w:r>
            <w:r>
              <w:rPr>
                <w:rFonts w:hint="eastAsia" w:ascii="宋体" w:hAnsi="宋体" w:eastAsia="宋体" w:cs="宋体"/>
                <w:szCs w:val="21"/>
                <w:lang w:eastAsia="zh-CN"/>
              </w:rPr>
              <w:t>）</w:t>
            </w:r>
          </w:p>
        </w:tc>
      </w:tr>
      <w:tr w14:paraId="5EECC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vAlign w:val="center"/>
          </w:tcPr>
          <w:p w14:paraId="54D2AC8A">
            <w:pPr>
              <w:widowControl/>
              <w:spacing w:line="360" w:lineRule="auto"/>
              <w:jc w:val="center"/>
              <w:rPr>
                <w:rFonts w:hint="eastAsia" w:ascii="宋体" w:hAnsi="宋体" w:eastAsia="宋体" w:cs="宋体"/>
                <w:sz w:val="21"/>
                <w:szCs w:val="21"/>
              </w:rPr>
            </w:pPr>
            <w:r>
              <w:rPr>
                <w:rFonts w:hint="eastAsia" w:ascii="宋体" w:hAnsi="宋体" w:eastAsia="宋体" w:cs="宋体"/>
                <w:spacing w:val="-6"/>
                <w:sz w:val="21"/>
                <w:szCs w:val="21"/>
              </w:rPr>
              <w:t>电气控制系统</w:t>
            </w:r>
          </w:p>
        </w:tc>
        <w:tc>
          <w:tcPr>
            <w:tcW w:w="6095" w:type="dxa"/>
            <w:vAlign w:val="center"/>
          </w:tcPr>
          <w:p w14:paraId="6E2C7275">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电气元件选用ABB、SIEMENS、施耐德或同等档次优质品牌；</w:t>
            </w:r>
          </w:p>
          <w:p w14:paraId="566CE058">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PLC要求采用施耐德、西门子</w:t>
            </w:r>
            <w:r>
              <w:rPr>
                <w:rFonts w:hint="eastAsia" w:ascii="宋体" w:hAnsi="宋体" w:eastAsia="宋体" w:cs="宋体"/>
                <w:sz w:val="21"/>
                <w:szCs w:val="21"/>
                <w:lang w:eastAsia="zh-CN"/>
              </w:rPr>
              <w:t>、</w:t>
            </w:r>
            <w:r>
              <w:rPr>
                <w:rFonts w:hint="eastAsia" w:ascii="宋体" w:hAnsi="宋体" w:eastAsia="宋体" w:cs="宋体"/>
                <w:sz w:val="21"/>
                <w:szCs w:val="21"/>
              </w:rPr>
              <w:t>AB或同等档次品牌；</w:t>
            </w:r>
          </w:p>
          <w:p w14:paraId="3D30BAE6">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自控系统实现所有压缩机、风机、驱动电机、冷却系统的手动及自动启闭，并实现对除湿热泵中冷凝器出口风温及蒸发器进口风温的实时监测；</w:t>
            </w:r>
          </w:p>
          <w:p w14:paraId="4B123F17">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控制信号可接入中央控制室；</w:t>
            </w:r>
          </w:p>
          <w:p w14:paraId="64B02083">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必须包含联动控制以保证系统正常运行（例如料仓高料位时前端设备自动停止）；</w:t>
            </w:r>
          </w:p>
          <w:p w14:paraId="079A0AEC">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所有设备须远程监控。</w:t>
            </w:r>
          </w:p>
          <w:p w14:paraId="0D5056DD">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信号共享：自控系统须开放协议，能实现信号共享。</w:t>
            </w:r>
          </w:p>
          <w:p w14:paraId="25119C5F">
            <w:pPr>
              <w:widowControl/>
              <w:topLinePunct/>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必须供应包括但不限于接入中央控制室的上位机、交换机等与该系统配套的自动控制设备、元件及材料。</w:t>
            </w:r>
          </w:p>
        </w:tc>
      </w:tr>
    </w:tbl>
    <w:p w14:paraId="098CBA01">
      <w:pPr>
        <w:pStyle w:val="29"/>
        <w:rPr>
          <w:rFonts w:hint="eastAsia" w:ascii="宋体" w:hAnsi="宋体" w:eastAsia="宋体" w:cs="宋体"/>
          <w:sz w:val="21"/>
          <w:szCs w:val="21"/>
        </w:rPr>
      </w:pPr>
    </w:p>
    <w:p w14:paraId="307CA60A">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设备尺寸及处理能力：3条生产线，单套干化设备尺寸限定：长度限定范围13m~18m，宽度限定范围3.0m~3.8m（不含侧面控制柜与网带电机、切条机电机尺寸），高度限定范围≦4.0m（不含切条机部分尺寸）；</w:t>
      </w:r>
      <w:r>
        <w:rPr>
          <w:rFonts w:hint="eastAsia" w:ascii="宋体" w:hAnsi="宋体" w:eastAsia="宋体" w:cs="宋体"/>
          <w:szCs w:val="21"/>
          <w:highlight w:val="none"/>
          <w:lang w:val="en-US" w:eastAsia="zh-CN"/>
        </w:rPr>
        <w:t>低温干化机进泥含水率68%~60%，出泥含水率≤40%条件下，</w:t>
      </w:r>
      <w:r>
        <w:rPr>
          <w:rFonts w:hint="eastAsia" w:ascii="宋体" w:hAnsi="宋体" w:eastAsia="宋体" w:cs="宋体"/>
          <w:sz w:val="21"/>
          <w:szCs w:val="21"/>
          <w:lang w:val="en-US" w:eastAsia="zh-CN"/>
        </w:rPr>
        <w:t>单台</w:t>
      </w:r>
      <w:r>
        <w:rPr>
          <w:rFonts w:hint="eastAsia" w:ascii="宋体" w:hAnsi="宋体" w:eastAsia="宋体" w:cs="宋体"/>
          <w:sz w:val="21"/>
          <w:szCs w:val="21"/>
        </w:rPr>
        <w:t>干化机去水量≥</w:t>
      </w:r>
      <w:r>
        <w:rPr>
          <w:rFonts w:hint="eastAsia" w:ascii="宋体" w:hAnsi="宋体" w:eastAsia="宋体" w:cs="宋体"/>
          <w:sz w:val="21"/>
          <w:szCs w:val="21"/>
          <w:lang w:val="en-US" w:eastAsia="zh-CN"/>
        </w:rPr>
        <w:t>16.04t</w:t>
      </w:r>
      <w:r>
        <w:rPr>
          <w:rFonts w:hint="eastAsia" w:ascii="宋体" w:hAnsi="宋体" w:eastAsia="宋体" w:cs="宋体"/>
          <w:sz w:val="21"/>
          <w:szCs w:val="21"/>
        </w:rPr>
        <w:t>水/</w:t>
      </w:r>
      <w:r>
        <w:rPr>
          <w:rFonts w:hint="eastAsia" w:ascii="宋体" w:hAnsi="宋体" w:eastAsia="宋体" w:cs="宋体"/>
          <w:sz w:val="21"/>
          <w:szCs w:val="21"/>
          <w:lang w:val="en-US" w:eastAsia="zh-CN"/>
        </w:rPr>
        <w:t>d</w:t>
      </w:r>
      <w:r>
        <w:rPr>
          <w:rFonts w:hint="eastAsia" w:ascii="宋体" w:hAnsi="宋体" w:eastAsia="宋体" w:cs="宋体"/>
          <w:sz w:val="21"/>
          <w:szCs w:val="21"/>
        </w:rPr>
        <w:t>（去水量应考虑设备检修维护及使用寿命内设备效率降低造成的影响）。</w:t>
      </w:r>
    </w:p>
    <w:p w14:paraId="0BC12D4E">
      <w:pPr>
        <w:widowControl/>
        <w:spacing w:line="360" w:lineRule="auto"/>
        <w:ind w:firstLine="422" w:firstLineChars="200"/>
        <w:rPr>
          <w:rFonts w:hint="eastAsia" w:ascii="宋体" w:hAnsi="宋体" w:eastAsia="宋体" w:cs="宋体"/>
          <w:b/>
          <w:bCs/>
          <w:sz w:val="21"/>
          <w:szCs w:val="21"/>
        </w:rPr>
      </w:pPr>
      <w:bookmarkStart w:id="12" w:name="OLE_LINK2"/>
      <w:r>
        <w:rPr>
          <w:rFonts w:hint="eastAsia" w:ascii="宋体" w:hAnsi="宋体" w:eastAsia="宋体" w:cs="宋体"/>
          <w:b/>
          <w:bCs/>
          <w:sz w:val="21"/>
          <w:szCs w:val="21"/>
        </w:rPr>
        <w:t>★</w:t>
      </w:r>
      <w:bookmarkEnd w:id="12"/>
      <w:r>
        <w:rPr>
          <w:rFonts w:hint="eastAsia" w:ascii="宋体" w:hAnsi="宋体" w:eastAsia="宋体" w:cs="宋体"/>
          <w:b/>
          <w:bCs/>
          <w:sz w:val="21"/>
          <w:szCs w:val="21"/>
        </w:rPr>
        <w:t>系统能耗标准：去除水量≥3kg/kW·h（单一电能）；</w:t>
      </w:r>
    </w:p>
    <w:p w14:paraId="0E78EEA1">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★干化污泥含水率可在50%-10%范围内任意调节。</w:t>
      </w:r>
    </w:p>
    <w:p w14:paraId="5F93B94F">
      <w:pPr>
        <w:widowControl/>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干化机系统控制含切条机联动控制，负责切条机电控柜的配电与控制</w:t>
      </w:r>
    </w:p>
    <w:p w14:paraId="42CD4B23">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干化机系统控制能实现进风和回风温差在一定范围内自动调整。</w:t>
      </w:r>
    </w:p>
    <w:p w14:paraId="3996BB0C">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干化过程采用全密闭循环系统，干化过程中所产生的水汽需完全凝结成水，并从水汽冷凝过程中回收潜热，不得将水汽直接排入大气中。</w:t>
      </w:r>
    </w:p>
    <w:p w14:paraId="099405B6">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★干化过程全密闭，无气体泄露，不增加额外的气体处理及排放装置。</w:t>
      </w:r>
    </w:p>
    <w:p w14:paraId="3E3DCB77">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★处理后的污泥含水率≤40%。</w:t>
      </w:r>
    </w:p>
    <w:p w14:paraId="7AA7029D">
      <w:pPr>
        <w:widowControl/>
        <w:numPr>
          <w:ilvl w:val="0"/>
          <w:numId w:val="4"/>
        </w:numPr>
        <w:spacing w:line="360" w:lineRule="auto"/>
        <w:ind w:firstLine="422"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性能要求</w:t>
      </w:r>
    </w:p>
    <w:p w14:paraId="7FBEBC3C">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污泥低温干化机网带采用上下</w:t>
      </w:r>
      <w:r>
        <w:rPr>
          <w:rFonts w:hint="eastAsia" w:ascii="宋体" w:hAnsi="宋体" w:eastAsia="宋体" w:cs="宋体"/>
          <w:szCs w:val="21"/>
          <w:lang w:val="en-US" w:eastAsia="zh-CN"/>
        </w:rPr>
        <w:t>三</w:t>
      </w:r>
      <w:r>
        <w:rPr>
          <w:rFonts w:hint="eastAsia" w:ascii="宋体" w:hAnsi="宋体" w:eastAsia="宋体" w:cs="宋体"/>
          <w:szCs w:val="21"/>
        </w:rPr>
        <w:t>层网带设计。</w:t>
      </w:r>
    </w:p>
    <w:p w14:paraId="1250F170">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网带干化机的结构具有足够的刚度，正常工作时产生的热变形，不对工作精度产生不良影响；运转时，各工作机构动作灵活、准确、平滑、可靠。</w:t>
      </w:r>
    </w:p>
    <w:p w14:paraId="3A1EB920">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网带干化机框架主体采用工业级不锈钢304方管等型材，方管壁厚不小于1.5mm，框架型材打磨平整，去除焊接应力。</w:t>
      </w:r>
    </w:p>
    <w:p w14:paraId="303F4013">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保温板支撑、固定框架采用高强度铝合金型材，保证密封性和美观性。网带干化机的各顶板、侧板和门等保温装置具有良好的保温隔热性能。</w:t>
      </w:r>
    </w:p>
    <w:p w14:paraId="1E403EC1">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网带干化机设计有便于观察和检修的检修门，检修门开闭灵活，密封效果好，干化气体无泄漏；检修门采用箱式车门锁，含锁座、锁头、手柄、手柄座等，均采用不锈钢材质。检修门保证5000次开合无故障。</w:t>
      </w:r>
    </w:p>
    <w:p w14:paraId="2CEA2E6B">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网带干化机聚酯网层与传送网带连接接头避免突出网带表面，以免刮粘污泥。不锈钢丝/不锈钢带经久耐用，使用时间</w:t>
      </w:r>
      <w:r>
        <w:rPr>
          <w:rFonts w:hint="eastAsia" w:ascii="宋体" w:hAnsi="宋体" w:eastAsia="宋体" w:cs="宋体"/>
          <w:szCs w:val="21"/>
          <w:lang w:val="en-US" w:eastAsia="zh-CN"/>
        </w:rPr>
        <w:t>2</w:t>
      </w:r>
      <w:r>
        <w:rPr>
          <w:rFonts w:hint="eastAsia" w:ascii="宋体" w:hAnsi="宋体" w:eastAsia="宋体" w:cs="宋体"/>
          <w:szCs w:val="21"/>
        </w:rPr>
        <w:t>年以上。</w:t>
      </w:r>
    </w:p>
    <w:p w14:paraId="2097E23D">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干化机下端带有</w:t>
      </w:r>
      <w:r>
        <w:rPr>
          <w:rFonts w:hint="eastAsia" w:ascii="宋体" w:hAnsi="宋体" w:eastAsia="宋体" w:cs="宋体"/>
          <w:szCs w:val="21"/>
        </w:rPr>
        <w:t>污泥</w:t>
      </w:r>
      <w:r>
        <w:rPr>
          <w:rFonts w:hint="eastAsia" w:ascii="宋体" w:hAnsi="宋体" w:eastAsia="宋体" w:cs="宋体"/>
          <w:szCs w:val="21"/>
          <w:lang w:val="en-US" w:eastAsia="zh-CN"/>
        </w:rPr>
        <w:t>自动清灰</w:t>
      </w:r>
      <w:r>
        <w:rPr>
          <w:rFonts w:hint="eastAsia" w:ascii="宋体" w:hAnsi="宋体" w:eastAsia="宋体" w:cs="宋体"/>
          <w:szCs w:val="21"/>
        </w:rPr>
        <w:t>装置，</w:t>
      </w:r>
      <w:r>
        <w:rPr>
          <w:rFonts w:hint="eastAsia" w:ascii="宋体" w:hAnsi="宋体" w:eastAsia="宋体" w:cs="宋体"/>
          <w:szCs w:val="21"/>
          <w:lang w:val="en-US" w:eastAsia="zh-CN"/>
        </w:rPr>
        <w:t>极大减少干化机内部粉尘过多问题</w:t>
      </w:r>
      <w:r>
        <w:rPr>
          <w:rFonts w:hint="eastAsia" w:ascii="宋体" w:hAnsi="宋体" w:eastAsia="宋体" w:cs="宋体"/>
          <w:szCs w:val="21"/>
        </w:rPr>
        <w:t>。</w:t>
      </w:r>
    </w:p>
    <w:p w14:paraId="076E4501">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上、下层网带末端轴承座设计成可调整型，调整幅度不少于100mm。</w:t>
      </w:r>
    </w:p>
    <w:p w14:paraId="51D8450A">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上层网带返料/漏料掉落的污泥能直接落入下层网带上，避免人工清理维护。</w:t>
      </w:r>
    </w:p>
    <w:p w14:paraId="47D3C495">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可充分实现对污泥进行“减量化、稳定化、无害化和资源化”处理；最终污泥颗粒可做掺烧燃料、焚烧、建筑材料、生物燃料等；可适合生活市政污泥、印染、造纸、电镀、化工、皮革、各类型污泥干化系统(包括含砂量大污泥)。</w:t>
      </w:r>
    </w:p>
    <w:p w14:paraId="5E249F2F">
      <w:pPr>
        <w:pStyle w:val="30"/>
        <w:keepNext w:val="0"/>
        <w:keepLines w:val="0"/>
        <w:pageBreakBefore w:val="0"/>
        <w:widowControl w:val="0"/>
        <w:numPr>
          <w:ilvl w:val="0"/>
          <w:numId w:val="5"/>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szCs w:val="21"/>
          <w:highlight w:val="none"/>
          <w:lang w:val="en-US" w:eastAsia="zh-CN"/>
        </w:rPr>
        <w:t>需提供热能平衡计算、设备选型计算、节能措施方案。</w:t>
      </w:r>
    </w:p>
    <w:p w14:paraId="24BA6388">
      <w:pPr>
        <w:widowControl/>
        <w:numPr>
          <w:ilvl w:val="0"/>
          <w:numId w:val="4"/>
        </w:numPr>
        <w:spacing w:line="360" w:lineRule="auto"/>
        <w:ind w:firstLine="422" w:firstLineChars="200"/>
        <w:jc w:val="left"/>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冷却设施</w:t>
      </w:r>
    </w:p>
    <w:p w14:paraId="000502C5">
      <w:pPr>
        <w:widowControl/>
        <w:spacing w:line="360" w:lineRule="auto"/>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冷却设施布置于地下，采用中水泵+板式换热器循环冷却，中水</w:t>
      </w:r>
      <w:r>
        <w:rPr>
          <w:rFonts w:hint="eastAsia" w:ascii="宋体" w:hAnsi="宋体" w:eastAsia="宋体" w:cs="宋体"/>
          <w:i w:val="0"/>
          <w:iCs w:val="0"/>
          <w:caps w:val="0"/>
          <w:spacing w:val="0"/>
          <w:sz w:val="21"/>
          <w:szCs w:val="21"/>
        </w:rPr>
        <w:t>温度最低为22℃，最高温度为31℃，平均温度为27℃</w:t>
      </w:r>
      <w:r>
        <w:rPr>
          <w:rFonts w:hint="eastAsia" w:ascii="宋体" w:hAnsi="宋体" w:eastAsia="宋体" w:cs="宋体"/>
          <w:i w:val="0"/>
          <w:iCs w:val="0"/>
          <w:caps w:val="0"/>
          <w:spacing w:val="0"/>
          <w:sz w:val="21"/>
          <w:szCs w:val="21"/>
          <w:lang w:eastAsia="zh-CN"/>
        </w:rPr>
        <w:t>，</w:t>
      </w:r>
      <w:r>
        <w:rPr>
          <w:rFonts w:hint="eastAsia" w:ascii="宋体" w:hAnsi="宋体" w:eastAsia="宋体" w:cs="宋体"/>
          <w:i w:val="0"/>
          <w:iCs w:val="0"/>
          <w:caps w:val="0"/>
          <w:spacing w:val="0"/>
          <w:sz w:val="21"/>
          <w:szCs w:val="21"/>
          <w:lang w:val="en-US" w:eastAsia="zh-CN"/>
        </w:rPr>
        <w:t>冷却设施的换热机组须厂家根据低温干化机所需的换热量，进行匹配选型。冷却设施与干化系统联动控制，配套就地控制柜。</w:t>
      </w:r>
    </w:p>
    <w:p w14:paraId="6C85A24C">
      <w:pPr>
        <w:widowControl/>
        <w:numPr>
          <w:ilvl w:val="0"/>
          <w:numId w:val="4"/>
        </w:numPr>
        <w:spacing w:line="360" w:lineRule="auto"/>
        <w:ind w:firstLine="422" w:firstLineChars="200"/>
        <w:jc w:val="left"/>
        <w:outlineLvl w:val="9"/>
        <w:rPr>
          <w:rFonts w:hint="eastAsia" w:ascii="宋体" w:hAnsi="宋体" w:cs="宋体"/>
          <w:b/>
          <w:bCs/>
          <w:szCs w:val="21"/>
          <w:highlight w:val="none"/>
          <w:lang w:eastAsia="zh-CN"/>
        </w:rPr>
      </w:pPr>
      <w:bookmarkStart w:id="13" w:name="_Toc118200296"/>
      <w:bookmarkStart w:id="14" w:name="_Toc5079"/>
      <w:r>
        <w:rPr>
          <w:rFonts w:hint="eastAsia" w:ascii="宋体" w:hAnsi="宋体" w:eastAsia="宋体" w:cs="宋体"/>
          <w:b/>
          <w:bCs/>
          <w:color w:val="auto"/>
          <w:kern w:val="2"/>
          <w:sz w:val="21"/>
          <w:szCs w:val="21"/>
          <w:highlight w:val="none"/>
          <w:lang w:val="en-US" w:eastAsia="zh-CN" w:bidi="ar"/>
        </w:rPr>
        <w:t>切条机</w:t>
      </w:r>
    </w:p>
    <w:p w14:paraId="59DC0201">
      <w:pPr>
        <w:widowControl/>
        <w:spacing w:line="360" w:lineRule="auto"/>
        <w:ind w:firstLine="420" w:firstLineChars="200"/>
        <w:jc w:val="left"/>
        <w:rPr>
          <w:rFonts w:hint="eastAsia" w:ascii="宋体" w:hAnsi="宋体" w:eastAsia="宋体" w:cs="宋体"/>
          <w:bCs w:val="0"/>
          <w:szCs w:val="21"/>
          <w:lang w:eastAsia="zh-CN"/>
        </w:rPr>
      </w:pPr>
      <w:r>
        <w:rPr>
          <w:rFonts w:hint="eastAsia" w:ascii="宋体" w:hAnsi="宋体" w:eastAsia="宋体" w:cs="宋体"/>
          <w:bCs w:val="0"/>
          <w:szCs w:val="21"/>
          <w:lang w:eastAsia="zh-CN"/>
        </w:rPr>
        <w:t>湿料成形状态完整不变形，下料流畅，铺料均匀，确保传送带上的料层表面积足够大，过风良好。</w:t>
      </w:r>
    </w:p>
    <w:p w14:paraId="2BA78393">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1）切条机能适应含水率</w:t>
      </w:r>
      <w:r>
        <w:rPr>
          <w:rFonts w:hint="eastAsia" w:ascii="宋体" w:hAnsi="宋体" w:eastAsia="宋体" w:cs="宋体"/>
          <w:bCs w:val="0"/>
          <w:szCs w:val="21"/>
          <w:lang w:val="en-US" w:eastAsia="zh-CN"/>
        </w:rPr>
        <w:t>60</w:t>
      </w:r>
      <w:r>
        <w:rPr>
          <w:rFonts w:hint="eastAsia" w:ascii="宋体" w:hAnsi="宋体" w:eastAsia="宋体" w:cs="宋体"/>
          <w:bCs w:val="0"/>
          <w:szCs w:val="21"/>
          <w:lang w:eastAsia="zh-CN"/>
        </w:rPr>
        <w:t>%~8</w:t>
      </w:r>
      <w:r>
        <w:rPr>
          <w:rFonts w:hint="eastAsia" w:ascii="宋体" w:hAnsi="宋体" w:eastAsia="宋体" w:cs="宋体"/>
          <w:bCs w:val="0"/>
          <w:szCs w:val="21"/>
          <w:lang w:val="en-US" w:eastAsia="zh-CN"/>
        </w:rPr>
        <w:t>0</w:t>
      </w:r>
      <w:r>
        <w:rPr>
          <w:rFonts w:hint="eastAsia" w:ascii="宋体" w:hAnsi="宋体" w:eastAsia="宋体" w:cs="宋体"/>
          <w:bCs w:val="0"/>
          <w:szCs w:val="21"/>
          <w:lang w:eastAsia="zh-CN"/>
        </w:rPr>
        <w:t>%范围的不同性质污泥；</w:t>
      </w:r>
    </w:p>
    <w:p w14:paraId="568499D6">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2）切条机应保证在出现故障时可快速拆装、及时切换，要求更换便捷，并为更换切条机须提供配套的工装。</w:t>
      </w:r>
    </w:p>
    <w:p w14:paraId="6F1AAA96">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3）</w:t>
      </w:r>
      <w:bookmarkStart w:id="15" w:name="_Hlk126321823"/>
      <w:r>
        <w:rPr>
          <w:rFonts w:hint="eastAsia" w:ascii="宋体" w:hAnsi="宋体" w:eastAsia="宋体" w:cs="宋体"/>
          <w:bCs w:val="0"/>
          <w:szCs w:val="21"/>
          <w:lang w:eastAsia="zh-CN"/>
        </w:rPr>
        <w:t>与污泥接触部分</w:t>
      </w:r>
      <w:bookmarkEnd w:id="15"/>
      <w:r>
        <w:rPr>
          <w:rFonts w:hint="eastAsia" w:ascii="宋体" w:hAnsi="宋体" w:eastAsia="宋体" w:cs="宋体"/>
          <w:bCs w:val="0"/>
          <w:szCs w:val="21"/>
          <w:lang w:eastAsia="zh-CN"/>
        </w:rPr>
        <w:t>304标准不锈钢；</w:t>
      </w:r>
    </w:p>
    <w:p w14:paraId="23357117">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4）切条机各部位均须有充分支撑，避免运行时发生振动；</w:t>
      </w:r>
    </w:p>
    <w:p w14:paraId="555DAD02">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5）因切条机较重，在干化机上安装切条机位置的支撑、框架、基础等均必须做足够的加强；</w:t>
      </w:r>
    </w:p>
    <w:p w14:paraId="69C7EF16">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6）适用于不同含水率的污泥，保证在原料含水率高时无泄漏流淌，含水率低时无堵塞不下料情况；</w:t>
      </w:r>
    </w:p>
    <w:p w14:paraId="0B25FFC6">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7）污泥成型完整，比表面积大，在输送带上分布均匀细密，通风良好，无连结成片堵塞通风路径现象，无堆积较高导致污泥内部无法烘干现象；</w:t>
      </w:r>
    </w:p>
    <w:p w14:paraId="6F68B08D">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8）切条机各部位加油孔安装合理，可方便快捷的加注润滑剂；</w:t>
      </w:r>
    </w:p>
    <w:p w14:paraId="51BF6258">
      <w:pPr>
        <w:widowControl/>
        <w:spacing w:line="360" w:lineRule="auto"/>
        <w:ind w:firstLine="420" w:firstLineChars="200"/>
        <w:rPr>
          <w:rFonts w:hint="eastAsia" w:ascii="宋体" w:hAnsi="宋体" w:eastAsia="宋体" w:cs="宋体"/>
          <w:bCs w:val="0"/>
          <w:szCs w:val="21"/>
          <w:lang w:eastAsia="zh-CN"/>
        </w:rPr>
      </w:pPr>
      <w:r>
        <w:rPr>
          <w:rFonts w:hint="eastAsia" w:ascii="宋体" w:hAnsi="宋体" w:eastAsia="宋体" w:cs="宋体"/>
          <w:bCs w:val="0"/>
          <w:szCs w:val="21"/>
          <w:lang w:eastAsia="zh-CN"/>
        </w:rPr>
        <w:t>9）切条机周边配置检修平台、护栏、钢梯，检修、维护方便，自动化程度高。</w:t>
      </w:r>
    </w:p>
    <w:p w14:paraId="70B20E54">
      <w:pPr>
        <w:widowControl/>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①</w:t>
      </w:r>
      <w:r>
        <w:rPr>
          <w:rFonts w:hint="eastAsia" w:ascii="宋体" w:hAnsi="宋体" w:eastAsia="宋体" w:cs="宋体"/>
          <w:b w:val="0"/>
          <w:bCs w:val="0"/>
          <w:szCs w:val="21"/>
        </w:rPr>
        <w:t>辊刀切槽</w:t>
      </w:r>
    </w:p>
    <w:p w14:paraId="2F663746">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每件铜梳尺寸一致，后期铜梳磨损严重后方便更换。</w:t>
      </w:r>
    </w:p>
    <w:p w14:paraId="27E52D14">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辊刀切槽设计为矩形槽，从而使得污泥成型后表面光滑，泥条表面不易形成毛刺状。</w:t>
      </w:r>
    </w:p>
    <w:p w14:paraId="7A1C341D">
      <w:pPr>
        <w:widowControl/>
        <w:numPr>
          <w:ilvl w:val="-1"/>
          <w:numId w:val="0"/>
        </w:num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②</w:t>
      </w:r>
      <w:r>
        <w:rPr>
          <w:rFonts w:hint="eastAsia" w:ascii="宋体" w:hAnsi="宋体" w:eastAsia="宋体" w:cs="宋体"/>
          <w:b w:val="0"/>
          <w:bCs w:val="0"/>
          <w:szCs w:val="21"/>
        </w:rPr>
        <w:t>破桥及料斗</w:t>
      </w:r>
    </w:p>
    <w:p w14:paraId="30A580E4">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破桥轴为分体设计，辊刀与基座装配后方便破桥轴安装；压泥块状小于20mm，且在后部增加加强筋，防止长时间受力弯曲或者断裂等情况。</w:t>
      </w:r>
    </w:p>
    <w:p w14:paraId="6F8DF6A5">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料斗设计为上筒下锥；上部为竖状筒结构，污泥进入后，有一定空间存储污泥挤压成均匀小块；出料口两边为锥形斜坡，方便污泥滑落至出料口；破桥轴两端均有骨架油封，保证污泥不从轴头缝隙中溢出。</w:t>
      </w:r>
    </w:p>
    <w:p w14:paraId="5DD7C64C">
      <w:pPr>
        <w:widowControl/>
        <w:numPr>
          <w:ilvl w:val="-1"/>
          <w:numId w:val="0"/>
        </w:num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③</w:t>
      </w:r>
      <w:r>
        <w:rPr>
          <w:rFonts w:hint="eastAsia" w:ascii="宋体" w:hAnsi="宋体" w:eastAsia="宋体" w:cs="宋体"/>
          <w:b w:val="0"/>
          <w:bCs w:val="0"/>
          <w:szCs w:val="21"/>
        </w:rPr>
        <w:t>铜梳自动翻转机构</w:t>
      </w:r>
    </w:p>
    <w:p w14:paraId="27344B3B">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铜梳翻转由两台直角电机分别控制，每边3件铜梳分别锁紧在一根方轴上，直角电机另一端连接编码器，由来控制翻转角度及速度等参数。</w:t>
      </w:r>
    </w:p>
    <w:p w14:paraId="5D62CB32">
      <w:pPr>
        <w:widowControl/>
        <w:numPr>
          <w:ilvl w:val="-1"/>
          <w:numId w:val="0"/>
        </w:numPr>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由于到铜梳与圆刀合并相切后，在切泥的过程中，会出现弹反，而光靠电机刹车并不能完全刹住整个翻转机构，考虑以上因素，在两端增加气动顶杆刹车，保证在切泥的过程中，铜梳不会出现弹反情况。</w:t>
      </w:r>
    </w:p>
    <w:p w14:paraId="268BE109">
      <w:pPr>
        <w:widowControl/>
        <w:numPr>
          <w:ilvl w:val="-1"/>
          <w:numId w:val="0"/>
        </w:numPr>
        <w:spacing w:line="360" w:lineRule="auto"/>
        <w:ind w:firstLine="420" w:firstLineChars="200"/>
        <w:rPr>
          <w:rFonts w:hint="eastAsia" w:ascii="宋体" w:hAnsi="宋体" w:eastAsia="宋体" w:cs="宋体"/>
          <w:b w:val="0"/>
          <w:bCs w:val="0"/>
          <w:szCs w:val="21"/>
        </w:rPr>
      </w:pPr>
      <w:r>
        <w:rPr>
          <w:rFonts w:hint="eastAsia" w:ascii="宋体" w:hAnsi="宋体" w:eastAsia="宋体" w:cs="宋体"/>
          <w:b w:val="0"/>
          <w:bCs w:val="0"/>
          <w:szCs w:val="21"/>
          <w:lang w:val="en-US" w:eastAsia="zh-CN"/>
        </w:rPr>
        <w:t>④</w:t>
      </w:r>
      <w:r>
        <w:rPr>
          <w:rFonts w:hint="eastAsia" w:ascii="宋体" w:hAnsi="宋体" w:eastAsia="宋体" w:cs="宋体"/>
          <w:b w:val="0"/>
          <w:bCs w:val="0"/>
          <w:szCs w:val="21"/>
        </w:rPr>
        <w:t>钢丝刷辊自动清扫装置</w:t>
      </w:r>
    </w:p>
    <w:p w14:paraId="01783B6E">
      <w:pPr>
        <w:widowControl/>
        <w:rPr>
          <w:rFonts w:hint="eastAsia" w:ascii="宋体" w:hAnsi="宋体" w:eastAsia="宋体" w:cs="宋体"/>
          <w:szCs w:val="21"/>
        </w:rPr>
      </w:pPr>
      <w:r>
        <w:rPr>
          <w:rFonts w:hint="eastAsia" w:ascii="宋体" w:hAnsi="宋体" w:eastAsia="宋体" w:cs="宋体"/>
          <w:szCs w:val="21"/>
        </w:rPr>
        <w:t>当铜梳往下翻转到一定角度后，钢丝刷辊通过两台伺服电机旋转，并接入PLC，以便控制转速等；在两端装入滑动轴承座，便于调节钢丝刷辊与翻转后铜梳之间的距离。</w:t>
      </w:r>
    </w:p>
    <w:p w14:paraId="16DBB4B1">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噪音要求</w:t>
      </w:r>
      <w:bookmarkEnd w:id="13"/>
      <w:bookmarkEnd w:id="14"/>
    </w:p>
    <w:p w14:paraId="1F55C3C9">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符合《城市区域环境噪声标准</w:t>
      </w:r>
      <w:bookmarkStart w:id="57" w:name="_GoBack"/>
      <w:bookmarkEnd w:id="57"/>
      <w:r>
        <w:rPr>
          <w:rFonts w:hint="eastAsia" w:ascii="宋体" w:hAnsi="宋体" w:eastAsia="宋体" w:cs="宋体"/>
          <w:kern w:val="2"/>
          <w:szCs w:val="21"/>
          <w:lang w:eastAsia="zh-CN"/>
        </w:rPr>
        <w:t>》GB3096和《工业企业厂界噪声标准》GB12348的规定，对建筑物内直接噪声源控制应符合《工业企业噪声控制设计规范》GBJ8735 的规定。</w:t>
      </w:r>
    </w:p>
    <w:p w14:paraId="5C04F30C">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bookmarkStart w:id="16" w:name="_Toc118200297"/>
      <w:bookmarkStart w:id="17" w:name="_Toc29155"/>
      <w:r>
        <w:rPr>
          <w:rFonts w:hint="eastAsia" w:ascii="宋体" w:hAnsi="宋体" w:eastAsia="宋体" w:cs="宋体"/>
          <w:b/>
          <w:bCs/>
          <w:sz w:val="21"/>
          <w:szCs w:val="21"/>
          <w:highlight w:val="none"/>
          <w:lang w:eastAsia="zh-CN"/>
        </w:rPr>
        <w:t>节能要求</w:t>
      </w:r>
      <w:bookmarkEnd w:id="16"/>
      <w:bookmarkEnd w:id="17"/>
    </w:p>
    <w:p w14:paraId="26E62635">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szCs w:val="21"/>
          <w:highlight w:val="none"/>
          <w:lang w:val="en-US" w:eastAsia="zh-CN"/>
        </w:rPr>
        <w:t>▲</w:t>
      </w:r>
      <w:r>
        <w:rPr>
          <w:rFonts w:hint="eastAsia" w:ascii="宋体" w:hAnsi="宋体" w:eastAsia="宋体" w:cs="宋体"/>
          <w:kern w:val="2"/>
          <w:szCs w:val="21"/>
          <w:lang w:eastAsia="zh-CN"/>
        </w:rPr>
        <w:t>中标人应提出低温干化系统的节能方案，包括但不限于所有</w:t>
      </w:r>
      <w:r>
        <w:rPr>
          <w:rFonts w:hint="eastAsia" w:ascii="宋体" w:hAnsi="宋体" w:eastAsia="宋体" w:cs="宋体"/>
          <w:kern w:val="2"/>
          <w:szCs w:val="21"/>
          <w:lang w:val="en-US" w:eastAsia="zh-CN"/>
        </w:rPr>
        <w:t>定速</w:t>
      </w:r>
      <w:r>
        <w:rPr>
          <w:rFonts w:hint="eastAsia" w:ascii="宋体" w:hAnsi="宋体" w:eastAsia="宋体" w:cs="宋体"/>
          <w:kern w:val="2"/>
          <w:szCs w:val="21"/>
          <w:lang w:eastAsia="zh-CN"/>
        </w:rPr>
        <w:t>电机能效不得低于国家二级能效标准。</w:t>
      </w:r>
    </w:p>
    <w:p w14:paraId="37E048AC">
      <w:pPr>
        <w:widowControl/>
        <w:numPr>
          <w:ilvl w:val="0"/>
          <w:numId w:val="4"/>
        </w:numPr>
        <w:spacing w:before="0" w:after="0" w:line="360" w:lineRule="auto"/>
        <w:ind w:left="0" w:firstLine="422" w:firstLineChars="200"/>
        <w:jc w:val="left"/>
        <w:outlineLvl w:val="9"/>
        <w:rPr>
          <w:rFonts w:hint="eastAsia" w:ascii="宋体" w:hAnsi="宋体" w:eastAsia="宋体" w:cs="宋体"/>
          <w:b/>
          <w:bCs/>
          <w:sz w:val="21"/>
          <w:szCs w:val="21"/>
          <w:highlight w:val="none"/>
          <w:lang w:eastAsia="zh-CN"/>
        </w:rPr>
      </w:pPr>
      <w:bookmarkStart w:id="18" w:name="_Toc118200298"/>
      <w:bookmarkStart w:id="19" w:name="_Toc20115"/>
      <w:r>
        <w:rPr>
          <w:rFonts w:hint="eastAsia" w:ascii="宋体" w:hAnsi="宋体" w:eastAsia="宋体" w:cs="宋体"/>
          <w:b/>
          <w:bCs/>
          <w:sz w:val="21"/>
          <w:szCs w:val="21"/>
          <w:highlight w:val="none"/>
          <w:lang w:eastAsia="zh-CN"/>
        </w:rPr>
        <w:t>防腐要求</w:t>
      </w:r>
      <w:bookmarkEnd w:id="18"/>
      <w:bookmarkEnd w:id="19"/>
    </w:p>
    <w:p w14:paraId="5651CD0B">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整个系统在材料选择时要求选用合适的材料，能够保证系统连续、稳定、安全运行的防腐要求。</w:t>
      </w:r>
    </w:p>
    <w:p w14:paraId="2D254EFD">
      <w:pPr>
        <w:widowControl/>
        <w:spacing w:line="360" w:lineRule="auto"/>
        <w:ind w:firstLine="420" w:firstLineChars="200"/>
        <w:jc w:val="both"/>
        <w:rPr>
          <w:rFonts w:hint="eastAsia" w:ascii="宋体" w:hAnsi="宋体" w:eastAsia="宋体" w:cs="宋体"/>
          <w:kern w:val="2"/>
          <w:szCs w:val="21"/>
          <w:lang w:eastAsia="zh-CN"/>
        </w:rPr>
      </w:pPr>
    </w:p>
    <w:p w14:paraId="28C12430">
      <w:pPr>
        <w:widowControl/>
        <w:numPr>
          <w:ilvl w:val="0"/>
          <w:numId w:val="3"/>
        </w:numPr>
        <w:adjustRightInd w:val="0"/>
        <w:snapToGrid w:val="0"/>
        <w:spacing w:line="360" w:lineRule="auto"/>
        <w:jc w:val="left"/>
        <w:outlineLvl w:val="9"/>
        <w:rPr>
          <w:rFonts w:hint="eastAsia" w:ascii="宋体" w:hAnsi="宋体" w:eastAsia="宋体" w:cs="宋体"/>
          <w:b/>
          <w:bCs/>
          <w:color w:val="000000" w:themeColor="text1"/>
          <w:szCs w:val="21"/>
          <w:highlight w:val="none"/>
          <w:lang w:val="en-US"/>
          <w14:textFill>
            <w14:solidFill>
              <w14:schemeClr w14:val="tx1"/>
            </w14:solidFill>
          </w14:textFill>
        </w:rPr>
      </w:pPr>
      <w:r>
        <w:rPr>
          <w:rFonts w:hint="eastAsia" w:ascii="宋体" w:hAnsi="宋体" w:eastAsia="宋体" w:cs="宋体"/>
          <w:b/>
          <w:bCs/>
          <w:color w:val="000000" w:themeColor="text1"/>
          <w:kern w:val="2"/>
          <w:szCs w:val="21"/>
          <w:highlight w:val="none"/>
          <w:lang w:val="en-US" w:eastAsia="zh-CN"/>
          <w14:textFill>
            <w14:solidFill>
              <w14:schemeClr w14:val="tx1"/>
            </w14:solidFill>
          </w14:textFill>
        </w:rPr>
        <w:t>电机</w:t>
      </w:r>
      <w:bookmarkStart w:id="20" w:name="_Toc118200236"/>
      <w:r>
        <w:rPr>
          <w:rFonts w:hint="eastAsia" w:ascii="宋体" w:hAnsi="宋体" w:eastAsia="宋体" w:cs="宋体"/>
          <w:b/>
          <w:bCs/>
          <w:color w:val="000000" w:themeColor="text1"/>
          <w:szCs w:val="21"/>
          <w:highlight w:val="none"/>
          <w:lang w:val="en-US"/>
          <w14:textFill>
            <w14:solidFill>
              <w14:schemeClr w14:val="tx1"/>
            </w14:solidFill>
          </w14:textFill>
        </w:rPr>
        <w:t>设备一般要求</w:t>
      </w:r>
      <w:bookmarkEnd w:id="20"/>
    </w:p>
    <w:p w14:paraId="4F4462C4">
      <w:pPr>
        <w:widowControl/>
        <w:numPr>
          <w:ilvl w:val="1"/>
          <w:numId w:val="6"/>
        </w:numPr>
        <w:adjustRightInd w:val="0"/>
        <w:snapToGrid w:val="0"/>
        <w:spacing w:line="360" w:lineRule="auto"/>
        <w:ind w:left="840" w:leftChars="0" w:hanging="420" w:firstLineChars="0"/>
        <w:jc w:val="left"/>
        <w:outlineLvl w:val="9"/>
        <w:rPr>
          <w:rFonts w:hint="eastAsia" w:ascii="宋体" w:hAnsi="宋体" w:eastAsia="宋体" w:cs="宋体"/>
          <w:b/>
          <w:bCs/>
          <w:color w:val="000000" w:themeColor="text1"/>
          <w:sz w:val="21"/>
          <w:szCs w:val="21"/>
          <w:highlight w:val="none"/>
          <w14:textFill>
            <w14:solidFill>
              <w14:schemeClr w14:val="tx1"/>
            </w14:solidFill>
          </w14:textFill>
        </w:rPr>
      </w:pPr>
      <w:bookmarkStart w:id="21" w:name="_Toc28785"/>
      <w:bookmarkStart w:id="22" w:name="_Toc118200237"/>
      <w:bookmarkStart w:id="23" w:name="_Toc36656133"/>
      <w:bookmarkStart w:id="24" w:name="_Toc36655881"/>
      <w:r>
        <w:rPr>
          <w:rFonts w:hint="eastAsia" w:ascii="宋体" w:hAnsi="宋体" w:eastAsia="宋体" w:cs="宋体"/>
          <w:b/>
          <w:bCs/>
          <w:color w:val="000000" w:themeColor="text1"/>
          <w:sz w:val="21"/>
          <w:szCs w:val="21"/>
          <w:highlight w:val="none"/>
          <w14:textFill>
            <w14:solidFill>
              <w14:schemeClr w14:val="tx1"/>
            </w14:solidFill>
          </w14:textFill>
        </w:rPr>
        <w:t>机械设备</w:t>
      </w:r>
      <w:bookmarkEnd w:id="21"/>
      <w:bookmarkEnd w:id="22"/>
      <w:bookmarkEnd w:id="23"/>
      <w:bookmarkEnd w:id="24"/>
    </w:p>
    <w:p w14:paraId="3329FF77">
      <w:pPr>
        <w:keepNext/>
        <w:keepLines/>
        <w:widowControl/>
        <w:numPr>
          <w:ilvl w:val="-1"/>
          <w:numId w:val="0"/>
        </w:numPr>
        <w:spacing w:line="360" w:lineRule="auto"/>
        <w:ind w:left="0" w:firstLine="0" w:firstLineChars="0"/>
        <w:outlineLvl w:val="2"/>
        <w:rPr>
          <w:rFonts w:hint="eastAsia" w:ascii="宋体" w:hAnsi="宋体" w:eastAsia="宋体" w:cs="宋体"/>
          <w:bCs/>
          <w:sz w:val="21"/>
          <w:szCs w:val="21"/>
          <w:lang w:val="zh-CN"/>
        </w:rPr>
      </w:pPr>
      <w:bookmarkStart w:id="25" w:name="_Toc11253"/>
      <w:bookmarkStart w:id="26" w:name="_Toc118200238"/>
      <w:r>
        <w:rPr>
          <w:rFonts w:hint="eastAsia" w:ascii="宋体" w:hAnsi="宋体" w:eastAsia="宋体" w:cs="宋体"/>
          <w:bCs/>
          <w:sz w:val="21"/>
          <w:szCs w:val="21"/>
          <w:lang w:val="en-US" w:eastAsia="zh-CN"/>
        </w:rPr>
        <w:t>1.</w:t>
      </w:r>
      <w:r>
        <w:rPr>
          <w:rFonts w:hint="eastAsia" w:ascii="宋体" w:hAnsi="宋体" w:eastAsia="宋体" w:cs="宋体"/>
          <w:bCs/>
          <w:sz w:val="21"/>
          <w:szCs w:val="21"/>
          <w:lang w:val="zh-CN"/>
        </w:rPr>
        <w:t>制造技术与材料</w:t>
      </w:r>
      <w:bookmarkEnd w:id="25"/>
      <w:bookmarkEnd w:id="26"/>
    </w:p>
    <w:p w14:paraId="1E791DD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395BAC5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40F3754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31ED94B7">
      <w:pPr>
        <w:keepNext/>
        <w:keepLines/>
        <w:widowControl/>
        <w:numPr>
          <w:ilvl w:val="-1"/>
          <w:numId w:val="0"/>
        </w:numPr>
        <w:spacing w:line="360" w:lineRule="auto"/>
        <w:ind w:left="0" w:firstLine="0" w:firstLineChars="0"/>
        <w:outlineLvl w:val="2"/>
        <w:rPr>
          <w:rFonts w:hint="eastAsia" w:ascii="宋体" w:hAnsi="宋体" w:eastAsia="宋体" w:cs="宋体"/>
          <w:bCs/>
          <w:sz w:val="21"/>
          <w:szCs w:val="21"/>
          <w:lang w:val="en-US"/>
        </w:rPr>
      </w:pPr>
      <w:bookmarkStart w:id="27" w:name="_Toc25811"/>
      <w:bookmarkStart w:id="28" w:name="_Toc118200239"/>
      <w:r>
        <w:rPr>
          <w:rFonts w:hint="eastAsia" w:ascii="宋体" w:hAnsi="宋体" w:eastAsia="宋体" w:cs="宋体"/>
          <w:bCs/>
          <w:sz w:val="21"/>
          <w:szCs w:val="21"/>
          <w:lang w:val="en-US" w:eastAsia="zh-CN"/>
        </w:rPr>
        <w:t>2.</w:t>
      </w:r>
      <w:r>
        <w:rPr>
          <w:rFonts w:hint="eastAsia" w:ascii="宋体" w:hAnsi="宋体" w:eastAsia="宋体" w:cs="宋体"/>
          <w:bCs/>
          <w:sz w:val="21"/>
          <w:szCs w:val="21"/>
          <w:lang w:val="en-US"/>
        </w:rPr>
        <w:t>全防护</w:t>
      </w:r>
      <w:bookmarkEnd w:id="27"/>
      <w:bookmarkEnd w:id="28"/>
    </w:p>
    <w:p w14:paraId="363880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139F3B6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1B6615C">
      <w:pPr>
        <w:keepNext w:val="0"/>
        <w:keepLines w:val="0"/>
        <w:widowControl/>
        <w:adjustRightInd w:val="0"/>
        <w:snapToGrid w:val="0"/>
        <w:spacing w:line="360" w:lineRule="auto"/>
        <w:ind w:firstLine="0" w:firstLineChars="0"/>
        <w:outlineLvl w:val="9"/>
        <w:rPr>
          <w:rFonts w:hint="eastAsia" w:ascii="宋体" w:hAnsi="宋体" w:eastAsia="宋体" w:cs="宋体"/>
          <w:bCs w:val="0"/>
          <w:sz w:val="21"/>
          <w:szCs w:val="21"/>
          <w:lang w:val="en-US"/>
        </w:rPr>
      </w:pPr>
      <w:bookmarkStart w:id="29" w:name="_Toc118200240"/>
      <w:bookmarkStart w:id="30" w:name="_Toc23591"/>
      <w:r>
        <w:rPr>
          <w:rFonts w:hint="eastAsia" w:ascii="宋体" w:hAnsi="宋体" w:eastAsia="宋体" w:cs="宋体"/>
          <w:bCs w:val="0"/>
          <w:sz w:val="21"/>
          <w:szCs w:val="21"/>
          <w:lang w:val="en-US" w:eastAsia="zh-CN"/>
        </w:rPr>
        <w:t xml:space="preserve">3. </w:t>
      </w:r>
      <w:r>
        <w:rPr>
          <w:rFonts w:hint="eastAsia" w:ascii="宋体" w:hAnsi="宋体" w:eastAsia="宋体" w:cs="宋体"/>
          <w:bCs w:val="0"/>
          <w:sz w:val="21"/>
          <w:szCs w:val="21"/>
          <w:lang w:val="en-US"/>
        </w:rPr>
        <w:t>设备基础和底座</w:t>
      </w:r>
      <w:bookmarkEnd w:id="29"/>
      <w:bookmarkEnd w:id="30"/>
    </w:p>
    <w:p w14:paraId="0F35CBB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29E806BE">
      <w:pPr>
        <w:keepNext w:val="0"/>
        <w:keepLines w:val="0"/>
        <w:widowControl/>
        <w:adjustRightInd w:val="0"/>
        <w:snapToGrid w:val="0"/>
        <w:spacing w:line="360" w:lineRule="auto"/>
        <w:ind w:firstLine="0" w:firstLineChars="0"/>
        <w:outlineLvl w:val="9"/>
        <w:rPr>
          <w:rFonts w:hint="eastAsia" w:ascii="宋体" w:hAnsi="宋体" w:eastAsia="宋体" w:cs="宋体"/>
          <w:bCs w:val="0"/>
          <w:sz w:val="21"/>
          <w:szCs w:val="21"/>
          <w:lang w:val="en-US"/>
        </w:rPr>
      </w:pPr>
      <w:bookmarkStart w:id="31" w:name="_Toc118200241"/>
      <w:bookmarkStart w:id="32" w:name="_Toc9169"/>
      <w:r>
        <w:rPr>
          <w:rFonts w:hint="eastAsia" w:ascii="宋体" w:hAnsi="宋体" w:eastAsia="宋体" w:cs="宋体"/>
          <w:b w:val="0"/>
          <w:bCs w:val="0"/>
          <w:sz w:val="21"/>
          <w:szCs w:val="21"/>
          <w:lang w:val="en-US" w:eastAsia="zh-CN"/>
        </w:rPr>
        <w:t>4.</w:t>
      </w:r>
      <w:r>
        <w:rPr>
          <w:rFonts w:hint="eastAsia" w:ascii="宋体" w:hAnsi="宋体" w:eastAsia="宋体" w:cs="宋体"/>
          <w:bCs w:val="0"/>
          <w:sz w:val="21"/>
          <w:szCs w:val="21"/>
          <w:lang w:val="en-US"/>
        </w:rPr>
        <w:t>紧固件</w:t>
      </w:r>
      <w:bookmarkEnd w:id="31"/>
      <w:bookmarkEnd w:id="32"/>
    </w:p>
    <w:p w14:paraId="1D88503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0ECB26A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69515339">
      <w:pPr>
        <w:keepNext/>
        <w:keepLines/>
        <w:widowControl/>
        <w:spacing w:line="360" w:lineRule="auto"/>
        <w:ind w:firstLine="0" w:firstLineChars="0"/>
        <w:outlineLvl w:val="2"/>
        <w:rPr>
          <w:rFonts w:hint="eastAsia" w:ascii="宋体" w:hAnsi="宋体" w:eastAsia="宋体" w:cs="宋体"/>
          <w:bCs/>
          <w:sz w:val="21"/>
          <w:szCs w:val="21"/>
          <w:lang w:val="zh-CN"/>
        </w:rPr>
      </w:pPr>
      <w:bookmarkStart w:id="33" w:name="_Toc118200242"/>
      <w:bookmarkStart w:id="34" w:name="_Toc18834"/>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rPr>
        <w:t>特殊工具与附属设备</w:t>
      </w:r>
      <w:bookmarkEnd w:id="33"/>
      <w:bookmarkEnd w:id="34"/>
    </w:p>
    <w:p w14:paraId="0730E47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2C4C9451">
      <w:pPr>
        <w:keepNext/>
        <w:keepLines/>
        <w:widowControl/>
        <w:spacing w:line="360" w:lineRule="auto"/>
        <w:ind w:firstLine="0" w:firstLineChars="0"/>
        <w:outlineLvl w:val="2"/>
        <w:rPr>
          <w:rFonts w:hint="eastAsia" w:ascii="宋体" w:hAnsi="宋体" w:eastAsia="宋体" w:cs="宋体"/>
          <w:bCs/>
          <w:sz w:val="21"/>
          <w:szCs w:val="21"/>
          <w:lang w:val="zh-CN"/>
        </w:rPr>
      </w:pPr>
      <w:bookmarkStart w:id="35" w:name="_Toc118200243"/>
      <w:bookmarkStart w:id="36" w:name="_Toc4353"/>
      <w:r>
        <w:rPr>
          <w:rFonts w:hint="eastAsia" w:ascii="宋体" w:hAnsi="宋体" w:eastAsia="宋体" w:cs="宋体"/>
          <w:bCs/>
          <w:sz w:val="21"/>
          <w:szCs w:val="21"/>
          <w:lang w:val="en-US" w:eastAsia="zh-CN"/>
        </w:rPr>
        <w:t>6.</w:t>
      </w:r>
      <w:r>
        <w:rPr>
          <w:rFonts w:hint="eastAsia" w:ascii="宋体" w:hAnsi="宋体" w:eastAsia="宋体" w:cs="宋体"/>
          <w:bCs/>
          <w:sz w:val="21"/>
          <w:szCs w:val="21"/>
          <w:lang w:val="zh-CN"/>
        </w:rPr>
        <w:t>铭牌</w:t>
      </w:r>
      <w:bookmarkEnd w:id="35"/>
      <w:bookmarkEnd w:id="36"/>
    </w:p>
    <w:p w14:paraId="4D27893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08A1FB2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1E9719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3ACBAD8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264D971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07E89D3D">
      <w:pPr>
        <w:keepNext/>
        <w:keepLines/>
        <w:widowControl/>
        <w:spacing w:line="360" w:lineRule="auto"/>
        <w:ind w:firstLine="0" w:firstLineChars="0"/>
        <w:outlineLvl w:val="2"/>
        <w:rPr>
          <w:rFonts w:hint="eastAsia" w:ascii="宋体" w:hAnsi="宋体" w:eastAsia="宋体" w:cs="宋体"/>
          <w:bCs/>
          <w:sz w:val="21"/>
          <w:szCs w:val="21"/>
          <w:lang w:val="zh-CN"/>
        </w:rPr>
      </w:pPr>
      <w:bookmarkStart w:id="37" w:name="_Toc17357"/>
      <w:bookmarkStart w:id="38" w:name="_Toc118200244"/>
      <w:r>
        <w:rPr>
          <w:rFonts w:hint="eastAsia" w:ascii="宋体" w:hAnsi="宋体" w:eastAsia="宋体" w:cs="宋体"/>
          <w:bCs/>
          <w:sz w:val="21"/>
          <w:szCs w:val="21"/>
          <w:lang w:val="en-US" w:eastAsia="zh-CN"/>
        </w:rPr>
        <w:t>7.</w:t>
      </w:r>
      <w:r>
        <w:rPr>
          <w:rFonts w:hint="eastAsia" w:ascii="宋体" w:hAnsi="宋体" w:eastAsia="宋体" w:cs="宋体"/>
          <w:bCs/>
          <w:sz w:val="21"/>
          <w:szCs w:val="21"/>
          <w:lang w:val="zh-CN"/>
        </w:rPr>
        <w:t>润滑</w:t>
      </w:r>
      <w:bookmarkEnd w:id="37"/>
      <w:bookmarkEnd w:id="38"/>
    </w:p>
    <w:p w14:paraId="6951560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4D73F7B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209DB86C">
      <w:pPr>
        <w:keepNext/>
        <w:keepLines/>
        <w:widowControl/>
        <w:spacing w:line="360" w:lineRule="auto"/>
        <w:ind w:firstLine="0" w:firstLineChars="0"/>
        <w:outlineLvl w:val="2"/>
        <w:rPr>
          <w:rFonts w:hint="eastAsia" w:ascii="宋体" w:hAnsi="宋体" w:eastAsia="宋体" w:cs="宋体"/>
          <w:bCs/>
          <w:sz w:val="21"/>
          <w:szCs w:val="21"/>
          <w:lang w:val="zh-CN"/>
        </w:rPr>
      </w:pPr>
      <w:bookmarkStart w:id="39" w:name="_Toc118200245"/>
      <w:bookmarkStart w:id="40" w:name="_Toc13972"/>
      <w:r>
        <w:rPr>
          <w:rFonts w:hint="eastAsia" w:ascii="宋体" w:hAnsi="宋体" w:eastAsia="宋体" w:cs="宋体"/>
          <w:bCs/>
          <w:sz w:val="21"/>
          <w:szCs w:val="21"/>
          <w:lang w:val="en-US" w:eastAsia="zh-CN"/>
        </w:rPr>
        <w:t>8.</w:t>
      </w:r>
      <w:r>
        <w:rPr>
          <w:rFonts w:hint="eastAsia" w:ascii="宋体" w:hAnsi="宋体" w:eastAsia="宋体" w:cs="宋体"/>
          <w:bCs/>
          <w:sz w:val="21"/>
          <w:szCs w:val="21"/>
          <w:lang w:val="zh-CN"/>
        </w:rPr>
        <w:t>防潮措施</w:t>
      </w:r>
      <w:bookmarkEnd w:id="39"/>
      <w:bookmarkEnd w:id="40"/>
    </w:p>
    <w:p w14:paraId="5175BCE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6E8F23F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6EF14F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13A4CAE2">
      <w:pPr>
        <w:keepNext/>
        <w:keepLines/>
        <w:widowControl/>
        <w:spacing w:line="360" w:lineRule="auto"/>
        <w:ind w:firstLine="0" w:firstLineChars="0"/>
        <w:outlineLvl w:val="2"/>
        <w:rPr>
          <w:rFonts w:hint="eastAsia" w:ascii="宋体" w:hAnsi="宋体" w:eastAsia="宋体" w:cs="宋体"/>
          <w:bCs/>
          <w:sz w:val="21"/>
          <w:szCs w:val="21"/>
          <w:lang w:val="zh-CN"/>
        </w:rPr>
      </w:pPr>
      <w:bookmarkStart w:id="41" w:name="_Toc118200246"/>
      <w:bookmarkStart w:id="42" w:name="_Toc2412"/>
      <w:r>
        <w:rPr>
          <w:rFonts w:hint="eastAsia" w:ascii="宋体" w:hAnsi="宋体" w:eastAsia="宋体" w:cs="宋体"/>
          <w:bCs/>
          <w:sz w:val="21"/>
          <w:szCs w:val="21"/>
          <w:lang w:val="en-US" w:eastAsia="zh-CN"/>
        </w:rPr>
        <w:t>9.</w:t>
      </w:r>
      <w:r>
        <w:rPr>
          <w:rFonts w:hint="eastAsia" w:ascii="宋体" w:hAnsi="宋体" w:eastAsia="宋体" w:cs="宋体"/>
          <w:bCs/>
          <w:sz w:val="21"/>
          <w:szCs w:val="21"/>
          <w:lang w:val="zh-CN"/>
        </w:rPr>
        <w:t>材料的防腐蚀</w:t>
      </w:r>
      <w:bookmarkEnd w:id="41"/>
      <w:bookmarkEnd w:id="42"/>
    </w:p>
    <w:p w14:paraId="7F26CC8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0AAD6F1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6482E5D6">
      <w:pPr>
        <w:keepNext/>
        <w:keepLines/>
        <w:widowControl/>
        <w:spacing w:line="360" w:lineRule="auto"/>
        <w:ind w:firstLine="0" w:firstLineChars="0"/>
        <w:outlineLvl w:val="2"/>
        <w:rPr>
          <w:rFonts w:hint="eastAsia" w:ascii="宋体" w:hAnsi="宋体" w:eastAsia="宋体" w:cs="宋体"/>
          <w:bCs/>
          <w:sz w:val="21"/>
          <w:szCs w:val="21"/>
          <w:lang w:val="zh-CN"/>
        </w:rPr>
      </w:pPr>
      <w:bookmarkStart w:id="43" w:name="_Toc118200247"/>
      <w:bookmarkStart w:id="44" w:name="_Toc26954"/>
      <w:r>
        <w:rPr>
          <w:rFonts w:hint="eastAsia" w:ascii="宋体" w:hAnsi="宋体" w:eastAsia="宋体" w:cs="宋体"/>
          <w:bCs/>
          <w:sz w:val="21"/>
          <w:szCs w:val="21"/>
          <w:lang w:val="en-US" w:eastAsia="zh-CN"/>
        </w:rPr>
        <w:t>10.</w:t>
      </w:r>
      <w:r>
        <w:rPr>
          <w:rFonts w:hint="eastAsia" w:ascii="宋体" w:hAnsi="宋体" w:eastAsia="宋体" w:cs="宋体"/>
          <w:bCs/>
          <w:sz w:val="21"/>
          <w:szCs w:val="21"/>
          <w:lang w:val="zh-CN"/>
        </w:rPr>
        <w:t>噪音和振动</w:t>
      </w:r>
      <w:bookmarkEnd w:id="43"/>
      <w:bookmarkEnd w:id="44"/>
    </w:p>
    <w:p w14:paraId="0272C50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42EFC8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1F161D82">
      <w:pPr>
        <w:widowControl/>
        <w:adjustRightInd w:val="0"/>
        <w:snapToGrid w:val="0"/>
        <w:spacing w:line="360" w:lineRule="auto"/>
        <w:ind w:firstLine="420" w:firstLineChars="200"/>
        <w:rPr>
          <w:rFonts w:hint="eastAsia" w:ascii="宋体" w:hAnsi="宋体" w:eastAsia="宋体" w:cs="宋体"/>
          <w:sz w:val="21"/>
          <w:szCs w:val="21"/>
        </w:rPr>
      </w:pPr>
    </w:p>
    <w:p w14:paraId="7E2BF9FD">
      <w:pPr>
        <w:keepNext w:val="0"/>
        <w:keepLines w:val="0"/>
        <w:widowControl/>
        <w:numPr>
          <w:ilvl w:val="0"/>
          <w:numId w:val="3"/>
        </w:numPr>
        <w:adjustRightInd w:val="0"/>
        <w:snapToGrid w:val="0"/>
        <w:spacing w:before="0" w:after="0" w:line="360" w:lineRule="auto"/>
        <w:ind w:left="0" w:firstLine="0" w:firstLineChars="0"/>
        <w:jc w:val="left"/>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电气自控要求</w:t>
      </w:r>
    </w:p>
    <w:p w14:paraId="7192CA26">
      <w:pPr>
        <w:widowControl/>
        <w:spacing w:line="360" w:lineRule="auto"/>
        <w:ind w:firstLine="420" w:firstLineChars="200"/>
        <w:jc w:val="both"/>
        <w:rPr>
          <w:rFonts w:hint="eastAsia" w:ascii="宋体" w:hAnsi="宋体" w:eastAsia="宋体" w:cs="宋体"/>
          <w:strike/>
          <w:dstrike w:val="0"/>
          <w:color w:val="auto"/>
          <w:kern w:val="2"/>
          <w:szCs w:val="21"/>
          <w:lang w:val="en-US" w:eastAsia="zh-CN"/>
        </w:rPr>
      </w:pPr>
      <w:r>
        <w:rPr>
          <w:rFonts w:hint="eastAsia" w:ascii="宋体" w:hAnsi="宋体" w:eastAsia="宋体" w:cs="宋体"/>
          <w:color w:val="auto"/>
          <w:kern w:val="2"/>
          <w:szCs w:val="21"/>
          <w:lang w:eastAsia="zh-CN"/>
        </w:rPr>
        <w:t>低温干化系统电气自控设备需选用节能，现场环境友好型。部分电机根据工艺运行要求应采用变频。在低温干化主机旁为每台设置1套控制柜，防护等级不低于IP55，负责污泥干化主机的</w:t>
      </w:r>
      <w:r>
        <w:rPr>
          <w:rFonts w:hint="eastAsia" w:ascii="宋体" w:hAnsi="宋体" w:eastAsia="宋体" w:cs="宋体"/>
          <w:color w:val="auto"/>
          <w:kern w:val="2"/>
          <w:szCs w:val="21"/>
          <w:lang w:val="en-US" w:eastAsia="zh-CN"/>
        </w:rPr>
        <w:t>配</w:t>
      </w:r>
      <w:r>
        <w:rPr>
          <w:rFonts w:hint="eastAsia" w:ascii="宋体" w:hAnsi="宋体" w:eastAsia="宋体" w:cs="宋体"/>
          <w:color w:val="auto"/>
          <w:kern w:val="2"/>
          <w:szCs w:val="21"/>
          <w:lang w:eastAsia="zh-CN"/>
        </w:rPr>
        <w:t>电和控制。</w:t>
      </w:r>
      <w:r>
        <w:rPr>
          <w:rFonts w:hint="eastAsia" w:ascii="宋体" w:hAnsi="宋体" w:eastAsia="宋体" w:cs="宋体"/>
          <w:strike w:val="0"/>
          <w:dstrike w:val="0"/>
          <w:color w:val="auto"/>
          <w:kern w:val="2"/>
          <w:szCs w:val="21"/>
          <w:lang w:val="en-US" w:eastAsia="zh-CN"/>
        </w:rPr>
        <w:t>投标人提供冷却系统控制柜（207AC52/207AC53）</w:t>
      </w:r>
      <w:r>
        <w:rPr>
          <w:rFonts w:hint="eastAsia" w:ascii="宋体" w:hAnsi="宋体" w:eastAsia="宋体" w:cs="宋体"/>
          <w:color w:val="auto"/>
          <w:kern w:val="2"/>
          <w:szCs w:val="21"/>
          <w:lang w:val="en-US" w:eastAsia="zh-CN"/>
        </w:rPr>
        <w:t>，控制柜负责4台进水泵和4台循环泵的配电及控制，中标人应负责冷却系统的程控及与低温干化系统联动。</w:t>
      </w:r>
    </w:p>
    <w:p w14:paraId="5B699952">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控制系统由中标人自带PLC控制系统，PLC、</w:t>
      </w:r>
      <w:r>
        <w:rPr>
          <w:rFonts w:hint="eastAsia" w:ascii="宋体" w:hAnsi="宋体" w:eastAsia="宋体" w:cs="宋体"/>
          <w:color w:val="auto"/>
          <w:kern w:val="2"/>
          <w:szCs w:val="21"/>
          <w:lang w:val="en-US" w:eastAsia="zh-CN"/>
        </w:rPr>
        <w:t>触摸屏</w:t>
      </w:r>
      <w:r>
        <w:rPr>
          <w:rFonts w:hint="eastAsia" w:ascii="宋体" w:hAnsi="宋体" w:eastAsia="宋体" w:cs="宋体"/>
          <w:color w:val="auto"/>
          <w:kern w:val="2"/>
          <w:szCs w:val="21"/>
          <w:lang w:eastAsia="zh-CN"/>
        </w:rPr>
        <w:t>品牌与厂区控制系统保持一致，预留以太网接口，I/O点数预留20％的余量，与上下工艺段设备联动主要设备故障信号进行统计计数，所有变频器控制方式通过硬接点（即AI\AO控制）。</w:t>
      </w:r>
      <w:r>
        <w:rPr>
          <w:rFonts w:hint="eastAsia" w:ascii="宋体" w:hAnsi="宋体" w:eastAsia="宋体" w:cs="宋体"/>
          <w:color w:val="auto"/>
          <w:kern w:val="2"/>
          <w:szCs w:val="21"/>
          <w:lang w:val="en-US" w:eastAsia="zh-CN"/>
        </w:rPr>
        <w:t>触摸屏采用知名品牌，可视界面不小于12英寸。</w:t>
      </w:r>
    </w:p>
    <w:p w14:paraId="18C311C9">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eastAsia="zh-CN"/>
        </w:rPr>
        <w:t>PLC与触摸屏（人机界面设备）实现设备就地控制功能，通过以太网实现与污水处理厂上位PLC的数据通讯。实现所有压缩机、风机、驱动电机、冷却系统的手动及自动启闭，并实现对除湿热泵中冷凝器出口风温及蒸发器进口风温的实时监测，控制信号并接入中央控制室。</w:t>
      </w:r>
    </w:p>
    <w:p w14:paraId="7E856C62">
      <w:pPr>
        <w:widowControl/>
        <w:spacing w:line="360" w:lineRule="auto"/>
        <w:ind w:firstLine="420" w:firstLineChars="200"/>
        <w:jc w:val="both"/>
        <w:rPr>
          <w:rFonts w:hint="eastAsia" w:ascii="宋体" w:hAnsi="宋体" w:eastAsia="宋体" w:cs="宋体"/>
          <w:kern w:val="2"/>
          <w:szCs w:val="21"/>
          <w:lang w:eastAsia="zh-CN"/>
        </w:rPr>
      </w:pPr>
      <w:r>
        <w:rPr>
          <w:rFonts w:hint="eastAsia" w:ascii="宋体" w:hAnsi="宋体" w:eastAsia="宋体" w:cs="宋体"/>
          <w:kern w:val="2"/>
          <w:szCs w:val="21"/>
          <w:lang w:eastAsia="zh-CN"/>
        </w:rPr>
        <w:t>配套现场控制柜到供货设备之间所有的动力、信号、控制电缆。</w:t>
      </w:r>
    </w:p>
    <w:p w14:paraId="4AD22CA7">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技术规范</w:t>
      </w:r>
    </w:p>
    <w:p w14:paraId="530ABE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设备供货主要参照中国标准和国际通用标准，包括如下：(不仅限于此)</w:t>
      </w:r>
    </w:p>
    <w:p w14:paraId="31FA52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GB7251.1  低压成套开关设备和控制设备第1部分:总则</w:t>
      </w:r>
    </w:p>
    <w:p w14:paraId="08B5DBC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GB14048.1  低压开关设备和控制设备第1部分:总则</w:t>
      </w:r>
    </w:p>
    <w:p w14:paraId="4905CF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GB/T156</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标准电压</w:t>
      </w:r>
    </w:p>
    <w:p w14:paraId="7DBA2D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GB/T2900.1 电工术语 基本术语</w:t>
      </w:r>
    </w:p>
    <w:p w14:paraId="1E9D4AA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GB50054</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低压配电设计规范</w:t>
      </w:r>
    </w:p>
    <w:p w14:paraId="7FE812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GB50055</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通用用电设备配电设计规范</w:t>
      </w:r>
    </w:p>
    <w:p w14:paraId="5D0FFDD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GB50052</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供配电系统设计规范</w:t>
      </w:r>
    </w:p>
    <w:p w14:paraId="75F966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GB/T24274 低压抽出式成套开关设备和控制设备</w:t>
      </w:r>
    </w:p>
    <w:p w14:paraId="073D054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GB55024 建筑电气与智能化通用标准</w:t>
      </w:r>
    </w:p>
    <w:p w14:paraId="1E62BF7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GB1207  电压互感器</w:t>
      </w:r>
    </w:p>
    <w:p w14:paraId="6CF3222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GB1208  电流互感器</w:t>
      </w:r>
    </w:p>
    <w:p w14:paraId="5320EF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GB4703  电容式电压互感器</w:t>
      </w:r>
    </w:p>
    <w:p w14:paraId="7AF8D3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GB7261  继电器及继电保护装置基本试验方法</w:t>
      </w:r>
    </w:p>
    <w:p w14:paraId="4AC8D25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GB7327  交流系统用碳化硅阀式避雷器</w:t>
      </w:r>
    </w:p>
    <w:p w14:paraId="51456DD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GB10231  保护继电器的结构型式与基本技术导则</w:t>
      </w:r>
    </w:p>
    <w:p w14:paraId="311B9F3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GB11032  交流无间隙金属氧化物避雷器</w:t>
      </w:r>
    </w:p>
    <w:p w14:paraId="62B022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GB50150  电气装置安装工程电气设备交接试验标准</w:t>
      </w:r>
    </w:p>
    <w:p w14:paraId="1264359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GB50168  电气装置安装工程电缆线路施工及验收规范</w:t>
      </w:r>
    </w:p>
    <w:p w14:paraId="7570FA5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GB50169  电气装置安装工程接地装置施工及验收规范</w:t>
      </w:r>
    </w:p>
    <w:p w14:paraId="4B32CC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GB50171  电气装置安装工程盘，柜及二次回路结线施工及验收规范</w:t>
      </w:r>
    </w:p>
    <w:p w14:paraId="5FAE8BB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IEC51  直接动作指示模拟电气测量仪器及其附件</w:t>
      </w:r>
    </w:p>
    <w:p w14:paraId="5B136D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IEC129  交流隔离开关和接地开关</w:t>
      </w:r>
    </w:p>
    <w:p w14:paraId="2C553B7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IEC146  半导体变流器</w:t>
      </w:r>
    </w:p>
    <w:p w14:paraId="49118EC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IEC185  电流互感器</w:t>
      </w:r>
    </w:p>
    <w:p w14:paraId="05452B8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IEC186  电压互感器</w:t>
      </w:r>
    </w:p>
    <w:p w14:paraId="60E07E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IEC255  继电器</w:t>
      </w:r>
    </w:p>
    <w:p w14:paraId="09BD178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IEC289  电抗器</w:t>
      </w:r>
    </w:p>
    <w:p w14:paraId="30C3037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IEC446  根据颜色和数字鉴别导线</w:t>
      </w:r>
    </w:p>
    <w:p w14:paraId="09C52F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IEC529  外壳防护等级</w:t>
      </w:r>
    </w:p>
    <w:p w14:paraId="0D7E0DF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IEC688  交流电量转换成模拟信号或数字信号用的电气测量换能器</w:t>
      </w:r>
    </w:p>
    <w:p w14:paraId="6C30EA6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IEC871  额定电压超过660V的交流电力系统用并联电容器</w:t>
      </w:r>
    </w:p>
    <w:p w14:paraId="1E5AA4D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IEC60439  低压开关设备和控制设备成套装置</w:t>
      </w:r>
    </w:p>
    <w:p w14:paraId="0B84C9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所采用的标准均应为项目执行时的最新有效版本。若中标人采用除上述之外的其它被承认的相关国内、国际标准，应明确提出并提供相应标准，经招标人批准后方可采用。</w:t>
      </w:r>
    </w:p>
    <w:p w14:paraId="2EE047A4">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电气设备一般技术要求</w:t>
      </w:r>
    </w:p>
    <w:p w14:paraId="5A6E248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本技术规格书电气设备适用于</w:t>
      </w:r>
      <w:r>
        <w:rPr>
          <w:rFonts w:hint="eastAsia" w:ascii="宋体" w:hAnsi="宋体" w:eastAsia="宋体" w:cs="宋体"/>
          <w:bCs/>
          <w:kern w:val="2"/>
          <w:szCs w:val="21"/>
          <w:lang w:val="en-US" w:eastAsia="zh-CN"/>
        </w:rPr>
        <w:t>低温干化系统</w:t>
      </w:r>
      <w:r>
        <w:rPr>
          <w:rFonts w:hint="eastAsia" w:ascii="宋体" w:hAnsi="宋体" w:eastAsia="宋体" w:cs="宋体"/>
          <w:bCs/>
          <w:kern w:val="2"/>
          <w:szCs w:val="21"/>
          <w:lang w:eastAsia="zh-CN"/>
        </w:rPr>
        <w:t>。</w:t>
      </w:r>
    </w:p>
    <w:p w14:paraId="2695BB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中标人应负责设备的设计、制造及供应、并应负责</w:t>
      </w:r>
      <w:r>
        <w:rPr>
          <w:rFonts w:hint="eastAsia" w:ascii="宋体" w:hAnsi="宋体" w:eastAsia="宋体" w:cs="宋体"/>
          <w:bCs/>
          <w:kern w:val="2"/>
          <w:szCs w:val="21"/>
          <w:lang w:val="en-US" w:eastAsia="zh-CN"/>
        </w:rPr>
        <w:t>现场指导</w:t>
      </w:r>
      <w:r>
        <w:rPr>
          <w:rFonts w:hint="eastAsia" w:ascii="宋体" w:hAnsi="宋体" w:eastAsia="宋体" w:cs="宋体"/>
          <w:bCs/>
          <w:kern w:val="2"/>
          <w:szCs w:val="21"/>
          <w:lang w:eastAsia="zh-CN"/>
        </w:rPr>
        <w:t>安装和调试、培训。</w:t>
      </w:r>
    </w:p>
    <w:p w14:paraId="19AF53C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所有设备应是新颖、安全、可靠的，并且必须是为本工程生产的全新产品。任何已使用过的产品均将被拒收。</w:t>
      </w:r>
    </w:p>
    <w:p w14:paraId="33C74F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中标人应具有完整的质量认证体系。并应提供ISO9000系列质量认证证书。</w:t>
      </w:r>
    </w:p>
    <w:p w14:paraId="6D29B286">
      <w:pPr>
        <w:widowControl/>
        <w:spacing w:line="360" w:lineRule="auto"/>
        <w:ind w:firstLine="420" w:firstLineChars="200"/>
        <w:jc w:val="both"/>
        <w:rPr>
          <w:rFonts w:hint="eastAsia" w:ascii="宋体" w:hAnsi="宋体" w:eastAsia="宋体" w:cs="宋体"/>
          <w:kern w:val="2"/>
          <w:szCs w:val="21"/>
          <w:lang w:val="en-US" w:eastAsia="zh-CN"/>
        </w:rPr>
      </w:pPr>
      <w:r>
        <w:rPr>
          <w:rFonts w:hint="eastAsia" w:ascii="宋体" w:hAnsi="宋体" w:eastAsia="宋体" w:cs="宋体"/>
          <w:bCs/>
          <w:kern w:val="2"/>
          <w:szCs w:val="21"/>
          <w:lang w:eastAsia="zh-CN"/>
        </w:rPr>
        <w:t>所有设备的供货均应进行质量评定，做好自检试验记录。由招标人会同有关单位进行检验和评定。评定标准由中标人提出，报招标人批准。质量评定报告至少应包括出厂试验报告、电气试验报告。报告结果均应符合相应国家标准的规定，并获得中华人民共和国权威部门认可。</w:t>
      </w:r>
    </w:p>
    <w:p w14:paraId="5FBA1CB4">
      <w:pPr>
        <w:widowControl/>
        <w:spacing w:line="360" w:lineRule="auto"/>
        <w:ind w:firstLine="420" w:firstLineChars="200"/>
        <w:jc w:val="both"/>
        <w:rPr>
          <w:rFonts w:hint="eastAsia" w:ascii="宋体" w:hAnsi="宋体" w:eastAsia="宋体" w:cs="宋体"/>
          <w:color w:val="auto"/>
          <w:kern w:val="2"/>
          <w:szCs w:val="21"/>
          <w:lang w:val="en-US" w:eastAsia="zh-CN"/>
        </w:rPr>
      </w:pPr>
      <w:r>
        <w:rPr>
          <w:rFonts w:hint="eastAsia" w:ascii="宋体" w:hAnsi="宋体" w:eastAsia="宋体" w:cs="宋体"/>
          <w:bCs/>
          <w:color w:val="auto"/>
          <w:kern w:val="2"/>
          <w:szCs w:val="21"/>
          <w:lang w:eastAsia="zh-CN"/>
        </w:rPr>
        <w:t>招标方提供电源条件：380V，50Hz，TN-S制。中标方须提供所有的用电设备的用电负荷，根据供电电源条件，配置电气控系统，具有所有用电设备的配电、控制和保护功能。,进线柜内设有电源检测仪。</w:t>
      </w:r>
    </w:p>
    <w:p w14:paraId="42064F19">
      <w:pPr>
        <w:widowControl/>
        <w:spacing w:line="360" w:lineRule="auto"/>
        <w:ind w:firstLine="420" w:firstLineChars="200"/>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所供电气设备及电气设备的安装应能确保所有设备、元件和系统形成一个协调合理的整体。</w:t>
      </w:r>
    </w:p>
    <w:p w14:paraId="2F95F5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电气设备制造商在设备元件及系统接口上应保持完整统一。</w:t>
      </w:r>
    </w:p>
    <w:p w14:paraId="2CE2D17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所有设备的设计、制造、安装及调试应具备电气设备规定的性能或功能。</w:t>
      </w:r>
    </w:p>
    <w:p w14:paraId="30AE2EE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提供的电气设备和系统应符合中国国家标准和规范、国际电工技术委员会标准（IEC)。所有国家CCC认证产品目录内的电气设备必须具有CCC认证标志，并提供认证证书，高压开关柜生产厂家必须取得高成套开关设备生产秩序与产品质量整顿合格证书三年以上，并取得当地电业部门的入网许可。</w:t>
      </w:r>
    </w:p>
    <w:p w14:paraId="2B7B2CB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应提供所有电气设备的原产地、厂家、名称、规格型号等关键说明、产品样本及提供该产品型式试验报告和同类型产品三年以上同类产品的生产经验以及在国内同类工程中使用该类产品三台（套）以上的业绩证明。</w:t>
      </w:r>
    </w:p>
    <w:p w14:paraId="3B97445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主要系统设备装置一般应该具备就地/远程控制的功能，系统设计应能体现出自动化程度高，安全性好，操作方便的特点。</w:t>
      </w:r>
    </w:p>
    <w:p w14:paraId="59E0BCA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电力检测装置须符Modbus接口通讯协议要求。</w:t>
      </w:r>
    </w:p>
    <w:p w14:paraId="3FD63762">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主要符号及单位</w:t>
      </w:r>
    </w:p>
    <w:p w14:paraId="763EEA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安培</w:t>
      </w:r>
    </w:p>
    <w:p w14:paraId="1F82238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毫安</w:t>
      </w:r>
    </w:p>
    <w:p w14:paraId="65D8398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伏特</w:t>
      </w:r>
    </w:p>
    <w:p w14:paraId="441CE89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w:t>
      </w:r>
    </w:p>
    <w:p w14:paraId="11958D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w:t>
      </w:r>
    </w:p>
    <w:p w14:paraId="223D084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千伏安 </w:t>
      </w:r>
    </w:p>
    <w:p w14:paraId="5A4A937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kVar</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千乏</w:t>
      </w:r>
    </w:p>
    <w:p w14:paraId="329333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兆伏安</w:t>
      </w:r>
    </w:p>
    <w:p w14:paraId="5FE0E5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kWh</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千瓦小时</w:t>
      </w:r>
    </w:p>
    <w:p w14:paraId="6492548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Hz</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赫兹</w:t>
      </w:r>
    </w:p>
    <w:p w14:paraId="72CFF8F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Ω</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欧姆</w:t>
      </w:r>
    </w:p>
    <w:p w14:paraId="15777B6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秒</w:t>
      </w:r>
    </w:p>
    <w:p w14:paraId="0D2A8E0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毫秒</w:t>
      </w:r>
    </w:p>
    <w:p w14:paraId="3FC58BC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交流</w:t>
      </w:r>
    </w:p>
    <w:p w14:paraId="5F62CCD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直流</w:t>
      </w:r>
    </w:p>
    <w:p w14:paraId="579D408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高压</w:t>
      </w:r>
    </w:p>
    <w:p w14:paraId="55B51E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LV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w:t>
      </w:r>
    </w:p>
    <w:p w14:paraId="6AD1F80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COSф</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功率因数 </w:t>
      </w:r>
    </w:p>
    <w:p w14:paraId="4C0B972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频率</w:t>
      </w:r>
    </w:p>
    <w:p w14:paraId="204AF759">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电气系统参数标称值</w:t>
      </w:r>
    </w:p>
    <w:p w14:paraId="2F2A287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（1）高压系统</w:t>
      </w:r>
    </w:p>
    <w:p w14:paraId="7BBD667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10kV AC</w:t>
      </w:r>
    </w:p>
    <w:p w14:paraId="41E99C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三相</w:t>
      </w:r>
    </w:p>
    <w:p w14:paraId="644C6FA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频率</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550F4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接线</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三芯</w:t>
      </w:r>
    </w:p>
    <w:p w14:paraId="20A78BE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接地系统</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中性点不接地</w:t>
      </w:r>
    </w:p>
    <w:p w14:paraId="2EE48E8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（2）低压系统</w:t>
      </w:r>
    </w:p>
    <w:p w14:paraId="1449CF1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220V/380V AC</w:t>
      </w:r>
    </w:p>
    <w:p w14:paraId="606C9D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三相</w:t>
      </w:r>
    </w:p>
    <w:p w14:paraId="392BFF9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频率</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C57747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接地型式        TN-S</w:t>
      </w:r>
    </w:p>
    <w:p w14:paraId="36923F4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（3）控制系统</w:t>
      </w:r>
    </w:p>
    <w:p w14:paraId="348027E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电压</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220V AC</w:t>
      </w:r>
    </w:p>
    <w:p w14:paraId="4E96C5A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相数</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单相</w:t>
      </w:r>
    </w:p>
    <w:p w14:paraId="09876D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频率       </w:t>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ab/>
      </w:r>
      <w:r>
        <w:rPr>
          <w:rFonts w:hint="eastAsia" w:ascii="宋体" w:hAnsi="宋体" w:eastAsia="宋体" w:cs="宋体"/>
          <w:bCs/>
          <w:color w:val="auto"/>
          <w:kern w:val="2"/>
          <w:szCs w:val="21"/>
          <w:lang w:eastAsia="zh-CN"/>
        </w:rPr>
        <w:t xml:space="preserve">  50Hz</w:t>
      </w:r>
    </w:p>
    <w:p w14:paraId="5397EDBA">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电气设备基本要求</w:t>
      </w:r>
    </w:p>
    <w:p w14:paraId="020471B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（1）电器的额定电压应与所在回路的标称电压相一致。</w:t>
      </w:r>
    </w:p>
    <w:p w14:paraId="4196B6C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（2）电器的额定电流不应小于所在回路的计算电流。</w:t>
      </w:r>
    </w:p>
    <w:p w14:paraId="5F36A3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（3）电器的额定频率应与所在回路的频率相适应。</w:t>
      </w:r>
    </w:p>
    <w:p w14:paraId="0409F95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（4）电器应适应所在场所的环境条件。</w:t>
      </w:r>
    </w:p>
    <w:p w14:paraId="50B28F1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（5）电器应满足短路条件下的动稳定与热稳定要求。用于断开短路电流的电器，应满足短路条件下的通断能力。</w:t>
      </w:r>
    </w:p>
    <w:p w14:paraId="35471CF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（6）为了维护、测试、检修及安全需要，应装隔离电器。</w:t>
      </w:r>
    </w:p>
    <w:p w14:paraId="1C57140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（7）隔离电器应能将所在回路与带电部分有效隔离，当隔离电器误操作会造成严重事故时，应有防止误操作的措施。</w:t>
      </w:r>
    </w:p>
    <w:p w14:paraId="367557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（8）应采用同时断开所有极的开关作隔离电器。</w:t>
      </w:r>
    </w:p>
    <w:p w14:paraId="227C473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（9）执行操作功能的开关电器，必须适应于它所执行的最繁重的任务。隔离电器、熔断器及连接片不应带负荷操作。</w:t>
      </w:r>
    </w:p>
    <w:p w14:paraId="1803924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（10）所有电气仪表均采用数字显示表。</w:t>
      </w:r>
      <w:r>
        <w:rPr>
          <w:rFonts w:hint="eastAsia" w:ascii="宋体" w:hAnsi="宋体" w:eastAsia="宋体" w:cs="宋体"/>
          <w:bCs/>
          <w:color w:val="auto"/>
          <w:kern w:val="2"/>
          <w:szCs w:val="21"/>
          <w:lang w:val="en-US" w:eastAsia="zh-CN"/>
        </w:rPr>
        <w:t>多功能</w:t>
      </w:r>
      <w:r>
        <w:rPr>
          <w:rFonts w:hint="eastAsia" w:ascii="宋体" w:hAnsi="宋体" w:eastAsia="宋体" w:cs="宋体"/>
          <w:bCs/>
          <w:color w:val="auto"/>
          <w:kern w:val="2"/>
          <w:szCs w:val="21"/>
          <w:lang w:eastAsia="zh-CN"/>
        </w:rPr>
        <w:t>智能测量仪表基本要求：－ 测量参数：U、I、P、Q、S、kwh、kvarh、COSφ、F、谐波等参数可选。－ 具有开放或标准的通信协议；－ 体积适当，可装于低压</w:t>
      </w:r>
      <w:r>
        <w:rPr>
          <w:rFonts w:hint="eastAsia" w:ascii="宋体" w:hAnsi="宋体" w:eastAsia="宋体" w:cs="宋体"/>
          <w:bCs/>
          <w:color w:val="auto"/>
          <w:kern w:val="2"/>
          <w:szCs w:val="21"/>
          <w:lang w:val="en-US" w:eastAsia="zh-CN"/>
        </w:rPr>
        <w:t>箱</w:t>
      </w:r>
      <w:r>
        <w:rPr>
          <w:rFonts w:hint="eastAsia" w:ascii="宋体" w:hAnsi="宋体" w:eastAsia="宋体" w:cs="宋体"/>
          <w:bCs/>
          <w:color w:val="auto"/>
          <w:kern w:val="2"/>
          <w:szCs w:val="21"/>
          <w:lang w:eastAsia="zh-CN"/>
        </w:rPr>
        <w:t>柜上；－ 具有毫秒级的事件顺序记录（SOE）功能。－ 监测单次谐波的幅值和相角，有助于排除系统故障。－ 汉字液晶显示。</w:t>
      </w:r>
    </w:p>
    <w:p w14:paraId="0EA30018">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val="en-US" w:eastAsia="zh-CN"/>
        </w:rPr>
        <w:t>（11）</w:t>
      </w:r>
      <w:r>
        <w:rPr>
          <w:rFonts w:hint="eastAsia" w:ascii="宋体" w:hAnsi="宋体" w:eastAsia="宋体" w:cs="宋体"/>
          <w:color w:val="auto"/>
          <w:kern w:val="2"/>
          <w:szCs w:val="21"/>
          <w:lang w:eastAsia="zh-CN"/>
        </w:rPr>
        <w:t>电气自控设备需选用节能，现场环境友好型。部分电机根据工艺运行要求应采用变频控制。现场设置按钮箱，防护等级不低于IP55。箱体内需配置一、二次接线端子、微断，急停、开、停按钮，运行、停止、故障信号灯，就地/远方转换开关。</w:t>
      </w:r>
    </w:p>
    <w:p w14:paraId="77D0ECEA">
      <w:pPr>
        <w:widowControl/>
        <w:spacing w:line="360" w:lineRule="auto"/>
        <w:ind w:firstLine="420" w:firstLineChars="200"/>
        <w:jc w:val="both"/>
        <w:rPr>
          <w:rFonts w:hint="eastAsia" w:ascii="宋体" w:hAnsi="宋体" w:eastAsia="宋体" w:cs="宋体"/>
          <w:color w:val="auto"/>
          <w:kern w:val="2"/>
          <w:szCs w:val="21"/>
          <w:lang w:eastAsia="zh-CN"/>
        </w:rPr>
      </w:pPr>
      <w:r>
        <w:rPr>
          <w:rFonts w:hint="eastAsia" w:ascii="宋体" w:hAnsi="宋体" w:eastAsia="宋体" w:cs="宋体"/>
          <w:color w:val="auto"/>
          <w:kern w:val="2"/>
          <w:szCs w:val="21"/>
          <w:lang w:val="en-US" w:eastAsia="zh-CN"/>
        </w:rPr>
        <w:t>（12）</w:t>
      </w:r>
      <w:r>
        <w:rPr>
          <w:rFonts w:hint="eastAsia" w:ascii="宋体" w:hAnsi="宋体" w:eastAsia="宋体" w:cs="宋体"/>
          <w:color w:val="auto"/>
          <w:kern w:val="2"/>
          <w:szCs w:val="21"/>
          <w:lang w:eastAsia="zh-CN"/>
        </w:rPr>
        <w:t>系统自带PLC控制系统，PLC品牌与厂区控制系统保持一致，预留以太网接口，I/O点数预留20％的余量，与上下工艺段设备联动。主要设备故障信号进行统计计数，所有变频器控制方式通过硬接点（即AI\AO控制），PLC品牌与厂区控制系统保持一致。</w:t>
      </w:r>
    </w:p>
    <w:p w14:paraId="3B618363">
      <w:pPr>
        <w:widowControl/>
        <w:spacing w:line="360" w:lineRule="auto"/>
        <w:ind w:firstLine="420" w:firstLineChars="200"/>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lang w:val="en-US" w:eastAsia="zh-CN"/>
        </w:rPr>
        <w:t>（13）</w:t>
      </w:r>
      <w:r>
        <w:rPr>
          <w:rFonts w:hint="eastAsia" w:ascii="宋体" w:hAnsi="宋体" w:eastAsia="宋体" w:cs="宋体"/>
          <w:color w:val="auto"/>
          <w:kern w:val="2"/>
          <w:szCs w:val="21"/>
          <w:highlight w:val="none"/>
          <w:lang w:eastAsia="zh-CN"/>
        </w:rPr>
        <w:t>系统需有完善的自动控制和保护功能，可根据生产需求随时调整生产。</w:t>
      </w:r>
    </w:p>
    <w:p w14:paraId="7B782F6E">
      <w:pPr>
        <w:pStyle w:val="2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Cs w:val="21"/>
          <w:lang w:val="en-US" w:eastAsia="zh-CN"/>
        </w:rPr>
        <w:t>（14）</w:t>
      </w:r>
      <w:r>
        <w:rPr>
          <w:rFonts w:hint="eastAsia" w:ascii="宋体" w:hAnsi="宋体" w:eastAsia="宋体" w:cs="宋体"/>
          <w:color w:val="auto"/>
          <w:szCs w:val="21"/>
          <w:highlight w:val="none"/>
        </w:rPr>
        <w:t>配备触摸屏人机界面，运行参数可设置，能够显示系统的工艺流程、设备运行状况，实现工艺参数设定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触摸屏不小于12寸</w:t>
      </w:r>
      <w:r>
        <w:rPr>
          <w:rFonts w:hint="eastAsia" w:ascii="宋体" w:hAnsi="宋体" w:eastAsia="宋体" w:cs="宋体"/>
          <w:color w:val="auto"/>
          <w:szCs w:val="21"/>
          <w:highlight w:val="none"/>
        </w:rPr>
        <w:t>。具备远程通讯端口，超限可警示，有报警声光信号输出。</w:t>
      </w:r>
    </w:p>
    <w:p w14:paraId="04AD0EEC">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kern w:val="2"/>
          <w:szCs w:val="21"/>
          <w:lang w:val="en-US" w:eastAsia="zh-CN"/>
        </w:rPr>
        <w:t>（15）</w:t>
      </w:r>
      <w:r>
        <w:rPr>
          <w:rFonts w:hint="eastAsia" w:ascii="宋体" w:hAnsi="宋体" w:eastAsia="宋体" w:cs="宋体"/>
          <w:szCs w:val="21"/>
          <w:highlight w:val="none"/>
          <w:lang w:val="en-US" w:eastAsia="zh-CN"/>
        </w:rPr>
        <w:t>控制柜</w:t>
      </w:r>
      <w:r>
        <w:rPr>
          <w:rFonts w:hint="eastAsia" w:ascii="宋体" w:hAnsi="宋体" w:eastAsia="宋体" w:cs="宋体"/>
          <w:szCs w:val="21"/>
          <w:highlight w:val="none"/>
        </w:rPr>
        <w:t>箱体材质：</w:t>
      </w:r>
      <w:r>
        <w:rPr>
          <w:rFonts w:hint="eastAsia" w:ascii="宋体" w:hAnsi="宋体" w:eastAsia="宋体" w:cs="宋体"/>
          <w:szCs w:val="21"/>
          <w:highlight w:val="none"/>
          <w:lang w:val="en-US" w:eastAsia="zh-CN"/>
        </w:rPr>
        <w:t>304不锈钢原色</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表面做哑光处理,</w:t>
      </w:r>
      <w:r>
        <w:rPr>
          <w:rFonts w:hint="eastAsia" w:ascii="宋体" w:hAnsi="宋体" w:eastAsia="宋体" w:cs="宋体"/>
          <w:szCs w:val="21"/>
          <w:highlight w:val="none"/>
        </w:rPr>
        <w:t>厚度2mm；</w:t>
      </w:r>
    </w:p>
    <w:p w14:paraId="47CEEB1C">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防护等级：IP5</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p>
    <w:p w14:paraId="03D192D3">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为延长箱体和电气元器件的使用寿命，要求出厂前进行防腐喷涂处理或钝化处理，并采用</w:t>
      </w:r>
      <w:r>
        <w:rPr>
          <w:rFonts w:hint="eastAsia" w:ascii="宋体" w:hAnsi="宋体" w:eastAsia="宋体" w:cs="宋体"/>
          <w:szCs w:val="21"/>
          <w:highlight w:val="none"/>
          <w:lang w:val="en-US" w:eastAsia="zh-CN"/>
        </w:rPr>
        <w:t>前门</w:t>
      </w:r>
      <w:r>
        <w:rPr>
          <w:rFonts w:hint="eastAsia" w:ascii="宋体" w:hAnsi="宋体" w:eastAsia="宋体" w:cs="宋体"/>
          <w:szCs w:val="21"/>
          <w:highlight w:val="none"/>
        </w:rPr>
        <w:t>加玻璃视窗的布局方式。</w:t>
      </w:r>
    </w:p>
    <w:p w14:paraId="3DA9F078">
      <w:pPr>
        <w:pStyle w:val="28"/>
        <w:spacing w:line="360" w:lineRule="auto"/>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★所有的控制箱都要有</w:t>
      </w:r>
      <w:r>
        <w:rPr>
          <w:rFonts w:hint="eastAsia" w:ascii="宋体" w:hAnsi="宋体" w:eastAsia="宋体" w:cs="宋体"/>
          <w:szCs w:val="21"/>
          <w:highlight w:val="none"/>
          <w:lang w:eastAsia="zh-CN"/>
        </w:rPr>
        <w:t>2</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％扩展安装空间，以便远期修改和增加元件。所有PLC柜要完整的装配，在制造厂内要安装好设备并接线。</w:t>
      </w:r>
    </w:p>
    <w:p w14:paraId="3111BF10">
      <w:pPr>
        <w:pStyle w:val="28"/>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Cs w:val="21"/>
          <w:highlight w:val="none"/>
        </w:rPr>
        <w:t>★</w:t>
      </w:r>
      <w:r>
        <w:rPr>
          <w:rFonts w:hint="eastAsia" w:ascii="宋体" w:hAnsi="宋体" w:eastAsia="宋体" w:cs="宋体"/>
          <w:sz w:val="21"/>
          <w:szCs w:val="21"/>
          <w:highlight w:val="none"/>
        </w:rPr>
        <w:t>所有控制箱须预留</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个以上三孔220V插座，2路以上380V电源开关。</w:t>
      </w:r>
    </w:p>
    <w:p w14:paraId="50F02A66">
      <w:pPr>
        <w:pStyle w:val="28"/>
        <w:widowControl/>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★控制柜内主要开关元器件（断路器、 继电器、开关、指示灯、按钮等）推荐选用施耐德、西门子、ABB或同等档次品牌产品。</w:t>
      </w:r>
    </w:p>
    <w:p w14:paraId="0AC08B84">
      <w:pPr>
        <w:widowControl/>
        <w:numPr>
          <w:ilvl w:val="1"/>
          <w:numId w:val="6"/>
        </w:numPr>
        <w:adjustRightInd w:val="0"/>
        <w:snapToGrid w:val="0"/>
        <w:spacing w:line="360" w:lineRule="auto"/>
        <w:ind w:left="84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电气设备专用技术要求</w:t>
      </w:r>
    </w:p>
    <w:p w14:paraId="3055D9C1">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低压柜</w:t>
      </w:r>
    </w:p>
    <w:p w14:paraId="0DEB898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设备的详细配置应符合设计要求和本技术要求。中标人应提供满足本主要设备清单及本技术规格书所有技术要求的设备及全部配套件、附件的品牌、型号、生产厂、产地等。</w:t>
      </w:r>
    </w:p>
    <w:p w14:paraId="1763604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由于地处沿海，有轻度海风含盐影响，部分季节空气湿度连续数日会超过95%，中标人必须考虑恶劣的环境条件对其提供的材料和设备可能造成的损害。</w:t>
      </w:r>
    </w:p>
    <w:p w14:paraId="3476402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（1）采用标准</w:t>
      </w:r>
    </w:p>
    <w:p w14:paraId="1824048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详细见本章“</w:t>
      </w:r>
      <w:r>
        <w:rPr>
          <w:rFonts w:hint="eastAsia" w:ascii="宋体" w:hAnsi="宋体" w:eastAsia="宋体" w:cs="宋体"/>
          <w:bCs/>
          <w:szCs w:val="21"/>
        </w:rPr>
        <w:t>(1)技术规范</w:t>
      </w:r>
      <w:r>
        <w:rPr>
          <w:rFonts w:hint="eastAsia" w:ascii="宋体" w:hAnsi="宋体" w:eastAsia="宋体" w:cs="宋体"/>
          <w:bCs/>
          <w:kern w:val="2"/>
          <w:szCs w:val="21"/>
          <w:lang w:eastAsia="zh-CN"/>
        </w:rPr>
        <w:t>”。</w:t>
      </w:r>
    </w:p>
    <w:p w14:paraId="439959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（2）基本数据</w:t>
      </w:r>
    </w:p>
    <w:p w14:paraId="54EDCC5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高度mm：                   2200</w:t>
      </w:r>
    </w:p>
    <w:p w14:paraId="4713521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宽度mm：                   650/800/1000</w:t>
      </w:r>
    </w:p>
    <w:p w14:paraId="787E300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深度mm：                   600/1000</w:t>
      </w:r>
    </w:p>
    <w:p w14:paraId="5AAA8A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每台开关柜平均重量：        650kg</w:t>
      </w:r>
    </w:p>
    <w:p w14:paraId="6D14FCD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外壳涂层厚度：              ＞50ｕ</w:t>
      </w:r>
    </w:p>
    <w:p w14:paraId="7E023D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1000V AC</w:t>
      </w:r>
    </w:p>
    <w:p w14:paraId="41A8EE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额定运行电压：</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690V AC</w:t>
      </w:r>
    </w:p>
    <w:p w14:paraId="05F4CB2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额定频率：                  50Hz</w:t>
      </w:r>
    </w:p>
    <w:p w14:paraId="51B08DD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额定冲击耐受电压：          12kV</w:t>
      </w:r>
    </w:p>
    <w:p w14:paraId="049263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额定辅助电路电压：          MAX：AC 230V</w:t>
      </w:r>
    </w:p>
    <w:p w14:paraId="2EBC587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额定工作电流：</w:t>
      </w:r>
    </w:p>
    <w:p w14:paraId="5C5052D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水平母线                    ≤6300A</w:t>
      </w:r>
    </w:p>
    <w:p w14:paraId="556B645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                    ≤4000A</w:t>
      </w:r>
    </w:p>
    <w:p w14:paraId="1819F37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水平母线额定短时耐受电流：  50kA/1sec</w:t>
      </w:r>
    </w:p>
    <w:p w14:paraId="618D79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水平母线额定峰值耐受电流：  110kA</w:t>
      </w:r>
    </w:p>
    <w:p w14:paraId="772623E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垂直母线额定短时耐受电流：  50kA/1sec</w:t>
      </w:r>
    </w:p>
    <w:p w14:paraId="11B01C2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垂直母线额定峰值耐受电流：  110kA</w:t>
      </w:r>
    </w:p>
    <w:p w14:paraId="13E9CEF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最大进线开关：              6300A</w:t>
      </w:r>
    </w:p>
    <w:p w14:paraId="7C0ACA9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最大电动机容量：            250kW</w:t>
      </w:r>
    </w:p>
    <w:p w14:paraId="32E4E1A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（3）结构</w:t>
      </w:r>
    </w:p>
    <w:p w14:paraId="19D2B0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1、结构</w:t>
      </w:r>
    </w:p>
    <w:p w14:paraId="06C9B61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开关柜的基本柜架由不小于2mm厚的金属板模块采用国际先进铆钉工艺铆接组装而成。</w:t>
      </w:r>
    </w:p>
    <w:p w14:paraId="7AC1D18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每台开关柜均基于整套柜架，垂直和水平隔板用螺栓和铆钉固定。整个柜体固定在一个独体的底座上，形成一个稳固的自支撑系统，不会被震动损坏。</w:t>
      </w:r>
    </w:p>
    <w:p w14:paraId="4F5475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辅助设备及接线置于后部或侧面的专用隔室中。该设计保护辅助设备</w:t>
      </w:r>
      <w:r>
        <w:rPr>
          <w:rFonts w:hint="eastAsia" w:ascii="宋体" w:hAnsi="宋体" w:eastAsia="宋体" w:cs="宋体"/>
          <w:bCs/>
          <w:kern w:val="2"/>
          <w:szCs w:val="21"/>
          <w:lang w:eastAsia="zh-CN"/>
        </w:rPr>
        <w:t>免受电力电路产生的不利影响（温升、电磁辐射）。</w:t>
      </w:r>
    </w:p>
    <w:p w14:paraId="507DE8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2、配电柜区域的分配</w:t>
      </w:r>
    </w:p>
    <w:p w14:paraId="601A22A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主母线位于配电柜的顶部，无论是何种安装及进出线方式，母线室的大小及位置均是固定的，深度为600mm的柜体，最大电流可达到4000A。</w:t>
      </w:r>
    </w:p>
    <w:p w14:paraId="09BA6A5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安装开关设备的区域在垂直方向以25mm高为一个模数。安装功能单元的空间能保证便于正确操作、安全第一、接线方便并有防止直接接触带电部分的保护措施。</w:t>
      </w:r>
    </w:p>
    <w:p w14:paraId="16B216C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垂直母线：始终位于电气设备的后部</w:t>
      </w:r>
    </w:p>
    <w:p w14:paraId="705DA3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垂直母线与开关区域分开，其之间的连接完全自由。</w:t>
      </w:r>
    </w:p>
    <w:p w14:paraId="2EF0F0D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底座：用于配电柜的搬运及通风</w:t>
      </w:r>
    </w:p>
    <w:p w14:paraId="7D2E709A">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底座用于配电柜与地面地固定，而且留有操作空间，以便于铲车搬运。</w:t>
      </w:r>
    </w:p>
    <w:p w14:paraId="168E803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冷空气可以通过防异物隔栅进入柜内。自然对流可使运行温度保持正常。</w:t>
      </w:r>
    </w:p>
    <w:p w14:paraId="3AA746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3、外壳</w:t>
      </w:r>
    </w:p>
    <w:p w14:paraId="7A29CB3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开关柜的外壳通过以下几个部位封闭。</w:t>
      </w:r>
    </w:p>
    <w:p w14:paraId="6E63E3E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顶板用螺栓固定，拧松后可以取下，能接触到下面的主母线，辅助端子排等。</w:t>
      </w:r>
    </w:p>
    <w:p w14:paraId="5C26509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柜体前部，通过带铰链的门或板封闭。</w:t>
      </w:r>
    </w:p>
    <w:p w14:paraId="59408A8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柜体后部，可以用铰链门封闭，也可以用板加螺栓来封闭。具体视进出线情况而定。</w:t>
      </w:r>
    </w:p>
    <w:p w14:paraId="03EE770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在各隔室之间，由金属板隔断。</w:t>
      </w:r>
    </w:p>
    <w:p w14:paraId="65B0DFE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柜子的底板用螺栓紧固，在需要装电缆头时可以取下。</w:t>
      </w:r>
    </w:p>
    <w:p w14:paraId="3D59F88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外壳选用优质钢材，由数控钣金柔性加工系统弯制并用铆钉组装。</w:t>
      </w:r>
    </w:p>
    <w:p w14:paraId="0F0035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表面处理由喷涂流水线完成，经过预脱脂—脱脂—酸洗—磷化—温水清洗—纯水清洗—烘干--静电粉末喷涂—固化等工艺，进行静电粉末喷涂，从而使开关柜外壳取得模数化、无焊点、耐酸、防锈、美观的效果。抗盐雾能力大于1500小时。 </w:t>
      </w:r>
    </w:p>
    <w:p w14:paraId="788C0C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（4）母线、保护导线及二次连接</w:t>
      </w:r>
    </w:p>
    <w:p w14:paraId="45BA973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1、母线系统</w:t>
      </w:r>
    </w:p>
    <w:p w14:paraId="283E763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开关柜的水平母线安装在完全隔离的母线隔室中，母线由等截面</w:t>
      </w:r>
      <w:r>
        <w:rPr>
          <w:rFonts w:hint="eastAsia" w:ascii="宋体" w:hAnsi="宋体" w:eastAsia="宋体" w:cs="宋体"/>
          <w:bCs/>
          <w:color w:val="auto"/>
          <w:kern w:val="2"/>
          <w:szCs w:val="21"/>
          <w:lang w:eastAsia="zh-CN"/>
        </w:rPr>
        <w:t>（10×40mm）</w:t>
      </w:r>
      <w:r>
        <w:rPr>
          <w:rFonts w:hint="eastAsia" w:ascii="宋体" w:hAnsi="宋体" w:eastAsia="宋体" w:cs="宋体"/>
          <w:bCs/>
          <w:kern w:val="2"/>
          <w:szCs w:val="21"/>
          <w:lang w:eastAsia="zh-CN"/>
        </w:rPr>
        <w:t>的铜排组成，铜排的数量随额定电流、环境温度和外壳防护等级而变化。其同配电母线及鱼形排的连接无需打孔，大大简化了现场的扩展。</w:t>
      </w:r>
    </w:p>
    <w:p w14:paraId="66FFBE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铜排呈矩形布置</w:t>
      </w:r>
    </w:p>
    <w:p w14:paraId="6B50B8C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最有利于减少电辐射；</w:t>
      </w:r>
    </w:p>
    <w:p w14:paraId="7A41A23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在前接线中，保留了电缆从顶部穿入所必须的空间，并保证母线表面上的良好散热；</w:t>
      </w:r>
    </w:p>
    <w:p w14:paraId="1BF960E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提高了母线的电动力耐受能力。</w:t>
      </w:r>
    </w:p>
    <w:p w14:paraId="7F751F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2、垂直母线</w:t>
      </w:r>
    </w:p>
    <w:p w14:paraId="32FCBA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kern w:val="2"/>
          <w:szCs w:val="21"/>
          <w:lang w:eastAsia="zh-CN"/>
        </w:rPr>
        <w:t>开</w:t>
      </w:r>
      <w:r>
        <w:rPr>
          <w:rFonts w:hint="eastAsia" w:ascii="宋体" w:hAnsi="宋体" w:eastAsia="宋体" w:cs="宋体"/>
          <w:bCs/>
          <w:color w:val="auto"/>
          <w:kern w:val="2"/>
          <w:szCs w:val="21"/>
          <w:lang w:eastAsia="zh-CN"/>
        </w:rPr>
        <w:t>关柜中的垂直母线位于开关设备区域后面的一个独立隔室中，由10mm厚的铜排组成，其截面和数量取决于配电母线的电流。</w:t>
      </w:r>
    </w:p>
    <w:p w14:paraId="6059CD2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630A及以下功能单元同母线的连接采用专用夹头，母线上无需打孔，母线前面装有防护等级为IP2X的绝缘隔栅。</w:t>
      </w:r>
    </w:p>
    <w:p w14:paraId="6B5C148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3、保护导体</w:t>
      </w:r>
    </w:p>
    <w:p w14:paraId="495C7E2E">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保护导体同时可以保证柜内各个设备的接地。</w:t>
      </w:r>
    </w:p>
    <w:p w14:paraId="72CF7B5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开关柜的金属部分的保护系统是每个柜内地水平和垂直导体组成。</w:t>
      </w:r>
    </w:p>
    <w:p w14:paraId="63B7086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保护导体的截面： 40×5  当Icw ≤ 50KA；</w:t>
      </w:r>
    </w:p>
    <w:p w14:paraId="638FDA2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40×10 当50KA ＜Icw ≤ 100KA；</w:t>
      </w:r>
    </w:p>
    <w:p w14:paraId="317AFDC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80×10 当Icw ＞100KA</w:t>
      </w:r>
    </w:p>
    <w:p w14:paraId="68C36B7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4、二次线路及附属设备</w:t>
      </w:r>
    </w:p>
    <w:p w14:paraId="1F17D03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联接控制、保护及仪表设备的小线电流回路采用为截面不小于2.5mm2的阻燃型多股铜导线，电压回路采用截面不小于2.5mm2的多股铜导线，绝缘电压等级为1000V。</w:t>
      </w:r>
    </w:p>
    <w:p w14:paraId="39A994D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所有不与主回路连接的小线采用同一种醒目的颜色，并在端子处具有持久的标记，符合IEC446标准。</w:t>
      </w:r>
    </w:p>
    <w:p w14:paraId="218DB43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每一个功能单元或组件的柜内小线均在端子排上接口，并留有25%的备用端子。每根导线将固定在专用的端子上并可根据需要采用连接片进行多根导线端接。每项设备将从公共的中性排上单独引出一根中性线。</w:t>
      </w:r>
    </w:p>
    <w:p w14:paraId="47E860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5、夹头</w:t>
      </w:r>
    </w:p>
    <w:p w14:paraId="48688A4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630A及以下时，所有功能单元都用双夹头接插到配电母线上，保证良好的互换性和快</w:t>
      </w:r>
      <w:r>
        <w:rPr>
          <w:rFonts w:hint="eastAsia" w:ascii="宋体" w:hAnsi="宋体" w:eastAsia="宋体" w:cs="宋体"/>
          <w:bCs/>
          <w:kern w:val="2"/>
          <w:szCs w:val="21"/>
          <w:lang w:eastAsia="zh-CN"/>
        </w:rPr>
        <w:t>速加装，同时也能防止插拔过程中对母线的磨损和破坏。</w:t>
      </w:r>
    </w:p>
    <w:p w14:paraId="5D1BAA9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夹头采用自补偿型。夹紧力随着短路电流而增大。这样不管短路电流多大，都不会有排斥抽屉或功能单元而发生故障的危险。</w:t>
      </w:r>
    </w:p>
    <w:p w14:paraId="3E0F6D2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对于安装板上的馈电回路，在断电时可以进行安装和拆卸，夹头紧固在支撑部件上。</w:t>
      </w:r>
    </w:p>
    <w:p w14:paraId="1D7E445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对于其他类型的功能单元，当功能单元抽出后，虽然可以接触夹头，但由于母线和夹头之间有IP2X的保护，因而也可以带电安装后拆卸而不会发生危险。</w:t>
      </w:r>
    </w:p>
    <w:p w14:paraId="12AAE0D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由于为了能够直观的识别带电部分，同母线相连接的夹头的绝缘套件采用红色。</w:t>
      </w:r>
    </w:p>
    <w:p w14:paraId="6D14D30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6、可抽出式辅助模块</w:t>
      </w:r>
    </w:p>
    <w:p w14:paraId="27B55B7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在开关柜中配有辅助模块，用以进行辅助电路的接线，完成抽屉的“试验”功能：即电源断开，辅助设备相连。</w:t>
      </w:r>
    </w:p>
    <w:p w14:paraId="4AF5A0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功能单元拆下后，滑动部分有机械式保护。固定部分安装在功能单元固定部分的右面侧板上，用户的辅助电缆为前接线方式（只有在后接线时，才需要在固定部分和输出端子排之间进行连线）。</w:t>
      </w:r>
    </w:p>
    <w:p w14:paraId="393F5AB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（5）抽出式功能单元</w:t>
      </w:r>
    </w:p>
    <w:p w14:paraId="66704DE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1、抽屉单元介绍</w:t>
      </w:r>
    </w:p>
    <w:p w14:paraId="079ACC6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抽屉通常由包括若干机械机构的功能单元构成，该机构保证了抽屉有 插入/试验/断开/抽出 各个位置，并可在不同的位置锁定。同时也把人机接口元件集成在前面板上。</w:t>
      </w:r>
    </w:p>
    <w:p w14:paraId="30B95A2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固定部分可以在带电状态下进行安装和拆卸，并用来安装进出线侧的插入式夹头。</w:t>
      </w:r>
    </w:p>
    <w:p w14:paraId="5364C52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移动部分用于安装元件的安装板。可以对其移动和定位进行引导，滚动轴承的使用将操作所需力量降到最小。</w:t>
      </w:r>
    </w:p>
    <w:p w14:paraId="778E0D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2、抽屉单元位置的说明</w:t>
      </w:r>
    </w:p>
    <w:p w14:paraId="2B233F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“插入/试验/抽出”位置由一个机械装置指示，该装置在前面板上有一个机械式的指示器。</w:t>
      </w:r>
    </w:p>
    <w:p w14:paraId="53D5450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“试验位置”：电源及出线侧均断开，而控制电路则保持接通，以检查辅助电路和自动化系统的在不带负荷时的运行情况。</w:t>
      </w:r>
    </w:p>
    <w:p w14:paraId="0A9C795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（6）接线方式</w:t>
      </w:r>
    </w:p>
    <w:p w14:paraId="2318E6F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中接线通常可以从前面或后面、顶部和/或底部进行。除去布置在顶部母线所占位置，仍为电缆从顶端进入（包括前接线）提供了相当大的空间，也不会影响通风散热及鱼形排的连接。前接线时，侧面的出线扩展室在右侧，连线隔间位于开关隔室的右边。</w:t>
      </w:r>
    </w:p>
    <w:p w14:paraId="13BCFC88">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开关柜还可以在600mm深的柜内从顶部或底部直接同开关设备相连。这有助于减少配电柜的占地面积，而又不会影响接线的方面程度。</w:t>
      </w:r>
    </w:p>
    <w:p w14:paraId="6A3E379D">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通过电缆和接插母线均可以与电源开关连接</w:t>
      </w:r>
    </w:p>
    <w:p w14:paraId="7B4D8B9E">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电力电缆被绑扎固定在电缆支架或导轨上。</w:t>
      </w:r>
    </w:p>
    <w:p w14:paraId="5089E22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辅助电缆被紧固在线槽内。</w:t>
      </w:r>
    </w:p>
    <w:p w14:paraId="4D45C8B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w:t>
      </w:r>
      <w:r>
        <w:rPr>
          <w:rFonts w:hint="eastAsia" w:ascii="宋体" w:hAnsi="宋体" w:eastAsia="宋体" w:cs="宋体"/>
          <w:bCs/>
          <w:kern w:val="2"/>
          <w:szCs w:val="21"/>
          <w:lang w:val="en-US" w:eastAsia="zh-CN"/>
        </w:rPr>
        <w:t>6</w:t>
      </w:r>
      <w:r>
        <w:rPr>
          <w:rFonts w:hint="eastAsia" w:ascii="宋体" w:hAnsi="宋体" w:eastAsia="宋体" w:cs="宋体"/>
          <w:bCs/>
          <w:kern w:val="2"/>
          <w:szCs w:val="21"/>
          <w:lang w:eastAsia="zh-CN"/>
        </w:rPr>
        <w:t>）柜内主要设备</w:t>
      </w:r>
    </w:p>
    <w:p w14:paraId="7B655532">
      <w:pPr>
        <w:widowControl/>
        <w:spacing w:line="360" w:lineRule="auto"/>
        <w:ind w:firstLine="482"/>
        <w:jc w:val="both"/>
        <w:rPr>
          <w:rFonts w:hint="eastAsia" w:ascii="宋体" w:hAnsi="宋体" w:eastAsia="宋体" w:cs="宋体"/>
          <w:b/>
          <w:bCs w:val="0"/>
          <w:color w:val="auto"/>
          <w:kern w:val="2"/>
          <w:szCs w:val="21"/>
          <w:lang w:eastAsia="zh-CN"/>
        </w:rPr>
      </w:pPr>
      <w:r>
        <w:rPr>
          <w:rFonts w:hint="eastAsia" w:ascii="宋体" w:hAnsi="宋体" w:eastAsia="宋体" w:cs="宋体"/>
          <w:b/>
          <w:bCs w:val="0"/>
          <w:color w:val="auto"/>
          <w:kern w:val="2"/>
          <w:szCs w:val="21"/>
          <w:lang w:eastAsia="zh-CN"/>
        </w:rPr>
        <w:t>1）低压万能式断路器(ACB)</w:t>
      </w:r>
    </w:p>
    <w:p w14:paraId="4A25BAC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低压万能式断路器应按GB14048.2、IEC60947－2的要求设计与制造并符合每台低压开关柜的操作要求。</w:t>
      </w:r>
    </w:p>
    <w:p w14:paraId="4609E77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(a)  操作机构应为手动和电动储能型。</w:t>
      </w:r>
    </w:p>
    <w:p w14:paraId="5453137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采用手动闭合及分励脱扣器断开。</w:t>
      </w:r>
    </w:p>
    <w:p w14:paraId="2E092C3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断路器保护特性应满足规范要求。</w:t>
      </w:r>
    </w:p>
    <w:p w14:paraId="14C7A53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每台断路器以抽出方式允许在隔离条件下调换、试验及维修。抽屉应联锁防止断路器在闭合位置时推拉并允许安全试验及维修。</w:t>
      </w:r>
    </w:p>
    <w:p w14:paraId="01ACA1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每个装置应提供闭锁继电器及附件并应与主断路器的设计及额定值相一致。</w:t>
      </w:r>
    </w:p>
    <w:p w14:paraId="095277A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断路器具</w:t>
      </w:r>
      <w:r>
        <w:rPr>
          <w:rFonts w:hint="eastAsia" w:ascii="宋体" w:hAnsi="宋体" w:eastAsia="宋体" w:cs="宋体"/>
          <w:bCs/>
          <w:color w:val="auto"/>
          <w:kern w:val="2"/>
          <w:szCs w:val="21"/>
          <w:lang w:eastAsia="zh-CN"/>
        </w:rPr>
        <w:t>有速断、长延时、短延时保护功能。</w:t>
      </w:r>
    </w:p>
    <w:p w14:paraId="39E26C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所有提供的断路器机械寿命与电气寿命不小于以下数值：</w:t>
      </w:r>
    </w:p>
    <w:tbl>
      <w:tblPr>
        <w:tblStyle w:val="13"/>
        <w:tblW w:w="4678" w:type="pct"/>
        <w:tblInd w:w="2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89"/>
        <w:gridCol w:w="2706"/>
        <w:gridCol w:w="2729"/>
      </w:tblGrid>
      <w:tr w14:paraId="7B013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Pr>
          <w:p w14:paraId="236B611E">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51EFE252">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706" w:type="dxa"/>
          </w:tcPr>
          <w:p w14:paraId="34E443C8">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3E84EC7A">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7BDE85F3">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729" w:type="dxa"/>
          </w:tcPr>
          <w:p w14:paraId="5EC2FF8A">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62D4FB71">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4FE15AB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313E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nil"/>
            </w:tcBorders>
          </w:tcPr>
          <w:p w14:paraId="68DCA727">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630A～1600A</w:t>
            </w:r>
          </w:p>
        </w:tc>
        <w:tc>
          <w:tcPr>
            <w:tcW w:w="2706" w:type="dxa"/>
            <w:tcBorders>
              <w:bottom w:val="nil"/>
            </w:tcBorders>
          </w:tcPr>
          <w:p w14:paraId="659E029A">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729" w:type="dxa"/>
            <w:tcBorders>
              <w:bottom w:val="nil"/>
            </w:tcBorders>
          </w:tcPr>
          <w:p w14:paraId="19602A58">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r>
      <w:tr w14:paraId="2688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3A3AF5B0">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2000A～3000A</w:t>
            </w:r>
          </w:p>
        </w:tc>
        <w:tc>
          <w:tcPr>
            <w:tcW w:w="2706" w:type="dxa"/>
            <w:tcBorders>
              <w:bottom w:val="single" w:color="auto" w:sz="6" w:space="0"/>
            </w:tcBorders>
          </w:tcPr>
          <w:p w14:paraId="13BF9229">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729" w:type="dxa"/>
            <w:tcBorders>
              <w:bottom w:val="single" w:color="auto" w:sz="6" w:space="0"/>
            </w:tcBorders>
          </w:tcPr>
          <w:p w14:paraId="457FE213">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2C16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6A14B820">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3200A</w:t>
            </w:r>
          </w:p>
        </w:tc>
        <w:tc>
          <w:tcPr>
            <w:tcW w:w="2706" w:type="dxa"/>
            <w:tcBorders>
              <w:bottom w:val="single" w:color="auto" w:sz="6" w:space="0"/>
            </w:tcBorders>
          </w:tcPr>
          <w:p w14:paraId="03E51B95">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29" w:type="dxa"/>
            <w:tcBorders>
              <w:bottom w:val="single" w:color="auto" w:sz="6" w:space="0"/>
            </w:tcBorders>
          </w:tcPr>
          <w:p w14:paraId="31272FD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r w14:paraId="4744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389" w:type="dxa"/>
            <w:tcBorders>
              <w:bottom w:val="single" w:color="auto" w:sz="6" w:space="0"/>
            </w:tcBorders>
          </w:tcPr>
          <w:p w14:paraId="09D2D612">
            <w:pPr>
              <w:widowControl w:val="0"/>
              <w:spacing w:line="360" w:lineRule="auto"/>
              <w:ind w:left="105" w:hanging="7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4000A－5000A</w:t>
            </w:r>
          </w:p>
        </w:tc>
        <w:tc>
          <w:tcPr>
            <w:tcW w:w="2706" w:type="dxa"/>
            <w:tcBorders>
              <w:bottom w:val="single" w:color="auto" w:sz="6" w:space="0"/>
            </w:tcBorders>
          </w:tcPr>
          <w:p w14:paraId="69ED9401">
            <w:pPr>
              <w:widowControl w:val="0"/>
              <w:spacing w:line="360" w:lineRule="auto"/>
              <w:ind w:left="105" w:right="227" w:hanging="105"/>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10000次</w:t>
            </w:r>
          </w:p>
        </w:tc>
        <w:tc>
          <w:tcPr>
            <w:tcW w:w="2729" w:type="dxa"/>
            <w:tcBorders>
              <w:bottom w:val="single" w:color="auto" w:sz="6" w:space="0"/>
            </w:tcBorders>
          </w:tcPr>
          <w:p w14:paraId="444B09F0">
            <w:pPr>
              <w:widowControl w:val="0"/>
              <w:spacing w:line="360" w:lineRule="auto"/>
              <w:ind w:left="105" w:right="22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3000次</w:t>
            </w:r>
          </w:p>
        </w:tc>
      </w:tr>
    </w:tbl>
    <w:p w14:paraId="6EB107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(h) 模块化设计</w:t>
      </w:r>
    </w:p>
    <w:p w14:paraId="117E318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(i) 具有带MODBUS（RS485）通信接口的微处理器进行保护、控制、信号传输和参数检测的功能。</w:t>
      </w:r>
    </w:p>
    <w:p w14:paraId="577E814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低压框架断路器还应符合下列条件：</w:t>
      </w:r>
    </w:p>
    <w:p w14:paraId="4A4E42A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额定运行短路分断电流50kA，额定短时耐受电流（1S）50kA，额定脉冲耐受电压12kV</w:t>
      </w:r>
    </w:p>
    <w:p w14:paraId="763A567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短路及过载保护脱扣器应为16位工业芯片微处理器电子脱扣器（脱扣器应满足以下条件：操作精度高，设定范围宽，液晶显示，对任何故障可做出保护）</w:t>
      </w:r>
    </w:p>
    <w:p w14:paraId="2274A33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板面数字显示工况信号，整定值，电能测量值及存储的故障值</w:t>
      </w:r>
    </w:p>
    <w:p w14:paraId="36A9F242">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2) 塑壳断路器(MCCB)</w:t>
      </w:r>
    </w:p>
    <w:p w14:paraId="5C6B19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每台低压塑壳断路器应按GB14048.2、IEC60947-2的标准设计与制造并符合操作要求包括:</w:t>
      </w:r>
    </w:p>
    <w:p w14:paraId="1DC14F8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(a) </w:t>
      </w:r>
      <w:r>
        <w:rPr>
          <w:rFonts w:hint="eastAsia" w:ascii="宋体" w:hAnsi="宋体" w:eastAsia="宋体" w:cs="宋体"/>
          <w:bCs/>
          <w:color w:val="auto"/>
          <w:kern w:val="2"/>
          <w:szCs w:val="21"/>
          <w:lang w:eastAsia="zh-CN"/>
        </w:rPr>
        <w:t xml:space="preserve"> 大于或等于400A的塑壳断路器采用电动分、合闸。</w:t>
      </w:r>
    </w:p>
    <w:p w14:paraId="6B6B29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(b)  </w:t>
      </w:r>
      <w:r>
        <w:rPr>
          <w:rFonts w:hint="eastAsia" w:ascii="宋体" w:hAnsi="宋体" w:eastAsia="宋体" w:cs="宋体"/>
          <w:bCs/>
          <w:color w:val="auto"/>
          <w:kern w:val="2"/>
          <w:szCs w:val="21"/>
          <w:lang w:eastAsia="zh-CN"/>
        </w:rPr>
        <w:t>带有复合热过载及短路瞬时脱扣器。</w:t>
      </w:r>
    </w:p>
    <w:p w14:paraId="0533BFE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固定件及接头应适合低压开关柜的抽屉尺寸。</w:t>
      </w:r>
    </w:p>
    <w:p w14:paraId="47455E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所有有提供的塑壳断路器机械寿命与电气寿命不小于以下数值：</w:t>
      </w:r>
    </w:p>
    <w:tbl>
      <w:tblPr>
        <w:tblStyle w:val="13"/>
        <w:tblW w:w="4685" w:type="pct"/>
        <w:tblInd w:w="3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72"/>
        <w:gridCol w:w="2688"/>
        <w:gridCol w:w="2676"/>
      </w:tblGrid>
      <w:tr w14:paraId="10894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72" w:type="dxa"/>
          </w:tcPr>
          <w:p w14:paraId="3A8BFF9C">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w:t>
            </w:r>
          </w:p>
          <w:p w14:paraId="41EFA319">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(A)</w:t>
            </w:r>
          </w:p>
        </w:tc>
        <w:tc>
          <w:tcPr>
            <w:tcW w:w="2688" w:type="dxa"/>
          </w:tcPr>
          <w:p w14:paraId="020629D8">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机械操作次数</w:t>
            </w:r>
          </w:p>
          <w:p w14:paraId="76D504CF">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(有维护)</w:t>
            </w:r>
          </w:p>
          <w:p w14:paraId="332C1708">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次</w:t>
            </w:r>
          </w:p>
        </w:tc>
        <w:tc>
          <w:tcPr>
            <w:tcW w:w="2676" w:type="dxa"/>
          </w:tcPr>
          <w:p w14:paraId="3FDF8388">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电气操作次数</w:t>
            </w:r>
          </w:p>
          <w:p w14:paraId="09865416">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(免维护)</w:t>
            </w:r>
          </w:p>
          <w:p w14:paraId="7AA42133">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(额定电流时) 次</w:t>
            </w:r>
          </w:p>
        </w:tc>
      </w:tr>
      <w:tr w14:paraId="3E86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37B22128">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100A及以下</w:t>
            </w:r>
          </w:p>
        </w:tc>
        <w:tc>
          <w:tcPr>
            <w:tcW w:w="2688" w:type="dxa"/>
          </w:tcPr>
          <w:p w14:paraId="6B4A0BF5">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676" w:type="dxa"/>
          </w:tcPr>
          <w:p w14:paraId="0F4C7E21">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r>
      <w:tr w14:paraId="26ED6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472" w:type="dxa"/>
          </w:tcPr>
          <w:p w14:paraId="3D173268">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160A～250A</w:t>
            </w:r>
          </w:p>
        </w:tc>
        <w:tc>
          <w:tcPr>
            <w:tcW w:w="2688" w:type="dxa"/>
          </w:tcPr>
          <w:p w14:paraId="35D94964">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20000次</w:t>
            </w:r>
          </w:p>
        </w:tc>
        <w:tc>
          <w:tcPr>
            <w:tcW w:w="2676" w:type="dxa"/>
          </w:tcPr>
          <w:p w14:paraId="7C4B3D34">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6000次</w:t>
            </w:r>
          </w:p>
        </w:tc>
      </w:tr>
      <w:tr w14:paraId="68A6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2472" w:type="dxa"/>
          </w:tcPr>
          <w:p w14:paraId="1DEEDD79">
            <w:pPr>
              <w:widowControl w:val="0"/>
              <w:spacing w:line="360" w:lineRule="auto"/>
              <w:ind w:left="105" w:right="227" w:firstLine="32"/>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400A～630A</w:t>
            </w:r>
          </w:p>
        </w:tc>
        <w:tc>
          <w:tcPr>
            <w:tcW w:w="2688" w:type="dxa"/>
          </w:tcPr>
          <w:p w14:paraId="304390AE">
            <w:pPr>
              <w:widowControl w:val="0"/>
              <w:spacing w:line="360" w:lineRule="auto"/>
              <w:ind w:left="105" w:right="-43" w:hanging="4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15000次</w:t>
            </w:r>
          </w:p>
        </w:tc>
        <w:tc>
          <w:tcPr>
            <w:tcW w:w="2676" w:type="dxa"/>
          </w:tcPr>
          <w:p w14:paraId="18216795">
            <w:pPr>
              <w:widowControl w:val="0"/>
              <w:spacing w:line="360" w:lineRule="auto"/>
              <w:ind w:left="105" w:right="17" w:hanging="13"/>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4000次</w:t>
            </w:r>
          </w:p>
        </w:tc>
      </w:tr>
    </w:tbl>
    <w:p w14:paraId="7A5EC2F0">
      <w:pPr>
        <w:widowControl/>
        <w:spacing w:line="360" w:lineRule="auto"/>
        <w:ind w:firstLine="482"/>
        <w:jc w:val="both"/>
        <w:rPr>
          <w:rFonts w:hint="eastAsia" w:ascii="宋体" w:hAnsi="宋体" w:eastAsia="宋体" w:cs="宋体"/>
          <w:bCs/>
          <w:kern w:val="2"/>
          <w:szCs w:val="21"/>
          <w:lang w:eastAsia="zh-CN"/>
        </w:rPr>
      </w:pPr>
    </w:p>
    <w:p w14:paraId="078E140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低压塑壳断路器还应符合下列条件：</w:t>
      </w:r>
    </w:p>
    <w:p w14:paraId="2B70362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额定极限短路分断电流50kA。160A以下的塑壳断路器额定脉冲耐受电压6kV，160A以上的塑壳断路器额定脉冲耐受电压8kV。</w:t>
      </w:r>
    </w:p>
    <w:p w14:paraId="124D6FE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塑壳断路器与框架断路器应为同一生产厂家的系列产品。</w:t>
      </w:r>
    </w:p>
    <w:p w14:paraId="438BAC7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每个装置应提供闭锁继电器及附件，并应与低压空气断路器的设计及额定值相一致。</w:t>
      </w:r>
    </w:p>
    <w:p w14:paraId="07F0174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3）隔离开关和熔丝开关 </w:t>
      </w:r>
    </w:p>
    <w:p w14:paraId="24E52AC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隔离开关和熔丝开关应按GB14048.2、IEC60947-3标准设计和制造并符合低压开关柜的操作要求。</w:t>
      </w:r>
    </w:p>
    <w:p w14:paraId="100251F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(a)  开断和闭合均应速动，与操作者的动作快慢无关。</w:t>
      </w:r>
    </w:p>
    <w:p w14:paraId="473656D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(b)  开关使用类别至少为AC22并适合低压开关柜的总额定值。</w:t>
      </w:r>
    </w:p>
    <w:p w14:paraId="14043641">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(c)  熔断体应从负荷开关处快速拆装。</w:t>
      </w:r>
    </w:p>
    <w:p w14:paraId="182F541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熔断体应按GB13539、IEC60269标准设计与制造并符合每个装置的相应要求。</w:t>
      </w:r>
    </w:p>
    <w:p w14:paraId="1139D109">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eastAsia="zh-CN"/>
        </w:rPr>
        <w:t xml:space="preserve">4）接触器 </w:t>
      </w:r>
    </w:p>
    <w:p w14:paraId="6DFB1B5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接触器应按GB14048.4、IEC60947－4标准设计与制造并符合每台低压开关柜的操作要求。</w:t>
      </w:r>
    </w:p>
    <w:p w14:paraId="5D62C3D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使用类别至少为</w:t>
      </w:r>
      <w:r>
        <w:rPr>
          <w:rFonts w:hint="eastAsia" w:ascii="宋体" w:hAnsi="宋体" w:eastAsia="宋体" w:cs="宋体"/>
          <w:bCs/>
          <w:color w:val="4F81BD" w:themeColor="accent1"/>
          <w:kern w:val="2"/>
          <w:szCs w:val="21"/>
          <w:lang w:eastAsia="zh-CN"/>
          <w14:textFill>
            <w14:solidFill>
              <w14:schemeClr w14:val="accent1"/>
            </w14:solidFill>
          </w14:textFill>
        </w:rPr>
        <w:t>AC-3</w:t>
      </w:r>
      <w:r>
        <w:rPr>
          <w:rFonts w:hint="eastAsia" w:ascii="宋体" w:hAnsi="宋体" w:eastAsia="宋体" w:cs="宋体"/>
          <w:bCs/>
          <w:kern w:val="2"/>
          <w:szCs w:val="21"/>
          <w:lang w:eastAsia="zh-CN"/>
        </w:rPr>
        <w:t>，其机械寿命不小于1千万次、电气寿命不小于120万次。控制电容器的接触器为</w:t>
      </w:r>
      <w:r>
        <w:rPr>
          <w:rFonts w:hint="eastAsia" w:ascii="宋体" w:hAnsi="宋体" w:eastAsia="宋体" w:cs="宋体"/>
          <w:bCs/>
          <w:color w:val="4F81BD" w:themeColor="accent1"/>
          <w:kern w:val="2"/>
          <w:szCs w:val="21"/>
          <w:lang w:eastAsia="zh-CN"/>
          <w14:textFill>
            <w14:solidFill>
              <w14:schemeClr w14:val="accent1"/>
            </w14:solidFill>
          </w14:textFill>
        </w:rPr>
        <w:t>AC-6B</w:t>
      </w:r>
      <w:r>
        <w:rPr>
          <w:rFonts w:hint="eastAsia" w:ascii="宋体" w:hAnsi="宋体" w:eastAsia="宋体" w:cs="宋体"/>
          <w:bCs/>
          <w:kern w:val="2"/>
          <w:szCs w:val="21"/>
          <w:lang w:eastAsia="zh-CN"/>
        </w:rPr>
        <w:t>。</w:t>
      </w:r>
    </w:p>
    <w:p w14:paraId="4A0862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每台接触器装有足够的辅助接点及附件以便其它用途。接触器应比控制回路的额定容量大一档。</w:t>
      </w:r>
    </w:p>
    <w:p w14:paraId="3CA9C9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5）电涌保护器 </w:t>
      </w:r>
    </w:p>
    <w:p w14:paraId="0FE9DA1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低压总进线柜安装Ⅰ级电涌保护器，</w:t>
      </w:r>
      <w:r>
        <w:rPr>
          <w:rFonts w:hint="eastAsia" w:ascii="宋体" w:hAnsi="宋体" w:eastAsia="宋体" w:cs="宋体"/>
          <w:bCs/>
          <w:kern w:val="2"/>
          <w:szCs w:val="21"/>
          <w:lang w:eastAsia="zh-CN"/>
        </w:rPr>
        <w:t>标称工作电压380V AC，额定放电电流（10/350us）80kA，电压保护水平小于1.5kV，响应时间小于5ns，绝缘电阻大于100MΩ。设备厂家应配套提供保护熔断器。电涌保护器应有当地防雷部门的</w:t>
      </w:r>
      <w:r>
        <w:rPr>
          <w:rFonts w:hint="eastAsia" w:ascii="宋体" w:hAnsi="宋体" w:eastAsia="宋体" w:cs="宋体"/>
          <w:bCs/>
          <w:color w:val="4F81BD" w:themeColor="accent1"/>
          <w:kern w:val="2"/>
          <w:szCs w:val="21"/>
          <w:lang w:eastAsia="zh-CN"/>
          <w14:textFill>
            <w14:solidFill>
              <w14:schemeClr w14:val="accent1"/>
            </w14:solidFill>
          </w14:textFill>
        </w:rPr>
        <w:t>许可证</w:t>
      </w:r>
      <w:r>
        <w:rPr>
          <w:rFonts w:hint="eastAsia" w:ascii="宋体" w:hAnsi="宋体" w:eastAsia="宋体" w:cs="宋体"/>
          <w:bCs/>
          <w:kern w:val="2"/>
          <w:szCs w:val="21"/>
          <w:lang w:eastAsia="zh-CN"/>
        </w:rPr>
        <w:t>等相关文件。</w:t>
      </w:r>
    </w:p>
    <w:p w14:paraId="012F4C9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xml:space="preserve">6）控制设备 </w:t>
      </w:r>
    </w:p>
    <w:p w14:paraId="0F94399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所有控制，保护及仪表回路应与主回路隔离，低压开关柜的控制回路电压采用交流220V并加以不大于6A的熔丝保护。</w:t>
      </w:r>
    </w:p>
    <w:p w14:paraId="04843D2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控制及保护回路与仪表回路分开，主开关控制回路单独采用熔丝保护，所有按钮，指示灯，选择器必须匹配。</w:t>
      </w:r>
    </w:p>
    <w:p w14:paraId="0898C54E">
      <w:pPr>
        <w:widowControl/>
        <w:spacing w:line="360" w:lineRule="auto"/>
        <w:ind w:firstLine="482"/>
        <w:jc w:val="both"/>
        <w:rPr>
          <w:rFonts w:hint="eastAsia" w:ascii="宋体" w:hAnsi="宋体" w:eastAsia="宋体" w:cs="宋体"/>
          <w:b/>
          <w:bCs w:val="0"/>
          <w:color w:val="auto"/>
          <w:kern w:val="2"/>
          <w:szCs w:val="21"/>
          <w:lang w:eastAsia="zh-CN"/>
        </w:rPr>
      </w:pPr>
      <w:r>
        <w:rPr>
          <w:rFonts w:hint="eastAsia" w:ascii="宋体" w:hAnsi="宋体" w:eastAsia="宋体" w:cs="宋体"/>
          <w:b/>
          <w:bCs w:val="0"/>
          <w:color w:val="auto"/>
          <w:kern w:val="2"/>
          <w:szCs w:val="21"/>
          <w:lang w:val="en-US" w:eastAsia="zh-CN"/>
        </w:rPr>
        <w:t>5</w:t>
      </w:r>
      <w:r>
        <w:rPr>
          <w:rFonts w:hint="eastAsia" w:ascii="宋体" w:hAnsi="宋体" w:eastAsia="宋体" w:cs="宋体"/>
          <w:b/>
          <w:bCs w:val="0"/>
          <w:color w:val="auto"/>
          <w:kern w:val="2"/>
          <w:szCs w:val="21"/>
          <w:lang w:eastAsia="zh-CN"/>
        </w:rPr>
        <w:t>）显示仪表</w:t>
      </w:r>
    </w:p>
    <w:p w14:paraId="4003930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采用智能综合测量仪表，智能化并带MODBUS（RS485）通讯接口，通讯规约应与监控系统适配。低压智能测量仪表采用单元化配置。智能测量仪表采用整体式液晶显示带通信接口装置（根据需要）。</w:t>
      </w:r>
    </w:p>
    <w:p w14:paraId="2B9C501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智能测量仪表基本要求：</w:t>
      </w:r>
    </w:p>
    <w:p w14:paraId="1BF078C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测量参数：U、I、P、Q、S、kwh、kvarh、COSφ、F、谐波等参数可选。</w:t>
      </w:r>
    </w:p>
    <w:p w14:paraId="50BED71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具有开放或标准的通信协议；</w:t>
      </w:r>
    </w:p>
    <w:p w14:paraId="3F0BF3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体积适当，可装于低压抽屉式配电柜上；</w:t>
      </w:r>
    </w:p>
    <w:p w14:paraId="35031E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具有毫秒级的事件顺序记录（SOE）功能。</w:t>
      </w:r>
    </w:p>
    <w:p w14:paraId="64601C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监测单次谐波的幅值和相角，有助于排除系统故障。</w:t>
      </w:r>
    </w:p>
    <w:p w14:paraId="25293B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 汉字液晶显示。</w:t>
      </w:r>
    </w:p>
    <w:p w14:paraId="1762AB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电压输入范围：</w:t>
      </w:r>
    </w:p>
    <w:p w14:paraId="6DD3464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额定输入：100V 、220V、400V可选</w:t>
      </w:r>
    </w:p>
    <w:p w14:paraId="3DB927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52A4463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输入阻抗：1MΩ</w:t>
      </w:r>
    </w:p>
    <w:p w14:paraId="359DF7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403F92D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 电流输入范围：</w:t>
      </w:r>
    </w:p>
    <w:p w14:paraId="4F3AF62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额定输入：5A、1A可选</w:t>
      </w:r>
    </w:p>
    <w:p w14:paraId="46A1C8D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量程范围：1.2倍额定输入</w:t>
      </w:r>
    </w:p>
    <w:p w14:paraId="1E8A9E5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功率消耗：≤0.5VA／相</w:t>
      </w:r>
    </w:p>
    <w:p w14:paraId="11D4D5E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 相对湿度：0％～95％无凝露</w:t>
      </w:r>
    </w:p>
    <w:p w14:paraId="017A97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平均无故障时间≥50000小时</w:t>
      </w:r>
    </w:p>
    <w:p w14:paraId="4C388408">
      <w:pPr>
        <w:widowControl/>
        <w:spacing w:line="360" w:lineRule="auto"/>
        <w:ind w:firstLine="482"/>
        <w:jc w:val="both"/>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6</w:t>
      </w:r>
      <w:r>
        <w:rPr>
          <w:rFonts w:hint="eastAsia" w:ascii="宋体" w:hAnsi="宋体" w:eastAsia="宋体" w:cs="宋体"/>
          <w:b/>
          <w:bCs w:val="0"/>
          <w:kern w:val="2"/>
          <w:szCs w:val="21"/>
          <w:lang w:eastAsia="zh-CN"/>
        </w:rPr>
        <w:t>）电缆密封件</w:t>
      </w:r>
    </w:p>
    <w:p w14:paraId="4D736AE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缆引至开关柜的开孔部位应配置电缆密封件。电缆密封件不仅要满足现有进出电缆的外径、数量要求，同时应根据开关柜备用抽屉的容量、数量预留相应的备用电缆空间，但备用模块不得少于4块。密封模块采用无卤橡胶材质，多芯层可变直径密封技术，模数化组合。密封装置要求防水、防尘、防火、防烟雾、防爆、防震动、防鼠啮。</w:t>
      </w:r>
    </w:p>
    <w:p w14:paraId="31A53DE9">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非标动力箱柜</w:t>
      </w:r>
    </w:p>
    <w:p w14:paraId="2A75BE4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设备的详细配置应符合设计要求和本技术要求。中标人应提供满足本主要设备清单及本技术规格书所有技术要求的设备及全部配套件、附件的品牌、型号、生产厂、产地等。</w:t>
      </w:r>
    </w:p>
    <w:p w14:paraId="4363545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由于地处沿海，有轻度海风含盐影响，部分季节空气湿度连续数日会超过95%，中标人必须考虑恶劣的环境条件对其提供的材料和设备可能造成的损害。</w:t>
      </w:r>
    </w:p>
    <w:p w14:paraId="756022A4">
      <w:pPr>
        <w:widowControl/>
        <w:spacing w:line="360" w:lineRule="auto"/>
        <w:ind w:firstLine="482"/>
        <w:jc w:val="both"/>
        <w:rPr>
          <w:rFonts w:hint="eastAsia" w:ascii="宋体" w:hAnsi="宋体" w:eastAsia="宋体" w:cs="宋体"/>
          <w:b w:val="0"/>
          <w:bCs/>
          <w:kern w:val="2"/>
          <w:szCs w:val="21"/>
          <w:lang w:eastAsia="zh-CN"/>
        </w:rPr>
      </w:pPr>
      <w:r>
        <w:rPr>
          <w:rFonts w:hint="eastAsia" w:ascii="宋体" w:hAnsi="宋体" w:eastAsia="宋体" w:cs="宋体"/>
          <w:b w:val="0"/>
          <w:bCs/>
          <w:kern w:val="2"/>
          <w:szCs w:val="21"/>
          <w:lang w:eastAsia="zh-CN"/>
        </w:rPr>
        <w:t>（1）技术要求</w:t>
      </w:r>
    </w:p>
    <w:p w14:paraId="5E448BC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技术要求：</w:t>
      </w:r>
    </w:p>
    <w:p w14:paraId="6D59A53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额定工作电压          AC380V/220V</w:t>
      </w:r>
    </w:p>
    <w:p w14:paraId="09AB3C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          660V</w:t>
      </w:r>
    </w:p>
    <w:p w14:paraId="1259FA4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额定频率                50Hz</w:t>
      </w:r>
    </w:p>
    <w:p w14:paraId="3E0F685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额定工作电流          中标方根据实际情况确定</w:t>
      </w:r>
    </w:p>
    <w:p w14:paraId="34604E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环境温度                －20℃ ～ ＋45℃</w:t>
      </w:r>
    </w:p>
    <w:p w14:paraId="14D429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相对湿度                &lt;95％</w:t>
      </w:r>
    </w:p>
    <w:p w14:paraId="34423A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海拔高度                &lt;1000米</w:t>
      </w:r>
    </w:p>
    <w:p w14:paraId="089446B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抗震烈度                &gt;8度</w:t>
      </w:r>
    </w:p>
    <w:p w14:paraId="452C566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非标动力箱柜应按规定和附图要求供货，是全套完善可操作的电气系统。</w:t>
      </w:r>
    </w:p>
    <w:p w14:paraId="57C965B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非标动力箱柜和相关设备的设计和 制造应符合有关标准的规定，所有安装于非标动力箱柜内的设备都要有合适的故障标称值。</w:t>
      </w:r>
    </w:p>
    <w:p w14:paraId="50C3B8D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非标动力箱柜的设计应能连续运行30年无故障。</w:t>
      </w:r>
    </w:p>
    <w:p w14:paraId="175BF2A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非标动力箱柜要按图示位置安装，位置要合适，柜与柜之间及柜周围出线要留有正确的空隙。</w:t>
      </w:r>
    </w:p>
    <w:p w14:paraId="1D2F3C6F">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非标动力箱柜全套设备包括空气断路器、隔离开关、熔断器、控制设备、接触器、热继电器、中间继电器、计量仪表等。</w:t>
      </w:r>
    </w:p>
    <w:p w14:paraId="4A741BE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非标动力箱柜应防尘――户内最低外壳防护等级标称值应不低于IP55；</w:t>
      </w:r>
    </w:p>
    <w:p w14:paraId="0AA886B0">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 xml:space="preserve">                      户外最低外壳防护等级标称值应不低于IP65。</w:t>
      </w:r>
    </w:p>
    <w:p w14:paraId="08DC62C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应采用冷轧钢板，箱体框架采用9折型材，门厚2mm后壁板厚1.5mm安装板厚度3.0mm，以铆钉及螺丝拼合成坚固的一体。表面处理采用三道表面处理工序：淋化--电泳--喷粉。箱体框架为防水浸蜡底漆，后壁板及顶板采用防水浸蜡底漆和粉末涂层。颜色要得到招标人同意，应符合技术规定的相应要求。柜体底板为三段式底板，箱体顶部有4个吊环，3点式锁具。</w:t>
      </w:r>
    </w:p>
    <w:p w14:paraId="1276F04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元件板、门、罩子和框架的总装配应平滑、嵌装和无波纹出现，应提供所必须的肋和支架以减小撞击，保证功能单元装配既整齐又牢固。</w:t>
      </w:r>
    </w:p>
    <w:p w14:paraId="2083481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应避免出现未经加工的毛边，角和边缘都应呈圆角形，焊接处和接地处要平滑，不允许出现裂缝接点和断裂现象。</w:t>
      </w:r>
    </w:p>
    <w:p w14:paraId="7E6EFE2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曲拐、手柄、表计和附件的切割处，应锐利平净，切到设备的边缘处，门应装有铰链和锁，铰链之间最大距离不超过600mm，装有设备的门不应由于重量或大小而引起下垂。</w:t>
      </w:r>
    </w:p>
    <w:p w14:paraId="058E8BF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可移动的门和框架应安装在铰链、销子或托架上，并且采用工具或钥匙操作的紧固件来固定。</w:t>
      </w:r>
    </w:p>
    <w:p w14:paraId="6A4D508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非标动力箱柜应为电缆的进线、出线、接头和今后的扩展、维修留有适当的余地。</w:t>
      </w:r>
    </w:p>
    <w:p w14:paraId="78E0F4E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非标动力箱柜要配有PLC控制和监测系统的接口，以适合特定总要求的需要。</w:t>
      </w:r>
    </w:p>
    <w:p w14:paraId="2CC7827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（2）非标动力箱柜母排</w:t>
      </w:r>
    </w:p>
    <w:p w14:paraId="474E5A9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非标动力箱柜母排应是高导性的铜，各相间绝缘。</w:t>
      </w:r>
    </w:p>
    <w:p w14:paraId="247AD556">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除另有规定外，非标动力箱柜母排应完成温升和标称短路电流35kA持续1秒的型式试验。</w:t>
      </w:r>
    </w:p>
    <w:p w14:paraId="33434234">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所有带主接母排的非标动力箱柜要配有全部长度接地铜排和中性母排。</w:t>
      </w:r>
    </w:p>
    <w:p w14:paraId="7CDBFE7C">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母排型式试验证书要同标书一起递交。</w:t>
      </w:r>
    </w:p>
    <w:p w14:paraId="1712C0A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母排支撑点应是不吸湿的绝缘材料。</w:t>
      </w:r>
    </w:p>
    <w:p w14:paraId="4C019EC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主要连接点和母排都要采用经认可方式的相色和其它适当的标识、标签加以识别。</w:t>
      </w:r>
    </w:p>
    <w:p w14:paraId="5064319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（3）塑壳空气断路器(MCCB)</w:t>
      </w:r>
    </w:p>
    <w:p w14:paraId="254C4B8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468A6D6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（4）开关及熔丝开关</w:t>
      </w:r>
    </w:p>
    <w:p w14:paraId="0262A58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5935F5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（5）接触器</w:t>
      </w:r>
    </w:p>
    <w:p w14:paraId="6CB075B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7EC26A3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（6）仪表及指示器</w:t>
      </w:r>
    </w:p>
    <w:p w14:paraId="1CDDFED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0F01902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（7）电涌保护器</w:t>
      </w:r>
    </w:p>
    <w:p w14:paraId="549B423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同</w:t>
      </w:r>
      <w:r>
        <w:rPr>
          <w:rFonts w:hint="eastAsia" w:ascii="宋体" w:hAnsi="宋体" w:eastAsia="宋体" w:cs="宋体"/>
          <w:bCs/>
          <w:kern w:val="2"/>
          <w:szCs w:val="21"/>
          <w:lang w:val="en-US" w:eastAsia="zh-CN"/>
        </w:rPr>
        <w:t>“电气设备专用技术要求”</w:t>
      </w:r>
      <w:r>
        <w:rPr>
          <w:rFonts w:hint="eastAsia" w:ascii="宋体" w:hAnsi="宋体" w:eastAsia="宋体" w:cs="宋体"/>
          <w:bCs/>
          <w:kern w:val="2"/>
          <w:szCs w:val="21"/>
          <w:lang w:eastAsia="zh-CN"/>
        </w:rPr>
        <w:t>相关章节</w:t>
      </w:r>
    </w:p>
    <w:p w14:paraId="6889A31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（8）安装在非标动力箱柜内的控制和监测设备</w:t>
      </w:r>
    </w:p>
    <w:p w14:paraId="1F94F69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所有控制、保护、仪表、主回路、设备应相互隔离，以避免不可接受的危害和电气干扰。非标动力箱柜控制回路采用不大于10A的熔丝保护。</w:t>
      </w:r>
    </w:p>
    <w:p w14:paraId="392A33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在非标动力箱柜内仪表及指示设备的刻度、量程和精度应经工程师认可。</w:t>
      </w:r>
    </w:p>
    <w:p w14:paraId="04D2D1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所有仪器设备、辅助件和配件应按照IEC标准制作，且通过相应的型式和常规试验。</w:t>
      </w:r>
    </w:p>
    <w:p w14:paraId="2BB5A36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（9）非标动力箱柜内的辅助导线</w:t>
      </w:r>
    </w:p>
    <w:p w14:paraId="0C38887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连接控制、保护及仪表设备的小线，电流回路应为截面不小于2.5mm2的多股铜导线，其他回路应为截面不小于1.5mm2的多股铜导线，绝缘等级为750V。</w:t>
      </w:r>
    </w:p>
    <w:p w14:paraId="75A7118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柜内小线应整齐地排列夹紧。</w:t>
      </w:r>
    </w:p>
    <w:p w14:paraId="0FD54FF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所有不与主回路连接的小线应采用同一种醒目的颜色，并在端子处具有持久的标记，符合IEC446标准。</w:t>
      </w:r>
    </w:p>
    <w:p w14:paraId="2210BC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14:paraId="52DC4D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（10）在制造厂检查和试验</w:t>
      </w:r>
    </w:p>
    <w:p w14:paraId="2A410F9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非标动力箱柜应按总要求在制造厂进行检查和试验，以表明其运行性能以及设备、材料和结构在电气、机械上的完整性。达到GB50150、GB50171等标准规定的要求。型式试验包括（不仅限于）绝缘电阻测量、交流耐压试验和相位检查等。</w:t>
      </w:r>
    </w:p>
    <w:p w14:paraId="440A14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（11）检查的通知和试验所需的设备</w:t>
      </w:r>
    </w:p>
    <w:p w14:paraId="48786F7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中标人发出工程进展及检查时间的通知，并且提供所需要的设备和招标人代表进行检查和现场试验。</w:t>
      </w:r>
    </w:p>
    <w:p w14:paraId="07CE1BF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（12）型式试验</w:t>
      </w:r>
    </w:p>
    <w:p w14:paraId="1C9A580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5年内已经鉴定过的型式试验可供招标人复查和确认，所制造的非标动力箱柜与型式试验的设备具有相同的质量和标准。</w:t>
      </w:r>
    </w:p>
    <w:p w14:paraId="31BA690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（13）批准的证书</w:t>
      </w:r>
    </w:p>
    <w:p w14:paraId="070BCB6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在制造厂检查和试验以前，一切有关权力机构以及专业的试验室批准的证书，应提交招标人研究。</w:t>
      </w:r>
    </w:p>
    <w:p w14:paraId="3BF5820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对非标动力箱柜的各项参数，中标人应列出可资证明的数据，并须经招标人认可。</w:t>
      </w:r>
    </w:p>
    <w:p w14:paraId="6F095DF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（14）试验的范围和方法</w:t>
      </w:r>
    </w:p>
    <w:p w14:paraId="21507A2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所有的非标动力箱柜均应按GB和IEC规范的总要求以及有关每只部件的标准进行型式试验。</w:t>
      </w:r>
    </w:p>
    <w:p w14:paraId="41890C0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（15）常规检查和试验</w:t>
      </w:r>
    </w:p>
    <w:p w14:paraId="5E513BB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常规试验应包括但不限于:</w:t>
      </w:r>
    </w:p>
    <w:p w14:paraId="29A3E15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视觉检查——设备的质量、结构、防护等级、总装配和涂层。</w:t>
      </w:r>
    </w:p>
    <w:p w14:paraId="5E6FCC3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  有关元器件的机械操作。</w:t>
      </w:r>
    </w:p>
    <w:p w14:paraId="2AFDA79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所有控制、保护和监测设备的电气操作。</w:t>
      </w:r>
    </w:p>
    <w:p w14:paraId="466795C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所有元器件的整定值。</w:t>
      </w:r>
    </w:p>
    <w:p w14:paraId="08968D2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功能性试验包括模拟操作的程序试验。</w:t>
      </w:r>
    </w:p>
    <w:p w14:paraId="7E3F349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绝缘电阻测量。</w:t>
      </w:r>
    </w:p>
    <w:p w14:paraId="0E09FBB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耐压试验。</w:t>
      </w:r>
    </w:p>
    <w:p w14:paraId="13B3EFA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相位检查。</w:t>
      </w:r>
    </w:p>
    <w:p w14:paraId="04CFA4A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（16）记录</w:t>
      </w:r>
    </w:p>
    <w:p w14:paraId="43DF0F7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所有的试验应按照预定的程序安排和进行，记录报告要由试验人员和制造厂质量控制人员签字。</w:t>
      </w:r>
    </w:p>
    <w:p w14:paraId="6DC265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（17）备件</w:t>
      </w:r>
    </w:p>
    <w:p w14:paraId="38ECC3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提供非标动力箱柜连续运行三年所需备件的推荐表，在备件表上要列出单价和确切的数量。</w:t>
      </w:r>
    </w:p>
    <w:p w14:paraId="06C84F9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（18）制造厂证书</w:t>
      </w:r>
    </w:p>
    <w:p w14:paraId="1724257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在每台非标动力箱柜最终试验和试运转以前，制造厂要提交安装完善的证书。</w:t>
      </w:r>
    </w:p>
    <w:p w14:paraId="62D979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（19）安装、试验和试运转</w:t>
      </w:r>
    </w:p>
    <w:p w14:paraId="7829B1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当每台非标动力箱柜运送到现场后，中标人应负责指导设备就地安装就位并与电源、辅助设备、控制、保护和监测系统相连接。</w:t>
      </w:r>
    </w:p>
    <w:p w14:paraId="598ABF5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安装、试验和试运转应按照预定的安装、试验和调试进度进行，并按总要求实现。</w:t>
      </w:r>
    </w:p>
    <w:p w14:paraId="48D34E09">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设备控制箱</w:t>
      </w:r>
    </w:p>
    <w:p w14:paraId="00E4056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a)控制箱结构</w:t>
      </w:r>
    </w:p>
    <w:p w14:paraId="40A4337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控制箱为挂壁式或落地式安装，电控箱中心距地1.5米；</w:t>
      </w:r>
    </w:p>
    <w:p w14:paraId="2D73A10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控制箱要求前检修、前开门；</w:t>
      </w:r>
    </w:p>
    <w:p w14:paraId="7923497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箱体材质：SS304不锈钢，厚度2mm；</w:t>
      </w:r>
    </w:p>
    <w:p w14:paraId="31E6F4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防护等级：不低于IP55；</w:t>
      </w:r>
    </w:p>
    <w:p w14:paraId="6F99055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为延长箱体和电气元器件的使用寿命，要求对不锈钢材质进行出厂前的防腐喷涂处理或钝化处理，并采用双门加玻璃视窗的布局方式。</w:t>
      </w:r>
    </w:p>
    <w:p w14:paraId="758AB3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b)控制箱技术要求</w:t>
      </w:r>
    </w:p>
    <w:p w14:paraId="574BC6C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机旁控制箱用于控制</w:t>
      </w:r>
      <w:r>
        <w:rPr>
          <w:rFonts w:hint="eastAsia" w:ascii="宋体" w:hAnsi="宋体" w:eastAsia="宋体" w:cs="宋体"/>
          <w:bCs/>
          <w:kern w:val="2"/>
          <w:szCs w:val="21"/>
          <w:lang w:val="en-US" w:eastAsia="zh-CN"/>
        </w:rPr>
        <w:t>设备</w:t>
      </w:r>
      <w:r>
        <w:rPr>
          <w:rFonts w:hint="eastAsia" w:ascii="宋体" w:hAnsi="宋体" w:eastAsia="宋体" w:cs="宋体"/>
          <w:bCs/>
          <w:kern w:val="2"/>
          <w:szCs w:val="21"/>
          <w:lang w:eastAsia="zh-CN"/>
        </w:rPr>
        <w:t>的开/停机，动力及信号电缆的转接；实现手动/自动、远程/就地切换；含自动、运行、故障、高液位报警等信号输出，提供所有状态及控制信号接出端子；户外式电控箱，含主回路、控制回路及所有元器件。</w:t>
      </w:r>
    </w:p>
    <w:p w14:paraId="7DCC0C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控制箱内至少应包括：动力及信号接线转接端子排，水泵故障信号转换装置，“急停”按钮，启动及停止按钮，信号等元件。</w:t>
      </w:r>
    </w:p>
    <w:p w14:paraId="656D96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故障信号转换装置应能将</w:t>
      </w:r>
      <w:r>
        <w:rPr>
          <w:rFonts w:hint="eastAsia" w:ascii="宋体" w:hAnsi="宋体" w:eastAsia="宋体" w:cs="宋体"/>
          <w:bCs/>
          <w:kern w:val="2"/>
          <w:szCs w:val="21"/>
          <w:lang w:val="en-US" w:eastAsia="zh-CN"/>
        </w:rPr>
        <w:t>设备</w:t>
      </w:r>
      <w:r>
        <w:rPr>
          <w:rFonts w:hint="eastAsia" w:ascii="宋体" w:hAnsi="宋体" w:eastAsia="宋体" w:cs="宋体"/>
          <w:bCs/>
          <w:kern w:val="2"/>
          <w:szCs w:val="21"/>
          <w:lang w:eastAsia="zh-CN"/>
        </w:rPr>
        <w:t>本体检测的信号转换成开关量输出。</w:t>
      </w:r>
    </w:p>
    <w:p w14:paraId="58F26A1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控制箱具有过载、缺相、短路、漏电保护功能，并提供综合故障信号点。</w:t>
      </w:r>
    </w:p>
    <w:p w14:paraId="4A433B0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控制箱内断路器、空气开关、接触器、继电器、按钮、指示灯等主要电气元件不低于施耐德、ABB、西门子或同档次品牌产品。</w:t>
      </w:r>
    </w:p>
    <w:p w14:paraId="7E0E607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控制箱要提供通气孔和强制通风，以防止内部安装的设备使得温度过高，除了靠墙安装的柜，一般的柜的通气孔要放在柜的背面，顶部和底部，通气孔被压制成金属片结构，对靠墙安装的设备，通风孔要放在其两侧。</w:t>
      </w:r>
    </w:p>
    <w:p w14:paraId="1D811B01">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控制柜、按钮箱（接线按钮箱）共通要求按照本</w:t>
      </w:r>
      <w:r>
        <w:rPr>
          <w:rFonts w:hint="eastAsia" w:ascii="宋体" w:hAnsi="宋体" w:eastAsia="宋体" w:cs="宋体"/>
          <w:bCs/>
          <w:kern w:val="2"/>
          <w:sz w:val="21"/>
          <w:szCs w:val="21"/>
          <w:lang w:val="en-US" w:eastAsia="zh-CN"/>
        </w:rPr>
        <w:t>技术要求</w:t>
      </w:r>
      <w:r>
        <w:rPr>
          <w:rFonts w:hint="eastAsia" w:ascii="宋体" w:hAnsi="宋体" w:eastAsia="宋体" w:cs="宋体"/>
          <w:bCs/>
          <w:kern w:val="2"/>
          <w:sz w:val="21"/>
          <w:szCs w:val="21"/>
          <w:lang w:eastAsia="zh-CN"/>
        </w:rPr>
        <w:t>执行。</w:t>
      </w:r>
    </w:p>
    <w:p w14:paraId="25383BD0">
      <w:pPr>
        <w:widowControl/>
        <w:spacing w:line="360" w:lineRule="auto"/>
        <w:ind w:firstLine="482"/>
        <w:jc w:val="both"/>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★所有的控制箱都要有20％扩展安装空间，以便远期修改和增加元件。所有PLC柜要完整的装配，在制造厂内要安装好设备并接线。</w:t>
      </w:r>
    </w:p>
    <w:p w14:paraId="413FA4DE">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变频器</w:t>
      </w:r>
    </w:p>
    <w:p w14:paraId="2B2DA9C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 储存、使用的环境</w:t>
      </w:r>
    </w:p>
    <w:p w14:paraId="48F07AB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储存的环境温度范围为-40环境温度范围，相对湿度为95RH以下，最潮湿时墙面会结露。</w:t>
      </w:r>
    </w:p>
    <w:p w14:paraId="3E71123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工作环境的温度范围为-10境的温度范围为相对湿度为95RH以下。</w:t>
      </w:r>
    </w:p>
    <w:p w14:paraId="754AADB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机械振动峰值不大于1G。</w:t>
      </w:r>
    </w:p>
    <w:p w14:paraId="47B81E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为了满足现场工作环境温度，要求变频器在+50足下运行时必须能够满足设备110%过载要求，如果所投标变频器的额定工作环境温度高于+50求，投标方必须加大一档对变频器进行选型。</w:t>
      </w:r>
    </w:p>
    <w:p w14:paraId="5C30935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b.电源输入及输出</w:t>
      </w:r>
    </w:p>
    <w:p w14:paraId="34F725E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额定输入电压为：三相380V－480VAC为：三相对电源频率范围：48～63Hz。</w:t>
      </w:r>
    </w:p>
    <w:p w14:paraId="337E8CF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变频器的输出频率范围为0~320Hz，输出电压为0输出电0V。</w:t>
      </w:r>
    </w:p>
    <w:p w14:paraId="6E80F0F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变频器在整个输出速度范围内，功率因数都不低于0.98。变频器在额定负载时效率应不低于97.5%。</w:t>
      </w:r>
    </w:p>
    <w:p w14:paraId="05EE487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c.控制接口及功能</w:t>
      </w:r>
    </w:p>
    <w:p w14:paraId="44FFDC8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变频器本体必须提供如下可组态的接口：</w:t>
      </w:r>
    </w:p>
    <w:p w14:paraId="4C1A2F9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少有6个数字量输入点，正负逻辑可选；两路及以上的模拟量输入口，可编程的0~10V和4~20mA输入作为控制信号；两路及以上的可编程的模拟输出口，输出可编程的0~10V和4~20mA模拟信号；变频器还要求提供两个可编程继电器输出作为准备、运行、故障、停止信号输出；变频器至少具有1路隔离的光电耦输出接口，用来指示变频器状态。</w:t>
      </w:r>
    </w:p>
    <w:p w14:paraId="3A5A2AF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变频器必须提供协议公开的串行通讯（RS485）接口，并要求通讯协议驻留。上位计算机通过RS485接口可读取、修改变频器的有关参数。</w:t>
      </w:r>
    </w:p>
    <w:p w14:paraId="601237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变频器应提供1路以上的标准的比例积分微分PID控制器，当无BAS控制时，可接受传感器的信号，实现局部的自动控制。</w:t>
      </w:r>
    </w:p>
    <w:p w14:paraId="3D25927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为了防止电机意外反向运行，变频器必须具有相序检测功能和可以选择的禁止反向运行功能。</w:t>
      </w:r>
    </w:p>
    <w:p w14:paraId="56D0D4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变频器要求在不加设额外的仪表的条件下，可显示并记录电机的“总消耗量KWH量和“总运行时间”，方便招标人统计有关数据，进一步优化各项参数。</w:t>
      </w:r>
    </w:p>
    <w:p w14:paraId="2C21A7E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为安全考虑，变频器必须具有禁止上电起动功能。当变频器重新上电时，即使变频器的起动输入信号仍然存在，变频器也不许运行。</w:t>
      </w:r>
    </w:p>
    <w:p w14:paraId="0AE781E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为了防止非法或意外的变频器参数访问及修改操作，变频器必须提供软件密码锁功能。在需要的时候，可以设置密码；仅当输入正确的密码后，才可操作变频器。</w:t>
      </w:r>
    </w:p>
    <w:p w14:paraId="76B7075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为了降低设备对现场操作人员的要求，变频器的操作盘必须采用中文菜单显示，并且具有明显的本地/远程操作源指示。</w:t>
      </w:r>
    </w:p>
    <w:p w14:paraId="78A4501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d.电机友好特性</w:t>
      </w:r>
    </w:p>
    <w:p w14:paraId="42DFBA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变频器必须能与任何符合IEC标准设计的电机一起使用，而不需使用特殊的变频专用电机，也不需降低电机的额定值，或导致电机的额外温升。</w:t>
      </w:r>
    </w:p>
    <w:p w14:paraId="1D28EDE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变频器必须能输出优质的正弦波电机电流和全圆励磁波形，使电机在变频器控制下运行与在电网下运行一样，不能给电机运行带来任何负面的影响。变频器的输出不得影响电机绝缘、电机效率、电机寿命。</w:t>
      </w:r>
    </w:p>
    <w:p w14:paraId="2AF89A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15KW及以上的变频器要求内置直流电抗器，以降低设备对电网的谐波污染。</w:t>
      </w:r>
    </w:p>
    <w:p w14:paraId="3692F3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变频器能够启动正在旋转的电机，以防止对电机和机械产生冲击。</w:t>
      </w:r>
    </w:p>
    <w:p w14:paraId="1DBB1D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变频器具有自动休眠功能。在系统的流量或压力到达且变动不大时，变频器按照编程要求，停止或重新起动电机运行，以降低电机损耗和节约能源。</w:t>
      </w:r>
    </w:p>
    <w:p w14:paraId="5ECD8C1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e. 保护功能</w:t>
      </w:r>
    </w:p>
    <w:p w14:paraId="47A6B7E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变频器必须具有主电源过压、欠压、缺相、输入不平衡等电源故障保护。</w:t>
      </w:r>
    </w:p>
    <w:p w14:paraId="2FD7C72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变频器必须具有变频器过载、中间直流电压过高/低、变频器冷却风扇故障、变频器温升过高，设定信号过高/低、反馈信号过高/低、变频器故障、串行通讯超时故障保护的功能。</w:t>
      </w:r>
    </w:p>
    <w:p w14:paraId="05A7ED1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变频器必须具有输出短路、电机I2t过载、电机相间/相地短路、电机缺相保护。</w:t>
      </w:r>
    </w:p>
    <w:p w14:paraId="12FEACB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f.档次要求</w:t>
      </w:r>
    </w:p>
    <w:p w14:paraId="30C3E52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
          <w:kern w:val="2"/>
          <w:szCs w:val="21"/>
          <w:lang w:eastAsia="zh-CN"/>
        </w:rPr>
        <w:t>★变频器推荐采用丹佛斯、施耐德、ABB或同等档次品牌产品。</w:t>
      </w:r>
      <w:r>
        <w:rPr>
          <w:rFonts w:hint="eastAsia" w:ascii="宋体" w:hAnsi="宋体" w:eastAsia="宋体" w:cs="宋体"/>
          <w:bCs/>
          <w:kern w:val="2"/>
          <w:szCs w:val="21"/>
          <w:lang w:eastAsia="zh-CN"/>
        </w:rPr>
        <w:t>变频器必须为重载选型或选择比电动机额定功率和额定电流值大一档的变频器。</w:t>
      </w:r>
    </w:p>
    <w:p w14:paraId="1EB36B57">
      <w:pPr>
        <w:widowControl/>
        <w:numPr>
          <w:ilvl w:val="2"/>
          <w:numId w:val="6"/>
        </w:numPr>
        <w:adjustRightInd w:val="0"/>
        <w:snapToGrid w:val="0"/>
        <w:spacing w:line="360" w:lineRule="auto"/>
        <w:ind w:left="1260" w:hanging="420"/>
        <w:jc w:val="left"/>
        <w:outlineLvl w:val="9"/>
        <w:rPr>
          <w:rFonts w:hint="eastAsia" w:ascii="宋体" w:hAnsi="宋体" w:eastAsia="宋体" w:cs="宋体"/>
          <w:b/>
          <w:bCs/>
          <w:color w:val="000000" w:themeColor="text1"/>
          <w:kern w:val="2"/>
          <w:szCs w:val="21"/>
          <w:highlight w:val="none"/>
          <w:lang w:eastAsia="zh-CN"/>
          <w14:textFill>
            <w14:solidFill>
              <w14:schemeClr w14:val="tx1"/>
            </w14:solidFill>
          </w14:textFill>
        </w:rPr>
      </w:pPr>
      <w:r>
        <w:rPr>
          <w:rFonts w:hint="eastAsia" w:ascii="宋体" w:hAnsi="宋体" w:eastAsia="宋体" w:cs="宋体"/>
          <w:b/>
          <w:bCs/>
          <w:color w:val="000000" w:themeColor="text1"/>
          <w:kern w:val="2"/>
          <w:szCs w:val="21"/>
          <w:highlight w:val="none"/>
          <w:lang w:eastAsia="zh-CN"/>
          <w14:textFill>
            <w14:solidFill>
              <w14:schemeClr w14:val="tx1"/>
            </w14:solidFill>
          </w14:textFill>
        </w:rPr>
        <w:t>软启动器</w:t>
      </w:r>
    </w:p>
    <w:p w14:paraId="2A88EDC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color w:val="auto"/>
          <w:kern w:val="2"/>
          <w:szCs w:val="21"/>
          <w:lang w:eastAsia="zh-CN"/>
        </w:rPr>
        <w:t>软起动器安装在低压开关柜内，承包商应根据实际施工图要求提供软起动器及必要的控制、保护设备，如断路器、旁路接触器、快速熔断器等。软启动柜需设置电加热装置，</w:t>
      </w:r>
      <w:r>
        <w:rPr>
          <w:rFonts w:hint="eastAsia" w:ascii="宋体" w:hAnsi="宋体" w:eastAsia="宋体" w:cs="宋体"/>
          <w:bCs/>
          <w:kern w:val="2"/>
          <w:szCs w:val="21"/>
          <w:lang w:eastAsia="zh-CN"/>
        </w:rPr>
        <w:t>在设备停止运行时自动投入。</w:t>
      </w:r>
    </w:p>
    <w:p w14:paraId="344E732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软起动器应满足下列要求：</w:t>
      </w:r>
    </w:p>
    <w:p w14:paraId="518D4F1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额定绝缘电压           1000V</w:t>
      </w:r>
    </w:p>
    <w:p w14:paraId="780A73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额定工作电压            380V</w:t>
      </w:r>
    </w:p>
    <w:p w14:paraId="2CD2D4C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最大额定起动时电流Ie  5×Ie(起动时≤25秒)</w:t>
      </w:r>
    </w:p>
    <w:p w14:paraId="1B4F4D5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每小时起动次数         10</w:t>
      </w:r>
    </w:p>
    <w:p w14:paraId="6258C5A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过载保护等级             10</w:t>
      </w:r>
    </w:p>
    <w:p w14:paraId="19B7820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设定</w:t>
      </w:r>
    </w:p>
    <w:p w14:paraId="33F68C3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电机起动模式           电压斜坡、电流闭环斜坡、转矩斜坡、功率斜坡</w:t>
      </w:r>
    </w:p>
    <w:p w14:paraId="5ACD9B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电机停止                   自由停车、电压斜坡减速、转矩斜坡减速</w:t>
      </w:r>
    </w:p>
    <w:p w14:paraId="7FD8BA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起动时升压时间         1 - 120秒</w:t>
      </w:r>
    </w:p>
    <w:p w14:paraId="6EB2660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起动初始电流％         50 - 600</w:t>
      </w:r>
    </w:p>
    <w:p w14:paraId="5F7336B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停止时降压时间         1 - 120秒</w:t>
      </w:r>
    </w:p>
    <w:p w14:paraId="56DD206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电机额定电流调整范围   70-100％ Ie</w:t>
      </w:r>
    </w:p>
    <w:p w14:paraId="5D89AA5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软起动器产生的高次谐波符合《国标》有关标准。</w:t>
      </w:r>
    </w:p>
    <w:p w14:paraId="3EF93FC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测量</w:t>
      </w:r>
    </w:p>
    <w:p w14:paraId="75CD963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各相电流、各相电压、过载、功率因数、有功功率、无功功率、视在功率、电度、电源频率记录、电动机运行时间、起动次数、3次故障跳闸事件</w:t>
      </w:r>
    </w:p>
    <w:p w14:paraId="131B5C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接口</w:t>
      </w:r>
    </w:p>
    <w:p w14:paraId="3ADC8B35">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﹥﹦3个数字量输入</w:t>
      </w:r>
    </w:p>
    <w:p w14:paraId="1BA19039">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1个可组态的模拟量输出（4～20mA）</w:t>
      </w:r>
    </w:p>
    <w:p w14:paraId="0BA5EA17">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内置RS485MODBUS通信总线</w:t>
      </w:r>
    </w:p>
    <w:p w14:paraId="1199646B">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保护</w:t>
      </w:r>
    </w:p>
    <w:p w14:paraId="5619A982">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电机过载、相不平衡、欠压保护、堵转保护等</w:t>
      </w:r>
    </w:p>
    <w:p w14:paraId="558C6223">
      <w:pPr>
        <w:widowControl/>
        <w:spacing w:line="360" w:lineRule="auto"/>
        <w:ind w:firstLine="482"/>
        <w:jc w:val="both"/>
        <w:rPr>
          <w:rFonts w:hint="eastAsia" w:ascii="宋体" w:hAnsi="宋体" w:eastAsia="宋体" w:cs="宋体"/>
          <w:bCs/>
          <w:color w:val="auto"/>
          <w:kern w:val="2"/>
          <w:szCs w:val="21"/>
          <w:lang w:eastAsia="zh-CN"/>
        </w:rPr>
      </w:pPr>
      <w:r>
        <w:rPr>
          <w:rFonts w:hint="eastAsia" w:ascii="宋体" w:hAnsi="宋体" w:eastAsia="宋体" w:cs="宋体"/>
          <w:bCs/>
          <w:color w:val="auto"/>
          <w:kern w:val="2"/>
          <w:szCs w:val="21"/>
          <w:lang w:eastAsia="zh-CN"/>
        </w:rPr>
        <w:t>电机旁路运行时软起动器对电机的监测保护仍然有效。</w:t>
      </w:r>
    </w:p>
    <w:p w14:paraId="1175C35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控制电压：220V（＋10％/－15%)。</w:t>
      </w:r>
    </w:p>
    <w:p w14:paraId="1C16EB5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内置RS485通讯口，可选配Profibus-DP、Modbus-RTU和DeviceNet等现场总线。</w:t>
      </w:r>
    </w:p>
    <w:p w14:paraId="62FB6EE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环境温度：小于40摄氏度不降容。</w:t>
      </w:r>
    </w:p>
    <w:p w14:paraId="02D1FC4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故障自诊断并显示故障内容，流极限值应能从满载电流的100％到600％范围调节。软启动器提供AAC自适应加速控制功能，提供的仿真功能让客户在无需连接主电源和电机的情况下进行检测调试软启动器外围控制回路和相关设备。</w:t>
      </w:r>
    </w:p>
    <w:p w14:paraId="115563B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电机旁路运行时软启动器对电机的监测保护仍然有效。</w:t>
      </w:r>
    </w:p>
    <w:p w14:paraId="7E8ABD9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软启动器应具有2种面板操作语言 （包括英文和中文)</w:t>
      </w:r>
    </w:p>
    <w:p w14:paraId="7217814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软启动器应具有自动启动/停止时钟。</w:t>
      </w:r>
    </w:p>
    <w:p w14:paraId="02A4EC9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软启动器应具有双电机参数设置（可选择数字端来激活）。</w:t>
      </w:r>
    </w:p>
    <w:p w14:paraId="028C61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软启动应符合以下主要功能配置</w:t>
      </w:r>
    </w:p>
    <w:p w14:paraId="233E304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内置旁路接触器</w:t>
      </w:r>
    </w:p>
    <w:p w14:paraId="4BF79D5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主电源线接线方式选择</w:t>
      </w:r>
    </w:p>
    <w:p w14:paraId="5C8439E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中文图形操作显示面板</w:t>
      </w:r>
    </w:p>
    <w:p w14:paraId="1D9144A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使用实时图形显示电机的工况，可显示电机电流，电机温度和功率容量，以及功率因数。</w:t>
      </w:r>
    </w:p>
    <w:p w14:paraId="56FB97A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自动故障复位功能</w:t>
      </w:r>
    </w:p>
    <w:p w14:paraId="2F717E5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软启动应具有以下主要保护</w:t>
      </w:r>
    </w:p>
    <w:p w14:paraId="4679615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电机过载、软启动器晶闸管短路保护、缺相保护、启动超时、低电流故障、瞬时过流、相间不平衡、外部故障、电机过热保护、频率超限、软启动器自身通讯超时、网络通讯超时、散热器过温保护、电池、时钟故障。</w:t>
      </w:r>
    </w:p>
    <w:p w14:paraId="3D74D811">
      <w:pPr>
        <w:widowControl/>
        <w:adjustRightInd w:val="0"/>
        <w:snapToGrid w:val="0"/>
        <w:spacing w:line="360" w:lineRule="auto"/>
        <w:ind w:firstLine="420" w:firstLineChars="200"/>
        <w:jc w:val="left"/>
        <w:rPr>
          <w:rFonts w:hint="eastAsia" w:ascii="宋体" w:hAnsi="宋体" w:eastAsia="宋体" w:cs="宋体"/>
          <w:bCs/>
          <w:kern w:val="2"/>
          <w:szCs w:val="21"/>
          <w:lang w:eastAsia="zh-CN"/>
        </w:rPr>
      </w:pPr>
      <w:r>
        <w:rPr>
          <w:rFonts w:hint="eastAsia" w:ascii="宋体" w:hAnsi="宋体" w:eastAsia="宋体" w:cs="宋体"/>
          <w:sz w:val="21"/>
          <w:szCs w:val="21"/>
        </w:rPr>
        <w:t>电动机功率小于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KW时，采用直接起动，等于或大于</w:t>
      </w:r>
      <w:r>
        <w:rPr>
          <w:rFonts w:hint="eastAsia" w:ascii="宋体" w:hAnsi="宋体" w:eastAsia="宋体" w:cs="宋体"/>
          <w:sz w:val="21"/>
          <w:szCs w:val="21"/>
          <w:lang w:val="en-US" w:eastAsia="zh-CN"/>
        </w:rPr>
        <w:t>30</w:t>
      </w:r>
      <w:r>
        <w:rPr>
          <w:rFonts w:hint="eastAsia" w:ascii="宋体" w:hAnsi="宋体" w:eastAsia="宋体" w:cs="宋体"/>
          <w:sz w:val="21"/>
          <w:szCs w:val="21"/>
        </w:rPr>
        <w:t>KW时，采用软启动方式。</w:t>
      </w:r>
    </w:p>
    <w:p w14:paraId="453A05D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档次要求：</w:t>
      </w:r>
    </w:p>
    <w:p w14:paraId="73EDF9C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
          <w:kern w:val="2"/>
          <w:szCs w:val="21"/>
          <w:lang w:eastAsia="zh-CN"/>
        </w:rPr>
        <w:t>★软启动器应选用丹佛斯、施耐德、ABB等国际知名品牌产品，</w:t>
      </w:r>
      <w:r>
        <w:rPr>
          <w:rFonts w:hint="eastAsia" w:ascii="宋体" w:hAnsi="宋体" w:eastAsia="宋体" w:cs="宋体"/>
          <w:bCs/>
          <w:kern w:val="2"/>
          <w:szCs w:val="21"/>
          <w:lang w:eastAsia="zh-CN"/>
        </w:rPr>
        <w:t>软启动器必须为重载选型或选择比电动机额定功率和额定电流值大一档的软启动器。</w:t>
      </w:r>
    </w:p>
    <w:p w14:paraId="5EF9D1F3">
      <w:pPr>
        <w:widowControl/>
        <w:adjustRightInd w:val="0"/>
        <w:snapToGrid w:val="0"/>
        <w:spacing w:line="360" w:lineRule="auto"/>
        <w:ind w:firstLine="420" w:firstLineChars="200"/>
        <w:rPr>
          <w:rFonts w:hint="eastAsia" w:ascii="宋体" w:hAnsi="宋体" w:eastAsia="宋体" w:cs="宋体"/>
          <w:sz w:val="21"/>
          <w:szCs w:val="21"/>
        </w:rPr>
      </w:pPr>
    </w:p>
    <w:p w14:paraId="0E9F9719">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旋转电机技术要求</w:t>
      </w:r>
    </w:p>
    <w:p w14:paraId="592217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必须选择并提供与机械相配的所有电动机。</w:t>
      </w:r>
    </w:p>
    <w:p w14:paraId="3A19685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lang w:eastAsia="zh-CN"/>
        </w:rPr>
        <w:t>★</w:t>
      </w:r>
      <w:r>
        <w:rPr>
          <w:rFonts w:hint="eastAsia" w:ascii="宋体" w:hAnsi="宋体" w:eastAsia="宋体" w:cs="宋体"/>
          <w:sz w:val="21"/>
          <w:szCs w:val="21"/>
        </w:rPr>
        <w:t>电动机的设计、制造、安装、测试应服从IEC 和国家标准</w:t>
      </w:r>
      <w:r>
        <w:rPr>
          <w:rFonts w:hint="eastAsia" w:ascii="宋体" w:hAnsi="宋体" w:eastAsia="宋体" w:cs="宋体"/>
          <w:sz w:val="21"/>
          <w:szCs w:val="21"/>
          <w:lang w:eastAsia="zh-CN"/>
        </w:rPr>
        <w:t>，</w:t>
      </w:r>
      <w:r>
        <w:rPr>
          <w:rFonts w:hint="eastAsia" w:ascii="宋体" w:hAnsi="宋体" w:eastAsia="宋体" w:cs="宋体"/>
          <w:kern w:val="0"/>
          <w:szCs w:val="21"/>
        </w:rPr>
        <w:t>定速电机效率不低于《GB18613-2020电动机能效限定及能效等级》</w:t>
      </w:r>
      <w:r>
        <w:rPr>
          <w:rFonts w:hint="eastAsia" w:ascii="宋体" w:hAnsi="宋体" w:eastAsia="宋体" w:cs="宋体"/>
          <w:kern w:val="0"/>
          <w:szCs w:val="21"/>
          <w:lang w:val="en-US" w:eastAsia="zh-CN"/>
        </w:rPr>
        <w:t>二</w:t>
      </w:r>
      <w:r>
        <w:rPr>
          <w:rFonts w:hint="eastAsia" w:ascii="宋体" w:hAnsi="宋体" w:eastAsia="宋体" w:cs="宋体"/>
          <w:kern w:val="0"/>
          <w:szCs w:val="21"/>
        </w:rPr>
        <w:t>级能效要求</w:t>
      </w:r>
      <w:r>
        <w:rPr>
          <w:rFonts w:hint="eastAsia" w:ascii="宋体" w:hAnsi="宋体" w:eastAsia="宋体" w:cs="宋体"/>
          <w:sz w:val="21"/>
          <w:szCs w:val="21"/>
        </w:rPr>
        <w:t>。</w:t>
      </w:r>
    </w:p>
    <w:p w14:paraId="64016F1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（1）每一电动机的机械特性，必须适合被驱动设备的负载特性。除另有注明者外，电动机应为笼型交流异步感应电动机。</w:t>
      </w:r>
    </w:p>
    <w:p w14:paraId="7650B7A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（2）电动机功率</w:t>
      </w:r>
    </w:p>
    <w:p w14:paraId="7DA11D8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电动机功率不得小于每个被驱动机械在驱动范围内所需功率，其储备系数须为1.3。</w:t>
      </w:r>
    </w:p>
    <w:p w14:paraId="5FD6F0C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如所估最低功率不足以符合上述要求或其他需要，</w:t>
      </w:r>
      <w:r>
        <w:rPr>
          <w:rFonts w:hint="eastAsia" w:ascii="宋体" w:hAnsi="宋体" w:eastAsia="宋体" w:cs="宋体"/>
          <w:sz w:val="21"/>
          <w:szCs w:val="21"/>
          <w:lang w:eastAsia="zh-CN"/>
        </w:rPr>
        <w:t>中标人</w:t>
      </w:r>
      <w:r>
        <w:rPr>
          <w:rFonts w:hint="eastAsia" w:ascii="宋体" w:hAnsi="宋体" w:eastAsia="宋体" w:cs="宋体"/>
          <w:sz w:val="21"/>
          <w:szCs w:val="21"/>
        </w:rPr>
        <w:t>应提供较大功率的电动机，因增加电动机功率而引起的一切变更，如增加起动器电流、增大的电气开关、增加导管及导线等，均应由</w:t>
      </w:r>
      <w:r>
        <w:rPr>
          <w:rFonts w:hint="eastAsia" w:ascii="宋体" w:hAnsi="宋体" w:eastAsia="宋体" w:cs="宋体"/>
          <w:sz w:val="21"/>
          <w:szCs w:val="21"/>
          <w:lang w:eastAsia="zh-CN"/>
        </w:rPr>
        <w:t>中标人</w:t>
      </w:r>
      <w:r>
        <w:rPr>
          <w:rFonts w:hint="eastAsia" w:ascii="宋体" w:hAnsi="宋体" w:eastAsia="宋体" w:cs="宋体"/>
          <w:sz w:val="21"/>
          <w:szCs w:val="21"/>
        </w:rPr>
        <w:t>自行负责。</w:t>
      </w:r>
    </w:p>
    <w:p w14:paraId="4C9896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电动机为三相交流380V/50Hz，电动机在满负荷时最低保证效率为95% ，</w:t>
      </w:r>
      <w:r>
        <w:rPr>
          <w:rFonts w:hint="eastAsia" w:ascii="宋体" w:hAnsi="宋体" w:eastAsia="宋体" w:cs="宋体"/>
          <w:sz w:val="21"/>
          <w:szCs w:val="21"/>
          <w:lang w:eastAsia="zh-CN"/>
        </w:rPr>
        <w:t>中标人</w:t>
      </w:r>
      <w:r>
        <w:rPr>
          <w:rFonts w:hint="eastAsia" w:ascii="宋体" w:hAnsi="宋体" w:eastAsia="宋体" w:cs="宋体"/>
          <w:sz w:val="21"/>
          <w:szCs w:val="21"/>
        </w:rPr>
        <w:t>应指明每台电动机精确的功率损耗，电动机在正常情况下运行，其功率均不会超过铭牌上规定的额定功率。</w:t>
      </w:r>
    </w:p>
    <w:p w14:paraId="1B44EE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（3）施工与标准件</w:t>
      </w:r>
    </w:p>
    <w:p w14:paraId="4DBEE2B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所有电动机必须依照最新版中国国家标准（或IEC标准）或等同的其他标准而设计、制造、试车及测试。</w:t>
      </w:r>
    </w:p>
    <w:p w14:paraId="4BB9AC0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每部电动机须安装一永久性、不会腐蚀的铭牌，该铭牌应安装在明显位置，所有的电动机资料均应以中文记载在铭牌上。</w:t>
      </w:r>
    </w:p>
    <w:p w14:paraId="782795A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如电源电压小于电动机铭牌记载电压的10%，该电动机也必须有足够的扭力。</w:t>
      </w:r>
    </w:p>
    <w:p w14:paraId="50129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除非另有注明，所有电动机在满载时须能连续运转。</w:t>
      </w:r>
    </w:p>
    <w:p w14:paraId="29CCD8F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所有安装在室外的电动机必须是全密闭式，风扇冷却型，外壳防护等级不低于IP55。</w:t>
      </w:r>
    </w:p>
    <w:p w14:paraId="640F530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所有安装在室内的电动机，除另有规定使用全密闭式风扇冷却型外，其余使用防滴型，外壳防护等级不低于IP55。</w:t>
      </w:r>
    </w:p>
    <w:p w14:paraId="4D7FEC8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（4）绝缘等级与温升</w:t>
      </w:r>
    </w:p>
    <w:p w14:paraId="5B9B1CB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每部电动机必须有IEC标准或等同标准规定的F级或接近H级材质绝缘。</w:t>
      </w:r>
    </w:p>
    <w:p w14:paraId="0F857B9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为使电动机能有一较长的使用寿命，当电动机在满载而不超载连续运转的情况下，该电动机的升温必须不超过GB755-2000或等同标准绝缘材质所规定的限度。</w:t>
      </w:r>
    </w:p>
    <w:p w14:paraId="01FC6FC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电动机周围的气温加上运转时温度上升的总温度不得超过采用标准所规定的限度。（场地白天气温可能高达40℃）</w:t>
      </w:r>
    </w:p>
    <w:p w14:paraId="07976CB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设备运到现场后，电动机绝缘必须依照采用的标准规定的方法进行试验，如电动机有任何缺陷或绝缘抵抗力未达到标准规定，</w:t>
      </w:r>
      <w:r>
        <w:rPr>
          <w:rFonts w:hint="eastAsia" w:ascii="宋体" w:hAnsi="宋体" w:eastAsia="宋体" w:cs="宋体"/>
          <w:sz w:val="21"/>
          <w:szCs w:val="21"/>
          <w:lang w:eastAsia="zh-CN"/>
        </w:rPr>
        <w:t>中标人</w:t>
      </w:r>
      <w:r>
        <w:rPr>
          <w:rFonts w:hint="eastAsia" w:ascii="宋体" w:hAnsi="宋体" w:eastAsia="宋体" w:cs="宋体"/>
          <w:sz w:val="21"/>
          <w:szCs w:val="21"/>
        </w:rPr>
        <w:t>必须无偿更换一部新电动机。</w:t>
      </w:r>
    </w:p>
    <w:p w14:paraId="742329B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电动机绕组应是由绝缘铜线绕制的、经真空压力浸漆的绝缘线圈，绝缘等级为F 级，绕组温升等级为B级，最大工作温度可达155℃。</w:t>
      </w:r>
    </w:p>
    <w:p w14:paraId="36E3B6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（5）电流平衡</w:t>
      </w:r>
    </w:p>
    <w:p w14:paraId="7E30D33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当电动机在其正常使用范围内之任何负载情况下运转，且是一个平衡电压供给系统时，多相电动机各极的不平衡电流不得超过以下所列数值：</w:t>
      </w:r>
    </w:p>
    <w:p w14:paraId="703E1D2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30kW以下5%（不平衡度）</w:t>
      </w:r>
    </w:p>
    <w:p w14:paraId="38CAC02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30kW或以上2%（不平衡度）</w:t>
      </w:r>
    </w:p>
    <w:p w14:paraId="3ECE1B2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虽然不平衡电流小于上表所列，但如果不平衡电流仍引起机械震动，</w:t>
      </w:r>
      <w:r>
        <w:rPr>
          <w:rFonts w:hint="eastAsia" w:ascii="宋体" w:hAnsi="宋体" w:eastAsia="宋体" w:cs="宋体"/>
          <w:sz w:val="21"/>
          <w:szCs w:val="21"/>
          <w:lang w:eastAsia="zh-CN"/>
        </w:rPr>
        <w:t>中标人</w:t>
      </w:r>
      <w:r>
        <w:rPr>
          <w:rFonts w:hint="eastAsia" w:ascii="宋体" w:hAnsi="宋体" w:eastAsia="宋体" w:cs="宋体"/>
          <w:sz w:val="21"/>
          <w:szCs w:val="21"/>
        </w:rPr>
        <w:t>应负责修正该问题。</w:t>
      </w:r>
    </w:p>
    <w:p w14:paraId="39D97DA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w:t>
      </w:r>
    </w:p>
    <w:p w14:paraId="328C9F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所有电动机应有外壳、轴承托架、风扇盖以及电线管，防水和完全密闭式电动机，在电动机接线盒与电线管之间必须安装有硅质橡胶衬垫。</w:t>
      </w:r>
    </w:p>
    <w:p w14:paraId="752E7EA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所有金属零件必须抗腐蚀，电动机必须依照制造厂商的标准涂装。</w:t>
      </w:r>
    </w:p>
    <w:p w14:paraId="4ACFDE4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电动机的风扇为耐腐蚀材质，须适合任何方向的旋转，并且在装配经过精确的平衡。风扇外壳不得采用非金属材料。</w:t>
      </w:r>
    </w:p>
    <w:p w14:paraId="7E7EEA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电动机的转子须经过动平衡校正，最大振幅在低于1800rpm时，不得超过0.04mm；在同步转速为3600rpm时，不得超过0.03mm。</w:t>
      </w:r>
    </w:p>
    <w:p w14:paraId="274630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电动机能在频率为49-51Hz/s，电压在正常额定电压下波动5%变化中连续运行。</w:t>
      </w:r>
    </w:p>
    <w:p w14:paraId="230955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当频率正常而电压为0.8ue时，电动机和接触器能继续运行5min , 而不产生有害过热，且能在相间电压产生2% 的不平衡电压情况下继续运行。</w:t>
      </w:r>
    </w:p>
    <w:p w14:paraId="299FE9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应保证电动机额定负荷条件下的功率因数不低于0.85。</w:t>
      </w:r>
    </w:p>
    <w:p w14:paraId="7D7BEC2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要求电动机为低噪声，符合IEC和中国标准。</w:t>
      </w:r>
    </w:p>
    <w:p w14:paraId="7AD4C8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电动机全部轴承都要求带有润滑油或润滑剂。</w:t>
      </w:r>
    </w:p>
    <w:p w14:paraId="2867087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要求电动机外壳带有提升环和接地螺丝。</w:t>
      </w:r>
    </w:p>
    <w:p w14:paraId="2724AEB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大、中型的电动机要求必须带定子测温元件，将这些热传感元件接点串至保护或控制回路，如超过所规定的温度，将不允许电动机运转，而当温度降至规定温度时，测温传感器自动复位。</w:t>
      </w:r>
    </w:p>
    <w:p w14:paraId="5565BEE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585FCBB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所有电动机都要根据要求对外壳进行接地，接地线和接地端子由</w:t>
      </w:r>
      <w:r>
        <w:rPr>
          <w:rFonts w:hint="eastAsia" w:ascii="宋体" w:hAnsi="宋体" w:eastAsia="宋体" w:cs="宋体"/>
          <w:sz w:val="21"/>
          <w:szCs w:val="21"/>
          <w:lang w:eastAsia="zh-CN"/>
        </w:rPr>
        <w:t>中标人</w:t>
      </w:r>
      <w:r>
        <w:rPr>
          <w:rFonts w:hint="eastAsia" w:ascii="宋体" w:hAnsi="宋体" w:eastAsia="宋体" w:cs="宋体"/>
          <w:sz w:val="21"/>
          <w:szCs w:val="21"/>
        </w:rPr>
        <w:t>随每台电动机设备一起提供。</w:t>
      </w:r>
    </w:p>
    <w:p w14:paraId="0A35D0AF">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电气仪表的技术服务工作</w:t>
      </w:r>
    </w:p>
    <w:p w14:paraId="69E0862D">
      <w:pPr>
        <w:keepNext/>
        <w:keepLines/>
        <w:widowControl/>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.1 电气及仪表安装的技术服务工作</w:t>
      </w:r>
    </w:p>
    <w:p w14:paraId="021593C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w:t>
      </w:r>
      <w:r>
        <w:rPr>
          <w:rFonts w:hint="eastAsia" w:ascii="宋体" w:hAnsi="宋体" w:eastAsia="宋体" w:cs="宋体"/>
          <w:sz w:val="21"/>
          <w:szCs w:val="21"/>
          <w:lang w:val="en-US" w:eastAsia="zh-CN"/>
        </w:rPr>
        <w:t>现场指导</w:t>
      </w:r>
      <w:r>
        <w:rPr>
          <w:rFonts w:hint="eastAsia" w:ascii="宋体" w:hAnsi="宋体" w:eastAsia="宋体" w:cs="宋体"/>
          <w:sz w:val="21"/>
          <w:szCs w:val="21"/>
        </w:rPr>
        <w:t>安装。</w:t>
      </w:r>
    </w:p>
    <w:p w14:paraId="39CE762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应提供并安装为压紧、固定、定位等所需的安装用铁轨、螺栓、铁条、夹紧件、撑架支持用的铁件、底板。</w:t>
      </w:r>
    </w:p>
    <w:p w14:paraId="1656C0E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（3）安装所需的预埋件，</w:t>
      </w:r>
      <w:r>
        <w:rPr>
          <w:rFonts w:hint="eastAsia" w:ascii="宋体" w:hAnsi="宋体" w:eastAsia="宋体" w:cs="宋体"/>
          <w:sz w:val="21"/>
          <w:szCs w:val="21"/>
          <w:lang w:val="en-US" w:eastAsia="zh-CN"/>
        </w:rPr>
        <w:t>由总包负责执行</w:t>
      </w:r>
      <w:r>
        <w:rPr>
          <w:rFonts w:hint="eastAsia" w:ascii="宋体" w:hAnsi="宋体" w:eastAsia="宋体" w:cs="宋体"/>
          <w:sz w:val="21"/>
          <w:szCs w:val="21"/>
        </w:rPr>
        <w:t>。</w:t>
      </w:r>
    </w:p>
    <w:p w14:paraId="17226602">
      <w:pPr>
        <w:keepNext/>
        <w:keepLines/>
        <w:widowControl/>
        <w:spacing w:line="360" w:lineRule="auto"/>
        <w:ind w:firstLine="420" w:firstLineChars="200"/>
        <w:outlineLvl w:val="2"/>
        <w:rPr>
          <w:rFonts w:hint="eastAsia" w:ascii="宋体" w:hAnsi="宋体" w:eastAsia="宋体" w:cs="宋体"/>
          <w:bCs/>
          <w:sz w:val="21"/>
          <w:szCs w:val="21"/>
          <w:lang w:val="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zh-CN"/>
        </w:rPr>
        <w:t>.2 电气及仪表试运行的技术服务</w:t>
      </w:r>
    </w:p>
    <w:p w14:paraId="4CBC906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16058ED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w:t>
      </w:r>
      <w:r>
        <w:rPr>
          <w:rFonts w:hint="eastAsia" w:ascii="宋体" w:hAnsi="宋体" w:eastAsia="宋体" w:cs="宋体"/>
          <w:sz w:val="21"/>
          <w:szCs w:val="21"/>
          <w:lang w:val="en-US" w:eastAsia="zh-CN"/>
        </w:rPr>
        <w:t>配合</w:t>
      </w:r>
      <w:r>
        <w:rPr>
          <w:rFonts w:hint="eastAsia" w:ascii="宋体" w:hAnsi="宋体" w:eastAsia="宋体" w:cs="宋体"/>
          <w:sz w:val="21"/>
          <w:szCs w:val="21"/>
        </w:rPr>
        <w:t>试运行性能测试工作，在招标方的监督下，对系统进行不超过7天的运行性能测试工作。在检测过程中如发现设备性能与原定要求有所偏离时，应由中标人负责解决。</w:t>
      </w:r>
    </w:p>
    <w:p w14:paraId="6E251D63">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bookmarkStart w:id="45" w:name="_Toc36656136"/>
      <w:bookmarkStart w:id="46" w:name="_Toc25739"/>
      <w:bookmarkStart w:id="47" w:name="_Toc36655884"/>
      <w:bookmarkStart w:id="48" w:name="_Toc118200251"/>
      <w:r>
        <w:rPr>
          <w:rFonts w:hint="eastAsia" w:ascii="宋体" w:hAnsi="宋体" w:eastAsia="宋体" w:cs="宋体"/>
          <w:b/>
          <w:sz w:val="21"/>
          <w:szCs w:val="21"/>
        </w:rPr>
        <w:t>防蚀与涂装</w:t>
      </w:r>
      <w:bookmarkEnd w:id="45"/>
      <w:bookmarkEnd w:id="46"/>
      <w:bookmarkEnd w:id="47"/>
      <w:bookmarkEnd w:id="48"/>
    </w:p>
    <w:p w14:paraId="2928BA1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9" w:name="_Toc118200252"/>
      <w:bookmarkStart w:id="50" w:name="_Toc1850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49"/>
      <w:bookmarkEnd w:id="50"/>
    </w:p>
    <w:p w14:paraId="3E3754F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1A77E5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7F8DF9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24590FE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7E59EED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6026D284">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1" w:name="_Toc3733"/>
      <w:bookmarkStart w:id="52"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51"/>
      <w:bookmarkEnd w:id="52"/>
    </w:p>
    <w:p w14:paraId="7FC9279A">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3EE33C2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52A5AC34">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704975"/>
                    </a:xfrm>
                    <a:prstGeom prst="rect">
                      <a:avLst/>
                    </a:prstGeom>
                    <a:noFill/>
                    <a:ln>
                      <a:noFill/>
                    </a:ln>
                  </pic:spPr>
                </pic:pic>
              </a:graphicData>
            </a:graphic>
          </wp:inline>
        </w:drawing>
      </w:r>
    </w:p>
    <w:p w14:paraId="28C0DD9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3FF33986">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7325" cy="1514475"/>
                    </a:xfrm>
                    <a:prstGeom prst="rect">
                      <a:avLst/>
                    </a:prstGeom>
                    <a:noFill/>
                    <a:ln>
                      <a:noFill/>
                    </a:ln>
                  </pic:spPr>
                </pic:pic>
              </a:graphicData>
            </a:graphic>
          </wp:inline>
        </w:drawing>
      </w:r>
    </w:p>
    <w:p w14:paraId="2E1682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6D2021F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7256086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1CC732C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3" w:name="_Toc118200254"/>
      <w:bookmarkStart w:id="54" w:name="_Toc10449"/>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53"/>
      <w:bookmarkEnd w:id="54"/>
    </w:p>
    <w:p w14:paraId="6A985C7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59E9480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600F97B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626810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15C3B1C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5" w:name="_Toc118200255"/>
      <w:bookmarkStart w:id="56"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55"/>
      <w:bookmarkEnd w:id="56"/>
    </w:p>
    <w:p w14:paraId="43B3743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4ED0BE19">
      <w:pPr>
        <w:widowControl/>
        <w:numPr>
          <w:ilvl w:val="0"/>
          <w:numId w:val="7"/>
        </w:numPr>
        <w:snapToGrid w:val="0"/>
        <w:spacing w:line="360" w:lineRule="auto"/>
        <w:ind w:left="0" w:leftChars="0" w:firstLine="420" w:firstLineChars="0"/>
        <w:outlineLvl w:val="1"/>
        <w:rPr>
          <w:rFonts w:hint="eastAsia" w:ascii="宋体" w:hAnsi="宋体" w:eastAsia="宋体" w:cs="宋体"/>
          <w:b/>
          <w:sz w:val="21"/>
          <w:szCs w:val="21"/>
        </w:rPr>
      </w:pPr>
      <w:r>
        <w:rPr>
          <w:rFonts w:hint="eastAsia" w:ascii="宋体" w:hAnsi="宋体" w:eastAsia="宋体" w:cs="宋体"/>
          <w:b/>
          <w:sz w:val="21"/>
          <w:szCs w:val="21"/>
        </w:rPr>
        <w:t>法兰和螺纹</w:t>
      </w:r>
    </w:p>
    <w:p w14:paraId="363811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0831BA06">
      <w:pPr>
        <w:widowControl/>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 w:val="21"/>
          <w:szCs w:val="21"/>
        </w:rPr>
        <w:t>（2）螺纹接口。螺纹接口应当按照GB“非密封螺纹管螺纹”的规定及等同的标准进行制作，要与设备有良好的配合。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1E3CAF2B-358B-4F06-9C34-4DC39A63CC3A}"/>
  </w:font>
  <w:font w:name="仿宋">
    <w:panose1 w:val="02010609060101010101"/>
    <w:charset w:val="86"/>
    <w:family w:val="auto"/>
    <w:pitch w:val="default"/>
    <w:sig w:usb0="800002BF" w:usb1="38CF7CFA" w:usb2="00000016" w:usb3="00000000" w:csb0="00040001" w:csb1="00000000"/>
    <w:embedRegular r:id="rId2" w:fontKey="{4C58AE6E-0C61-4FBE-AEF3-E9CA5EDA68B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9C932513-B8B8-49C5-8888-A771B7F6B385}"/>
  </w:font>
  <w:font w:name="Times">
    <w:altName w:val="Times New Roman"/>
    <w:panose1 w:val="02020603050405020304"/>
    <w:charset w:val="00"/>
    <w:family w:val="roman"/>
    <w:pitch w:val="default"/>
    <w:sig w:usb0="00000000" w:usb1="00000000" w:usb2="00000009" w:usb3="00000000" w:csb0="000001FF" w:csb1="00000000"/>
    <w:embedRegular r:id="rId4" w:fontKey="{B3AC3AAE-6398-4B9E-BFDE-50854C8507E0}"/>
  </w:font>
  <w:font w:name="CIDFont">
    <w:altName w:val="Segoe Print"/>
    <w:panose1 w:val="00000000000000000000"/>
    <w:charset w:val="00"/>
    <w:family w:val="auto"/>
    <w:pitch w:val="default"/>
    <w:sig w:usb0="00000000" w:usb1="00000000" w:usb2="00000000" w:usb3="00000000" w:csb0="00000000" w:csb1="00000000"/>
    <w:embedRegular r:id="rId5" w:fontKey="{E5059CAC-D6DB-490C-8B68-ED6B9A59100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F8E84A2B"/>
    <w:multiLevelType w:val="singleLevel"/>
    <w:tmpl w:val="F8E84A2B"/>
    <w:lvl w:ilvl="0" w:tentative="0">
      <w:start w:val="1"/>
      <w:numFmt w:val="decimal"/>
      <w:suff w:val="nothing"/>
      <w:lvlText w:val="（%1）"/>
      <w:lvlJc w:val="left"/>
    </w:lvl>
  </w:abstractNum>
  <w:abstractNum w:abstractNumId="2">
    <w:nsid w:val="2515A963"/>
    <w:multiLevelType w:val="multilevel"/>
    <w:tmpl w:val="2515A963"/>
    <w:lvl w:ilvl="0" w:tentative="0">
      <w:start w:val="2"/>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4E55112D"/>
    <w:multiLevelType w:val="singleLevel"/>
    <w:tmpl w:val="4E55112D"/>
    <w:lvl w:ilvl="0" w:tentative="0">
      <w:start w:val="1"/>
      <w:numFmt w:val="chineseCounting"/>
      <w:suff w:val="nothing"/>
      <w:lvlText w:val="%1、"/>
      <w:lvlJc w:val="left"/>
      <w:rPr>
        <w:rFonts w:hint="eastAsia"/>
      </w:rPr>
    </w:lvl>
  </w:abstractNum>
  <w:abstractNum w:abstractNumId="5">
    <w:nsid w:val="617EE0DA"/>
    <w:multiLevelType w:val="singleLevel"/>
    <w:tmpl w:val="617EE0DA"/>
    <w:lvl w:ilvl="0" w:tentative="0">
      <w:start w:val="1"/>
      <w:numFmt w:val="decimal"/>
      <w:lvlText w:val="%1)"/>
      <w:lvlJc w:val="left"/>
      <w:pPr>
        <w:ind w:left="425" w:hanging="425"/>
      </w:pPr>
      <w:rPr>
        <w:rFonts w:hint="default"/>
      </w:rPr>
    </w:lvl>
  </w:abstractNum>
  <w:abstractNum w:abstractNumId="6">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AC80B61"/>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B9603ED"/>
    <w:rsid w:val="3DC34AC6"/>
    <w:rsid w:val="41E00614"/>
    <w:rsid w:val="422A1E4C"/>
    <w:rsid w:val="4359453E"/>
    <w:rsid w:val="470F137F"/>
    <w:rsid w:val="479C4639"/>
    <w:rsid w:val="47BA48C9"/>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2149BC"/>
    <w:rsid w:val="5F9C6797"/>
    <w:rsid w:val="60297DE7"/>
    <w:rsid w:val="62595B4D"/>
    <w:rsid w:val="628C31FA"/>
    <w:rsid w:val="67FF5BBB"/>
    <w:rsid w:val="6A340D0D"/>
    <w:rsid w:val="6A682DD1"/>
    <w:rsid w:val="6E7066F8"/>
    <w:rsid w:val="6EE4547E"/>
    <w:rsid w:val="6FF70753"/>
    <w:rsid w:val="71DF224B"/>
    <w:rsid w:val="72A915F4"/>
    <w:rsid w:val="73696E97"/>
    <w:rsid w:val="74904600"/>
    <w:rsid w:val="74DA720D"/>
    <w:rsid w:val="75A22D55"/>
    <w:rsid w:val="76B22123"/>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ody Text 2"/>
    <w:basedOn w:val="1"/>
    <w:qFormat/>
    <w:uiPriority w:val="0"/>
    <w:pPr>
      <w:widowControl/>
      <w:jc w:val="left"/>
    </w:pPr>
    <w:rPr>
      <w:rFonts w:ascii="楷体_GB2312" w:eastAsia="楷体_GB2312"/>
      <w:color w:val="000000"/>
      <w:kern w:val="0"/>
      <w:szCs w:val="21"/>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29">
    <w:name w:val="图表文字"/>
    <w:qFormat/>
    <w:uiPriority w:val="0"/>
    <w:pPr>
      <w:jc w:val="center"/>
    </w:pPr>
    <w:rPr>
      <w:rFonts w:ascii="Times New Roman" w:hAnsi="Times New Roman" w:eastAsia="宋体" w:cs="Times New Roman"/>
      <w:sz w:val="21"/>
      <w:lang w:val="en-US" w:eastAsia="zh-CN" w:bidi="ar-SA"/>
    </w:rPr>
  </w:style>
  <w:style w:type="paragraph" w:customStyle="1" w:styleId="30">
    <w:name w:val="样式5"/>
    <w:basedOn w:val="1"/>
    <w:qFormat/>
    <w:uiPriority w:val="0"/>
    <w:pPr>
      <w:spacing w:line="360" w:lineRule="auto"/>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23286</Words>
  <Characters>24952</Characters>
  <Lines>49</Lines>
  <Paragraphs>13</Paragraphs>
  <TotalTime>0</TotalTime>
  <ScaleCrop>false</ScaleCrop>
  <LinksUpToDate>false</LinksUpToDate>
  <CharactersWithSpaces>25794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Ng Jung Joeng</cp:lastModifiedBy>
  <dcterms:modified xsi:type="dcterms:W3CDTF">2025-06-17T07:09:41Z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6D68B451DA8140E09DAB1A2D07E23715_13</vt:lpwstr>
  </property>
  <property fmtid="{D5CDD505-2E9C-101B-9397-08002B2CF9AE}" pid="4" name="KSOTemplateDocerSaveRecord">
    <vt:lpwstr>eyJoZGlkIjoiMWY3NWUxM2E1ODEzMmU0NjI5YTU0YThhOTk0ZWFmODUiLCJ1c2VySWQiOiIzNzkwOTEzMjgifQ==</vt:lpwstr>
  </property>
</Properties>
</file>